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8818" w14:textId="2DBBCBA8" w:rsidR="00DB6ED6" w:rsidRPr="00DB6ED6" w:rsidRDefault="00DB6ED6" w:rsidP="00DB6ED6">
      <w:pPr>
        <w:pStyle w:val="Heading1"/>
      </w:pPr>
      <w:r>
        <w:t>OOPs Prerequisites Refresher for S.O.L.I.D Principles</w:t>
      </w:r>
    </w:p>
    <w:p w14:paraId="0644E1D4" w14:textId="77777777" w:rsidR="00DB6ED6" w:rsidRPr="00DB6ED6" w:rsidRDefault="00DB6ED6" w:rsidP="00DB6ED6">
      <w:r w:rsidRPr="00DB6ED6">
        <w:pict w14:anchorId="7A4DF83B">
          <v:rect id="_x0000_i1893" style="width:0;height:1.5pt" o:hralign="center" o:hrstd="t" o:hr="t" fillcolor="#a0a0a0" stroked="f"/>
        </w:pict>
      </w:r>
    </w:p>
    <w:p w14:paraId="1B984514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1. Classes &amp; Objects</w:t>
      </w:r>
    </w:p>
    <w:p w14:paraId="3B9ED98C" w14:textId="77777777" w:rsidR="00DB6ED6" w:rsidRPr="00DB6ED6" w:rsidRDefault="00DB6ED6" w:rsidP="00DB6ED6">
      <w:pPr>
        <w:numPr>
          <w:ilvl w:val="0"/>
          <w:numId w:val="1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Class</w:t>
      </w:r>
      <w:r w:rsidRPr="00DB6ED6">
        <w:rPr>
          <w:rFonts w:ascii="Segoe UI" w:hAnsi="Segoe UI" w:cs="Segoe UI"/>
          <w:sz w:val="24"/>
          <w:szCs w:val="32"/>
        </w:rPr>
        <w:t>: A user-defined data type that encapsulates data members (attributes) and member functions (behaviors). Classes serve as blueprints for creating objects.</w:t>
      </w:r>
    </w:p>
    <w:p w14:paraId="580C9C0F" w14:textId="77777777" w:rsidR="00DB6ED6" w:rsidRPr="00DB6ED6" w:rsidRDefault="00DB6ED6" w:rsidP="00DB6ED6">
      <w:pPr>
        <w:numPr>
          <w:ilvl w:val="0"/>
          <w:numId w:val="1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Object</w:t>
      </w:r>
      <w:r w:rsidRPr="00DB6ED6">
        <w:rPr>
          <w:rFonts w:ascii="Segoe UI" w:hAnsi="Segoe UI" w:cs="Segoe UI"/>
          <w:sz w:val="24"/>
          <w:szCs w:val="32"/>
        </w:rPr>
        <w:t>: A concrete instance of a class created at runtime. Each object has its own state, accessed and modified through the class’s public interface.</w:t>
      </w:r>
    </w:p>
    <w:p w14:paraId="76CBE13C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Key Points:</w:t>
      </w:r>
    </w:p>
    <w:p w14:paraId="068CA952" w14:textId="77777777" w:rsidR="00DB6ED6" w:rsidRPr="00DB6ED6" w:rsidRDefault="00DB6ED6" w:rsidP="00DB6ED6">
      <w:pPr>
        <w:numPr>
          <w:ilvl w:val="0"/>
          <w:numId w:val="2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Constructors &amp; Destructors</w:t>
      </w:r>
      <w:r w:rsidRPr="00DB6ED6">
        <w:rPr>
          <w:rFonts w:ascii="Segoe UI" w:hAnsi="Segoe UI" w:cs="Segoe UI"/>
          <w:sz w:val="24"/>
          <w:szCs w:val="32"/>
        </w:rPr>
        <w:t>: Special methods that handle initialization (Rectangle(double w, double h)) and cleanup (~Rectangle()).</w:t>
      </w:r>
    </w:p>
    <w:p w14:paraId="5D485F44" w14:textId="77777777" w:rsidR="00DB6ED6" w:rsidRPr="00DB6ED6" w:rsidRDefault="00DB6ED6" w:rsidP="00DB6ED6">
      <w:pPr>
        <w:numPr>
          <w:ilvl w:val="0"/>
          <w:numId w:val="2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Access Specifiers</w:t>
      </w:r>
      <w:r w:rsidRPr="00DB6ED6">
        <w:rPr>
          <w:rFonts w:ascii="Segoe UI" w:hAnsi="Segoe UI" w:cs="Segoe UI"/>
          <w:sz w:val="24"/>
          <w:szCs w:val="32"/>
        </w:rPr>
        <w:t>: public, protected, and private control visibility and encapsulation.</w:t>
      </w:r>
    </w:p>
    <w:p w14:paraId="3C7BA18C" w14:textId="77777777" w:rsidR="00DB6ED6" w:rsidRPr="00DB6ED6" w:rsidRDefault="00DB6ED6" w:rsidP="00DB6ED6">
      <w:pPr>
        <w:numPr>
          <w:ilvl w:val="0"/>
          <w:numId w:val="2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Member Functions</w:t>
      </w:r>
      <w:r w:rsidRPr="00DB6ED6">
        <w:rPr>
          <w:rFonts w:ascii="Segoe UI" w:hAnsi="Segoe UI" w:cs="Segoe UI"/>
          <w:sz w:val="24"/>
          <w:szCs w:val="32"/>
        </w:rPr>
        <w:t>: Define behaviors; can be marked const when they do not modify object state.</w:t>
      </w:r>
    </w:p>
    <w:p w14:paraId="054F6B9A" w14:textId="77777777" w:rsidR="00DB6ED6" w:rsidRPr="008E1C28" w:rsidRDefault="00DB6ED6" w:rsidP="00DB6ED6">
      <w:pPr>
        <w:rPr>
          <w:rFonts w:ascii="Segoe UI" w:hAnsi="Segoe UI" w:cs="Segoe UI"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drawing>
          <wp:inline distT="0" distB="0" distL="0" distR="0" wp14:anchorId="079D405B" wp14:editId="3D2A8376">
            <wp:extent cx="5836920" cy="4191000"/>
            <wp:effectExtent l="0" t="0" r="0" b="0"/>
            <wp:docPr id="161900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0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D8BC" w14:textId="77777777" w:rsidR="00DB6ED6" w:rsidRPr="008E1C28" w:rsidRDefault="00DB6ED6" w:rsidP="00DB6ED6">
      <w:pPr>
        <w:rPr>
          <w:rFonts w:ascii="Segoe UI" w:hAnsi="Segoe UI" w:cs="Segoe UI"/>
          <w:sz w:val="24"/>
          <w:szCs w:val="32"/>
        </w:rPr>
      </w:pPr>
    </w:p>
    <w:p w14:paraId="7B16049A" w14:textId="0EF883FC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In this example, Rectangle defines two distinct behaviors (area() and perimeter()), illustrating how one class can offer multiple related operations while hiding internal details.</w:t>
      </w:r>
    </w:p>
    <w:p w14:paraId="16BB8348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pict w14:anchorId="1C38DB1C">
          <v:rect id="_x0000_i1894" style="width:0;height:1.5pt" o:hralign="center" o:hrstd="t" o:hr="t" fillcolor="#a0a0a0" stroked="f"/>
        </w:pict>
      </w:r>
    </w:p>
    <w:p w14:paraId="32A82245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2. Encapsulation &amp; Abstraction</w:t>
      </w:r>
    </w:p>
    <w:p w14:paraId="773784FC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Encapsulation</w:t>
      </w:r>
    </w:p>
    <w:p w14:paraId="27F5A22C" w14:textId="77777777" w:rsidR="00DB6ED6" w:rsidRPr="00DB6ED6" w:rsidRDefault="00DB6ED6" w:rsidP="00DB6ED6">
      <w:pPr>
        <w:numPr>
          <w:ilvl w:val="0"/>
          <w:numId w:val="3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Definition</w:t>
      </w:r>
      <w:r w:rsidRPr="00DB6ED6">
        <w:rPr>
          <w:rFonts w:ascii="Segoe UI" w:hAnsi="Segoe UI" w:cs="Segoe UI"/>
          <w:sz w:val="24"/>
          <w:szCs w:val="32"/>
        </w:rPr>
        <w:t>: The principle of bundling data and methods operating on that data within a single unit (class), and restricting direct access to some of an object’s components.</w:t>
      </w:r>
    </w:p>
    <w:p w14:paraId="155B37BF" w14:textId="77777777" w:rsidR="00DB6ED6" w:rsidRPr="00DB6ED6" w:rsidRDefault="00DB6ED6" w:rsidP="00DB6ED6">
      <w:pPr>
        <w:numPr>
          <w:ilvl w:val="0"/>
          <w:numId w:val="3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Benefits</w:t>
      </w:r>
      <w:r w:rsidRPr="00DB6ED6">
        <w:rPr>
          <w:rFonts w:ascii="Segoe UI" w:hAnsi="Segoe UI" w:cs="Segoe UI"/>
          <w:sz w:val="24"/>
          <w:szCs w:val="32"/>
        </w:rPr>
        <w:t>:</w:t>
      </w:r>
    </w:p>
    <w:p w14:paraId="677651FB" w14:textId="77777777" w:rsidR="00DB6ED6" w:rsidRPr="00DB6ED6" w:rsidRDefault="00DB6ED6" w:rsidP="00DB6ED6">
      <w:pPr>
        <w:numPr>
          <w:ilvl w:val="1"/>
          <w:numId w:val="3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Protects object integrity by preventing external code from placing the object into an invalid state.</w:t>
      </w:r>
    </w:p>
    <w:p w14:paraId="413401D8" w14:textId="77777777" w:rsidR="00DB6ED6" w:rsidRPr="008E1C28" w:rsidRDefault="00DB6ED6" w:rsidP="00DB6ED6">
      <w:pPr>
        <w:numPr>
          <w:ilvl w:val="1"/>
          <w:numId w:val="3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Enables internal changes without affecting external dependents.</w:t>
      </w:r>
    </w:p>
    <w:p w14:paraId="61DD9D81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</w:p>
    <w:p w14:paraId="41B945C9" w14:textId="77777777" w:rsidR="008E1C28" w:rsidRDefault="00DB6ED6" w:rsidP="00DB6ED6">
      <w:pPr>
        <w:rPr>
          <w:rFonts w:ascii="Segoe UI" w:hAnsi="Segoe UI" w:cs="Segoe UI"/>
          <w:sz w:val="24"/>
          <w:szCs w:val="32"/>
        </w:rPr>
      </w:pPr>
      <w:r w:rsidRPr="008E1C28">
        <w:rPr>
          <w:rFonts w:ascii="Segoe UI" w:hAnsi="Segoe UI" w:cs="Segoe UI"/>
          <w:noProof/>
          <w:sz w:val="24"/>
          <w:szCs w:val="32"/>
        </w:rPr>
        <w:drawing>
          <wp:inline distT="0" distB="0" distL="0" distR="0" wp14:anchorId="0561EBE8" wp14:editId="288F78EF">
            <wp:extent cx="5731510" cy="4411980"/>
            <wp:effectExtent l="0" t="0" r="2540" b="7620"/>
            <wp:docPr id="130643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88E6" w14:textId="0089CE3A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lastRenderedPageBreak/>
        <w:t>Here, direct access to balance is forbidden; all operations must go through deposit() or withdraw(), which enforce business rules.</w:t>
      </w:r>
    </w:p>
    <w:p w14:paraId="3832F7DC" w14:textId="77777777" w:rsidR="008E1C28" w:rsidRDefault="008E1C28" w:rsidP="00DB6ED6">
      <w:pPr>
        <w:rPr>
          <w:rFonts w:ascii="Segoe UI" w:hAnsi="Segoe UI" w:cs="Segoe UI"/>
          <w:b/>
          <w:bCs/>
          <w:sz w:val="24"/>
          <w:szCs w:val="32"/>
        </w:rPr>
      </w:pPr>
    </w:p>
    <w:p w14:paraId="54A0B62C" w14:textId="7BB70B21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Abstraction</w:t>
      </w:r>
    </w:p>
    <w:p w14:paraId="34798EED" w14:textId="77777777" w:rsidR="00DB6ED6" w:rsidRPr="00DB6ED6" w:rsidRDefault="00DB6ED6" w:rsidP="00DB6ED6">
      <w:pPr>
        <w:numPr>
          <w:ilvl w:val="0"/>
          <w:numId w:val="4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Definition</w:t>
      </w:r>
      <w:r w:rsidRPr="00DB6ED6">
        <w:rPr>
          <w:rFonts w:ascii="Segoe UI" w:hAnsi="Segoe UI" w:cs="Segoe UI"/>
          <w:sz w:val="24"/>
          <w:szCs w:val="32"/>
        </w:rPr>
        <w:t>: The concept of representing essential features without including background details.</w:t>
      </w:r>
    </w:p>
    <w:p w14:paraId="366CE4E1" w14:textId="77777777" w:rsidR="00DB6ED6" w:rsidRPr="00DB6ED6" w:rsidRDefault="00DB6ED6" w:rsidP="00DB6ED6">
      <w:pPr>
        <w:numPr>
          <w:ilvl w:val="0"/>
          <w:numId w:val="4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Implementation</w:t>
      </w:r>
      <w:r w:rsidRPr="00DB6ED6">
        <w:rPr>
          <w:rFonts w:ascii="Segoe UI" w:hAnsi="Segoe UI" w:cs="Segoe UI"/>
          <w:sz w:val="24"/>
          <w:szCs w:val="32"/>
        </w:rPr>
        <w:t>:</w:t>
      </w:r>
    </w:p>
    <w:p w14:paraId="0A9549DC" w14:textId="77777777" w:rsidR="00DB6ED6" w:rsidRPr="00DB6ED6" w:rsidRDefault="00DB6ED6" w:rsidP="00DB6ED6">
      <w:pPr>
        <w:numPr>
          <w:ilvl w:val="1"/>
          <w:numId w:val="4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 xml:space="preserve">Use abstract base classes and pure virtual methods to define </w:t>
      </w:r>
      <w:r w:rsidRPr="00DB6ED6">
        <w:rPr>
          <w:rFonts w:ascii="Segoe UI" w:hAnsi="Segoe UI" w:cs="Segoe UI"/>
          <w:b/>
          <w:bCs/>
          <w:sz w:val="24"/>
          <w:szCs w:val="32"/>
        </w:rPr>
        <w:t>what</w:t>
      </w:r>
      <w:r w:rsidRPr="00DB6ED6">
        <w:rPr>
          <w:rFonts w:ascii="Segoe UI" w:hAnsi="Segoe UI" w:cs="Segoe UI"/>
          <w:sz w:val="24"/>
          <w:szCs w:val="32"/>
        </w:rPr>
        <w:t xml:space="preserve"> operations are available.</w:t>
      </w:r>
    </w:p>
    <w:p w14:paraId="1C3F204A" w14:textId="77777777" w:rsidR="00DB6ED6" w:rsidRPr="00DB6ED6" w:rsidRDefault="00DB6ED6" w:rsidP="00DB6ED6">
      <w:pPr>
        <w:numPr>
          <w:ilvl w:val="1"/>
          <w:numId w:val="4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Hide complex implementation behind a clear public interface.</w:t>
      </w:r>
    </w:p>
    <w:p w14:paraId="4A0842E4" w14:textId="1325AB31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drawing>
          <wp:inline distT="0" distB="0" distL="0" distR="0" wp14:anchorId="27252A5A" wp14:editId="71787FA4">
            <wp:extent cx="5731510" cy="3111500"/>
            <wp:effectExtent l="0" t="0" r="2540" b="0"/>
            <wp:docPr id="114575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52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B08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// Future-proof: new implementations like FilePrinter can be introduced without changing client code</w:t>
      </w:r>
    </w:p>
    <w:p w14:paraId="6EE30274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With this abstraction, client code can remain unchanged even if the printing mechanism switches from console to file or network.</w:t>
      </w:r>
    </w:p>
    <w:p w14:paraId="15E20019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pict w14:anchorId="4C3A7565">
          <v:rect id="_x0000_i1895" style="width:0;height:1.5pt" o:hralign="center" o:hrstd="t" o:hr="t" fillcolor="#a0a0a0" stroked="f"/>
        </w:pict>
      </w:r>
    </w:p>
    <w:p w14:paraId="1A2A7E8D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3. Interfaces</w:t>
      </w:r>
    </w:p>
    <w:p w14:paraId="6B4594ED" w14:textId="77777777" w:rsidR="00DB6ED6" w:rsidRPr="00DB6ED6" w:rsidRDefault="00DB6ED6" w:rsidP="00DB6ED6">
      <w:pPr>
        <w:numPr>
          <w:ilvl w:val="0"/>
          <w:numId w:val="5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Interface</w:t>
      </w:r>
      <w:r w:rsidRPr="00DB6ED6">
        <w:rPr>
          <w:rFonts w:ascii="Segoe UI" w:hAnsi="Segoe UI" w:cs="Segoe UI"/>
          <w:sz w:val="24"/>
          <w:szCs w:val="32"/>
        </w:rPr>
        <w:t>: A contract specifying a set of methods without providing implementation. Typically realized using purely abstract base classes in C++.</w:t>
      </w:r>
    </w:p>
    <w:p w14:paraId="3D49D7CF" w14:textId="77777777" w:rsidR="00DB6ED6" w:rsidRPr="008E1C28" w:rsidRDefault="00DB6ED6" w:rsidP="00DB6ED6">
      <w:pPr>
        <w:rPr>
          <w:rFonts w:ascii="Segoe UI" w:hAnsi="Segoe UI" w:cs="Segoe UI"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lastRenderedPageBreak/>
        <w:drawing>
          <wp:inline distT="0" distB="0" distL="0" distR="0" wp14:anchorId="6E143917" wp14:editId="4ED8C4E8">
            <wp:extent cx="5731510" cy="4068445"/>
            <wp:effectExtent l="0" t="0" r="2540" b="8255"/>
            <wp:docPr id="18432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1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2EB0" w14:textId="77777777" w:rsidR="00DB6ED6" w:rsidRPr="008E1C28" w:rsidRDefault="00DB6ED6" w:rsidP="00DB6ED6">
      <w:pPr>
        <w:rPr>
          <w:rFonts w:ascii="Segoe UI" w:hAnsi="Segoe UI" w:cs="Segoe UI"/>
          <w:sz w:val="24"/>
          <w:szCs w:val="32"/>
        </w:rPr>
      </w:pPr>
    </w:p>
    <w:p w14:paraId="206A14B1" w14:textId="54E8F372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By programming against the Shape interface, printMetrics can handle any future shapes (e.g., Rectangle, Triangle) uniformly.</w:t>
      </w:r>
    </w:p>
    <w:p w14:paraId="20A88905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pict w14:anchorId="79B694AE">
          <v:rect id="_x0000_i1896" style="width:0;height:1.5pt" o:hralign="center" o:hrstd="t" o:hr="t" fillcolor="#a0a0a0" stroked="f"/>
        </w:pict>
      </w:r>
    </w:p>
    <w:p w14:paraId="7C9D3990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4. Inheritance vs. Composition</w:t>
      </w:r>
    </w:p>
    <w:p w14:paraId="36B644B8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Inheritance (Extension)</w:t>
      </w:r>
    </w:p>
    <w:p w14:paraId="097726FB" w14:textId="77777777" w:rsidR="00DB6ED6" w:rsidRPr="00DB6ED6" w:rsidRDefault="00DB6ED6" w:rsidP="00DB6ED6">
      <w:pPr>
        <w:numPr>
          <w:ilvl w:val="0"/>
          <w:numId w:val="6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"Is-a" Relationship</w:t>
      </w:r>
      <w:r w:rsidRPr="00DB6ED6">
        <w:rPr>
          <w:rFonts w:ascii="Segoe UI" w:hAnsi="Segoe UI" w:cs="Segoe UI"/>
          <w:sz w:val="24"/>
          <w:szCs w:val="32"/>
        </w:rPr>
        <w:t>: Enables a subclass to inherit attributes and behaviors from a base class.</w:t>
      </w:r>
    </w:p>
    <w:p w14:paraId="3B1F2062" w14:textId="77777777" w:rsidR="00DB6ED6" w:rsidRPr="00DB6ED6" w:rsidRDefault="00DB6ED6" w:rsidP="00DB6ED6">
      <w:pPr>
        <w:numPr>
          <w:ilvl w:val="0"/>
          <w:numId w:val="6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Use Cases</w:t>
      </w:r>
      <w:r w:rsidRPr="00DB6ED6">
        <w:rPr>
          <w:rFonts w:ascii="Segoe UI" w:hAnsi="Segoe UI" w:cs="Segoe UI"/>
          <w:sz w:val="24"/>
          <w:szCs w:val="32"/>
        </w:rPr>
        <w:t>: When the subclass genuinely represents a specialized version of the base.</w:t>
      </w:r>
    </w:p>
    <w:p w14:paraId="30A2ADB3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lastRenderedPageBreak/>
        <w:drawing>
          <wp:inline distT="0" distB="0" distL="0" distR="0" wp14:anchorId="65F3E107" wp14:editId="60328C1B">
            <wp:extent cx="5005070" cy="2506980"/>
            <wp:effectExtent l="0" t="0" r="5080" b="7620"/>
            <wp:docPr id="41429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8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529" cy="25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064" w14:textId="32C452A1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Composition (Aggregation)</w:t>
      </w:r>
    </w:p>
    <w:p w14:paraId="35D84D49" w14:textId="77777777" w:rsidR="00DB6ED6" w:rsidRPr="00DB6ED6" w:rsidRDefault="00DB6ED6" w:rsidP="00DB6ED6">
      <w:pPr>
        <w:numPr>
          <w:ilvl w:val="0"/>
          <w:numId w:val="7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"Has-a" Relationship</w:t>
      </w:r>
      <w:r w:rsidRPr="00DB6ED6">
        <w:rPr>
          <w:rFonts w:ascii="Segoe UI" w:hAnsi="Segoe UI" w:cs="Segoe UI"/>
          <w:sz w:val="24"/>
          <w:szCs w:val="32"/>
        </w:rPr>
        <w:t>: Embeds one class as a member of another, allowing reuse of functionality without inheritance.</w:t>
      </w:r>
    </w:p>
    <w:p w14:paraId="4619C502" w14:textId="77777777" w:rsidR="00DB6ED6" w:rsidRPr="00DB6ED6" w:rsidRDefault="00DB6ED6" w:rsidP="00DB6ED6">
      <w:pPr>
        <w:numPr>
          <w:ilvl w:val="0"/>
          <w:numId w:val="7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Use Cases</w:t>
      </w:r>
      <w:r w:rsidRPr="00DB6ED6">
        <w:rPr>
          <w:rFonts w:ascii="Segoe UI" w:hAnsi="Segoe UI" w:cs="Segoe UI"/>
          <w:sz w:val="24"/>
          <w:szCs w:val="32"/>
        </w:rPr>
        <w:t>: When you need to utilize functionality of another class without forming a subtype.</w:t>
      </w:r>
    </w:p>
    <w:p w14:paraId="37D5B337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drawing>
          <wp:inline distT="0" distB="0" distL="0" distR="0" wp14:anchorId="6864A43F" wp14:editId="2338F0B8">
            <wp:extent cx="5731510" cy="3215640"/>
            <wp:effectExtent l="0" t="0" r="2540" b="3810"/>
            <wp:docPr id="125418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9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23C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</w:p>
    <w:p w14:paraId="58C5DFF8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</w:p>
    <w:p w14:paraId="12935316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</w:p>
    <w:p w14:paraId="40A52A24" w14:textId="77777777" w:rsidR="008E1C28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Design Recommendation</w:t>
      </w:r>
      <w:r w:rsidRPr="00DB6ED6">
        <w:rPr>
          <w:rFonts w:ascii="Segoe UI" w:hAnsi="Segoe UI" w:cs="Segoe UI"/>
          <w:sz w:val="24"/>
          <w:szCs w:val="32"/>
        </w:rPr>
        <w:t>: Favor composition over inheritance when you only need to reuse behavior and do not require polymorphic substitution.</w:t>
      </w:r>
    </w:p>
    <w:p w14:paraId="4396831B" w14:textId="7492D93F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lastRenderedPageBreak/>
        <w:pict w14:anchorId="6C72D41D">
          <v:rect id="_x0000_i1897" style="width:0;height:1.5pt" o:hralign="center" o:hrstd="t" o:hr="t" fillcolor="#a0a0a0" stroked="f"/>
        </w:pict>
      </w:r>
    </w:p>
    <w:p w14:paraId="00308172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5. Coupling &amp; Cohesion</w:t>
      </w:r>
    </w:p>
    <w:p w14:paraId="5FE2B5B3" w14:textId="77777777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Cohesion</w:t>
      </w:r>
    </w:p>
    <w:p w14:paraId="17617237" w14:textId="77777777" w:rsidR="00DB6ED6" w:rsidRPr="00DB6ED6" w:rsidRDefault="00DB6ED6" w:rsidP="00DB6ED6">
      <w:pPr>
        <w:numPr>
          <w:ilvl w:val="0"/>
          <w:numId w:val="8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Definition</w:t>
      </w:r>
      <w:r w:rsidRPr="00DB6ED6">
        <w:rPr>
          <w:rFonts w:ascii="Segoe UI" w:hAnsi="Segoe UI" w:cs="Segoe UI"/>
          <w:sz w:val="24"/>
          <w:szCs w:val="32"/>
        </w:rPr>
        <w:t>: The degree to which the elements of a module belong together.</w:t>
      </w:r>
    </w:p>
    <w:p w14:paraId="10677635" w14:textId="77777777" w:rsidR="00DB6ED6" w:rsidRPr="00DB6ED6" w:rsidRDefault="00DB6ED6" w:rsidP="00DB6ED6">
      <w:pPr>
        <w:numPr>
          <w:ilvl w:val="0"/>
          <w:numId w:val="8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High Cohesion</w:t>
      </w:r>
      <w:r w:rsidRPr="00DB6ED6">
        <w:rPr>
          <w:rFonts w:ascii="Segoe UI" w:hAnsi="Segoe UI" w:cs="Segoe UI"/>
          <w:sz w:val="24"/>
          <w:szCs w:val="32"/>
        </w:rPr>
        <w:t>: Each class or module has a focused, single responsibility.</w:t>
      </w:r>
    </w:p>
    <w:p w14:paraId="7DC35A4D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drawing>
          <wp:inline distT="0" distB="0" distL="0" distR="0" wp14:anchorId="5026785B" wp14:editId="756CFC2B">
            <wp:extent cx="5731510" cy="1941195"/>
            <wp:effectExtent l="0" t="0" r="2540" b="1905"/>
            <wp:docPr id="14555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93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04F6" w14:textId="77777777" w:rsidR="00DB6ED6" w:rsidRPr="008E1C28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</w:p>
    <w:p w14:paraId="6AAB2D3B" w14:textId="4A6C247F" w:rsidR="00DB6ED6" w:rsidRPr="00DB6ED6" w:rsidRDefault="00DB6ED6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Coupling</w:t>
      </w:r>
    </w:p>
    <w:p w14:paraId="43F31F07" w14:textId="77777777" w:rsidR="00DB6ED6" w:rsidRPr="00DB6ED6" w:rsidRDefault="00DB6ED6" w:rsidP="00DB6ED6">
      <w:pPr>
        <w:numPr>
          <w:ilvl w:val="0"/>
          <w:numId w:val="9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Definition</w:t>
      </w:r>
      <w:r w:rsidRPr="00DB6ED6">
        <w:rPr>
          <w:rFonts w:ascii="Segoe UI" w:hAnsi="Segoe UI" w:cs="Segoe UI"/>
          <w:sz w:val="24"/>
          <w:szCs w:val="32"/>
        </w:rPr>
        <w:t>: The degree of interdependence between software modules.</w:t>
      </w:r>
    </w:p>
    <w:p w14:paraId="60FA2D47" w14:textId="77777777" w:rsidR="00DB6ED6" w:rsidRPr="00DB6ED6" w:rsidRDefault="00DB6ED6" w:rsidP="00DB6ED6">
      <w:pPr>
        <w:numPr>
          <w:ilvl w:val="0"/>
          <w:numId w:val="9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Loose Coupling</w:t>
      </w:r>
      <w:r w:rsidRPr="00DB6ED6">
        <w:rPr>
          <w:rFonts w:ascii="Segoe UI" w:hAnsi="Segoe UI" w:cs="Segoe UI"/>
          <w:sz w:val="24"/>
          <w:szCs w:val="32"/>
        </w:rPr>
        <w:t>: Reduces dependencies by programming to interfaces rather than concrete classes.</w:t>
      </w:r>
    </w:p>
    <w:p w14:paraId="072B8EDC" w14:textId="77777777" w:rsidR="008E1C28" w:rsidRPr="008E1C28" w:rsidRDefault="008E1C28" w:rsidP="00DB6ED6">
      <w:pPr>
        <w:rPr>
          <w:rFonts w:ascii="Segoe UI" w:hAnsi="Segoe UI" w:cs="Segoe UI"/>
          <w:sz w:val="24"/>
          <w:szCs w:val="32"/>
        </w:rPr>
      </w:pPr>
      <w:r w:rsidRPr="008E1C28">
        <w:rPr>
          <w:rFonts w:ascii="Segoe UI" w:hAnsi="Segoe UI" w:cs="Segoe UI"/>
          <w:sz w:val="24"/>
          <w:szCs w:val="32"/>
        </w:rPr>
        <w:drawing>
          <wp:inline distT="0" distB="0" distL="0" distR="0" wp14:anchorId="21282ADE" wp14:editId="6BA58AFD">
            <wp:extent cx="5731510" cy="1106805"/>
            <wp:effectExtent l="0" t="0" r="2540" b="0"/>
            <wp:docPr id="208454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49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6F30" w14:textId="77777777" w:rsidR="008E1C28" w:rsidRPr="008E1C28" w:rsidRDefault="008E1C28" w:rsidP="00DB6ED6">
      <w:pPr>
        <w:rPr>
          <w:rFonts w:ascii="Segoe UI" w:hAnsi="Segoe UI" w:cs="Segoe UI"/>
          <w:sz w:val="24"/>
          <w:szCs w:val="32"/>
        </w:rPr>
      </w:pPr>
    </w:p>
    <w:p w14:paraId="014E0B0E" w14:textId="2D144658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In this example, processFile can work with any IFileReader or ILogger implementation, facilitating testability and modularity.</w:t>
      </w:r>
    </w:p>
    <w:p w14:paraId="2A0AC7D1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pict w14:anchorId="0C4054F3">
          <v:rect id="_x0000_i1898" style="width:0;height:1.5pt" o:hralign="center" o:hrstd="t" o:hr="t" fillcolor="#a0a0a0" stroked="f"/>
        </w:pict>
      </w:r>
    </w:p>
    <w:p w14:paraId="302BD450" w14:textId="2FC192CC" w:rsidR="00DB6ED6" w:rsidRPr="00DB6ED6" w:rsidRDefault="008E1C28" w:rsidP="00DB6ED6">
      <w:pPr>
        <w:rPr>
          <w:rFonts w:ascii="Segoe UI" w:hAnsi="Segoe UI" w:cs="Segoe UI"/>
          <w:b/>
          <w:bCs/>
          <w:sz w:val="24"/>
          <w:szCs w:val="32"/>
        </w:rPr>
      </w:pPr>
      <w:r w:rsidRPr="008E1C28">
        <w:rPr>
          <w:rFonts w:ascii="Segoe UI" w:hAnsi="Segoe UI" w:cs="Segoe UI"/>
          <w:b/>
          <w:bCs/>
          <w:sz w:val="24"/>
          <w:szCs w:val="32"/>
        </w:rPr>
        <w:lastRenderedPageBreak/>
        <w:drawing>
          <wp:inline distT="0" distB="0" distL="0" distR="0" wp14:anchorId="3029781F" wp14:editId="781F0F20">
            <wp:extent cx="5731510" cy="2689225"/>
            <wp:effectExtent l="0" t="0" r="2540" b="0"/>
            <wp:docPr id="14975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D6" w:rsidRPr="00DB6ED6">
        <w:rPr>
          <w:rFonts w:ascii="Segoe UI" w:hAnsi="Segoe UI" w:cs="Segoe UI"/>
          <w:sz w:val="24"/>
          <w:szCs w:val="32"/>
        </w:rPr>
        <w:pict w14:anchorId="1B079DDC">
          <v:rect id="_x0000_i1899" style="width:0;height:1.5pt" o:hralign="center" o:hrstd="t" o:hr="t" fillcolor="#a0a0a0" stroked="f"/>
        </w:pict>
      </w:r>
    </w:p>
    <w:p w14:paraId="1C7CC46D" w14:textId="77777777" w:rsidR="00DB6ED6" w:rsidRPr="00DB6ED6" w:rsidRDefault="00DB6ED6" w:rsidP="00DB6ED6">
      <w:p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sz w:val="24"/>
          <w:szCs w:val="32"/>
        </w:rPr>
        <w:t>Armed with these detailed OOP constructs, you are now equipped to delve into the SOLID principles:</w:t>
      </w:r>
    </w:p>
    <w:p w14:paraId="79884862" w14:textId="77777777" w:rsidR="00DB6ED6" w:rsidRPr="00DB6ED6" w:rsidRDefault="00DB6ED6" w:rsidP="00DB6ED6">
      <w:pPr>
        <w:numPr>
          <w:ilvl w:val="0"/>
          <w:numId w:val="10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Single Responsibility Principle</w:t>
      </w:r>
    </w:p>
    <w:p w14:paraId="7C4DE00B" w14:textId="77777777" w:rsidR="00DB6ED6" w:rsidRPr="00DB6ED6" w:rsidRDefault="00DB6ED6" w:rsidP="00DB6ED6">
      <w:pPr>
        <w:numPr>
          <w:ilvl w:val="0"/>
          <w:numId w:val="10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Open/Closed Principle</w:t>
      </w:r>
    </w:p>
    <w:p w14:paraId="5298FD5B" w14:textId="77777777" w:rsidR="00DB6ED6" w:rsidRPr="00DB6ED6" w:rsidRDefault="00DB6ED6" w:rsidP="00DB6ED6">
      <w:pPr>
        <w:numPr>
          <w:ilvl w:val="0"/>
          <w:numId w:val="10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Liskov Substitution Principle</w:t>
      </w:r>
    </w:p>
    <w:p w14:paraId="523C7389" w14:textId="77777777" w:rsidR="00DB6ED6" w:rsidRPr="00DB6ED6" w:rsidRDefault="00DB6ED6" w:rsidP="00DB6ED6">
      <w:pPr>
        <w:numPr>
          <w:ilvl w:val="0"/>
          <w:numId w:val="10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Interface Segregation Principle</w:t>
      </w:r>
    </w:p>
    <w:p w14:paraId="3DD2787A" w14:textId="761AE4DC" w:rsidR="00A861D9" w:rsidRPr="008E1C28" w:rsidRDefault="00DB6ED6" w:rsidP="00DB6ED6">
      <w:pPr>
        <w:numPr>
          <w:ilvl w:val="0"/>
          <w:numId w:val="10"/>
        </w:numPr>
        <w:rPr>
          <w:rFonts w:ascii="Segoe UI" w:hAnsi="Segoe UI" w:cs="Segoe UI"/>
          <w:sz w:val="24"/>
          <w:szCs w:val="32"/>
        </w:rPr>
      </w:pPr>
      <w:r w:rsidRPr="00DB6ED6">
        <w:rPr>
          <w:rFonts w:ascii="Segoe UI" w:hAnsi="Segoe UI" w:cs="Segoe UI"/>
          <w:b/>
          <w:bCs/>
          <w:sz w:val="24"/>
          <w:szCs w:val="32"/>
        </w:rPr>
        <w:t>Dependency Inversion Principle</w:t>
      </w:r>
    </w:p>
    <w:sectPr w:rsidR="00A861D9" w:rsidRPr="008E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3BE"/>
    <w:multiLevelType w:val="multilevel"/>
    <w:tmpl w:val="19C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9A5"/>
    <w:multiLevelType w:val="multilevel"/>
    <w:tmpl w:val="C6C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52B6D"/>
    <w:multiLevelType w:val="multilevel"/>
    <w:tmpl w:val="851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947BD"/>
    <w:multiLevelType w:val="multilevel"/>
    <w:tmpl w:val="DE3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9750F"/>
    <w:multiLevelType w:val="multilevel"/>
    <w:tmpl w:val="11B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57BEC"/>
    <w:multiLevelType w:val="multilevel"/>
    <w:tmpl w:val="A0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90DD3"/>
    <w:multiLevelType w:val="multilevel"/>
    <w:tmpl w:val="1DB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D5F77"/>
    <w:multiLevelType w:val="multilevel"/>
    <w:tmpl w:val="53A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D713F"/>
    <w:multiLevelType w:val="multilevel"/>
    <w:tmpl w:val="B05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1328C"/>
    <w:multiLevelType w:val="multilevel"/>
    <w:tmpl w:val="AA0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025162">
    <w:abstractNumId w:val="5"/>
  </w:num>
  <w:num w:numId="2" w16cid:durableId="398021866">
    <w:abstractNumId w:val="1"/>
  </w:num>
  <w:num w:numId="3" w16cid:durableId="1302998889">
    <w:abstractNumId w:val="7"/>
  </w:num>
  <w:num w:numId="4" w16cid:durableId="1082533077">
    <w:abstractNumId w:val="9"/>
  </w:num>
  <w:num w:numId="5" w16cid:durableId="1813984995">
    <w:abstractNumId w:val="3"/>
  </w:num>
  <w:num w:numId="6" w16cid:durableId="1706557886">
    <w:abstractNumId w:val="8"/>
  </w:num>
  <w:num w:numId="7" w16cid:durableId="2024044423">
    <w:abstractNumId w:val="0"/>
  </w:num>
  <w:num w:numId="8" w16cid:durableId="587614530">
    <w:abstractNumId w:val="4"/>
  </w:num>
  <w:num w:numId="9" w16cid:durableId="2071614802">
    <w:abstractNumId w:val="2"/>
  </w:num>
  <w:num w:numId="10" w16cid:durableId="1526476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1B"/>
    <w:rsid w:val="000E751B"/>
    <w:rsid w:val="0045027A"/>
    <w:rsid w:val="0064071B"/>
    <w:rsid w:val="008E1C28"/>
    <w:rsid w:val="00A861D9"/>
    <w:rsid w:val="00C12D25"/>
    <w:rsid w:val="00DB6ED6"/>
    <w:rsid w:val="00E3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147D"/>
  <w15:chartTrackingRefBased/>
  <w15:docId w15:val="{502523A5-DE67-45EC-8F2E-1D33770C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07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07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2</cp:revision>
  <dcterms:created xsi:type="dcterms:W3CDTF">2025-05-15T11:06:00Z</dcterms:created>
  <dcterms:modified xsi:type="dcterms:W3CDTF">2025-05-15T11:21:00Z</dcterms:modified>
</cp:coreProperties>
</file>