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60" w:after="60"/>
      </w:pPr>
      <w:bookmarkStart w:name="heading-100" w:id="1"/>
      <w:r>
        <w:rPr>
          <w:b/>
          <w:bCs/>
          <w:color w:val="000000"/>
          <w:sz w:val="32"/>
          <w:szCs w:val="32"/>
          <w:rFonts w:ascii="SimHei" w:cs="SimHei" w:eastAsia="SimHei" w:hAnsi="SimHei"/>
        </w:rPr>
        <w:t xml:space="preserve">测试文档：Word 生成能力全面检查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这是一个普通段落，包含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粗体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i/>
          <w:iCs/>
          <w:color w:val="000000"/>
          <w:sz w:val="24"/>
          <w:szCs w:val="24"/>
          <w:rFonts w:ascii="SimSun" w:cs="SimSun" w:eastAsia="SimSun" w:hAnsi="SimSun"/>
        </w:rPr>
        <w:t xml:space="preserve">斜体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行内代码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链接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和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删除线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2"/>
        <w:spacing w:before="60" w:after="60"/>
      </w:pPr>
      <w:bookmarkStart w:name="heading-101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二、列表</w:t>
      </w:r>
      <w:bookmarkEnd w:id="1"/>
    </w:p>
    <w:p>
      <w:pPr>
        <w:pStyle w:val="Heading3"/>
        <w:spacing w:before="60" w:after="60"/>
      </w:pPr>
      <w:bookmarkStart w:name="heading-10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无序列表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项目一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项目二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嵌套项目 A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嵌套项目 B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项目三</w:t>
      </w:r>
    </w:p>
    <w:p>
      <w:pPr>
        <w:pStyle w:val="Heading3"/>
        <w:spacing w:before="60" w:after="60"/>
      </w:pPr>
      <w:bookmarkStart w:name="heading-10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有序列表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第一步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第二步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子步骤 a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子步骤 b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第三步</w:t>
      </w:r>
    </w:p>
    <w:p>
      <w:pPr>
        <w:pStyle w:val="Heading3"/>
        <w:spacing w:before="60" w:after="60"/>
      </w:pPr>
      <w:bookmarkStart w:name="heading-10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任务列表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已完成任务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未完成任务</w:t>
      </w:r>
    </w:p>
    <w:p>
      <w:pPr>
        <w:pStyle w:val="Heading2"/>
        <w:spacing w:before="60" w:after="60"/>
      </w:pPr>
      <w:bookmarkStart w:name="heading-105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三、表格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394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序号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名称</w:t>
            </w:r>
          </w:p>
        </w:tc>
        <w:tc>
          <w:tcPr>
            <w:tcW w:type="dxa" w:w="53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备注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模块A</w:t>
            </w:r>
          </w:p>
        </w:tc>
        <w:tc>
          <w:tcPr>
            <w:tcW w:type="dxa" w:w="5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这是模块A的详细功能描述，用于测试表格单元格内长文字是否正常换行显示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正常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模块B</w:t>
            </w:r>
          </w:p>
        </w:tc>
        <w:tc>
          <w:tcPr>
            <w:tcW w:type="dxa" w:w="5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模块B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紧急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模块C</w:t>
            </w:r>
          </w:p>
        </w:tc>
        <w:tc>
          <w:tcPr>
            <w:tcW w:type="dxa" w:w="5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短描述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已完成</w:t>
            </w:r>
          </w:p>
        </w:tc>
      </w:tr>
    </w:tbl>
    <w:p>
      <w:pPr>
        <w:pStyle w:val="Heading2"/>
        <w:spacing w:before="60" w:after="60"/>
      </w:pPr>
      <w:bookmarkStart w:name="heading-106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四、代码块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function hello(name)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console.log(`Hello, ${name}!`);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return { name, greeting: `Hello ${name}` 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SELECT id, name, status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FROM users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 status = 'active'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ORDER BY created_at DESC;</w:t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60" w:after="60"/>
      </w:pPr>
      <w:bookmarkStart w:name="heading-107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五、公式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行内公式 </w:t>
      </w:r>
      <w:r>
        <w:rPr>
          <w:color w:val="000000"/>
          <w:sz w:val="24"/>
          <w:szCs w:val="24"/>
          <w:rFonts w:ascii="Cambria Math" w:cs="Cambria Math" w:eastAsia="Cambria Math" w:hAnsi="Cambria Math"/>
          <w:shd w:fill="F0F0F0"/>
        </w:rPr>
        <w:t xml:space="preserve">E=mc2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，块级公式：</w:t>
      </w:r>
    </w:p>
    <w:p>
      <w:pPr>
        <w:spacing w:before="60" w:after="60" w:line="360" w:lineRule="exact"/>
        <w:ind w:firstLine="40"/>
      </w:pPr>
      <w:r>
        <w:rPr>
          <w:color w:val="666666"/>
          <w:sz w:val="24"/>
          <w:szCs w:val="24"/>
          <w:rFonts w:ascii="SimSun" w:cs="SimSun" w:eastAsia="SimSun" w:hAnsi="SimSun"/>
        </w:rPr>
        <w:t xml:space="preserve">[图标: strut]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i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=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1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∑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​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vlist-r]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mspace]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i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mspace]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=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mspace]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strut]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mopen nulldelimiter]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2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frac-line]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pstrut]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(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n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mspace]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+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mspace]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​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vlist-r]</w:t>
      </w:r>
      <w:r>
        <w:rPr>
          <w:color w:val="666666"/>
          <w:sz w:val="24"/>
          <w:szCs w:val="24"/>
          <w:rFonts w:ascii="SimSun" w:cs="SimSun" w:eastAsia="SimSun" w:hAnsi="SimSun"/>
        </w:rPr>
        <w:t xml:space="preserve">[图标: mclose nulldelimiter]</w:t>
      </w:r>
    </w:p>
    <w:p>
      <w:pPr>
        <w:pStyle w:val="Heading2"/>
        <w:spacing w:before="60" w:after="60"/>
      </w:pPr>
      <w:bookmarkStart w:name="heading-10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六、引用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这是一段引用文字，用于测试 blockquote 的渲染效果。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第二行引用。</w:t>
      </w:r>
    </w:p>
    <w:p>
      <w:pPr>
        <w:pStyle w:val="Heading2"/>
        <w:spacing w:before="60" w:after="60"/>
      </w:pPr>
      <w:bookmarkStart w:name="heading-109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七、Mermaid 图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86375" cy="88677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60" w:after="60"/>
      </w:pPr>
      <w:bookmarkStart w:name="heading-110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八、图片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86375" cy="39624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示例图片</w:t>
      </w:r>
    </w:p>
    <w:p>
      <w:pPr>
        <w:spacing w:before="60" w:after="60" w:line="360" w:lineRule="exact"/>
        <w:ind w:firstLine="40"/>
      </w:pPr>
    </w:p>
    <w:p>
      <w:pPr>
        <w:pStyle w:val="Heading2"/>
        <w:spacing w:before="60" w:after="60"/>
      </w:pPr>
      <w:bookmarkStart w:name="heading-111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九、分割线</w:t>
      </w:r>
      <w:bookmarkEnd w:id="1"/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112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十、结尾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这是文档结尾段落，测试结束。</w:t>
      </w:r>
    </w:p>
    <w:sectPr>
      <w:pgSz w:w="11908" w:h="16833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/>
    </w:pPr>
    <w:rPr>
      <w:sz w:val="24"/>
      <w:szCs w:val="24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6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60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60"/>
    </w:pPr>
    <w:rPr>
      <w:b/>
      <w:bCs/>
      <w:sz w:val="26"/>
      <w:szCs w:val="26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hnyut0zgegygrtgmoztt.png"/><Relationship Id="rId7" Type="http://schemas.openxmlformats.org/officeDocument/2006/relationships/image" Target="media/gghoshifrqgvufc9hjcc-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2026-08-17T04:19:04.730Z</dcterms:created>
  <dcterms:modified xsi:type="dcterms:W3CDTF">2026-08-17T04:19:04.730Z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