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Markdown 示例文档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这是一个用于测试 World MD 转换功能的 Markdown 示例文档。本文档包含了各种 Markdown 元素，用于验证转换效果。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1. 基本文本格式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这是普通段落文本。Markdown 允许我们使用 </w:t>
      </w:r>
      <w:r>
        <w:rPr>
          <w:rFonts w:ascii="宋体" w:hAnsi="宋体" w:eastAsia="宋体"/>
          <w:b/>
          <w:color w:val="000000"/>
          <w:sz w:val="24"/>
        </w:rPr>
        <w:t>粗体</w:t>
      </w:r>
      <w:r>
        <w:rPr>
          <w:rFonts w:ascii="宋体" w:hAnsi="宋体" w:eastAsia="宋体"/>
          <w:color w:val="000000"/>
          <w:sz w:val="24"/>
        </w:rPr>
        <w:t xml:space="preserve"> 或者 </w:t>
      </w:r>
      <w:r>
        <w:rPr>
          <w:rFonts w:ascii="宋体" w:hAnsi="宋体" w:eastAsia="宋体"/>
          <w:i/>
          <w:color w:val="000000"/>
          <w:sz w:val="24"/>
        </w:rPr>
        <w:t>斜体</w:t>
      </w:r>
      <w:r>
        <w:rPr>
          <w:rFonts w:ascii="宋体" w:hAnsi="宋体" w:eastAsia="宋体"/>
          <w:color w:val="000000"/>
          <w:sz w:val="24"/>
        </w:rPr>
        <w:t xml:space="preserve"> 来强调文本。也可以同时使用 </w:t>
      </w:r>
      <w:r>
        <w:rPr>
          <w:rFonts w:ascii="宋体" w:hAnsi="宋体" w:eastAsia="宋体"/>
          <w:color w:val="000000"/>
          <w:sz w:val="24"/>
        </w:rPr>
        <w:t>粗体和斜体</w:t>
      </w:r>
      <w:r>
        <w:rPr>
          <w:rFonts w:ascii="宋体" w:hAnsi="宋体" w:eastAsia="宋体"/>
          <w:color w:val="000000"/>
          <w:sz w:val="24"/>
        </w:rPr>
        <w:t>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你也可以使用 ~~删除线~~ 来表示已废弃的内容。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2. 标题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Markdown 支持六级标题，从 </w:t>
      </w:r>
      <w:r>
        <w:rPr>
          <w:rFonts w:ascii="Courier New" w:hAnsi="Courier New"/>
          <w:color w:val="333333"/>
          <w:sz w:val="20"/>
        </w:rPr>
        <w:t>#</w:t>
      </w:r>
      <w:r>
        <w:rPr>
          <w:rFonts w:ascii="宋体" w:hAnsi="宋体" w:eastAsia="宋体"/>
          <w:color w:val="000000"/>
          <w:sz w:val="24"/>
        </w:rPr>
        <w:t xml:space="preserve"> 到 </w:t>
      </w:r>
      <w:r>
        <w:rPr>
          <w:rFonts w:ascii="Courier New" w:hAnsi="Courier New"/>
          <w:color w:val="333333"/>
          <w:sz w:val="20"/>
        </w:rPr>
        <w:t>######</w:t>
      </w:r>
      <w:r>
        <w:rPr>
          <w:rFonts w:ascii="宋体" w:hAnsi="宋体" w:eastAsia="宋体"/>
          <w:color w:val="000000"/>
          <w:sz w:val="24"/>
        </w:rPr>
        <w:t>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2.1 三级标题示例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2.1.1 四级标题示例</w:t>
      </w:r>
    </w:p>
    <w:p>
      <w:pPr>
        <w:pStyle w:val="Heading5"/>
        <w:spacing w:line="276" w:lineRule="auto" w:after="160"/>
      </w:pPr>
      <w:r>
        <w:rPr>
          <w:rFonts w:ascii="黑体" w:hAnsi="黑体" w:eastAsia="黑体"/>
          <w:b/>
          <w:color w:val="000000"/>
          <w:sz w:val="22"/>
        </w:rPr>
        <w:t>2.1.1.1 五级标题示例</w:t>
      </w:r>
    </w:p>
    <w:p>
      <w:pPr>
        <w:pStyle w:val="Heading6"/>
        <w:spacing w:line="276" w:lineRule="auto" w:after="160"/>
      </w:pPr>
      <w:r>
        <w:rPr>
          <w:rFonts w:ascii="黑体" w:hAnsi="黑体" w:eastAsia="黑体"/>
          <w:b/>
          <w:color w:val="000000"/>
          <w:sz w:val="20"/>
        </w:rPr>
        <w:t>2.1.1.1.1 六级标题示例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3. 列表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3.1 无序列表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苹果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香蕉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橙子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脐橙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血橙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葡萄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3.2 有序列表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第一步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第二步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第三步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子步骤 1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color w:val="000000"/>
          <w:sz w:val="24"/>
        </w:rPr>
        <w:t>子步骤 2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第四步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3.3 任务列表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[x] 已完成任务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[ ] 未完成任务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[ ] 另一个未完成任务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4. 引用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这是一个引用块。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引用可以包含多个段落。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这是嵌套引用。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5. 代码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5.1 行内代码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使用 </w:t>
      </w:r>
      <w:r>
        <w:rPr>
          <w:rFonts w:ascii="Courier New" w:hAnsi="Courier New"/>
          <w:color w:val="333333"/>
          <w:sz w:val="20"/>
        </w:rPr>
        <w:t>print("Hello, World!")</w:t>
      </w:r>
      <w:r>
        <w:rPr>
          <w:rFonts w:ascii="宋体" w:hAnsi="宋体" w:eastAsia="宋体"/>
          <w:color w:val="000000"/>
          <w:sz w:val="24"/>
        </w:rPr>
        <w:t xml:space="preserve"> 函数可以在控制台输出文本。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5.2 代码块</w:t>
      </w:r>
    </w:p>
    <w:tbl>
      <w:tblPr>
        <w:tblStyle w:val="ColorfulGrid-Accent1"/>
        <w:tblW w:type="auto" w:w="0"/>
        <w:jc w:val="left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0"/>
              </w:rPr>
              <w:t>def greet(name):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"""简单的问候函数"""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return f"你好，{name}！"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# 调用函数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message = greet("小明")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print(message)  # 输出: 你好，小明！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6. 链接和图片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6.1 链接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这是一个</w:t>
      </w:r>
      <w:r>
        <w:rPr>
          <w:rFonts w:ascii="宋体" w:hAnsi="宋体" w:eastAsia="宋体"/>
          <w:color w:val="0000FF"/>
          <w:sz w:val="24"/>
          <w:u w:val="single"/>
        </w:rPr>
        <w:t>链接</w:t>
      </w:r>
      <w:r>
        <w:rPr>
          <w:rFonts w:ascii="宋体" w:hAnsi="宋体" w:eastAsia="宋体"/>
          <w:color w:val="000000"/>
          <w:sz w:val="24"/>
        </w:rPr>
        <w:t>，指向 example.com。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6.2 图片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下面是一个图片示例（注意：在转换中可能不会显示实际图片）：</w:t>
      </w:r>
    </w:p>
    <w:p>
      <w:pPr>
        <w:spacing w:line="276" w:lineRule="auto" w:after="160"/>
      </w:pP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7. 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exact"/>
        </w:trPr>
        <w:tc>
          <w:tcPr>
            <w:tcW w:type="dxa" w:w="2882"/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姓名</w:t>
            </w:r>
          </w:p>
        </w:tc>
        <w:tc>
          <w:tcPr>
            <w:tcW w:type="dxa" w:w="2882"/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年龄</w:t>
            </w:r>
          </w:p>
        </w:tc>
        <w:tc>
          <w:tcPr>
            <w:tcW w:type="dxa" w:w="2882"/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职业</w:t>
            </w:r>
          </w:p>
        </w:tc>
      </w:tr>
      <w:tr>
        <w:trPr>
          <w:trHeight w:val="538" w:hRule="exact"/>
        </w:trPr>
        <w:tc>
          <w:tcPr>
            <w:tcW w:type="dxa" w:w="2882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张三</w:t>
            </w:r>
          </w:p>
        </w:tc>
        <w:tc>
          <w:tcPr>
            <w:tcW w:type="dxa" w:w="2882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软件工程师</w:t>
            </w:r>
          </w:p>
        </w:tc>
      </w:tr>
      <w:tr>
        <w:trPr>
          <w:trHeight w:val="538" w:hRule="exact"/>
        </w:trPr>
        <w:tc>
          <w:tcPr>
            <w:tcW w:type="dxa" w:w="288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产品经理</w:t>
            </w:r>
          </w:p>
        </w:tc>
      </w:tr>
      <w:tr>
        <w:trPr>
          <w:trHeight w:val="538" w:hRule="exact"/>
        </w:trPr>
        <w:tc>
          <w:tcPr>
            <w:tcW w:type="dxa" w:w="2882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24</w:t>
            </w:r>
          </w:p>
        </w:tc>
        <w:tc>
          <w:tcPr>
            <w:tcW w:type="dxa" w:w="2882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设计师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8. 水平线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下面是一条水平线：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9. 数学公式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当 $a \ne 0$ 时，方程 $ax^2 + bx + c = 0$ 有两个解，它们是：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$$x = {-b \pm \sqrt{b^2-4ac} \over 2a}$$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10. 脚注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这里有一个脚注引用</w:t>
      </w:r>
      <w:r>
        <w:rPr>
          <w:rFonts w:ascii="宋体" w:hAnsi="宋体" w:eastAsia="宋体"/>
          <w:color w:val="0000FF"/>
          <w:sz w:val="24"/>
          <w:u w:val="single"/>
        </w:rPr>
        <w:t>^1</w:t>
      </w:r>
      <w:r>
        <w:rPr>
          <w:rFonts w:ascii="宋体" w:hAnsi="宋体" w:eastAsia="宋体"/>
          <w:color w:val="000000"/>
          <w:sz w:val="24"/>
        </w:rPr>
        <w:t>，点击可以跳转到脚注内容。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11. 定义列表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术语 1</w:t>
        <w:br/>
        <w:t>: 定义 1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术语 2</w:t>
        <w:br/>
        <w:t>: 定义 2a</w:t>
        <w:br/>
        <w:t>: 定义 2b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12. 中英文混排示例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HTML5 是构建 Web 内容的一种语言，它是互联网的核心技术之一。与 HTML4 相比，HTML5 引入了许多新元素和 API，使 Web 应用程序更加强大和灵活。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React 是 Facebook 开发的 JavaScript 库，用于构建用户界面。它允许开发者创建大型应用，其中数据可以随时间变化而不需要重新加载页面。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Python 是一种易于学习且功能强大的编程语言。它有高效率的高级数据结构，也有简单有效的面向对象编程方法。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13. 复杂嵌套示例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引用中的</w:t>
      </w:r>
      <w:r>
        <w:rPr>
          <w:rFonts w:ascii="宋体" w:hAnsi="宋体" w:eastAsia="宋体"/>
          <w:b/>
          <w:color w:val="000000"/>
          <w:sz w:val="24"/>
        </w:rPr>
        <w:t>粗体文本</w:t>
      </w:r>
      <w:r>
        <w:rPr>
          <w:rFonts w:ascii="宋体" w:hAnsi="宋体" w:eastAsia="宋体"/>
          <w:color w:val="000000"/>
          <w:sz w:val="24"/>
        </w:rPr>
        <w:t>和</w:t>
      </w:r>
      <w:r>
        <w:rPr>
          <w:rFonts w:ascii="宋体" w:hAnsi="宋体" w:eastAsia="宋体"/>
          <w:i/>
          <w:color w:val="000000"/>
          <w:sz w:val="24"/>
        </w:rPr>
        <w:t>斜体文本</w:t>
      </w:r>
      <w:r>
        <w:rPr>
          <w:rFonts w:ascii="宋体" w:hAnsi="宋体" w:eastAsia="宋体"/>
          <w:color w:val="000000"/>
          <w:sz w:val="24"/>
        </w:rPr>
        <w:t>，以及</w:t>
      </w:r>
      <w:r>
        <w:rPr>
          <w:rFonts w:ascii="Courier New" w:hAnsi="Courier New"/>
          <w:color w:val="333333"/>
          <w:sz w:val="20"/>
        </w:rPr>
        <w:t>行内代码</w:t>
      </w:r>
      <w:r>
        <w:rPr>
          <w:rFonts w:ascii="宋体" w:hAnsi="宋体" w:eastAsia="宋体"/>
          <w:color w:val="000000"/>
          <w:sz w:val="24"/>
        </w:rPr>
        <w:t>。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引用中的有序列表项 1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引用中的有序列表项 2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嵌套的无序列表项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另一个无序列表项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Courier New" w:hAnsi="Courier New"/>
          <w:color w:val="333333"/>
          <w:sz w:val="20"/>
        </w:rPr>
        <w:t>引用中的代码块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exact"/>
        </w:trPr>
        <w:tc>
          <w:tcPr>
            <w:tcW w:type="dxa" w:w="4323"/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表头 1</w:t>
            </w:r>
          </w:p>
        </w:tc>
        <w:tc>
          <w:tcPr>
            <w:tcW w:type="dxa" w:w="4323"/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表头 2</w:t>
            </w:r>
          </w:p>
        </w:tc>
      </w:tr>
      <w:tr>
        <w:trPr>
          <w:trHeight w:val="538" w:hRule="exact"/>
        </w:trPr>
        <w:tc>
          <w:tcPr>
            <w:tcW w:type="dxa" w:w="4323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数据 1</w:t>
            </w:r>
          </w:p>
        </w:tc>
        <w:tc>
          <w:tcPr>
            <w:tcW w:type="dxa" w:w="4323"/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数据 2</w:t>
            </w:r>
          </w:p>
        </w:tc>
      </w:tr>
    </w:tbl>
    <w:p/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祝您使用愉快！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