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微软雅黑" w:hAnsi="微软雅黑" w:eastAsia="微软雅黑"/>
          <w:b/>
          <w:color w:val="1F447C"/>
          <w:sz w:val="44"/>
        </w:rPr>
        <w:t>RCS 标定与估计方案说明</w:t>
      </w:r>
    </w:p>
    <w:p>
      <w:pPr>
        <w:spacing w:after="360"/>
        <w:jc w:val="center"/>
      </w:pPr>
      <w:r>
        <w:rPr>
          <w:rFonts w:ascii="宋体" w:hAnsi="宋体" w:eastAsia="宋体"/>
          <w:b w:val="0"/>
          <w:color w:val="606060"/>
          <w:sz w:val="24"/>
        </w:rPr>
        <w:t>—— 用一个角反称出整条链路, 再逐点反推目标 RCS ——</w:t>
      </w:r>
    </w:p>
    <w:p>
      <w:r>
        <w:rPr>
          <w:rFonts w:ascii="微软雅黑" w:hAnsi="微软雅黑" w:eastAsia="微软雅黑"/>
          <w:b/>
          <w:color w:val="1F447C"/>
          <w:sz w:val="26"/>
        </w:rPr>
        <w:t>导读</w:t>
      </w:r>
    </w:p>
    <w:p>
      <w:r>
        <w:rPr>
          <w:rFonts w:ascii="宋体" w:hAnsi="宋体" w:eastAsia="宋体"/>
          <w:b w:val="0"/>
          <w:sz w:val="22"/>
        </w:rPr>
        <w:t>雷达直接测得的是“回波比噪底强多少”(SNR),工程上要的是“目标反射面积有多大”(RCS,单位 dBsm)。两者之间只差一个链路常数,整个方案就是围绕这一个公式展开:</w:t>
      </w:r>
    </w:p>
    <w:p>
      <w:pPr>
        <w:spacing w:before="80" w:after="80"/>
        <w:jc w:val="center"/>
      </w:pPr>
      <w:r>
        <w:rPr>
          <w:rFonts w:ascii="Cambria Math" w:hAnsi="Cambria Math" w:eastAsia="宋体"/>
          <w:b/>
          <w:sz w:val="23"/>
        </w:rPr>
        <w:t>σ(dBsm) = SNR(dB) + 40·lg R(m) + K0(dB)</w:t>
      </w:r>
    </w:p>
    <w:p>
      <w:r>
        <w:rPr>
          <w:rFonts w:ascii="宋体" w:hAnsi="宋体" w:eastAsia="宋体"/>
          <w:b w:val="0"/>
          <w:sz w:val="22"/>
        </w:rPr>
        <w:t>本方案做两件事:第一章,在空场里放一个 RCS 已知的角反,一次性标定出常数 K0;第二章,对点云中每一个点(包括超分辨算法分离出的第二目标)套用上式,逐点算出 RCS。标定与估计使用同一把“尺子”——同一幅度量纲、同一噪底口径——尺子的绝对刻度全部被 K0 吸收,两边口径一致即可,这也是方案精度的根基。全程站在信号处理工程师视角:只使用雷达数据自身(检测点、逐距离门噪底曲线),不使用任何射频滤波器设计参数。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文中所有案例数字均来自同一次真实运行:校准场放角反(3.5 m,−35 dBsm);目标场景含 300 m 单目标、一对“OMP 型”双目标(角差 6°、强弱差 12 dB)、一对“DML 型”双目标(角差 3°、等强、初相差 90°)——专门覆盖各分支路径。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遍次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2721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做什么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产出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/>
                <w:sz w:val="20"/>
              </w:rPr>
              <w:t>第一遍(校准遍)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校准场只放角反</w:t>
            </w:r>
          </w:p>
        </w:tc>
        <w:tc>
          <w:tcPr>
            <w:tcW w:type="dxa" w:w="2721"/>
          </w:tcPr>
          <w:p>
            <w:r>
              <w:rPr>
                <w:rFonts w:ascii="宋体" w:hAnsi="宋体" w:eastAsia="宋体"/>
                <w:sz w:val="20"/>
              </w:rPr>
              <w:t>全链路测量 → 本文档第一章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K0、噪底电平、滤形(冻结)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/>
                <w:sz w:val="20"/>
              </w:rPr>
              <w:t>第二遍(目标遍)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待评估的其它目标</w:t>
            </w:r>
          </w:p>
        </w:tc>
        <w:tc>
          <w:tcPr>
            <w:tcW w:type="dxa" w:w="2721"/>
          </w:tcPr>
          <w:p>
            <w:r>
              <w:rPr>
                <w:rFonts w:ascii="宋体" w:hAnsi="宋体" w:eastAsia="宋体"/>
                <w:sz w:val="20"/>
              </w:rPr>
              <w:t>全链路测量 → 本文档第二章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点云逐点 RCS</w:t>
            </w:r>
          </w:p>
        </w:tc>
      </w:tr>
    </w:tbl>
    <w:p>
      <w:pPr>
        <w:spacing w:after="40"/>
      </w:pPr>
    </w:p>
    <w:p>
      <w:pPr>
        <w:spacing w:before="160"/>
      </w:pPr>
      <w:r>
        <w:rPr>
          <w:rFonts w:ascii="微软雅黑" w:hAnsi="微软雅黑" w:eastAsia="微软雅黑"/>
          <w:b/>
          <w:color w:val="1F447C"/>
          <w:sz w:val="26"/>
        </w:rPr>
        <w:t>符号速查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符号</w:t>
            </w:r>
          </w:p>
        </w:tc>
        <w:tc>
          <w:tcPr>
            <w:tcW w:type="dxa" w:w="3288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符号</w:t>
            </w:r>
          </w:p>
        </w:tc>
        <w:tc>
          <w:tcPr>
            <w:tcW w:type="dxa" w:w="3288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1247"/>
          </w:tcPr>
          <w:p>
            <w:r>
              <w:rPr>
                <w:rFonts w:ascii="宋体" w:hAnsi="宋体" w:eastAsia="宋体"/>
                <w:b/>
                <w:sz w:val="19"/>
              </w:rPr>
              <w:t>σ</w:t>
            </w:r>
          </w:p>
        </w:tc>
        <w:tc>
          <w:tcPr>
            <w:tcW w:type="dxa" w:w="3288"/>
          </w:tcPr>
          <w:p>
            <w:r>
              <w:rPr>
                <w:rFonts w:ascii="宋体" w:hAnsi="宋体" w:eastAsia="宋体"/>
                <w:sz w:val="19"/>
              </w:rPr>
              <w:t>目标 RCS(dBsm)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9"/>
              </w:rPr>
              <w:t>flat</w:t>
            </w:r>
          </w:p>
        </w:tc>
        <w:tc>
          <w:tcPr>
            <w:tcW w:type="dxa" w:w="3288"/>
          </w:tcPr>
          <w:p>
            <w:r>
              <w:rPr>
                <w:rFonts w:ascii="宋体" w:hAnsi="宋体" w:eastAsia="宋体"/>
                <w:sz w:val="19"/>
              </w:rPr>
              <w:t>噪底平坦段电平(dB,通带内)</w:t>
            </w:r>
          </w:p>
        </w:tc>
      </w:tr>
      <w:tr>
        <w:tc>
          <w:tcPr>
            <w:tcW w:type="dxa" w:w="1247"/>
          </w:tcPr>
          <w:p>
            <w:r>
              <w:rPr>
                <w:rFonts w:ascii="宋体" w:hAnsi="宋体" w:eastAsia="宋体"/>
                <w:b/>
                <w:sz w:val="19"/>
              </w:rPr>
              <w:t>R</w:t>
            </w:r>
          </w:p>
        </w:tc>
        <w:tc>
          <w:tcPr>
            <w:tcW w:type="dxa" w:w="3288"/>
          </w:tcPr>
          <w:p>
            <w:r>
              <w:rPr>
                <w:rFonts w:ascii="宋体" w:hAnsi="宋体" w:eastAsia="宋体"/>
                <w:sz w:val="19"/>
              </w:rPr>
              <w:t>目标距离(m)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9"/>
              </w:rPr>
              <w:t>shape(g)</w:t>
            </w:r>
          </w:p>
        </w:tc>
        <w:tc>
          <w:tcPr>
            <w:tcW w:type="dxa" w:w="3288"/>
          </w:tcPr>
          <w:p>
            <w:r>
              <w:rPr>
                <w:rFonts w:ascii="宋体" w:hAnsi="宋体" w:eastAsia="宋体"/>
                <w:sz w:val="19"/>
              </w:rPr>
              <w:t>第 g 个距离门的滤形(dB,≤0)</w:t>
            </w:r>
          </w:p>
        </w:tc>
      </w:tr>
      <w:tr>
        <w:tc>
          <w:tcPr>
            <w:tcW w:type="dxa" w:w="1247"/>
          </w:tcPr>
          <w:p>
            <w:r>
              <w:rPr>
                <w:rFonts w:ascii="宋体" w:hAnsi="宋体" w:eastAsia="宋体"/>
                <w:b/>
                <w:sz w:val="19"/>
              </w:rPr>
              <w:t>α</w:t>
            </w:r>
          </w:p>
        </w:tc>
        <w:tc>
          <w:tcPr>
            <w:tcW w:type="dxa" w:w="3288"/>
          </w:tcPr>
          <w:p>
            <w:r>
              <w:rPr>
                <w:rFonts w:ascii="宋体" w:hAnsi="宋体" w:eastAsia="宋体"/>
                <w:sz w:val="19"/>
              </w:rPr>
              <w:t>目标复幅度投影(dB,积累快照量纲)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9"/>
              </w:rPr>
              <w:t>K0</w:t>
            </w:r>
          </w:p>
        </w:tc>
        <w:tc>
          <w:tcPr>
            <w:tcW w:type="dxa" w:w="3288"/>
          </w:tcPr>
          <w:p>
            <w:r>
              <w:rPr>
                <w:rFonts w:ascii="宋体" w:hAnsi="宋体" w:eastAsia="宋体"/>
                <w:sz w:val="19"/>
              </w:rPr>
              <w:t>链路常数(dB,标定一次冻结)</w:t>
            </w:r>
          </w:p>
        </w:tc>
      </w:tr>
      <w:tr>
        <w:tc>
          <w:tcPr>
            <w:tcW w:type="dxa" w:w="1247"/>
          </w:tcPr>
          <w:p>
            <w:r>
              <w:rPr>
                <w:rFonts w:ascii="宋体" w:hAnsi="宋体" w:eastAsia="宋体"/>
                <w:b/>
                <w:sz w:val="19"/>
              </w:rPr>
              <w:t>a</w:t>
            </w:r>
          </w:p>
        </w:tc>
        <w:tc>
          <w:tcPr>
            <w:tcW w:type="dxa" w:w="3288"/>
          </w:tcPr>
          <w:p>
            <w:r>
              <w:rPr>
                <w:rFonts w:ascii="宋体" w:hAnsi="宋体" w:eastAsia="宋体"/>
                <w:sz w:val="19"/>
              </w:rPr>
              <w:t>某方位角的导向矢量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9"/>
              </w:rPr>
              <w:t>R_far</w:t>
            </w:r>
          </w:p>
        </w:tc>
        <w:tc>
          <w:tcPr>
            <w:tcW w:type="dxa" w:w="3288"/>
          </w:tcPr>
          <w:p>
            <w:r>
              <w:rPr>
                <w:rFonts w:ascii="宋体" w:hAnsi="宋体" w:eastAsia="宋体"/>
                <w:sz w:val="19"/>
              </w:rPr>
              <w:t>近/远场分界(m) = 4D²/λ</w:t>
            </w:r>
          </w:p>
        </w:tc>
      </w:tr>
      <w:tr>
        <w:tc>
          <w:tcPr>
            <w:tcW w:type="dxa" w:w="1247"/>
          </w:tcPr>
          <w:p>
            <w:r>
              <w:rPr>
                <w:rFonts w:ascii="宋体" w:hAnsi="宋体" w:eastAsia="宋体"/>
                <w:b/>
                <w:sz w:val="19"/>
              </w:rPr>
              <w:t>x</w:t>
            </w:r>
          </w:p>
        </w:tc>
        <w:tc>
          <w:tcPr>
            <w:tcW w:type="dxa" w:w="3288"/>
          </w:tcPr>
          <w:p>
            <w:r>
              <w:rPr>
                <w:rFonts w:ascii="宋体" w:hAnsi="宋体" w:eastAsia="宋体"/>
                <w:sz w:val="19"/>
              </w:rPr>
              <w:t>某点 64 通道复数快照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9"/>
              </w:rPr>
              <w:t>D</w:t>
            </w:r>
          </w:p>
        </w:tc>
        <w:tc>
          <w:tcPr>
            <w:tcW w:type="dxa" w:w="3288"/>
          </w:tcPr>
          <w:p>
            <w:r>
              <w:rPr>
                <w:rFonts w:ascii="宋体" w:hAnsi="宋体" w:eastAsia="宋体"/>
                <w:sz w:val="19"/>
              </w:rPr>
              <w:t>阵列对角尺寸(m)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第一章  RCS 标定方案:用一个角反把链路“称”出来</w:t>
      </w:r>
    </w:p>
    <w:p>
      <w:pPr>
        <w:pStyle w:val="Heading2"/>
      </w:pPr>
      <w:r>
        <w:t>1.1  标定要解决的问题</w:t>
      </w:r>
    </w:p>
    <w:p>
      <w:r>
        <w:rPr>
          <w:rFonts w:ascii="宋体" w:hAnsi="宋体" w:eastAsia="宋体"/>
          <w:b w:val="0"/>
          <w:sz w:val="22"/>
        </w:rPr>
        <w:t>对单基地雷达,雷达方程取对数后,任何目标的 SNR 都可以写成:</w:t>
      </w:r>
    </w:p>
    <w:p>
      <w:pPr>
        <w:spacing w:before="80" w:after="80"/>
        <w:jc w:val="center"/>
      </w:pPr>
      <w:r>
        <w:rPr>
          <w:rFonts w:ascii="Cambria Math" w:hAnsi="Cambria Math" w:eastAsia="宋体"/>
          <w:b/>
          <w:sz w:val="23"/>
        </w:rPr>
        <w:t>SNR = C + σ − 40·lg R</w:t>
      </w:r>
      <w:r>
        <w:rPr>
          <w:rFonts w:ascii="宋体" w:hAnsi="宋体" w:eastAsia="宋体"/>
          <w:color w:val="606060"/>
          <w:sz w:val="19"/>
        </w:rPr>
        <w:t xml:space="preserve">    (公式 1-1)</w:t>
      </w:r>
    </w:p>
    <w:p>
      <w:r>
        <w:rPr>
          <w:rFonts w:ascii="宋体" w:hAnsi="宋体" w:eastAsia="宋体"/>
          <w:b w:val="0"/>
          <w:sz w:val="22"/>
        </w:rPr>
        <w:t>其中 C 汇总了发射功率、收发天线增益、波长、各种损耗与处理积累增益等一切与目标无关的量;−40·lgR 来自双程传播(功率 ∝ 1/R⁴)。同一套链路、同一套处理流程下 C 是常数。把公式反过来,就得到 RCS 的估计式:</w:t>
      </w:r>
    </w:p>
    <w:p>
      <w:pPr>
        <w:spacing w:before="80" w:after="80"/>
        <w:jc w:val="center"/>
      </w:pPr>
      <w:r>
        <w:rPr>
          <w:rFonts w:ascii="Cambria Math" w:hAnsi="Cambria Math" w:eastAsia="宋体"/>
          <w:b/>
          <w:sz w:val="23"/>
        </w:rPr>
        <w:t>σ = SNR + 40·lg R + K0 ,   K0 = −C</w:t>
      </w:r>
      <w:r>
        <w:rPr>
          <w:rFonts w:ascii="宋体" w:hAnsi="宋体" w:eastAsia="宋体"/>
          <w:color w:val="606060"/>
          <w:sz w:val="19"/>
        </w:rPr>
        <w:t xml:space="preserve">    (公式 1-2)</w:t>
      </w:r>
    </w:p>
    <w:p>
      <w:r>
        <w:rPr>
          <w:rFonts w:ascii="宋体" w:hAnsi="宋体" w:eastAsia="宋体"/>
          <w:b w:val="0"/>
          <w:sz w:val="22"/>
        </w:rPr>
        <w:t>标定的全部内容,就是用“已知 σ、已知 R”的角反测一次 SNR,解出 K0:</w:t>
      </w:r>
    </w:p>
    <w:p>
      <w:pPr>
        <w:spacing w:before="80" w:after="80"/>
        <w:jc w:val="center"/>
      </w:pPr>
      <w:r>
        <w:rPr>
          <w:rFonts w:ascii="Cambria Math" w:hAnsi="Cambria Math" w:eastAsia="宋体"/>
          <w:b/>
          <w:sz w:val="23"/>
        </w:rPr>
        <w:t>K0 = σ_cal − SNR_cal − 40·lg R_cal</w:t>
      </w:r>
      <w:r>
        <w:rPr>
          <w:rFonts w:ascii="宋体" w:hAnsi="宋体" w:eastAsia="宋体"/>
          <w:color w:val="606060"/>
          <w:sz w:val="19"/>
        </w:rPr>
        <w:t xml:space="preserve">    (公式 1-3)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3"/>
          </w:tcPr>
          <w:p>
            <w:r>
              <w:rPr>
                <w:rFonts w:ascii="微软雅黑" w:hAnsi="微软雅黑" w:eastAsia="微软雅黑"/>
                <w:b/>
                <w:color w:val="1F447C"/>
                <w:sz w:val="21"/>
              </w:rPr>
              <w:t xml:space="preserve">【为什么】  </w:t>
            </w:r>
            <w:r>
              <w:rPr>
                <w:rFonts w:ascii="宋体" w:hAnsi="宋体" w:eastAsia="宋体"/>
                <w:sz w:val="21"/>
              </w:rPr>
              <w:t>为什么不直接用链路参数算 C?——发射功率、增益、损耗在真实设备上无法精确已知,且会随温度/批次漂移。用角反实测一次,所有这些量连同处理增益一起被“称”进 K0,这正是外场标定的工程价值。</w:t>
            </w:r>
          </w:p>
        </w:tc>
      </w:tr>
    </w:tbl>
    <w:p>
      <w:pPr>
        <w:spacing w:after="40"/>
      </w:pPr>
    </w:p>
    <w:p>
      <w:pPr>
        <w:pStyle w:val="Heading2"/>
      </w:pPr>
      <w:r>
        <w:t>1.2  标定流程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020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cali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20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06060"/>
          <w:sz w:val="19"/>
        </w:rPr>
        <w:t>图 1-1  RCS 标定流程(右侧为各步要点,黄色为核心/分支步骤)</w:t>
      </w:r>
    </w:p>
    <w:p>
      <w:pPr>
        <w:pStyle w:val="Heading2"/>
      </w:pPr>
      <w:r>
        <w:t>1.3  逐步说明(案例贯穿全章)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9F1FB"/>
          </w:tcPr>
          <w:p>
            <w:r>
              <w:rPr>
                <w:rFonts w:ascii="微软雅黑" w:hAnsi="微软雅黑" w:eastAsia="微软雅黑"/>
                <w:b/>
                <w:color w:val="1F447C"/>
                <w:sz w:val="21"/>
              </w:rPr>
              <w:t xml:space="preserve">【案例】  </w:t>
            </w:r>
            <w:r>
              <w:rPr>
                <w:rFonts w:ascii="宋体" w:hAnsi="宋体" w:eastAsia="宋体"/>
                <w:sz w:val="21"/>
              </w:rPr>
              <w:t>角反布设:距离 3.5 m(距离 bin 5),σ_cal = −35 dBsm,方位 0°、俯仰 0°、静止。以下每一步的括号内数字均来自这次真实标定。</w:t>
            </w:r>
          </w:p>
        </w:tc>
      </w:tr>
    </w:tbl>
    <w:p>
      <w:pPr>
        <w:spacing w:after="40"/>
      </w:pPr>
    </w:p>
    <w:p>
      <w:pPr>
        <w:pStyle w:val="Heading3"/>
      </w:pPr>
      <w:r>
        <w:t>步骤①②  校准场布置与校准遍测量</w:t>
      </w:r>
    </w:p>
    <w:p>
      <w:r>
        <w:rPr>
          <w:rFonts w:ascii="宋体" w:hAnsi="宋体" w:eastAsia="宋体"/>
          <w:b w:val="0"/>
          <w:sz w:val="22"/>
        </w:rPr>
        <w:t>校准场只放角反,走一遍完整测量链路,得到 RD 谱和逐距离门的噪底曲线。两个要点:(1) 场里没有其它目标,它们的 DDMA 码梳与距离旁瓣就不会污染角反所在的近距门;(2) 噪底曲线是这张 RD 谱自带的逐门统计量,不依赖任何滤波器设计参数。</w:t>
      </w:r>
    </w:p>
    <w:p>
      <w:pPr>
        <w:pStyle w:val="Heading3"/>
      </w:pPr>
      <w:r>
        <w:t>步骤③  定位角反谱线与候选点择优(分支①)</w:t>
      </w:r>
    </w:p>
    <w:p>
      <w:r>
        <w:rPr>
          <w:rFonts w:ascii="宋体" w:hAnsi="宋体" w:eastAsia="宋体"/>
          <w:b w:val="0"/>
          <w:sz w:val="22"/>
        </w:rPr>
        <w:t>角反虽然静止,谱线却不在多普勒 0 bin:DDMA 让每个发射通道的回波按码位在多普勒维搬移,下跳频步进又使每个距离 bin 再搬约 cr=2 个多普勒 bin。谱线位置(共 N=512 个 bin):</w:t>
      </w:r>
    </w:p>
    <w:p>
      <w:pPr>
        <w:spacing w:before="80" w:after="80"/>
        <w:jc w:val="center"/>
      </w:pPr>
      <w:r>
        <w:rPr>
          <w:rFonts w:ascii="Cambria Math" w:hAnsi="Cambria Math" w:eastAsia="宋体"/>
          <w:b/>
          <w:sz w:val="23"/>
        </w:rPr>
        <w:t>dopC = mod( gate_D + stepDir · cr · N/(N−1) · gate_R ,  N )</w:t>
      </w:r>
      <w:r>
        <w:rPr>
          <w:rFonts w:ascii="宋体" w:hAnsi="宋体" w:eastAsia="宋体"/>
          <w:color w:val="606060"/>
          <w:sz w:val="19"/>
        </w:rPr>
        <w:t xml:space="preserve">    (公式 1-4)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9F1FB"/>
          </w:tcPr>
          <w:p>
            <w:r>
              <w:rPr>
                <w:rFonts w:ascii="微软雅黑" w:hAnsi="微软雅黑" w:eastAsia="微软雅黑"/>
                <w:b/>
                <w:color w:val="1F447C"/>
                <w:sz w:val="21"/>
              </w:rPr>
              <w:t xml:space="preserve">【案例】  </w:t>
            </w:r>
            <w:r>
              <w:rPr>
                <w:rFonts w:ascii="宋体" w:hAnsi="宋体" w:eastAsia="宋体"/>
                <w:sz w:val="21"/>
              </w:rPr>
              <w:t>角反 gate_D = 0、gate_R = 5、下跳频 stepDir = −1:0 − 2×5×512/511 ≈ −10 → 折叠到 bin 502。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5EA"/>
          </w:tcPr>
          <w:p>
            <w:r>
              <w:rPr>
                <w:rFonts w:ascii="微软雅黑" w:hAnsi="微软雅黑" w:eastAsia="微软雅黑"/>
                <w:b/>
                <w:color w:val="1F447C"/>
                <w:sz w:val="21"/>
              </w:rPr>
              <w:t xml:space="preserve">【分支】  </w:t>
            </w:r>
            <w:r>
              <w:rPr>
                <w:rFonts w:ascii="宋体" w:hAnsi="宋体" w:eastAsia="宋体"/>
                <w:sz w:val="21"/>
              </w:rPr>
              <w:t>候选点择优分支:谱线 RD 邻域(±1 距离 bin、±2 多普勒 bin)内可能不止一个检测点——除了角反主点,还可能有过检测门限的旁瓣点/码梳边缘点。对每个候选都在其方位上做 LS 投影,取幅度最强者作为角反代表点(避免把弱边缘点当角反,幅度会低好几 dB)。本次运行邻域内只有 1 个候选(RD(6,503),方位 −0.02°,LS 幅度 105.9 dB)→ 无需择优直接采用;若出现多候选(强角反/杂点场景),择优规则保证选中的是谱线主点。</w:t>
            </w:r>
          </w:p>
        </w:tc>
      </w:tr>
    </w:tbl>
    <w:p>
      <w:pPr>
        <w:spacing w:after="40"/>
      </w:pPr>
    </w:p>
    <w:p>
      <w:pPr>
        <w:pStyle w:val="Heading3"/>
      </w:pPr>
      <w:r>
        <w:t>步骤④  测角反幅度:LS 投影</w:t>
      </w:r>
    </w:p>
    <w:p>
      <w:r>
        <w:rPr>
          <w:rFonts w:ascii="宋体" w:hAnsi="宋体" w:eastAsia="宋体"/>
          <w:b w:val="0"/>
          <w:sz w:val="22"/>
        </w:rPr>
        <w:t>把代表点的 64 通道复数快照 x 投影到角反方位角对应的导向矢量 a 上:</w:t>
      </w:r>
    </w:p>
    <w:p>
      <w:pPr>
        <w:spacing w:before="80" w:after="80"/>
        <w:jc w:val="center"/>
      </w:pPr>
      <w:r>
        <w:rPr>
          <w:rFonts w:ascii="Cambria Math" w:hAnsi="Cambria Math" w:eastAsia="宋体"/>
          <w:b/>
          <w:sz w:val="23"/>
        </w:rPr>
        <w:t>α = aᴴ x / (aᴴ a)</w:t>
      </w:r>
      <w:r>
        <w:rPr>
          <w:rFonts w:ascii="宋体" w:hAnsi="宋体" w:eastAsia="宋体"/>
          <w:color w:val="606060"/>
          <w:sz w:val="19"/>
        </w:rPr>
        <w:t xml:space="preserve">    (公式 1-5)</w:t>
      </w:r>
    </w:p>
    <w:p>
      <w:r>
        <w:rPr>
          <w:rFonts w:ascii="宋体" w:hAnsi="宋体" w:eastAsia="宋体"/>
          <w:b w:val="0"/>
          <w:sz w:val="22"/>
        </w:rPr>
        <w:t>投影的物理意义是“在角反方向上做匹配滤波”,输出该方向的复幅度。α 的绝对刻度取决于数据量纲(这里是 64 通道积累后的快照),标定与估计自始至终用同一量纲,绝对值无需解读。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9F1FB"/>
          </w:tcPr>
          <w:p>
            <w:r>
              <w:rPr>
                <w:rFonts w:ascii="微软雅黑" w:hAnsi="微软雅黑" w:eastAsia="微软雅黑"/>
                <w:b/>
                <w:color w:val="1F447C"/>
                <w:sz w:val="21"/>
              </w:rPr>
              <w:t xml:space="preserve">【案例】  </w:t>
            </w:r>
            <w:r>
              <w:rPr>
                <w:rFonts w:ascii="宋体" w:hAnsi="宋体" w:eastAsia="宋体"/>
                <w:sz w:val="21"/>
              </w:rPr>
              <w:t>角反投影幅度 α_cal = 105.9 dB(积累快照量纲)。</w:t>
            </w:r>
          </w:p>
        </w:tc>
      </w:tr>
    </w:tbl>
    <w:p>
      <w:pPr>
        <w:spacing w:after="40"/>
      </w:pPr>
    </w:p>
    <w:p>
      <w:pPr>
        <w:pStyle w:val="Heading3"/>
      </w:pPr>
      <w:r>
        <w:t>步骤⑤  定噪底参考:噪底曲线拟合法(核心,含分支②)</w:t>
      </w:r>
    </w:p>
    <w:p>
      <w:r>
        <w:rPr>
          <w:rFonts w:ascii="宋体" w:hAnsi="宋体" w:eastAsia="宋体"/>
          <w:b w:val="0"/>
          <w:sz w:val="22"/>
        </w:rPr>
        <w:t>先看通带内的普通目标为什么完全不用管滤波器:SNR = 信号功率 / 噪底功率,信号与噪底在同一 bin、经历同一个滤波器,滤形在分子分母中约掉——SNR 与 IF 滤波器形状无关,自然也不需要知道它。这是整个方案“算法工程师口径”的基石。</w:t>
      </w:r>
    </w:p>
    <w:p>
      <w:r>
        <w:rPr>
          <w:rFonts w:ascii="宋体" w:hAnsi="宋体" w:eastAsia="宋体"/>
          <w:b w:val="0"/>
          <w:sz w:val="22"/>
        </w:rPr>
        <w:t>角反的麻烦在于它布在近距,差拍频率低,落进高通的过渡带:一方面角反信号本身被压低;另一方面它那个门的实测噪底混入了近距泄漏的贡献,不再是“纯热噪 × 滤形”,直接引用会带来偏差。解决办法是只用噪底曲线自身,重建一个干净的参考:</w:t>
      </w:r>
    </w:p>
    <w:p>
      <w:r>
        <w:rPr>
          <w:rFonts w:ascii="宋体" w:hAnsi="宋体" w:eastAsia="宋体"/>
          <w:b w:val="0"/>
          <w:sz w:val="22"/>
        </w:rPr>
        <w:t>(1) 平坦段定电平:取距离维 30%~80% 段(通带内,滤形≈0)的噪底中位数,</w:t>
      </w:r>
    </w:p>
    <w:p>
      <w:pPr>
        <w:spacing w:before="80" w:after="80"/>
        <w:jc w:val="center"/>
      </w:pPr>
      <w:r>
        <w:rPr>
          <w:rFonts w:ascii="Cambria Math" w:hAnsi="Cambria Math" w:eastAsia="宋体"/>
          <w:b/>
          <w:sz w:val="23"/>
        </w:rPr>
        <w:t>flat = median{ 噪底(g) },  g ∈ [30%·G, 80%·G]</w:t>
      </w:r>
      <w:r>
        <w:rPr>
          <w:rFonts w:ascii="宋体" w:hAnsi="宋体" w:eastAsia="宋体"/>
          <w:color w:val="606060"/>
          <w:sz w:val="19"/>
        </w:rPr>
        <w:t xml:space="preserve">    (公式 1-6)</w:t>
      </w:r>
    </w:p>
    <w:p>
      <w:r>
        <w:rPr>
          <w:rFonts w:ascii="宋体" w:hAnsi="宋体" w:eastAsia="宋体"/>
          <w:b w:val="0"/>
          <w:sz w:val="22"/>
        </w:rPr>
        <w:t>(2) 干净过渡段拟合滤形:在噪底低于平坦段 0.5~35 dB、且避开近直流泄漏段的 bin 上,用两级高通级联的通用模型拟合(4 个参数全部由拟合决定,不是任何真实滤波器的参数):</w:t>
      </w:r>
    </w:p>
    <w:p>
      <w:pPr>
        <w:spacing w:before="80" w:after="80"/>
        <w:jc w:val="center"/>
      </w:pPr>
      <w:r>
        <w:rPr>
          <w:rFonts w:ascii="Cambria Math" w:hAnsi="Cambria Math" w:eastAsia="宋体"/>
          <w:b/>
          <w:sz w:val="23"/>
        </w:rPr>
        <w:t>shape(g) = −10 · [ lg(1 + (g_c1/g)^2n1) + lg(1 + (g_c2/g)^2n2) ]</w:t>
      </w:r>
      <w:r>
        <w:rPr>
          <w:rFonts w:ascii="宋体" w:hAnsi="宋体" w:eastAsia="宋体"/>
          <w:color w:val="606060"/>
          <w:sz w:val="19"/>
        </w:rPr>
        <w:t xml:space="preserve">    (公式 1-7)</w:t>
      </w:r>
    </w:p>
    <w:p>
      <w:r>
        <w:rPr>
          <w:rFonts w:ascii="宋体" w:hAnsi="宋体" w:eastAsia="宋体"/>
          <w:b w:val="0"/>
          <w:sz w:val="22"/>
        </w:rPr>
        <w:t>拟合两轮进行,中间按 3×MAD 剔除离群点,保证拟合段干净;(3) 外推到角反门,得到角反的噪底参考:</w:t>
      </w:r>
    </w:p>
    <w:p>
      <w:pPr>
        <w:spacing w:before="80" w:after="80"/>
        <w:jc w:val="center"/>
      </w:pPr>
      <w:r>
        <w:rPr>
          <w:rFonts w:ascii="Cambria Math" w:hAnsi="Cambria Math" w:eastAsia="宋体"/>
          <w:b/>
          <w:sz w:val="23"/>
        </w:rPr>
        <w:t>噪底参考 = flat + shape(g_cal)</w:t>
      </w:r>
      <w:r>
        <w:rPr>
          <w:rFonts w:ascii="宋体" w:hAnsi="宋体" w:eastAsia="宋体"/>
          <w:color w:val="606060"/>
          <w:sz w:val="19"/>
        </w:rPr>
        <w:t xml:space="preserve">    (公式 1-8)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9F1FB"/>
          </w:tcPr>
          <w:p>
            <w:r>
              <w:rPr>
                <w:rFonts w:ascii="微软雅黑" w:hAnsi="微软雅黑" w:eastAsia="微软雅黑"/>
                <w:b/>
                <w:color w:val="1F447C"/>
                <w:sz w:val="21"/>
              </w:rPr>
              <w:t xml:space="preserve">【案例】  </w:t>
            </w:r>
            <w:r>
              <w:rPr>
                <w:rFonts w:ascii="宋体" w:hAnsi="宋体" w:eastAsia="宋体"/>
                <w:sz w:val="21"/>
              </w:rPr>
              <w:t>本次标定:flat = 78.5 dB;过渡段拟合 98 点、残差 RMS 0.39 dB;外推到角反门滤形 −1.2 dB,参考 = 78.5 − 1.2 = 77.4 dB。角反门实测噪底 76.7 dB(含泄漏抬底,弃用)——若直接用它,SNR = 29.2 dB;用重建参考,SNR = 28.5 dB。本例差别虽小,但口径才是关键:“信号被滤形压多少,噪底参考就被压多少”,两者天然同口径。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5EA"/>
          </w:tcPr>
          <w:p>
            <w:r>
              <w:rPr>
                <w:rFonts w:ascii="微软雅黑" w:hAnsi="微软雅黑" w:eastAsia="微软雅黑"/>
                <w:b/>
                <w:color w:val="1F447C"/>
                <w:sz w:val="21"/>
              </w:rPr>
              <w:t xml:space="preserve">【分支】  </w:t>
            </w:r>
            <w:r>
              <w:rPr>
                <w:rFonts w:ascii="宋体" w:hAnsi="宋体" w:eastAsia="宋体"/>
                <w:sz w:val="21"/>
              </w:rPr>
              <w:t>拟合点数不足分支:若“干净过渡段”不足 8 个 bin(如滤波器过渡带极陡、或过渡带被泄漏抬底吃掉),拟合整体跳过(shape 恒为 0),并打印告警“噪底曲线干净过渡段不足(N 点),滤形拟合跳过 —— 近距角反标定可能偏低”。此时角反门参考退化为平坦段电平 flat(相当于假设角反门无滤形压制),对通带内目标的估计不受影响,只有角反自身 SNR(进而 K0)可能偏低。本次运行未触发该分支(98 点 ≫ 8 点);触发后的处理就是“降级为平坦参考 + 告警”,不中断流程。</w:t>
            </w:r>
          </w:p>
        </w:tc>
      </w:tr>
    </w:tbl>
    <w:p>
      <w:pPr>
        <w:spacing w:after="40"/>
      </w:pPr>
    </w:p>
    <w:p>
      <w:pPr>
        <w:pStyle w:val="Heading3"/>
      </w:pPr>
      <w:r>
        <w:t>步骤⑥⑦  角反 SNR 与链路常数 K0</w:t>
      </w:r>
    </w:p>
    <w:p>
      <w:pPr>
        <w:spacing w:before="80" w:after="80"/>
        <w:jc w:val="center"/>
      </w:pPr>
      <w:r>
        <w:rPr>
          <w:rFonts w:ascii="Cambria Math" w:hAnsi="Cambria Math" w:eastAsia="宋体"/>
          <w:b/>
          <w:sz w:val="23"/>
        </w:rPr>
        <w:t>SNR_cal = α_cal − 噪底参考 = 105.9 − 77.4 = 28.5 dB</w:t>
      </w:r>
      <w:r>
        <w:rPr>
          <w:rFonts w:ascii="宋体" w:hAnsi="宋体" w:eastAsia="宋体"/>
          <w:color w:val="606060"/>
          <w:sz w:val="19"/>
        </w:rPr>
        <w:t xml:space="preserve">    (公式 1-9)</w:t>
      </w:r>
    </w:p>
    <w:p>
      <w:pPr>
        <w:spacing w:before="80" w:after="80"/>
        <w:jc w:val="center"/>
      </w:pPr>
      <w:r>
        <w:rPr>
          <w:rFonts w:ascii="Cambria Math" w:hAnsi="Cambria Math" w:eastAsia="宋体"/>
          <w:b/>
          <w:sz w:val="23"/>
        </w:rPr>
        <w:t>K0 = −35 − 28.5 − 40·lg(3.5) = −35 − 28.5 − 21.8 = −85.3 dB</w:t>
      </w:r>
      <w:r>
        <w:rPr>
          <w:rFonts w:ascii="宋体" w:hAnsi="宋体" w:eastAsia="宋体"/>
          <w:color w:val="606060"/>
          <w:sz w:val="19"/>
        </w:rPr>
        <w:t xml:space="preserve">    (公式 1-10)</w:t>
      </w:r>
    </w:p>
    <w:p>
      <w:pPr>
        <w:pStyle w:val="Heading2"/>
      </w:pPr>
      <w:r>
        <w:t>1.4  标定输出与自检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输出量</w:t>
            </w:r>
          </w:p>
        </w:tc>
        <w:tc>
          <w:tcPr>
            <w:tcW w:type="dxa" w:w="4309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type="dxa" w:w="3061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本次数值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K0</w:t>
            </w:r>
          </w:p>
        </w:tc>
        <w:tc>
          <w:tcPr>
            <w:tcW w:type="dxa" w:w="4309"/>
          </w:tcPr>
          <w:p>
            <w:r>
              <w:rPr>
                <w:rFonts w:ascii="宋体" w:hAnsi="宋体" w:eastAsia="宋体"/>
                <w:sz w:val="20"/>
              </w:rPr>
              <w:t>链路常数(分段结构,当前近/远场同值)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20"/>
              </w:rPr>
              <w:t>−85.3 dB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flat</w:t>
            </w:r>
          </w:p>
        </w:tc>
        <w:tc>
          <w:tcPr>
            <w:tcW w:type="dxa" w:w="4309"/>
          </w:tcPr>
          <w:p>
            <w:r>
              <w:rPr>
                <w:rFonts w:ascii="宋体" w:hAnsi="宋体" w:eastAsia="宋体"/>
                <w:sz w:val="20"/>
              </w:rPr>
              <w:t>噪底平坦段电平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20"/>
              </w:rPr>
              <w:t>78.5 dB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shape(·)</w:t>
            </w:r>
          </w:p>
        </w:tc>
        <w:tc>
          <w:tcPr>
            <w:tcW w:type="dxa" w:w="4309"/>
          </w:tcPr>
          <w:p>
            <w:r>
              <w:rPr>
                <w:rFonts w:ascii="宋体" w:hAnsi="宋体" w:eastAsia="宋体"/>
                <w:sz w:val="20"/>
              </w:rPr>
              <w:t>逐距离门滤形(拟合模型的查询函数)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20"/>
              </w:rPr>
              <w:t>角反门处 −1.2 dB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角反记录</w:t>
            </w:r>
          </w:p>
        </w:tc>
        <w:tc>
          <w:tcPr>
            <w:tcW w:type="dxa" w:w="4309"/>
          </w:tcPr>
          <w:p>
            <w:r>
              <w:rPr>
                <w:rFonts w:ascii="宋体" w:hAnsi="宋体" w:eastAsia="宋体"/>
                <w:sz w:val="20"/>
              </w:rPr>
              <w:t>谱线位置 / 投影幅度 / SNR / 参考 / 真值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20"/>
              </w:rPr>
              <w:t>RD(6,503) / 105.9 / 28.5 / 77.4 / −35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sz w:val="22"/>
        </w:rPr>
        <w:t>自检(回代):把标定得到的量代回估计公式,应精确还原角反真值——</w:t>
      </w:r>
    </w:p>
    <w:p>
      <w:pPr>
        <w:spacing w:before="80" w:after="80"/>
        <w:jc w:val="center"/>
      </w:pPr>
      <w:r>
        <w:rPr>
          <w:rFonts w:ascii="Cambria Math" w:hAnsi="Cambria Math" w:eastAsia="宋体"/>
          <w:b/>
          <w:sz w:val="23"/>
        </w:rPr>
        <w:t>σ̂_cal = SNR_cal + 40·lg R_cal + K0 = 28.5 + 21.8 − 85.3 = −35.0 dBsm ✓</w:t>
      </w:r>
    </w:p>
    <w:p>
      <w:r>
        <w:rPr>
          <w:rFonts w:ascii="宋体" w:hAnsi="宋体" w:eastAsia="宋体"/>
          <w:b w:val="0"/>
          <w:sz w:val="22"/>
        </w:rPr>
        <w:t>回代严格等于真值,说明公式记账无误;估计误差只可能来自“目标遍里的量测”与“噪底参考的口径”。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146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_RCSCali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4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06060"/>
          <w:sz w:val="19"/>
        </w:rPr>
        <w:t>图 1-2  标定结果图:左=逐门噪底与角反门参考(×为含泄漏的实测、*为重建参考);右=过渡段拟合(点=实测滤形,线=两级高通模型,*=角反门外推点)</w:t>
      </w:r>
    </w:p>
    <w:p>
      <w:pPr>
        <w:pStyle w:val="Heading2"/>
      </w:pPr>
      <w:r>
        <w:t>1.5  已知偏差与改进方向</w:t>
      </w:r>
    </w:p>
    <w:p>
      <w:r>
        <w:rPr>
          <w:rFonts w:ascii="宋体" w:hAnsi="宋体" w:eastAsia="宋体"/>
          <w:b w:val="0"/>
          <w:sz w:val="22"/>
        </w:rPr>
        <w:t>当前一次典型运行中,300 m 处真值 10 dBsm 的目标,点云峰值估计为 15.3 dBsm,整体偏高约 +5.3 dB。溯源结论:偏差主要来自步骤⑤的角反门参考——近直流泄漏把过渡段噪底整体抬高,拟合把这份抬高误认为滤形,重建参考(77.4 dB)比“纯热噪 × 滤形”(约 71.3 dB)高了约 6 dB,于是 SNR_cal 被低估、K0 被同向高估,所有目标的估计随之整体偏高。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9F1FB"/>
          </w:tcPr>
          <w:p>
            <w:r>
              <w:rPr>
                <w:rFonts w:ascii="微软雅黑" w:hAnsi="微软雅黑" w:eastAsia="微软雅黑"/>
                <w:b/>
                <w:color w:val="1F447C"/>
                <w:sz w:val="21"/>
              </w:rPr>
              <w:t xml:space="preserve">【案例】  </w:t>
            </w:r>
            <w:r>
              <w:rPr>
                <w:rFonts w:ascii="宋体" w:hAnsi="宋体" w:eastAsia="宋体"/>
                <w:sz w:val="21"/>
              </w:rPr>
              <w:t>量化验证(诊断口径):同一份数据,若角反门参考改用纯滤形值(78.5−7.2),K0 变为 −91.4 dB,300 m 目标估计从 15.3 → 9.2 dBsm,偏差由 +5.3 收敛到 −0.8 dB。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sz w:val="22"/>
        </w:rPr>
        <w:t>两条改进路线(均不引入滤波器设计参数,保持算法工程师口径):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改进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做法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原理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角反布远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0"/>
              </w:rPr>
              <w:t>角反从 bin 5 挪到 ≥ bin 20(约 14 m 以外)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差拍避开高通过渡带、远离泄漏抬底段;噪底在通带内,直接引用平坦段即可,拟合环节整个省掉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收紧拟合掩膜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0"/>
              </w:rPr>
              <w:t>拟合段再排除疑似受泄漏影响的 bin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过渡段更干净,重建参考更接近纯热噪×滤形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第二章  RCS 计算方案:对点云逐点反推</w:t>
      </w:r>
    </w:p>
    <w:p>
      <w:pPr>
        <w:pStyle w:val="Heading2"/>
      </w:pPr>
      <w:r>
        <w:t>2.1  要解决的问题</w:t>
      </w:r>
    </w:p>
    <w:p>
      <w:r>
        <w:rPr>
          <w:rFonts w:ascii="宋体" w:hAnsi="宋体" w:eastAsia="宋体"/>
          <w:b w:val="0"/>
          <w:sz w:val="22"/>
        </w:rPr>
        <w:t>标定量(K0、平坦电平、滤形)冻结后,对目标遍的每一个点云点估计 RCS。公式与标定同源(即公式 1-2),流程里有两处分支:取幅度时按点的类型三选一(分支①),套常数时按距离选近/远场段(分支②)。本章的案例场景含 5 个目标,一次运行即走遍所有分支:300 m 单目标、OMP 型对(2°/30 dBsm 与 8°/18 dBsm,同 RD)、DML 型对(−5°/25 dBsm 与 −2°/25 dBsm,同 RD)。</w:t>
      </w:r>
    </w:p>
    <w:p>
      <w:pPr>
        <w:pStyle w:val="Heading2"/>
      </w:pPr>
      <w:r>
        <w:t>2.2  逐点计算流程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626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compu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62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06060"/>
          <w:sz w:val="19"/>
        </w:rPr>
        <w:t>图 2-1  RCS 逐点估计流程(黄色为两处分支步骤)</w:t>
      </w:r>
    </w:p>
    <w:p>
      <w:pPr>
        <w:pStyle w:val="Heading2"/>
      </w:pPr>
      <w:r>
        <w:t>2.3  逐步说明</w:t>
      </w:r>
    </w:p>
    <w:p>
      <w:pPr>
        <w:pStyle w:val="Heading3"/>
      </w:pPr>
      <w:r>
        <w:t>步骤①  取幅度 α:三种来源(分支①)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点的类型</w:t>
            </w:r>
          </w:p>
        </w:tc>
        <w:tc>
          <w:tcPr>
            <w:tcW w:type="dxa" w:w="2948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幅度来源</w:t>
            </w:r>
          </w:p>
        </w:tc>
        <w:tc>
          <w:tcPr>
            <w:tcW w:type="dxa" w:w="3515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原因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/>
                <w:sz w:val="20"/>
              </w:rPr>
              <w:t>原始检测点(含 DML 换过方位的第一目标)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sz w:val="20"/>
              </w:rPr>
              <w:t>当前方位的 LS 投影, α = aᴴx/(aᴴa)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20"/>
              </w:rPr>
              <w:t>该单元只有一个目标时,投影即其幅度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/>
                <w:sz w:val="20"/>
              </w:rPr>
              <w:t>OMP 分离的第二目标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sz w:val="20"/>
              </w:rPr>
              <w:t>双目标联合 LS 的第二权重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20"/>
              </w:rPr>
              <w:t>同单元两目标在通道上叠加,需联合求解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/>
                <w:sz w:val="20"/>
              </w:rPr>
              <w:t>DML 分离的第二目标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sz w:val="20"/>
              </w:rPr>
              <w:t>双目标联合 LS 的第二权重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20"/>
              </w:rPr>
              <w:t>同上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3"/>
          </w:tcPr>
          <w:p>
            <w:r>
              <w:rPr>
                <w:rFonts w:ascii="微软雅黑" w:hAnsi="微软雅黑" w:eastAsia="微软雅黑"/>
                <w:b/>
                <w:color w:val="1F447C"/>
                <w:sz w:val="21"/>
              </w:rPr>
              <w:t xml:space="preserve">【为什么】  </w:t>
            </w:r>
            <w:r>
              <w:rPr>
                <w:rFonts w:ascii="宋体" w:hAnsi="宋体" w:eastAsia="宋体"/>
                <w:sz w:val="21"/>
              </w:rPr>
              <w:t>为什么第二目标必须用“联合权重”?同一个 RD 单元的两个目标,通道快照是两者的复数叠加:x = α₁a₁ + α₂a₂ + n。只对 a₁ 投影,得到的并不纯粹是 α₁,还混入了 α₂ 的贡献。联合 LS 同时解出 (α₁, α₂),能量各归各——这正是“先超分辨分离、再算 RCS”仍能准的原因。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2"/>
        </w:rPr>
        <w:t>三个分支各取本次运行中的一个真实点(每对目标取簇内最强点作代表):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14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分支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点(RD, 方位)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真值(方位/RCS)</w:t>
            </w:r>
          </w:p>
        </w:tc>
        <w:tc>
          <w:tcPr>
            <w:tcW w:type="dxa" w:w="1928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幅度来源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α (dB)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SNR (dB)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/>
                <w:sz w:val="19"/>
              </w:rPr>
              <w:t>原始点·LS 投影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9"/>
              </w:rPr>
              <w:t>(430,166) 0.08°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sz w:val="19"/>
              </w:rPr>
              <w:t>0° / 10 dBsm(300m)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9"/>
              </w:rPr>
              <w:t>方位 0.08° 的 LS 投影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sz w:val="19"/>
              </w:rPr>
              <w:t>78.8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sz w:val="19"/>
              </w:rPr>
              <w:t>1.4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/>
                <w:sz w:val="19"/>
              </w:rPr>
              <w:t>OMP 第二·联合权重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9"/>
              </w:rPr>
              <w:t>(181,352) 7.91°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sz w:val="19"/>
              </w:rPr>
              <w:t>8° / 18 dBsm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9"/>
              </w:rPr>
              <w:t>OMP 双目标联合 LS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sz w:val="19"/>
              </w:rPr>
              <w:t>102.5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sz w:val="19"/>
              </w:rPr>
              <w:t>25.1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/>
                <w:sz w:val="19"/>
              </w:rPr>
              <w:t>DML 第二·联合权重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9"/>
              </w:rPr>
              <w:t>(301,12) −2.00°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sz w:val="19"/>
              </w:rPr>
              <w:t>−2° / 25 dBsm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9"/>
              </w:rPr>
              <w:t>DML 双目标联合 LS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sz w:val="19"/>
              </w:rPr>
              <w:t>100.2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sz w:val="19"/>
              </w:rPr>
              <w:t>22.8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9F1FB"/>
          </w:tcPr>
          <w:p>
            <w:r>
              <w:rPr>
                <w:rFonts w:ascii="微软雅黑" w:hAnsi="微软雅黑" w:eastAsia="微软雅黑"/>
                <w:b/>
                <w:color w:val="1F447C"/>
                <w:sz w:val="21"/>
              </w:rPr>
              <w:t xml:space="preserve">【案例】  </w:t>
            </w:r>
            <w:r>
              <w:rPr>
                <w:rFonts w:ascii="宋体" w:hAnsi="宋体" w:eastAsia="宋体"/>
                <w:sz w:val="21"/>
              </w:rPr>
              <w:t>分支①的直观对比:OMP 型对(角差 6°)的弱成员(18 dBsm)落在 8° 方位、由 OMP 联合权重给出幅度——若错误地按“原始点”做单点投影,8° 处投影出的主要是 2° 强目标(30 dBsm)的旁瓣能量,RCS 会错成强目标的水平;联合权重把它“各归各”后,估计 23.7 dBsm(真值 18,含全体一致的 +5~6 dB 系统偏差)。</w:t>
            </w:r>
          </w:p>
        </w:tc>
      </w:tr>
    </w:tbl>
    <w:p>
      <w:pPr>
        <w:spacing w:after="40"/>
      </w:pPr>
    </w:p>
    <w:p>
      <w:pPr>
        <w:pStyle w:val="Heading3"/>
      </w:pPr>
      <w:r>
        <w:t>步骤②  该点 SNR(与标定同一把尺)</w:t>
      </w:r>
    </w:p>
    <w:p>
      <w:pPr>
        <w:spacing w:before="80" w:after="80"/>
        <w:jc w:val="center"/>
      </w:pPr>
      <w:r>
        <w:rPr>
          <w:rFonts w:ascii="Cambria Math" w:hAnsi="Cambria Math" w:eastAsia="宋体"/>
          <w:b/>
          <w:sz w:val="23"/>
        </w:rPr>
        <w:t>SNR = α − [ flat + shape(该点距离门) ]</w:t>
      </w:r>
      <w:r>
        <w:rPr>
          <w:rFonts w:ascii="宋体" w:hAnsi="宋体" w:eastAsia="宋体"/>
          <w:color w:val="606060"/>
          <w:sz w:val="19"/>
        </w:rPr>
        <w:t xml:space="preserve">    (公式 2-1)</w:t>
      </w:r>
    </w:p>
    <w:p>
      <w:r>
        <w:rPr>
          <w:rFonts w:ascii="宋体" w:hAnsi="宋体" w:eastAsia="宋体"/>
          <w:b w:val="0"/>
          <w:sz w:val="22"/>
        </w:rPr>
        <w:t>flat 与 shape 直接用标定遍冻结的结果,信号与噪底同 bin 同滤形,与滤波器形状无关。注意这里的 SNR 是“α 与噪底”的记账差(两者同为积累快照量纲),不是检测器输入端的方位谱 SNR——标定与估计同尺,绝对刻度不影响结果。</w:t>
      </w:r>
    </w:p>
    <w:p>
      <w:pPr>
        <w:pStyle w:val="Heading3"/>
      </w:pPr>
      <w:r>
        <w:t>步骤③  按距离分段(分支②)</w:t>
      </w:r>
    </w:p>
    <w:p>
      <w:r>
        <w:rPr>
          <w:rFonts w:ascii="宋体" w:hAnsi="宋体" w:eastAsia="宋体"/>
          <w:b w:val="0"/>
          <w:sz w:val="22"/>
        </w:rPr>
        <w:t>近场内 40·lgR 的远场近似不再严格,方案预留了近/远场两段常数,按点所在距离取段:</w:t>
      </w:r>
    </w:p>
    <w:p>
      <w:pPr>
        <w:spacing w:before="80" w:after="80"/>
        <w:jc w:val="center"/>
      </w:pPr>
      <w:r>
        <w:rPr>
          <w:rFonts w:ascii="Cambria Math" w:hAnsi="Cambria Math" w:eastAsia="宋体"/>
          <w:b/>
          <w:sz w:val="23"/>
        </w:rPr>
        <w:t>seg = 近场( R &lt; R_far ) 或 远场( R ≥ R_far ),   R_far = 4D²/λ ≈ 5.04 m</w:t>
      </w:r>
      <w:r>
        <w:rPr>
          <w:rFonts w:ascii="宋体" w:hAnsi="宋体" w:eastAsia="宋体"/>
          <w:color w:val="606060"/>
          <w:sz w:val="19"/>
        </w:rPr>
        <w:t xml:space="preserve">    (公式 2-2)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5EA"/>
          </w:tcPr>
          <w:p>
            <w:r>
              <w:rPr>
                <w:rFonts w:ascii="微软雅黑" w:hAnsi="微软雅黑" w:eastAsia="微软雅黑"/>
                <w:b/>
                <w:color w:val="1F447C"/>
                <w:sz w:val="21"/>
              </w:rPr>
              <w:t xml:space="preserve">【分支】  </w:t>
            </w:r>
            <w:r>
              <w:rPr>
                <w:rFonts w:ascii="宋体" w:hAnsi="宋体" w:eastAsia="宋体"/>
                <w:sz w:val="21"/>
              </w:rPr>
              <w:t>分段分支的两条路径:① 角反回代(R = 3.5 m &lt; 5.04 m)落在【近场段】,用 K0 第 1 段——28.5 + 21.8 + (−85.3) = −35.0 dBsm,精确还原真值;② 本场景全部目标点(R = 125.6 / 208.9 / 300.4 m)都落在【远场段】,用 K0 第 2 段。当前两段同值(结构预留,需要时分别标定即可)。若某点距离超出全部边界(理论上不会发生,segR 末段为 ∞),兜底取最后一段,保证流程不中断。</w:t>
            </w:r>
          </w:p>
        </w:tc>
      </w:tr>
    </w:tbl>
    <w:p>
      <w:pPr>
        <w:spacing w:after="40"/>
      </w:pPr>
    </w:p>
    <w:p>
      <w:pPr>
        <w:pStyle w:val="Heading3"/>
      </w:pPr>
      <w:r>
        <w:t>步骤④  套公式得 σ</w:t>
      </w:r>
    </w:p>
    <w:p>
      <w:pPr>
        <w:spacing w:before="80" w:after="80"/>
        <w:jc w:val="center"/>
      </w:pPr>
      <w:r>
        <w:rPr>
          <w:rFonts w:ascii="Cambria Math" w:hAnsi="Cambria Math" w:eastAsia="宋体"/>
          <w:b/>
          <w:sz w:val="23"/>
        </w:rPr>
        <w:t>σ = SNR + 40·lg R + K0(seg) + [ G(0°) − G(θ) ]</w:t>
      </w:r>
      <w:r>
        <w:rPr>
          <w:rFonts w:ascii="宋体" w:hAnsi="宋体" w:eastAsia="宋体"/>
          <w:color w:val="606060"/>
          <w:sz w:val="19"/>
        </w:rPr>
        <w:t xml:space="preserve">    (公式 2-3)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3742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来源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b/>
                <w:sz w:val="20"/>
              </w:rPr>
              <w:t>SNR</w:t>
            </w:r>
          </w:p>
        </w:tc>
        <w:tc>
          <w:tcPr>
            <w:tcW w:type="dxa" w:w="3742"/>
          </w:tcPr>
          <w:p>
            <w:r>
              <w:rPr>
                <w:rFonts w:ascii="宋体" w:hAnsi="宋体" w:eastAsia="宋体"/>
                <w:sz w:val="20"/>
              </w:rPr>
              <w:t>该点信号相对噪底的强度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0"/>
              </w:rPr>
              <w:t>步骤②, 本遍数据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b/>
                <w:sz w:val="20"/>
              </w:rPr>
              <w:t>40·lg R</w:t>
            </w:r>
          </w:p>
        </w:tc>
        <w:tc>
          <w:tcPr>
            <w:tcW w:type="dxa" w:w="3742"/>
          </w:tcPr>
          <w:p>
            <w:r>
              <w:rPr>
                <w:rFonts w:ascii="宋体" w:hAnsi="宋体" w:eastAsia="宋体"/>
                <w:sz w:val="20"/>
              </w:rPr>
              <w:t>双程传播 R⁴ 补偿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0"/>
              </w:rPr>
              <w:t>该点插值后距离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b/>
                <w:sz w:val="20"/>
              </w:rPr>
              <w:t>K0(seg)</w:t>
            </w:r>
          </w:p>
        </w:tc>
        <w:tc>
          <w:tcPr>
            <w:tcW w:type="dxa" w:w="3742"/>
          </w:tcPr>
          <w:p>
            <w:r>
              <w:rPr>
                <w:rFonts w:ascii="宋体" w:hAnsi="宋体" w:eastAsia="宋体"/>
                <w:sz w:val="20"/>
              </w:rPr>
              <w:t>链路常数(近/远场分段)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0"/>
              </w:rPr>
              <w:t>第一遍标定, 冻结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b/>
                <w:sz w:val="20"/>
              </w:rPr>
              <w:t>G(0°)−G(θ)</w:t>
            </w:r>
          </w:p>
        </w:tc>
        <w:tc>
          <w:tcPr>
            <w:tcW w:type="dxa" w:w="3742"/>
          </w:tcPr>
          <w:p>
            <w:r>
              <w:rPr>
                <w:rFonts w:ascii="宋体" w:hAnsi="宋体" w:eastAsia="宋体"/>
                <w:sz w:val="20"/>
              </w:rPr>
              <w:t>天线增益随角度修正(标定角反在 0°)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0"/>
              </w:rPr>
              <w:t>暂无方向图数据, 取 0; 有数据后接入</w:t>
            </w:r>
          </w:p>
        </w:tc>
      </w:tr>
    </w:tbl>
    <w:p>
      <w:pPr>
        <w:spacing w:after="40"/>
      </w:pPr>
    </w:p>
    <w:p>
      <w:pPr>
        <w:pStyle w:val="Heading3"/>
      </w:pPr>
      <w:r>
        <w:t>步骤⑤  写回点云</w:t>
      </w:r>
    </w:p>
    <w:p>
      <w:r>
        <w:rPr>
          <w:rFonts w:ascii="宋体" w:hAnsi="宋体" w:eastAsia="宋体"/>
          <w:b w:val="0"/>
          <w:sz w:val="22"/>
        </w:rPr>
        <w:t>估计结果连同中间量写回点云,供跟踪、显示与对账:rcsDb(RCS 估计)、rcsSeg(近/远场段)、rcsSnrDb(该点 SNR)、rcsAmpDb(投影幅度)。</w:t>
      </w:r>
    </w:p>
    <w:p>
      <w:pPr>
        <w:pStyle w:val="Heading2"/>
      </w:pPr>
      <w:r>
        <w:t>2.4  数值案例:三类点全程代入</w:t>
      </w:r>
    </w:p>
    <w:p>
      <w:r>
        <w:rPr>
          <w:rFonts w:ascii="宋体" w:hAnsi="宋体" w:eastAsia="宋体"/>
          <w:b/>
          <w:sz w:val="22"/>
        </w:rPr>
        <w:t>案例 A(原始点,远场段):300 m 目标逐步代入: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3515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数值</w:t>
            </w:r>
          </w:p>
        </w:tc>
        <w:tc>
          <w:tcPr>
            <w:tcW w:type="dxa" w:w="3855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检测点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20"/>
              </w:rPr>
              <w:t>R = 300.4 m,距离门 429</w:t>
            </w:r>
          </w:p>
        </w:tc>
        <w:tc>
          <w:tcPr>
            <w:tcW w:type="dxa" w:w="3855"/>
          </w:tcPr>
          <w:p>
            <w:r>
              <w:rPr>
                <w:rFonts w:ascii="宋体" w:hAnsi="宋体" w:eastAsia="宋体"/>
                <w:sz w:val="20"/>
              </w:rPr>
              <w:t>静止目标,谱线被跳频耦合搬到 bin 166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幅度 α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20"/>
              </w:rPr>
              <w:t>78.8 dB</w:t>
            </w:r>
          </w:p>
        </w:tc>
        <w:tc>
          <w:tcPr>
            <w:tcW w:type="dxa" w:w="3855"/>
          </w:tcPr>
          <w:p>
            <w:r>
              <w:rPr>
                <w:rFonts w:ascii="宋体" w:hAnsi="宋体" w:eastAsia="宋体"/>
                <w:sz w:val="20"/>
              </w:rPr>
              <w:t>原始点,当前方位 LS 投影(分支①)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噪底参考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20"/>
              </w:rPr>
              <w:t>flat + shape(429) = 76.8 dB</w:t>
            </w:r>
          </w:p>
        </w:tc>
        <w:tc>
          <w:tcPr>
            <w:tcW w:type="dxa" w:w="3855"/>
          </w:tcPr>
          <w:p>
            <w:r>
              <w:rPr>
                <w:rFonts w:ascii="宋体" w:hAnsi="宋体" w:eastAsia="宋体"/>
                <w:sz w:val="20"/>
              </w:rPr>
              <w:t>远端接近低通截止,滤形 −1.7 dB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SNR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20"/>
              </w:rPr>
              <w:t>78.8 − 76.8 = 1.4 dB</w:t>
            </w:r>
          </w:p>
        </w:tc>
        <w:tc>
          <w:tcPr>
            <w:tcW w:type="dxa" w:w="3855"/>
          </w:tcPr>
          <w:p>
            <w:r>
              <w:rPr>
                <w:rFonts w:ascii="宋体" w:hAnsi="宋体" w:eastAsia="宋体"/>
                <w:sz w:val="20"/>
              </w:rPr>
              <w:t>记账口径,标定同尺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分段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20"/>
              </w:rPr>
              <w:t>R = 300.4 ≥ 5.04 m → 远场段 K0</w:t>
            </w:r>
          </w:p>
        </w:tc>
        <w:tc>
          <w:tcPr>
            <w:tcW w:type="dxa" w:w="3855"/>
          </w:tcPr>
          <w:p>
            <w:r>
              <w:rPr>
                <w:rFonts w:ascii="宋体" w:hAnsi="宋体" w:eastAsia="宋体"/>
                <w:sz w:val="20"/>
              </w:rPr>
              <w:t>分支②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σ̂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20"/>
              </w:rPr>
              <w:t>1.4 + 40·lg(300.4) + (−85.3) = 1.4 + 99.1 − 85.3 = 15.3 dBsm</w:t>
            </w:r>
          </w:p>
        </w:tc>
        <w:tc>
          <w:tcPr>
            <w:tcW w:type="dxa" w:w="3855"/>
          </w:tcPr>
          <w:p>
            <w:r>
              <w:rPr>
                <w:rFonts w:ascii="宋体" w:hAnsi="宋体" w:eastAsia="宋体"/>
                <w:sz w:val="20"/>
              </w:rPr>
              <w:t>真值 10,偏差 +5.3(见 1.5)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2"/>
        </w:rPr>
        <w:t>案例 B(OMP 第二目标,远场段):2°/8° 对的弱成员(8°,真值 18 dBsm),R = 125.6 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3515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数值</w:t>
            </w:r>
          </w:p>
        </w:tc>
        <w:tc>
          <w:tcPr>
            <w:tcW w:type="dxa" w:w="3855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幅度 α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20"/>
              </w:rPr>
              <w:t>102.5 dB</w:t>
            </w:r>
          </w:p>
        </w:tc>
        <w:tc>
          <w:tcPr>
            <w:tcW w:type="dxa" w:w="3855"/>
          </w:tcPr>
          <w:p>
            <w:r>
              <w:rPr>
                <w:rFonts w:ascii="宋体" w:hAnsi="宋体" w:eastAsia="宋体"/>
                <w:sz w:val="20"/>
              </w:rPr>
              <w:t>OMP 双目标联合 LS 的第二权重(分支①)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SNR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20"/>
              </w:rPr>
              <w:t>102.5 − (78.5 + 滤形) = 25.1 dB</w:t>
            </w:r>
          </w:p>
        </w:tc>
        <w:tc>
          <w:tcPr>
            <w:tcW w:type="dxa" w:w="3855"/>
          </w:tcPr>
          <w:p>
            <w:r>
              <w:rPr>
                <w:rFonts w:ascii="宋体" w:hAnsi="宋体" w:eastAsia="宋体"/>
                <w:sz w:val="20"/>
              </w:rPr>
              <w:t>与标定同尺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σ̂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20"/>
              </w:rPr>
              <w:t>25.1 + 40·lg(125.6) − 85.3 = 25.1 + 84.0 − 85.3 = 23.7 dBsm</w:t>
            </w:r>
          </w:p>
        </w:tc>
        <w:tc>
          <w:tcPr>
            <w:tcW w:type="dxa" w:w="3855"/>
          </w:tcPr>
          <w:p>
            <w:r>
              <w:rPr>
                <w:rFonts w:ascii="宋体" w:hAnsi="宋体" w:eastAsia="宋体"/>
                <w:sz w:val="20"/>
              </w:rPr>
              <w:t>真值 18,偏差 +5.7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2"/>
        </w:rPr>
        <w:t>案例 C(DML 第二目标,远场段):−5°/−2° 对的成员(−2°,真值 25 dBsm),R = 209.6 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3515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数值</w:t>
            </w:r>
          </w:p>
        </w:tc>
        <w:tc>
          <w:tcPr>
            <w:tcW w:type="dxa" w:w="3855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幅度 α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20"/>
              </w:rPr>
              <w:t>100.2 dB</w:t>
            </w:r>
          </w:p>
        </w:tc>
        <w:tc>
          <w:tcPr>
            <w:tcW w:type="dxa" w:w="3855"/>
          </w:tcPr>
          <w:p>
            <w:r>
              <w:rPr>
                <w:rFonts w:ascii="宋体" w:hAnsi="宋体" w:eastAsia="宋体"/>
                <w:sz w:val="20"/>
              </w:rPr>
              <w:t>DML 双目标联合 LS 的第二权重(分支①)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SNR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20"/>
              </w:rPr>
              <w:t>100.2 − (78.5 + 滤形) = 22.8 dB</w:t>
            </w:r>
          </w:p>
        </w:tc>
        <w:tc>
          <w:tcPr>
            <w:tcW w:type="dxa" w:w="3855"/>
          </w:tcPr>
          <w:p>
            <w:r>
              <w:rPr>
                <w:rFonts w:ascii="宋体" w:hAnsi="宋体" w:eastAsia="宋体"/>
                <w:sz w:val="20"/>
              </w:rPr>
              <w:t>与标定同尺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σ̂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20"/>
              </w:rPr>
              <w:t>22.8 + 40·lg(209.6) − 85.3 = 22.8 + 92.9 − 85.3 = 30.4 dBsm</w:t>
            </w:r>
          </w:p>
        </w:tc>
        <w:tc>
          <w:tcPr>
            <w:tcW w:type="dxa" w:w="3855"/>
          </w:tcPr>
          <w:p>
            <w:r>
              <w:rPr>
                <w:rFonts w:ascii="宋体" w:hAnsi="宋体" w:eastAsia="宋体"/>
                <w:sz w:val="20"/>
              </w:rPr>
              <w:t>真值 25,偏差 +5.4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2"/>
        </w:rPr>
        <w:t>案例 D(近场段):角反回代,R = 3.5 m &lt; 5.04 m(分支②近场路径):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3515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数值</w:t>
            </w:r>
          </w:p>
        </w:tc>
        <w:tc>
          <w:tcPr>
            <w:tcW w:type="dxa" w:w="3855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SNR / K0 段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20"/>
              </w:rPr>
              <w:t>28.5 dB / 近场段 K0 = −85.3</w:t>
            </w:r>
          </w:p>
        </w:tc>
        <w:tc>
          <w:tcPr>
            <w:tcW w:type="dxa" w:w="3855"/>
          </w:tcPr>
          <w:p>
            <w:r>
              <w:rPr>
                <w:rFonts w:ascii="宋体" w:hAnsi="宋体" w:eastAsia="宋体"/>
                <w:sz w:val="20"/>
              </w:rPr>
              <w:t>来自第一遍标定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σ̂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20"/>
              </w:rPr>
              <w:t>28.5 + 40·lg(3.5) − 85.3 = 28.5 + 21.8 − 85.3 = −35.0 dBsm</w:t>
            </w:r>
          </w:p>
        </w:tc>
        <w:tc>
          <w:tcPr>
            <w:tcW w:type="dxa" w:w="3855"/>
          </w:tcPr>
          <w:p>
            <w:r>
              <w:rPr>
                <w:rFonts w:ascii="宋体" w:hAnsi="宋体" w:eastAsia="宋体"/>
                <w:sz w:val="20"/>
              </w:rPr>
              <w:t>精确还原真值(自检)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2"/>
        </w:rPr>
        <w:t>全场景真值-估计对照(取每目标簇内最强点):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81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真值目标</w:t>
            </w:r>
          </w:p>
        </w:tc>
        <w:tc>
          <w:tcPr>
            <w:tcW w:type="dxa" w:w="1361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真值 RCS</w:t>
            </w:r>
          </w:p>
        </w:tc>
        <w:tc>
          <w:tcPr>
            <w:tcW w:type="dxa" w:w="1361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估计 RCS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偏差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走的分支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/>
                <w:sz w:val="20"/>
              </w:rPr>
              <w:t>角反 3.5 m(回代)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sz w:val="20"/>
              </w:rPr>
              <w:t>−35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sz w:val="20"/>
              </w:rPr>
              <w:t>−35.0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近场段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/>
                <w:sz w:val="20"/>
              </w:rPr>
              <w:t>300 m 单目标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sz w:val="20"/>
              </w:rPr>
              <w:t>15.3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+5.3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原始点·LS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/>
                <w:sz w:val="20"/>
              </w:rPr>
              <w:t>OMP 对强成员 2°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sz w:val="20"/>
              </w:rPr>
              <w:t>30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sz w:val="20"/>
              </w:rPr>
              <w:t>35.8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+5.8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原始点·LS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/>
                <w:sz w:val="20"/>
              </w:rPr>
              <w:t>OMP 对弱成员 8°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sz w:val="20"/>
              </w:rPr>
              <w:t>23.7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+5.7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OMP 联合权重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/>
                <w:sz w:val="20"/>
              </w:rPr>
              <w:t>DML 对成员 −5°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sz w:val="20"/>
              </w:rPr>
              <w:t>25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sz w:val="20"/>
              </w:rPr>
              <w:t>30.8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+5.8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原始点·LS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/>
                <w:sz w:val="20"/>
              </w:rPr>
              <w:t>DML 对成员 −2°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sz w:val="20"/>
              </w:rPr>
              <w:t>25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sz w:val="20"/>
              </w:rPr>
              <w:t>30.4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+5.4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DML 联合权重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sz w:val="22"/>
        </w:rPr>
        <w:t>各分支的偏差高度一致(+5~6 dB),说明这是链路级的系统偏差(根源在 1.5 节的角反门参考),与“点的类型走哪个分支”无关——分支只决定幅度怎么取,不引入额外偏差。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089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4_R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8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06060"/>
          <w:sz w:val="19"/>
        </w:rPr>
        <w:t>图 2-2  RCS 估计结果四联图:RCS-距离(星=标定角反真值位置)/ RCS-方位 / 分布 / x-y 位置</w:t>
      </w:r>
    </w:p>
    <w:p>
      <w:pPr>
        <w:pStyle w:val="Heading2"/>
      </w:pPr>
      <w:r>
        <w:t>2.5  方案要点小结</w:t>
      </w:r>
    </w:p>
    <w:p>
      <w:r>
        <w:rPr>
          <w:rFonts w:ascii="宋体" w:hAnsi="宋体" w:eastAsia="宋体"/>
          <w:b w:val="0"/>
          <w:sz w:val="22"/>
        </w:rPr>
        <w:t>(1) 一把尺子:标定与估计用同一量纲、同一噪底口径,所有尺度差被 K0 吸收,回代自检严格还原真值;</w:t>
      </w:r>
    </w:p>
    <w:p>
      <w:r>
        <w:rPr>
          <w:rFonts w:ascii="宋体" w:hAnsi="宋体" w:eastAsia="宋体"/>
          <w:b w:val="0"/>
          <w:sz w:val="22"/>
        </w:rPr>
        <w:t>(2) 不碰滤波器:只用 RD 数据自身(检测点 + 噪底曲线),滤形在 SNR 中天然约掉,角反近距门用噪底曲线拟合重建;</w:t>
      </w:r>
    </w:p>
    <w:p>
      <w:r>
        <w:rPr>
          <w:rFonts w:ascii="宋体" w:hAnsi="宋体" w:eastAsia="宋体"/>
          <w:b w:val="0"/>
          <w:sz w:val="22"/>
        </w:rPr>
        <w:t>(3) 分支齐备:候选点择优、拟合点数不足降级告警(标定侧),幅度三来源、近/远场分段加兜底(估计侧),各分支均有案例验证,且分支选择不影响系统偏差的一致性;</w:t>
      </w:r>
    </w:p>
    <w:p>
      <w:r>
        <w:rPr>
          <w:rFonts w:ascii="宋体" w:hAnsi="宋体" w:eastAsia="宋体"/>
          <w:b w:val="0"/>
          <w:sz w:val="22"/>
        </w:rPr>
        <w:t>(4) 结构预留:近/远场分段常数、角度增益修正两个接口已留好,数据到位即可启用;</w:t>
      </w:r>
    </w:p>
    <w:p>
      <w:r>
        <w:rPr>
          <w:rFonts w:ascii="宋体" w:hAnsi="宋体" w:eastAsia="宋体"/>
          <w:b w:val="0"/>
          <w:sz w:val="22"/>
        </w:rPr>
        <w:t>(5) 已知课题:角反门噪底重建受近距泄漏影响,当前全体估计偏高约 5 dB,改进路线见 1.5 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47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47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47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