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70D6" w:rsidRDefault="0079297C" w:rsidP="004A70D6">
      <w:pPr>
        <w:autoSpaceDE w:val="0"/>
        <w:autoSpaceDN w:val="0"/>
        <w:adjustRightInd w:val="0"/>
        <w:spacing w:line="276" w:lineRule="auto"/>
        <w:jc w:val="center"/>
        <w:rPr>
          <w:rFonts w:ascii="標楷體" w:eastAsia="標楷體" w:hAnsi="標楷體"/>
          <w:kern w:val="0"/>
          <w:sz w:val="56"/>
          <w:szCs w:val="56"/>
        </w:rPr>
      </w:pPr>
      <w:r w:rsidRPr="0064630D">
        <w:rPr>
          <w:rFonts w:ascii="標楷體" w:eastAsia="標楷體" w:hAnsi="標楷體" w:hint="eastAsia"/>
          <w:kern w:val="0"/>
          <w:sz w:val="120"/>
          <w:szCs w:val="120"/>
        </w:rPr>
        <w:t>國立臺灣大學</w:t>
      </w:r>
      <w:r w:rsidRPr="0064630D">
        <w:rPr>
          <w:rFonts w:ascii="標楷體" w:eastAsia="標楷體" w:hAnsi="標楷體" w:hint="eastAsia"/>
          <w:kern w:val="0"/>
          <w:sz w:val="120"/>
          <w:szCs w:val="120"/>
        </w:rPr>
        <w:br/>
        <w:t>開放式課程</w:t>
      </w:r>
      <w:r w:rsidRPr="00C51611">
        <w:rPr>
          <w:rFonts w:ascii="標楷體" w:eastAsia="標楷體" w:hAnsi="標楷體" w:hint="eastAsia"/>
          <w:kern w:val="0"/>
          <w:sz w:val="120"/>
          <w:szCs w:val="120"/>
        </w:rPr>
        <w:br/>
      </w:r>
      <w:r w:rsidRPr="0064630D">
        <w:rPr>
          <w:rFonts w:ascii="標楷體" w:eastAsia="標楷體" w:hAnsi="標楷體" w:hint="eastAsia"/>
          <w:kern w:val="0"/>
          <w:sz w:val="88"/>
          <w:szCs w:val="88"/>
        </w:rPr>
        <w:t>《</w:t>
      </w:r>
      <w:r>
        <w:rPr>
          <w:rFonts w:ascii="標楷體" w:eastAsia="標楷體" w:hAnsi="標楷體" w:hint="eastAsia"/>
          <w:kern w:val="0"/>
          <w:sz w:val="88"/>
          <w:szCs w:val="88"/>
        </w:rPr>
        <w:t>幽默</w:t>
      </w:r>
      <w:r w:rsidRPr="0064630D">
        <w:rPr>
          <w:rFonts w:ascii="標楷體" w:eastAsia="標楷體" w:hAnsi="標楷體" w:hint="eastAsia"/>
          <w:kern w:val="0"/>
          <w:sz w:val="88"/>
          <w:szCs w:val="88"/>
        </w:rPr>
        <w:t>社會學》</w:t>
      </w:r>
      <w:r w:rsidRPr="0064630D">
        <w:rPr>
          <w:rFonts w:ascii="標楷體" w:eastAsia="標楷體" w:hAnsi="標楷體" w:hint="eastAsia"/>
          <w:kern w:val="0"/>
          <w:sz w:val="88"/>
          <w:szCs w:val="88"/>
        </w:rPr>
        <w:br/>
      </w:r>
    </w:p>
    <w:p w:rsidR="004E4779" w:rsidRPr="004E4779" w:rsidRDefault="0079297C" w:rsidP="004A70D6">
      <w:pPr>
        <w:autoSpaceDE w:val="0"/>
        <w:autoSpaceDN w:val="0"/>
        <w:adjustRightInd w:val="0"/>
        <w:spacing w:line="276" w:lineRule="auto"/>
        <w:jc w:val="center"/>
        <w:rPr>
          <w:rFonts w:ascii="標楷體" w:eastAsia="標楷體" w:hAnsi="標楷體" w:hint="eastAsia"/>
          <w:kern w:val="0"/>
          <w:sz w:val="52"/>
          <w:szCs w:val="52"/>
        </w:rPr>
      </w:pPr>
      <w:r w:rsidRPr="004E4779">
        <w:rPr>
          <w:rFonts w:ascii="標楷體" w:eastAsia="標楷體" w:hAnsi="標楷體" w:hint="eastAsia"/>
          <w:kern w:val="0"/>
          <w:sz w:val="52"/>
          <w:szCs w:val="52"/>
        </w:rPr>
        <w:t>第</w:t>
      </w:r>
      <w:r w:rsidR="004E4779" w:rsidRPr="004E4779">
        <w:rPr>
          <w:rFonts w:ascii="標楷體" w:eastAsia="標楷體" w:hAnsi="標楷體" w:hint="eastAsia"/>
          <w:kern w:val="0"/>
          <w:sz w:val="52"/>
          <w:szCs w:val="52"/>
        </w:rPr>
        <w:t>七</w:t>
      </w:r>
      <w:r w:rsidRPr="004E4779">
        <w:rPr>
          <w:rFonts w:ascii="標楷體" w:eastAsia="標楷體" w:hAnsi="標楷體" w:hint="eastAsia"/>
          <w:kern w:val="0"/>
          <w:sz w:val="52"/>
          <w:szCs w:val="52"/>
        </w:rPr>
        <w:t>講</w:t>
      </w:r>
      <w:r w:rsidR="004A70D6">
        <w:rPr>
          <w:rFonts w:ascii="標楷體" w:eastAsia="標楷體" w:hAnsi="標楷體" w:hint="eastAsia"/>
          <w:kern w:val="0"/>
          <w:sz w:val="56"/>
          <w:szCs w:val="56"/>
        </w:rPr>
        <w:t xml:space="preserve"> </w:t>
      </w:r>
      <w:r w:rsidR="008351AD" w:rsidRPr="004E4779">
        <w:rPr>
          <w:rFonts w:ascii="標楷體" w:eastAsia="標楷體" w:hAnsi="標楷體" w:hint="eastAsia"/>
          <w:kern w:val="0"/>
          <w:sz w:val="52"/>
          <w:szCs w:val="52"/>
        </w:rPr>
        <w:t>《文心雕龍》〈諧讔第十五〉</w:t>
      </w:r>
    </w:p>
    <w:p w:rsidR="004A70D6" w:rsidRPr="004E4779" w:rsidRDefault="004E4779" w:rsidP="004E4779">
      <w:pPr>
        <w:autoSpaceDE w:val="0"/>
        <w:autoSpaceDN w:val="0"/>
        <w:adjustRightInd w:val="0"/>
        <w:spacing w:line="276" w:lineRule="auto"/>
        <w:jc w:val="left"/>
        <w:rPr>
          <w:rFonts w:ascii="標楷體" w:eastAsia="標楷體" w:hAnsi="標楷體"/>
          <w:kern w:val="0"/>
          <w:sz w:val="52"/>
          <w:szCs w:val="52"/>
        </w:rPr>
      </w:pPr>
      <w:r>
        <w:rPr>
          <w:rFonts w:ascii="標楷體" w:eastAsia="標楷體" w:hAnsi="標楷體" w:hint="eastAsia"/>
          <w:kern w:val="0"/>
          <w:sz w:val="52"/>
          <w:szCs w:val="52"/>
        </w:rPr>
        <w:t xml:space="preserve">       </w:t>
      </w:r>
      <w:r w:rsidR="004A70D6" w:rsidRPr="004E4779">
        <w:rPr>
          <w:rFonts w:ascii="標楷體" w:eastAsia="標楷體" w:hAnsi="標楷體" w:hint="eastAsia"/>
          <w:kern w:val="0"/>
          <w:sz w:val="52"/>
          <w:szCs w:val="52"/>
        </w:rPr>
        <w:t>《百喻經》</w:t>
      </w:r>
      <w:r w:rsidR="00C43065" w:rsidRPr="004E4779">
        <w:rPr>
          <w:rFonts w:ascii="標楷體" w:eastAsia="MS Mincho" w:hAnsi="標楷體"/>
          <w:kern w:val="0"/>
          <w:sz w:val="52"/>
          <w:szCs w:val="52"/>
        </w:rPr>
        <w:br/>
      </w:r>
    </w:p>
    <w:p w:rsidR="0079297C" w:rsidRPr="004A70D6" w:rsidRDefault="0079297C" w:rsidP="004A70D6">
      <w:pPr>
        <w:autoSpaceDE w:val="0"/>
        <w:autoSpaceDN w:val="0"/>
        <w:adjustRightInd w:val="0"/>
        <w:spacing w:line="276" w:lineRule="auto"/>
        <w:jc w:val="center"/>
        <w:rPr>
          <w:rFonts w:ascii="標楷體" w:eastAsia="標楷體" w:hAnsi="標楷體"/>
          <w:kern w:val="0"/>
          <w:sz w:val="56"/>
          <w:szCs w:val="56"/>
        </w:rPr>
      </w:pPr>
      <w:r w:rsidRPr="00C51611">
        <w:rPr>
          <w:rFonts w:eastAsia="標楷體" w:hint="eastAsia"/>
          <w:kern w:val="0"/>
          <w:sz w:val="40"/>
          <w:szCs w:val="40"/>
        </w:rPr>
        <w:t>授課教師：國立臺灣大學社會學系孫中興教授</w:t>
      </w:r>
      <w:r w:rsidRPr="00C51611">
        <w:rPr>
          <w:rFonts w:eastAsia="標楷體"/>
          <w:kern w:val="0"/>
          <w:sz w:val="40"/>
          <w:szCs w:val="40"/>
        </w:rPr>
        <w:br/>
      </w:r>
      <w:r w:rsidRPr="00C51611">
        <w:rPr>
          <w:rFonts w:eastAsia="標楷體" w:hint="eastAsia"/>
          <w:kern w:val="0"/>
          <w:sz w:val="40"/>
          <w:szCs w:val="40"/>
        </w:rPr>
        <w:t>教室：校總區社會學系館</w:t>
      </w:r>
      <w:r>
        <w:rPr>
          <w:rFonts w:eastAsia="標楷體" w:hint="eastAsia"/>
          <w:kern w:val="0"/>
          <w:sz w:val="40"/>
          <w:szCs w:val="40"/>
        </w:rPr>
        <w:t>211</w:t>
      </w:r>
      <w:r w:rsidRPr="00C51611">
        <w:rPr>
          <w:rFonts w:eastAsia="標楷體" w:hint="eastAsia"/>
          <w:kern w:val="0"/>
          <w:sz w:val="40"/>
          <w:szCs w:val="40"/>
        </w:rPr>
        <w:t>教室</w:t>
      </w:r>
      <w:r w:rsidRPr="00C51611">
        <w:rPr>
          <w:rFonts w:eastAsia="標楷體"/>
          <w:kern w:val="0"/>
          <w:sz w:val="40"/>
          <w:szCs w:val="40"/>
        </w:rPr>
        <w:br/>
      </w:r>
      <w:r w:rsidRPr="00C51611">
        <w:rPr>
          <w:rFonts w:eastAsia="標楷體" w:hint="eastAsia"/>
          <w:kern w:val="0"/>
          <w:sz w:val="40"/>
          <w:szCs w:val="40"/>
        </w:rPr>
        <w:t>時間：</w:t>
      </w:r>
      <w:r w:rsidRPr="00C51611">
        <w:rPr>
          <w:rFonts w:eastAsia="標楷體"/>
          <w:kern w:val="0"/>
          <w:sz w:val="40"/>
          <w:szCs w:val="40"/>
        </w:rPr>
        <w:t>201</w:t>
      </w:r>
      <w:r>
        <w:rPr>
          <w:rFonts w:eastAsia="標楷體" w:hint="eastAsia"/>
          <w:kern w:val="0"/>
          <w:sz w:val="40"/>
          <w:szCs w:val="40"/>
        </w:rPr>
        <w:t>3</w:t>
      </w:r>
      <w:r w:rsidRPr="00C51611">
        <w:rPr>
          <w:rFonts w:eastAsia="標楷體" w:hint="eastAsia"/>
          <w:kern w:val="0"/>
          <w:sz w:val="40"/>
          <w:szCs w:val="40"/>
        </w:rPr>
        <w:t>年</w:t>
      </w:r>
      <w:r w:rsidR="00D04E03">
        <w:rPr>
          <w:rFonts w:eastAsia="標楷體" w:hint="eastAsia"/>
          <w:kern w:val="0"/>
          <w:sz w:val="40"/>
          <w:szCs w:val="40"/>
        </w:rPr>
        <w:t>10</w:t>
      </w:r>
      <w:r w:rsidRPr="00C51611">
        <w:rPr>
          <w:rFonts w:eastAsia="標楷體" w:hint="eastAsia"/>
          <w:kern w:val="0"/>
          <w:sz w:val="40"/>
          <w:szCs w:val="40"/>
        </w:rPr>
        <w:t>月</w:t>
      </w:r>
      <w:r w:rsidR="008351AD">
        <w:rPr>
          <w:rFonts w:eastAsia="標楷體" w:hint="eastAsia"/>
          <w:kern w:val="0"/>
          <w:sz w:val="40"/>
          <w:szCs w:val="40"/>
        </w:rPr>
        <w:t>21</w:t>
      </w:r>
      <w:r w:rsidRPr="00C51611">
        <w:rPr>
          <w:rFonts w:eastAsia="標楷體" w:hint="eastAsia"/>
          <w:kern w:val="0"/>
          <w:sz w:val="40"/>
          <w:szCs w:val="40"/>
        </w:rPr>
        <w:t>日</w:t>
      </w:r>
      <w:r w:rsidRPr="00C51611">
        <w:rPr>
          <w:rFonts w:eastAsia="標楷體"/>
          <w:kern w:val="0"/>
          <w:sz w:val="40"/>
          <w:szCs w:val="40"/>
        </w:rPr>
        <w:t>(</w:t>
      </w:r>
      <w:r>
        <w:rPr>
          <w:rFonts w:eastAsia="標楷體" w:hint="eastAsia"/>
          <w:kern w:val="0"/>
          <w:sz w:val="40"/>
          <w:szCs w:val="40"/>
        </w:rPr>
        <w:t>一</w:t>
      </w:r>
      <w:r w:rsidRPr="00C51611">
        <w:rPr>
          <w:rFonts w:eastAsia="標楷體"/>
          <w:kern w:val="0"/>
          <w:sz w:val="40"/>
          <w:szCs w:val="40"/>
        </w:rPr>
        <w:t>)</w:t>
      </w:r>
    </w:p>
    <w:p w:rsidR="0079297C" w:rsidRPr="00E569FC" w:rsidRDefault="00281E39" w:rsidP="0079297C">
      <w:pPr>
        <w:autoSpaceDE w:val="0"/>
        <w:autoSpaceDN w:val="0"/>
        <w:adjustRightInd w:val="0"/>
        <w:jc w:val="center"/>
        <w:rPr>
          <w:rFonts w:eastAsia="標楷體"/>
          <w:kern w:val="0"/>
          <w:sz w:val="40"/>
          <w:szCs w:val="40"/>
        </w:rPr>
      </w:pPr>
      <w:r>
        <w:rPr>
          <w:noProof/>
          <w:szCs w:val="20"/>
        </w:rPr>
        <w:pict>
          <v:rect id="矩形 18" o:spid="_x0000_s1026" style="position:absolute;left:0;text-align:left;margin-left:112.2pt;margin-top:37.25pt;width:317.85pt;height:48.7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" filled="f" stroked="f">
            <v:textbox style="mso-next-textbox:#矩形 18" inset=",0,,0">
              <w:txbxContent>
                <w:p w:rsidR="004A70D6" w:rsidRPr="0064630D" w:rsidRDefault="004A70D6" w:rsidP="0079297C">
                  <w:pPr>
                    <w:pStyle w:val="Web"/>
                    <w:jc w:val="both"/>
                    <w:rPr>
                      <w:rFonts w:ascii="Times New Roman" w:eastAsia="標楷體" w:hAnsi="Times New Roman"/>
                      <w:sz w:val="28"/>
                      <w:szCs w:val="28"/>
                      <w:lang w:eastAsia="zh-TW"/>
                    </w:rPr>
                  </w:pPr>
                  <w:r w:rsidRPr="0064630D">
                    <w:rPr>
                      <w:rFonts w:ascii="Times New Roman" w:eastAsia="標楷體" w:hAnsi="Times New Roman"/>
                      <w:b/>
                      <w:bCs/>
                      <w:color w:val="000000"/>
                      <w:kern w:val="24"/>
                      <w:sz w:val="28"/>
                      <w:szCs w:val="28"/>
                      <w:lang w:eastAsia="zh-TW"/>
                    </w:rPr>
                    <w:t>【本著作除另有註明外，採取</w:t>
                  </w:r>
                  <w:hyperlink r:id="rId9" w:history="1">
                    <w:r w:rsidRPr="0064630D">
                      <w:rPr>
                        <w:rStyle w:val="af0"/>
                        <w:rFonts w:ascii="Times New Roman" w:eastAsia="標楷體" w:hAnsi="Times New Roman"/>
                        <w:b/>
                        <w:bCs/>
                        <w:color w:val="000000"/>
                        <w:kern w:val="24"/>
                        <w:sz w:val="28"/>
                        <w:szCs w:val="28"/>
                        <w:lang w:eastAsia="zh-TW"/>
                      </w:rPr>
                      <w:t>創用</w:t>
                    </w:r>
                  </w:hyperlink>
                  <w:hyperlink r:id="rId10" w:history="1">
                    <w:r w:rsidRPr="0064630D">
                      <w:rPr>
                        <w:rStyle w:val="af0"/>
                        <w:rFonts w:ascii="Times New Roman" w:eastAsia="標楷體" w:hAnsi="Times New Roman"/>
                        <w:b/>
                        <w:bCs/>
                        <w:color w:val="000000"/>
                        <w:kern w:val="24"/>
                        <w:sz w:val="28"/>
                        <w:szCs w:val="28"/>
                        <w:lang w:eastAsia="zh-TW"/>
                      </w:rPr>
                      <w:t>CC</w:t>
                    </w:r>
                  </w:hyperlink>
                  <w:hyperlink r:id="rId11" w:history="1">
                    <w:r w:rsidRPr="0064630D">
                      <w:rPr>
                        <w:rStyle w:val="af0"/>
                        <w:rFonts w:ascii="Times New Roman" w:eastAsia="標楷體" w:hAnsi="Times New Roman"/>
                        <w:b/>
                        <w:bCs/>
                        <w:color w:val="000000"/>
                        <w:kern w:val="24"/>
                        <w:sz w:val="28"/>
                        <w:szCs w:val="28"/>
                        <w:lang w:eastAsia="zh-TW"/>
                      </w:rPr>
                      <w:t>「姓名標示－非商業性－相同方式分享</w:t>
                    </w:r>
                  </w:hyperlink>
                  <w:hyperlink r:id="rId12" w:history="1">
                    <w:r w:rsidRPr="0064630D">
                      <w:rPr>
                        <w:rStyle w:val="af0"/>
                        <w:rFonts w:ascii="Times New Roman" w:eastAsia="標楷體" w:hAnsi="Times New Roman"/>
                        <w:b/>
                        <w:bCs/>
                        <w:color w:val="000000"/>
                        <w:kern w:val="24"/>
                        <w:sz w:val="28"/>
                        <w:szCs w:val="28"/>
                        <w:lang w:eastAsia="zh-TW"/>
                      </w:rPr>
                      <w:t>」臺灣</w:t>
                    </w:r>
                  </w:hyperlink>
                  <w:hyperlink r:id="rId13" w:history="1">
                    <w:r w:rsidRPr="0064630D">
                      <w:rPr>
                        <w:rStyle w:val="af0"/>
                        <w:rFonts w:ascii="Times New Roman" w:eastAsia="標楷體" w:hAnsi="Times New Roman"/>
                        <w:b/>
                        <w:bCs/>
                        <w:color w:val="000000"/>
                        <w:kern w:val="24"/>
                        <w:sz w:val="28"/>
                        <w:szCs w:val="28"/>
                        <w:lang w:eastAsia="zh-TW"/>
                      </w:rPr>
                      <w:t>3.0</w:t>
                    </w:r>
                  </w:hyperlink>
                  <w:hyperlink r:id="rId14" w:history="1">
                    <w:r w:rsidRPr="0064630D">
                      <w:rPr>
                        <w:rStyle w:val="af0"/>
                        <w:rFonts w:ascii="Times New Roman" w:eastAsia="標楷體" w:hAnsi="Times New Roman"/>
                        <w:b/>
                        <w:bCs/>
                        <w:color w:val="000000"/>
                        <w:kern w:val="24"/>
                        <w:sz w:val="28"/>
                        <w:szCs w:val="28"/>
                        <w:lang w:eastAsia="zh-TW"/>
                      </w:rPr>
                      <w:t>版</w:t>
                    </w:r>
                  </w:hyperlink>
                  <w:r w:rsidRPr="0064630D">
                    <w:rPr>
                      <w:rFonts w:ascii="Times New Roman" w:eastAsia="標楷體" w:hAnsi="Times New Roman"/>
                      <w:b/>
                      <w:bCs/>
                      <w:color w:val="000000"/>
                      <w:kern w:val="24"/>
                      <w:sz w:val="28"/>
                      <w:szCs w:val="28"/>
                      <w:lang w:eastAsia="zh-TW"/>
                    </w:rPr>
                    <w:t>授權釋出】</w:t>
                  </w:r>
                </w:p>
              </w:txbxContent>
            </v:textbox>
          </v:rect>
        </w:pict>
      </w:r>
      <w:r w:rsidR="0079297C">
        <w:rPr>
          <w:rFonts w:eastAsia="標楷體" w:hint="eastAsia"/>
          <w:kern w:val="0"/>
          <w:sz w:val="40"/>
          <w:szCs w:val="40"/>
        </w:rPr>
        <w:t>下</w:t>
      </w:r>
      <w:r w:rsidR="0079297C" w:rsidRPr="00C51611">
        <w:rPr>
          <w:rFonts w:eastAsia="標楷體" w:hint="eastAsia"/>
          <w:kern w:val="0"/>
          <w:sz w:val="40"/>
          <w:szCs w:val="40"/>
        </w:rPr>
        <w:t>午</w:t>
      </w:r>
      <w:r w:rsidR="0079297C">
        <w:rPr>
          <w:rFonts w:eastAsia="標楷體" w:hint="eastAsia"/>
          <w:kern w:val="0"/>
          <w:sz w:val="40"/>
          <w:szCs w:val="40"/>
        </w:rPr>
        <w:t>2</w:t>
      </w:r>
      <w:r w:rsidR="0079297C" w:rsidRPr="00C51611">
        <w:rPr>
          <w:rFonts w:eastAsia="標楷體" w:hint="eastAsia"/>
          <w:kern w:val="0"/>
          <w:sz w:val="40"/>
          <w:szCs w:val="40"/>
        </w:rPr>
        <w:t>點</w:t>
      </w:r>
      <w:r w:rsidR="0079297C">
        <w:rPr>
          <w:rFonts w:eastAsia="標楷體" w:hint="eastAsia"/>
          <w:kern w:val="0"/>
          <w:sz w:val="40"/>
          <w:szCs w:val="40"/>
        </w:rPr>
        <w:t>2</w:t>
      </w:r>
      <w:r w:rsidR="0079297C" w:rsidRPr="00C51611">
        <w:rPr>
          <w:rFonts w:eastAsia="標楷體"/>
          <w:kern w:val="0"/>
          <w:sz w:val="40"/>
          <w:szCs w:val="40"/>
        </w:rPr>
        <w:t>0</w:t>
      </w:r>
      <w:r w:rsidR="0079297C" w:rsidRPr="00C51611">
        <w:rPr>
          <w:rFonts w:eastAsia="標楷體" w:hint="eastAsia"/>
          <w:kern w:val="0"/>
          <w:sz w:val="40"/>
          <w:szCs w:val="40"/>
        </w:rPr>
        <w:t>分</w:t>
      </w:r>
      <w:r w:rsidR="0079297C" w:rsidRPr="00C51611">
        <w:rPr>
          <w:rFonts w:eastAsia="標楷體"/>
          <w:kern w:val="0"/>
          <w:sz w:val="40"/>
          <w:szCs w:val="40"/>
        </w:rPr>
        <w:t>~</w:t>
      </w:r>
      <w:r w:rsidR="0079297C">
        <w:rPr>
          <w:rFonts w:eastAsia="標楷體" w:hint="eastAsia"/>
          <w:kern w:val="0"/>
          <w:sz w:val="40"/>
          <w:szCs w:val="40"/>
        </w:rPr>
        <w:t>5</w:t>
      </w:r>
      <w:r w:rsidR="0079297C" w:rsidRPr="00C51611">
        <w:rPr>
          <w:rFonts w:eastAsia="標楷體" w:hint="eastAsia"/>
          <w:kern w:val="0"/>
          <w:sz w:val="40"/>
          <w:szCs w:val="40"/>
        </w:rPr>
        <w:t>點</w:t>
      </w:r>
      <w:r w:rsidR="0079297C">
        <w:rPr>
          <w:rFonts w:eastAsia="標楷體" w:hint="eastAsia"/>
          <w:kern w:val="0"/>
          <w:sz w:val="40"/>
          <w:szCs w:val="40"/>
        </w:rPr>
        <w:t>20</w:t>
      </w:r>
      <w:r w:rsidR="0079297C" w:rsidRPr="00C51611">
        <w:rPr>
          <w:rFonts w:eastAsia="標楷體" w:hint="eastAsia"/>
          <w:kern w:val="0"/>
          <w:sz w:val="40"/>
          <w:szCs w:val="40"/>
        </w:rPr>
        <w:t>分</w:t>
      </w:r>
    </w:p>
    <w:p w:rsidR="0079297C" w:rsidRDefault="009D0B78" w:rsidP="0079297C">
      <w:r>
        <w:rPr>
          <w:noProof/>
        </w:rPr>
        <w:drawing>
          <wp:inline distT="0" distB="0" distL="0" distR="0">
            <wp:extent cx="1126490" cy="434975"/>
            <wp:effectExtent l="19050" t="0" r="0" b="0"/>
            <wp:docPr id="1" name="圖片 20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0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6490" cy="434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297C" w:rsidRDefault="0079297C" w:rsidP="0079297C">
      <w:pPr>
        <w:jc w:val="center"/>
        <w:rPr>
          <w:rFonts w:ascii="標楷體" w:eastAsia="標楷體" w:hAnsi="標楷體"/>
        </w:rPr>
      </w:pPr>
    </w:p>
    <w:p w:rsidR="0079297C" w:rsidRDefault="0079297C" w:rsidP="0079297C">
      <w:pPr>
        <w:jc w:val="center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※因版權緣故，此開放式課程</w:t>
      </w:r>
      <w:r w:rsidRPr="0027366F">
        <w:rPr>
          <w:rFonts w:ascii="標楷體" w:eastAsia="標楷體" w:hAnsi="標楷體" w:hint="eastAsia"/>
        </w:rPr>
        <w:t>講義</w:t>
      </w:r>
      <w:r>
        <w:rPr>
          <w:rFonts w:ascii="標楷體" w:eastAsia="標楷體" w:hAnsi="標楷體" w:hint="eastAsia"/>
        </w:rPr>
        <w:t>經過頁碼重新編碼及內容刪減，</w:t>
      </w:r>
    </w:p>
    <w:p w:rsidR="004A70D6" w:rsidRPr="004A70D6" w:rsidRDefault="0079297C" w:rsidP="004A70D6">
      <w:pPr>
        <w:jc w:val="center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與上課影片所講述的頁碼和內容不盡相同，懇請了解。</w:t>
      </w:r>
    </w:p>
    <w:p w:rsidR="008351AD" w:rsidRPr="001E077F" w:rsidRDefault="008351AD" w:rsidP="008351AD">
      <w:pPr>
        <w:jc w:val="center"/>
        <w:rPr>
          <w:rFonts w:asciiTheme="majorEastAsia" w:eastAsiaTheme="majorEastAsia" w:hAnsiTheme="majorEastAsia"/>
          <w:sz w:val="44"/>
          <w:szCs w:val="44"/>
        </w:rPr>
      </w:pPr>
      <w:r w:rsidRPr="001E077F">
        <w:rPr>
          <w:rFonts w:asciiTheme="majorEastAsia" w:eastAsiaTheme="majorEastAsia" w:hAnsiTheme="majorEastAsia"/>
          <w:sz w:val="44"/>
          <w:szCs w:val="44"/>
        </w:rPr>
        <w:lastRenderedPageBreak/>
        <w:t>劉勰《文心雕龍》〈諧讔第十五〉</w:t>
      </w:r>
    </w:p>
    <w:p w:rsidR="008351AD" w:rsidRPr="001E077F" w:rsidRDefault="008351AD" w:rsidP="008351AD">
      <w:pPr>
        <w:rPr>
          <w:rFonts w:asciiTheme="majorEastAsia" w:eastAsiaTheme="majorEastAsia" w:hAnsiTheme="majorEastAsia"/>
          <w:bdr w:val="single" w:sz="4" w:space="0" w:color="auto"/>
        </w:rPr>
      </w:pPr>
      <w:r w:rsidRPr="001E077F">
        <w:rPr>
          <w:rFonts w:asciiTheme="majorEastAsia" w:eastAsiaTheme="majorEastAsia" w:hAnsiTheme="majorEastAsia"/>
          <w:bdr w:val="single" w:sz="4" w:space="0" w:color="auto"/>
        </w:rPr>
        <w:t>題解</w:t>
      </w:r>
    </w:p>
    <w:p w:rsidR="008351AD" w:rsidRPr="001E077F" w:rsidRDefault="008351AD" w:rsidP="008351AD">
      <w:pPr>
        <w:rPr>
          <w:rFonts w:asciiTheme="majorEastAsia" w:eastAsiaTheme="majorEastAsia" w:hAnsiTheme="majorEastAsia"/>
        </w:rPr>
      </w:pPr>
    </w:p>
    <w:p w:rsidR="008351AD" w:rsidRPr="001E077F" w:rsidRDefault="008351AD" w:rsidP="008351AD">
      <w:pPr>
        <w:rPr>
          <w:rFonts w:asciiTheme="majorEastAsia" w:eastAsiaTheme="majorEastAsia" w:hAnsiTheme="majorEastAsia"/>
        </w:rPr>
      </w:pPr>
      <w:r w:rsidRPr="001E077F">
        <w:rPr>
          <w:rFonts w:asciiTheme="majorEastAsia" w:eastAsiaTheme="majorEastAsia" w:hAnsiTheme="majorEastAsia"/>
        </w:rPr>
        <w:t>根據羅立乾(1994: 233-234)的說明：</w:t>
      </w:r>
    </w:p>
    <w:p w:rsidR="008351AD" w:rsidRPr="00FF144A" w:rsidRDefault="008351AD" w:rsidP="008351AD"/>
    <w:p w:rsidR="008351AD" w:rsidRPr="00433B94" w:rsidRDefault="008351AD" w:rsidP="008351AD">
      <w:pPr>
        <w:ind w:left="480" w:hangingChars="200" w:hanging="480"/>
        <w:rPr>
          <w:rFonts w:ascii="標楷體" w:eastAsia="標楷體" w:hAnsi="標楷體"/>
        </w:rPr>
      </w:pPr>
      <w:r w:rsidRPr="00FF144A">
        <w:rPr>
          <w:rFonts w:eastAsia="華康儷楷書(P)"/>
        </w:rPr>
        <w:tab/>
      </w:r>
      <w:r w:rsidRPr="00433B94">
        <w:rPr>
          <w:rFonts w:ascii="標楷體" w:eastAsia="標楷體" w:hAnsi="標楷體"/>
        </w:rPr>
        <w:t>「諧」，指諧詞，就是笑話；「讔」，指隱語，是謎語的前身。本篇論述這兩種古代文人常認為是不能登大雅之堂的作品，其主要觀點和內容有：</w:t>
      </w:r>
    </w:p>
    <w:p w:rsidR="008351AD" w:rsidRPr="00433B94" w:rsidRDefault="008351AD" w:rsidP="008351AD">
      <w:pPr>
        <w:numPr>
          <w:ilvl w:val="0"/>
          <w:numId w:val="34"/>
        </w:numPr>
        <w:spacing w:line="240" w:lineRule="auto"/>
        <w:jc w:val="left"/>
        <w:rPr>
          <w:rFonts w:ascii="標楷體" w:eastAsia="標楷體" w:hAnsi="標楷體"/>
        </w:rPr>
      </w:pPr>
      <w:r w:rsidRPr="00433B94">
        <w:rPr>
          <w:rFonts w:ascii="標楷體" w:eastAsia="標楷體" w:hAnsi="標楷體"/>
        </w:rPr>
        <w:t>分別解說了諧、讔作為文章體裁名稱的含義：說諧的本義是普遍，就是文辭淺顯，適合一般人的興趣，使普遍的人都歡笑的作品；又說讔的本意就是隱藏，而讔語就是用讔蔽的言辭，來暗藏真正的意義，用奇異的譬喻，來暗指某種事物。對諧辭的解釋，實際上揭示出這種作品具有大眾化和通俗化的特點；對讔語的解釋，也很中肯。</w:t>
      </w:r>
    </w:p>
    <w:p w:rsidR="008351AD" w:rsidRPr="00433B94" w:rsidRDefault="008351AD" w:rsidP="008351AD">
      <w:pPr>
        <w:numPr>
          <w:ilvl w:val="0"/>
          <w:numId w:val="34"/>
        </w:numPr>
        <w:spacing w:line="240" w:lineRule="auto"/>
        <w:jc w:val="left"/>
        <w:rPr>
          <w:rFonts w:ascii="標楷體" w:eastAsia="標楷體" w:hAnsi="標楷體"/>
        </w:rPr>
      </w:pPr>
      <w:r w:rsidRPr="00433B94">
        <w:rPr>
          <w:rFonts w:ascii="標楷體" w:eastAsia="標楷體" w:hAnsi="標楷體"/>
        </w:rPr>
        <w:t>闡述了諧辭和隱語的起因，認為這兩種作品是「內怨為俳」，即古代執政者驕橫，迫使老百姓內心有了怨恨之情，而用嘲戲的方式，來表現不滿，而且，由於「怨怒之情不一」，在嘲戲的方式上，也是多種多樣的。</w:t>
      </w:r>
    </w:p>
    <w:p w:rsidR="008351AD" w:rsidRPr="00433B94" w:rsidRDefault="008351AD" w:rsidP="008351AD">
      <w:pPr>
        <w:numPr>
          <w:ilvl w:val="0"/>
          <w:numId w:val="34"/>
        </w:numPr>
        <w:spacing w:line="240" w:lineRule="auto"/>
        <w:jc w:val="left"/>
        <w:rPr>
          <w:rFonts w:ascii="標楷體" w:eastAsia="標楷體" w:hAnsi="標楷體"/>
        </w:rPr>
      </w:pPr>
      <w:r w:rsidRPr="00433B94">
        <w:rPr>
          <w:rFonts w:ascii="標楷體" w:eastAsia="標楷體" w:hAnsi="標楷體"/>
        </w:rPr>
        <w:t>論述了由讔語發展成謎語的情況，並闡明了謎語的寫作要求是：意義要曲折而正確，文辭要隱蔽而通俗。</w:t>
      </w:r>
    </w:p>
    <w:p w:rsidR="008351AD" w:rsidRPr="00433B94" w:rsidRDefault="008351AD" w:rsidP="008351AD">
      <w:pPr>
        <w:numPr>
          <w:ilvl w:val="0"/>
          <w:numId w:val="34"/>
        </w:numPr>
        <w:spacing w:line="240" w:lineRule="auto"/>
        <w:jc w:val="left"/>
        <w:rPr>
          <w:rFonts w:ascii="標楷體" w:eastAsia="標楷體" w:hAnsi="標楷體"/>
        </w:rPr>
      </w:pPr>
      <w:r w:rsidRPr="00433B94">
        <w:rPr>
          <w:rFonts w:ascii="標楷體" w:eastAsia="標楷體" w:hAnsi="標楷體"/>
        </w:rPr>
        <w:t>肯定了諧辭、讔語的作用和地位，認為它們都能表達老百姓的「怨怒之情」，對執政者有一定的箴戒作用；並且，還認為讔語有「興治濟身」的作用。基於這種看法，所以，又認為諧辭、讔語、謎語的地位，雖然和「九流」之外的「小說」差不多，但只要有益於「諷誡」，就不應廢棄，而應廢棄的，只是「空戲滑稽」的無聊作品。</w:t>
      </w:r>
      <w:r w:rsidR="00433B94" w:rsidRPr="00433B94">
        <w:rPr>
          <w:rFonts w:ascii="標楷體" w:eastAsia="標楷體" w:hAnsi="標楷體"/>
          <w:noProof/>
        </w:rPr>
        <w:drawing>
          <wp:inline distT="0" distB="0" distL="0" distR="0">
            <wp:extent cx="279400" cy="254000"/>
            <wp:effectExtent l="19050" t="0" r="6350" b="0"/>
            <wp:docPr id="5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51AD" w:rsidRPr="00FF144A" w:rsidRDefault="008351AD" w:rsidP="008351AD"/>
    <w:p w:rsidR="008351AD" w:rsidRPr="00FF144A" w:rsidRDefault="008351AD" w:rsidP="008351AD">
      <w:r w:rsidRPr="00FF144A">
        <w:rPr>
          <w:rFonts w:hAnsi="新細明體"/>
        </w:rPr>
        <w:t>「讔」有版本作「隱」，但文中有「讔者，隱也」，所以當作「讔」。</w:t>
      </w:r>
    </w:p>
    <w:p w:rsidR="008351AD" w:rsidRPr="00FF144A" w:rsidRDefault="008351AD" w:rsidP="008351AD"/>
    <w:p w:rsidR="008351AD" w:rsidRPr="00FF144A" w:rsidRDefault="008351AD" w:rsidP="008351AD">
      <w:r w:rsidRPr="00FF144A">
        <w:rPr>
          <w:rFonts w:hAnsi="新細明體"/>
        </w:rPr>
        <w:t>「諧」是諧辭，就是詼諧的小文章。「讔」是讔語，就是謎語。</w:t>
      </w:r>
    </w:p>
    <w:p w:rsidR="008351AD" w:rsidRPr="00FF144A" w:rsidRDefault="008351AD" w:rsidP="008351AD"/>
    <w:p w:rsidR="008351AD" w:rsidRPr="00FF144A" w:rsidRDefault="008351AD" w:rsidP="00433B94">
      <w:pPr>
        <w:ind w:firstLine="480"/>
      </w:pPr>
      <w:r w:rsidRPr="00FF144A">
        <w:rPr>
          <w:rFonts w:hAnsi="新細明體"/>
        </w:rPr>
        <w:t>此文的典故甚多，有些在之前的講義已經有詳細的說明，有的則參考相關書</w:t>
      </w:r>
      <w:r>
        <w:rPr>
          <w:rFonts w:hAnsi="新細明體" w:hint="eastAsia"/>
        </w:rPr>
        <w:t>籍，</w:t>
      </w:r>
      <w:r w:rsidRPr="00FF144A">
        <w:rPr>
          <w:rFonts w:hAnsi="新細明體"/>
        </w:rPr>
        <w:t>將故事列在正文之下</w:t>
      </w:r>
    </w:p>
    <w:p w:rsidR="008351AD" w:rsidRPr="00FF144A" w:rsidRDefault="008351AD" w:rsidP="008351AD">
      <w:pPr>
        <w:ind w:left="480" w:hangingChars="200" w:hanging="480"/>
      </w:pPr>
    </w:p>
    <w:p w:rsidR="008351AD" w:rsidRPr="00FF144A" w:rsidRDefault="008351AD" w:rsidP="00433B94">
      <w:pPr>
        <w:ind w:firstLine="480"/>
      </w:pPr>
      <w:r w:rsidRPr="00FF144A">
        <w:rPr>
          <w:rFonts w:hAnsi="新細明體"/>
          <w:u w:val="single"/>
        </w:rPr>
        <w:t>劉勰</w:t>
      </w:r>
      <w:r w:rsidRPr="00FF144A">
        <w:rPr>
          <w:rFonts w:hAnsi="新細明體"/>
        </w:rPr>
        <w:t>的觀點認為諧讔有表面的部份，有深層的部份；深層的部份要有益世道人心。而且諧讔只是手段，如果當成目地，就是沒有價值。簡言之，他不認為愉悅是文章的</w:t>
      </w:r>
      <w:r w:rsidRPr="00FF144A">
        <w:rPr>
          <w:rFonts w:hAnsi="新細明體"/>
        </w:rPr>
        <w:lastRenderedPageBreak/>
        <w:t>目的。</w:t>
      </w:r>
    </w:p>
    <w:p w:rsidR="008351AD" w:rsidRPr="00FF144A" w:rsidRDefault="008351AD" w:rsidP="008351AD"/>
    <w:p w:rsidR="008351AD" w:rsidRPr="00FF144A" w:rsidRDefault="008351AD" w:rsidP="008351AD">
      <w:pPr>
        <w:rPr>
          <w:rFonts w:ascii="新細明體" w:hAnsi="新細明體"/>
          <w:bdr w:val="single" w:sz="4" w:space="0" w:color="auto"/>
        </w:rPr>
      </w:pPr>
      <w:r w:rsidRPr="00FF144A">
        <w:rPr>
          <w:rFonts w:ascii="新細明體" w:hAnsi="新細明體"/>
          <w:bdr w:val="single" w:sz="4" w:space="0" w:color="auto"/>
        </w:rPr>
        <w:t>主要概念</w:t>
      </w:r>
    </w:p>
    <w:p w:rsidR="008351AD" w:rsidRPr="00FF144A" w:rsidRDefault="008351AD" w:rsidP="008351AD"/>
    <w:p w:rsidR="008351AD" w:rsidRPr="00FF144A" w:rsidRDefault="008351AD" w:rsidP="0070440F">
      <w:pPr>
        <w:pStyle w:val="Web"/>
        <w:spacing w:before="0" w:beforeAutospacing="0" w:after="0" w:afterAutospacing="0" w:line="0" w:lineRule="atLeast"/>
        <w:ind w:left="2"/>
        <w:rPr>
          <w:rFonts w:ascii="Times New Roman" w:eastAsia="標楷體" w:hAnsi="Times New Roman"/>
          <w:bCs/>
          <w:lang w:eastAsia="zh-TW"/>
        </w:rPr>
      </w:pPr>
      <w:r w:rsidRPr="00FF144A">
        <w:rPr>
          <w:rFonts w:ascii="Times New Roman" w:eastAsia="標楷體" w:hAnsi="標楷體"/>
          <w:bCs/>
          <w:u w:val="single"/>
          <w:lang w:eastAsia="zh-TW"/>
        </w:rPr>
        <w:t>芮良夫</w:t>
      </w:r>
      <w:r w:rsidRPr="00FF144A">
        <w:rPr>
          <w:rFonts w:ascii="Times New Roman" w:eastAsia="標楷體" w:hAnsi="標楷體"/>
          <w:bCs/>
          <w:lang w:eastAsia="zh-TW"/>
        </w:rPr>
        <w:t>之詩</w:t>
      </w:r>
      <w:r w:rsidRPr="00FF144A">
        <w:rPr>
          <w:rFonts w:ascii="Times New Roman" w:eastAsia="標楷體" w:hAnsi="Times New Roman"/>
          <w:bCs/>
        </w:rPr>
        <w:sym w:font="Wingdings" w:char="F081"/>
      </w:r>
      <w:r w:rsidRPr="00FF144A">
        <w:rPr>
          <w:rFonts w:ascii="Times New Roman" w:eastAsia="標楷體" w:hAnsi="標楷體"/>
          <w:bCs/>
          <w:lang w:eastAsia="zh-TW"/>
        </w:rPr>
        <w:t>云︰「自有肺腸，俾民卒狂。</w:t>
      </w:r>
      <w:r w:rsidRPr="00FF144A">
        <w:rPr>
          <w:rFonts w:ascii="Times New Roman" w:eastAsia="標楷體" w:hAnsi="Times New Roman"/>
          <w:bCs/>
        </w:rPr>
        <w:sym w:font="Wingdings" w:char="F082"/>
      </w:r>
      <w:r w:rsidRPr="00FF144A">
        <w:rPr>
          <w:rFonts w:ascii="Times New Roman" w:eastAsia="標楷體" w:hAnsi="標楷體"/>
          <w:bCs/>
          <w:lang w:eastAsia="zh-TW"/>
        </w:rPr>
        <w:t>」</w:t>
      </w:r>
      <w:r w:rsidRPr="00FF144A">
        <w:rPr>
          <w:rFonts w:ascii="Times New Roman" w:eastAsia="標楷體" w:hAnsi="標楷體"/>
          <w:bCs/>
          <w:shd w:val="pct15" w:color="auto" w:fill="FFFFFF"/>
          <w:lang w:eastAsia="zh-TW"/>
        </w:rPr>
        <w:t>夫心險如山</w:t>
      </w:r>
      <w:r w:rsidRPr="00FF144A">
        <w:rPr>
          <w:rFonts w:ascii="Times New Roman" w:eastAsia="標楷體" w:hAnsi="Times New Roman"/>
          <w:bCs/>
          <w:shd w:val="pct15" w:color="auto" w:fill="FFFFFF"/>
        </w:rPr>
        <w:sym w:font="Wingdings" w:char="F083"/>
      </w:r>
      <w:r w:rsidRPr="00FF144A">
        <w:rPr>
          <w:rFonts w:ascii="Times New Roman" w:eastAsia="標楷體" w:hAnsi="標楷體"/>
          <w:bCs/>
          <w:shd w:val="pct15" w:color="auto" w:fill="FFFFFF"/>
          <w:lang w:eastAsia="zh-TW"/>
        </w:rPr>
        <w:t>，口壅若川</w:t>
      </w:r>
      <w:r w:rsidRPr="00FF144A">
        <w:rPr>
          <w:rFonts w:ascii="Times New Roman" w:eastAsia="標楷體" w:hAnsi="Times New Roman"/>
          <w:bCs/>
          <w:shd w:val="pct15" w:color="auto" w:fill="FFFFFF"/>
        </w:rPr>
        <w:sym w:font="Wingdings" w:char="F084"/>
      </w:r>
      <w:r w:rsidRPr="00FF144A">
        <w:rPr>
          <w:rFonts w:ascii="Times New Roman" w:eastAsia="標楷體" w:hAnsi="標楷體"/>
          <w:bCs/>
          <w:shd w:val="pct15" w:color="auto" w:fill="FFFFFF"/>
          <w:lang w:eastAsia="zh-TW"/>
        </w:rPr>
        <w:t>，怨怒之情不一，歡謔之言無方</w:t>
      </w:r>
      <w:r w:rsidRPr="00FF144A">
        <w:rPr>
          <w:rFonts w:ascii="Times New Roman" w:eastAsia="標楷體" w:hAnsi="標楷體"/>
          <w:bCs/>
          <w:lang w:eastAsia="zh-TW"/>
        </w:rPr>
        <w:t>。</w:t>
      </w:r>
      <w:r w:rsidRPr="00FF144A">
        <w:rPr>
          <w:rFonts w:ascii="Times New Roman" w:eastAsia="標楷體" w:hAnsi="Times New Roman"/>
          <w:bCs/>
        </w:rPr>
        <w:sym w:font="Wingdings" w:char="F085"/>
      </w:r>
      <w:r w:rsidR="0070440F" w:rsidRPr="0070440F">
        <w:rPr>
          <w:rFonts w:ascii="Times New Roman" w:eastAsia="標楷體" w:hAnsi="Times New Roman"/>
          <w:bCs/>
          <w:noProof/>
          <w:lang w:eastAsia="zh-TW"/>
        </w:rPr>
        <w:drawing>
          <wp:inline distT="0" distB="0" distL="0" distR="0">
            <wp:extent cx="279400" cy="241300"/>
            <wp:effectExtent l="19050" t="0" r="6350" b="0"/>
            <wp:docPr id="7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51AD" w:rsidRPr="001E077F" w:rsidRDefault="008351AD" w:rsidP="008351AD">
      <w:pPr>
        <w:pStyle w:val="Web"/>
        <w:numPr>
          <w:ilvl w:val="0"/>
          <w:numId w:val="35"/>
        </w:numPr>
        <w:spacing w:before="0" w:beforeAutospacing="0" w:after="0" w:afterAutospacing="0" w:line="0" w:lineRule="atLeast"/>
        <w:rPr>
          <w:rFonts w:asciiTheme="minorEastAsia" w:eastAsiaTheme="minorEastAsia" w:hAnsiTheme="minorEastAsia"/>
          <w:bCs/>
        </w:rPr>
      </w:pPr>
      <w:r w:rsidRPr="001E077F">
        <w:rPr>
          <w:rFonts w:asciiTheme="minorEastAsia" w:eastAsiaTheme="minorEastAsia" w:hAnsiTheme="minorEastAsia"/>
          <w:bCs/>
        </w:rPr>
        <w:t>【梅注】</w:t>
      </w:r>
      <w:r w:rsidR="0070440F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>
            <wp:extent cx="279400" cy="241300"/>
            <wp:effectExtent l="19050" t="0" r="6350" b="0"/>
            <wp:docPr id="10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bCs/>
          <w:u w:val="single"/>
        </w:rPr>
        <w:t>芮良夫</w:t>
      </w:r>
      <w:r w:rsidRPr="001E077F">
        <w:rPr>
          <w:rFonts w:asciiTheme="minorEastAsia" w:eastAsiaTheme="minorEastAsia" w:hAnsiTheme="minorEastAsia"/>
          <w:bCs/>
        </w:rPr>
        <w:t>，</w:t>
      </w:r>
      <w:r w:rsidRPr="001E077F">
        <w:rPr>
          <w:rFonts w:asciiTheme="minorEastAsia" w:eastAsiaTheme="minorEastAsia" w:hAnsiTheme="minorEastAsia"/>
          <w:bCs/>
          <w:u w:val="single"/>
        </w:rPr>
        <w:t>周</w:t>
      </w:r>
      <w:r w:rsidRPr="001E077F">
        <w:rPr>
          <w:rFonts w:asciiTheme="minorEastAsia" w:eastAsiaTheme="minorEastAsia" w:hAnsiTheme="minorEastAsia"/>
          <w:bCs/>
        </w:rPr>
        <w:t>大夫</w:t>
      </w:r>
      <w:r w:rsidRPr="001E077F">
        <w:rPr>
          <w:rFonts w:asciiTheme="minorEastAsia" w:eastAsiaTheme="minorEastAsia" w:hAnsiTheme="minorEastAsia"/>
          <w:bCs/>
          <w:u w:val="single"/>
        </w:rPr>
        <w:t>芮伯</w:t>
      </w:r>
      <w:r w:rsidRPr="001E077F">
        <w:rPr>
          <w:rFonts w:asciiTheme="minorEastAsia" w:eastAsiaTheme="minorEastAsia" w:hAnsiTheme="minorEastAsia"/>
          <w:bCs/>
        </w:rPr>
        <w:t>。</w:t>
      </w:r>
    </w:p>
    <w:p w:rsidR="008351AD" w:rsidRPr="001E077F" w:rsidRDefault="008351AD" w:rsidP="008351AD">
      <w:pPr>
        <w:pStyle w:val="Web"/>
        <w:numPr>
          <w:ilvl w:val="1"/>
          <w:numId w:val="35"/>
        </w:numPr>
        <w:tabs>
          <w:tab w:val="clear" w:pos="960"/>
        </w:tabs>
        <w:spacing w:before="0" w:beforeAutospacing="0" w:after="0" w:afterAutospacing="0" w:line="0" w:lineRule="atLeast"/>
        <w:ind w:left="482" w:hanging="482"/>
        <w:rPr>
          <w:rFonts w:asciiTheme="minorEastAsia" w:eastAsiaTheme="minorEastAsia" w:hAnsiTheme="minorEastAsia"/>
          <w:bCs/>
          <w:lang w:eastAsia="zh-TW"/>
        </w:rPr>
      </w:pPr>
      <w:r w:rsidRPr="001E077F">
        <w:rPr>
          <w:rFonts w:asciiTheme="minorEastAsia" w:eastAsiaTheme="minorEastAsia" w:hAnsiTheme="minorEastAsia"/>
          <w:bCs/>
          <w:lang w:eastAsia="zh-TW"/>
        </w:rPr>
        <w:t>【梅注】</w:t>
      </w:r>
      <w:r w:rsidR="0070440F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>
            <wp:extent cx="279400" cy="241300"/>
            <wp:effectExtent l="19050" t="0" r="6350" b="0"/>
            <wp:docPr id="14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bCs/>
          <w:lang w:eastAsia="zh-TW"/>
        </w:rPr>
        <w:t>「自有肺腸，俾民卒狂」《大雅‧桑柔》篇。【鄭箋】</w:t>
      </w:r>
      <w:r w:rsidR="0070440F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>
            <wp:extent cx="279400" cy="241300"/>
            <wp:effectExtent l="19050" t="0" r="6350" b="0"/>
            <wp:docPr id="12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bCs/>
          <w:lang w:eastAsia="zh-TW"/>
        </w:rPr>
        <w:t>自有肺腸，行其心中之所欲，乃使民盡迷惑也。」【正義】</w:t>
      </w:r>
      <w:r w:rsidR="0070440F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>
            <wp:extent cx="279400" cy="241300"/>
            <wp:effectExtent l="19050" t="0" r="6350" b="0"/>
            <wp:docPr id="16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bCs/>
          <w:lang w:eastAsia="zh-TW"/>
        </w:rPr>
        <w:t>自以已有肺腸，行心所欲，不謀于眾人，任用惡人，乃使下民化之，盡皆迷惑如狂人。【朱注】</w:t>
      </w:r>
      <w:r w:rsidR="0070440F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>
            <wp:extent cx="279400" cy="241300"/>
            <wp:effectExtent l="19050" t="0" r="6350" b="0"/>
            <wp:docPr id="20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bCs/>
          <w:lang w:eastAsia="zh-TW"/>
        </w:rPr>
        <w:t>狂，或也…比不順理之君，則自以為善，而不考眾謀，自有私見，而不通眾志，所以使民眩惑，至於狂亂也。</w:t>
      </w:r>
    </w:p>
    <w:p w:rsidR="008351AD" w:rsidRPr="001E077F" w:rsidRDefault="008351AD" w:rsidP="008351AD">
      <w:pPr>
        <w:pStyle w:val="Web"/>
        <w:numPr>
          <w:ilvl w:val="0"/>
          <w:numId w:val="36"/>
        </w:numPr>
        <w:spacing w:before="0" w:beforeAutospacing="0" w:after="0" w:afterAutospacing="0" w:line="0" w:lineRule="atLeast"/>
        <w:rPr>
          <w:rFonts w:asciiTheme="minorEastAsia" w:eastAsiaTheme="minorEastAsia" w:hAnsiTheme="minorEastAsia"/>
          <w:bCs/>
          <w:lang w:eastAsia="zh-TW"/>
        </w:rPr>
      </w:pPr>
      <w:r w:rsidRPr="001E077F">
        <w:rPr>
          <w:rFonts w:asciiTheme="minorEastAsia" w:eastAsiaTheme="minorEastAsia" w:hAnsiTheme="minorEastAsia"/>
          <w:bCs/>
          <w:lang w:eastAsia="zh-TW"/>
        </w:rPr>
        <w:t>【訓故】</w:t>
      </w:r>
      <w:r w:rsidR="0070440F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>
            <wp:extent cx="279400" cy="241300"/>
            <wp:effectExtent l="19050" t="0" r="6350" b="0"/>
            <wp:docPr id="22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bCs/>
          <w:lang w:eastAsia="zh-TW"/>
        </w:rPr>
        <w:t>《莊子》：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孔子</w:t>
      </w:r>
      <w:r w:rsidRPr="001E077F">
        <w:rPr>
          <w:rFonts w:asciiTheme="minorEastAsia" w:eastAsiaTheme="minorEastAsia" w:hAnsiTheme="minorEastAsia"/>
          <w:bCs/>
          <w:lang w:eastAsia="zh-TW"/>
        </w:rPr>
        <w:t>曰：凡人心險于山川，難於知天。【詹按】</w:t>
      </w:r>
      <w:r w:rsidR="006407F6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>
            <wp:extent cx="279400" cy="254000"/>
            <wp:effectExtent l="19050" t="0" r="6350" b="0"/>
            <wp:docPr id="1480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bCs/>
          <w:lang w:eastAsia="zh-TW"/>
        </w:rPr>
        <w:t>此見於《列禦寇》。【成疏】</w:t>
      </w:r>
      <w:r w:rsidR="0070440F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>
            <wp:extent cx="279400" cy="241300"/>
            <wp:effectExtent l="19050" t="0" r="6350" b="0"/>
            <wp:docPr id="27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bCs/>
          <w:lang w:eastAsia="zh-TW"/>
        </w:rPr>
        <w:t>人心難知，甚於山川，過於蒼昊，厚深之狀，列在下文。</w:t>
      </w:r>
    </w:p>
    <w:p w:rsidR="008351AD" w:rsidRPr="001E077F" w:rsidRDefault="008351AD" w:rsidP="008351AD">
      <w:pPr>
        <w:pStyle w:val="Web"/>
        <w:numPr>
          <w:ilvl w:val="0"/>
          <w:numId w:val="37"/>
        </w:numPr>
        <w:spacing w:before="0" w:beforeAutospacing="0" w:after="0" w:afterAutospacing="0" w:line="0" w:lineRule="atLeast"/>
        <w:rPr>
          <w:rFonts w:asciiTheme="minorEastAsia" w:eastAsiaTheme="minorEastAsia" w:hAnsiTheme="minorEastAsia"/>
          <w:bCs/>
          <w:lang w:eastAsia="zh-TW"/>
        </w:rPr>
      </w:pPr>
      <w:r w:rsidRPr="001E077F">
        <w:rPr>
          <w:rFonts w:asciiTheme="minorEastAsia" w:eastAsiaTheme="minorEastAsia" w:hAnsiTheme="minorEastAsia"/>
          <w:bCs/>
          <w:lang w:eastAsia="zh-TW"/>
        </w:rPr>
        <w:t>【黃注】</w:t>
      </w:r>
      <w:r w:rsidR="0070440F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>
            <wp:extent cx="279400" cy="241300"/>
            <wp:effectExtent l="19050" t="0" r="6350" b="0"/>
            <wp:docPr id="31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bCs/>
          <w:lang w:eastAsia="zh-TW"/>
        </w:rPr>
        <w:t>《國語》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召公</w:t>
      </w:r>
      <w:r w:rsidRPr="001E077F">
        <w:rPr>
          <w:rFonts w:asciiTheme="minorEastAsia" w:eastAsiaTheme="minorEastAsia" w:hAnsiTheme="minorEastAsia"/>
          <w:bCs/>
          <w:lang w:eastAsia="zh-TW"/>
        </w:rPr>
        <w:t>曰：防民之口，甚於防川，川壅而潰，傷人必多，民亦如之。【詹按】</w:t>
      </w:r>
      <w:r w:rsidR="006407F6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>
            <wp:extent cx="279400" cy="254000"/>
            <wp:effectExtent l="19050" t="0" r="6350" b="0"/>
            <wp:docPr id="1482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bCs/>
          <w:lang w:eastAsia="zh-TW"/>
        </w:rPr>
        <w:t>此見《國語》上。</w:t>
      </w:r>
    </w:p>
    <w:p w:rsidR="008351AD" w:rsidRPr="001E077F" w:rsidRDefault="008351AD" w:rsidP="008351AD">
      <w:pPr>
        <w:pStyle w:val="Web"/>
        <w:numPr>
          <w:ilvl w:val="0"/>
          <w:numId w:val="38"/>
        </w:numPr>
        <w:spacing w:before="0" w:beforeAutospacing="0" w:after="0" w:afterAutospacing="0" w:line="0" w:lineRule="atLeast"/>
        <w:rPr>
          <w:rFonts w:asciiTheme="minorEastAsia" w:eastAsiaTheme="minorEastAsia" w:hAnsiTheme="minorEastAsia"/>
          <w:bCs/>
          <w:lang w:eastAsia="zh-TW"/>
        </w:rPr>
      </w:pPr>
      <w:r w:rsidRPr="001E077F">
        <w:rPr>
          <w:rFonts w:asciiTheme="minorEastAsia" w:eastAsiaTheme="minorEastAsia" w:hAnsiTheme="minorEastAsia"/>
          <w:bCs/>
          <w:lang w:eastAsia="zh-TW"/>
        </w:rPr>
        <w:t>【詹按】</w:t>
      </w:r>
      <w:r w:rsidR="006407F6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>
            <wp:extent cx="279400" cy="254000"/>
            <wp:effectExtent l="19050" t="0" r="6350" b="0"/>
            <wp:docPr id="1489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bCs/>
          <w:lang w:eastAsia="zh-TW"/>
        </w:rPr>
        <w:t>「謔」是戲謔，嘲笑。「無方」，無常。此為歡快、戲謔之言是多種多樣，變化無常。</w:t>
      </w:r>
    </w:p>
    <w:p w:rsidR="008351AD" w:rsidRPr="001E077F" w:rsidRDefault="008351AD" w:rsidP="008351AD">
      <w:pPr>
        <w:pStyle w:val="Web"/>
        <w:spacing w:before="0" w:beforeAutospacing="0" w:after="0" w:afterAutospacing="0" w:line="0" w:lineRule="atLeast"/>
        <w:rPr>
          <w:rFonts w:asciiTheme="minorEastAsia" w:eastAsiaTheme="minorEastAsia" w:hAnsiTheme="minorEastAsia"/>
          <w:bCs/>
          <w:lang w:eastAsia="zh-TW"/>
        </w:rPr>
      </w:pPr>
    </w:p>
    <w:p w:rsidR="008351AD" w:rsidRPr="00FF144A" w:rsidRDefault="008351AD" w:rsidP="0070440F">
      <w:pPr>
        <w:pStyle w:val="Web"/>
        <w:spacing w:before="0" w:beforeAutospacing="0" w:after="0" w:afterAutospacing="0" w:line="0" w:lineRule="atLeast"/>
        <w:rPr>
          <w:rFonts w:ascii="Times New Roman" w:eastAsia="標楷體" w:hAnsi="Times New Roman"/>
          <w:bCs/>
          <w:lang w:eastAsia="zh-TW"/>
        </w:rPr>
      </w:pPr>
      <w:r w:rsidRPr="00FF144A">
        <w:rPr>
          <w:rFonts w:ascii="Times New Roman" w:eastAsia="標楷體" w:hAnsi="標楷體"/>
          <w:bCs/>
          <w:lang w:eastAsia="zh-TW"/>
        </w:rPr>
        <w:t>昔</w:t>
      </w:r>
      <w:r w:rsidRPr="00FF144A">
        <w:rPr>
          <w:rFonts w:ascii="Times New Roman" w:eastAsia="標楷體" w:hAnsi="標楷體"/>
          <w:bCs/>
          <w:u w:val="single"/>
          <w:lang w:eastAsia="zh-TW"/>
        </w:rPr>
        <w:t>華元</w:t>
      </w:r>
      <w:r w:rsidRPr="00FF144A">
        <w:rPr>
          <w:rFonts w:ascii="Times New Roman" w:eastAsia="標楷體" w:hAnsi="標楷體"/>
          <w:bCs/>
          <w:lang w:eastAsia="zh-TW"/>
        </w:rPr>
        <w:t>棄甲，城者發睅目之謳</w:t>
      </w:r>
      <w:r w:rsidRPr="00FF144A">
        <w:rPr>
          <w:rFonts w:ascii="Times New Roman" w:eastAsia="標楷體" w:hAnsi="Times New Roman"/>
          <w:bCs/>
        </w:rPr>
        <w:sym w:font="Wingdings" w:char="F081"/>
      </w:r>
      <w:r w:rsidRPr="00FF144A">
        <w:rPr>
          <w:rFonts w:ascii="Times New Roman" w:eastAsia="標楷體" w:hAnsi="標楷體"/>
          <w:bCs/>
          <w:lang w:eastAsia="zh-TW"/>
        </w:rPr>
        <w:t>；</w:t>
      </w:r>
      <w:r w:rsidRPr="00FF144A">
        <w:rPr>
          <w:rFonts w:ascii="Times New Roman" w:eastAsia="標楷體" w:hAnsi="標楷體"/>
          <w:bCs/>
          <w:u w:val="single"/>
          <w:lang w:eastAsia="zh-TW"/>
        </w:rPr>
        <w:t>臧紇</w:t>
      </w:r>
      <w:r w:rsidRPr="00FF144A">
        <w:rPr>
          <w:rFonts w:ascii="Times New Roman" w:eastAsia="標楷體" w:hAnsi="標楷體"/>
          <w:bCs/>
          <w:lang w:eastAsia="zh-TW"/>
        </w:rPr>
        <w:t>喪師，國人造侏儒之歌</w:t>
      </w:r>
      <w:r w:rsidRPr="00FF144A">
        <w:rPr>
          <w:rFonts w:ascii="Times New Roman" w:eastAsia="標楷體" w:hAnsi="Times New Roman"/>
          <w:bCs/>
        </w:rPr>
        <w:sym w:font="Wingdings" w:char="F082"/>
      </w:r>
      <w:r w:rsidRPr="00FF144A">
        <w:rPr>
          <w:rFonts w:ascii="Times New Roman" w:eastAsia="標楷體" w:hAnsi="標楷體"/>
          <w:bCs/>
          <w:lang w:eastAsia="zh-TW"/>
        </w:rPr>
        <w:t>；并</w:t>
      </w:r>
      <w:r w:rsidRPr="00FF144A">
        <w:rPr>
          <w:rFonts w:ascii="Times New Roman" w:eastAsia="標楷體" w:hAnsi="標楷體"/>
          <w:bCs/>
          <w:shd w:val="pct15" w:color="auto" w:fill="FFFFFF"/>
          <w:lang w:eastAsia="zh-TW"/>
        </w:rPr>
        <w:t>嗤戲形貌，內怨為俳也</w:t>
      </w:r>
      <w:r w:rsidRPr="00FF144A">
        <w:rPr>
          <w:rFonts w:ascii="Times New Roman" w:eastAsia="標楷體" w:hAnsi="Times New Roman"/>
          <w:bCs/>
        </w:rPr>
        <w:sym w:font="Wingdings" w:char="F083"/>
      </w:r>
      <w:r w:rsidRPr="00FF144A">
        <w:rPr>
          <w:rFonts w:ascii="Times New Roman" w:eastAsia="標楷體" w:hAnsi="標楷體"/>
          <w:bCs/>
          <w:lang w:eastAsia="zh-TW"/>
        </w:rPr>
        <w:t>。</w:t>
      </w:r>
      <w:r w:rsidR="0070440F" w:rsidRPr="0070440F">
        <w:rPr>
          <w:rFonts w:ascii="Times New Roman" w:eastAsia="標楷體" w:hAnsi="標楷體"/>
          <w:bCs/>
          <w:noProof/>
          <w:lang w:eastAsia="zh-TW"/>
        </w:rPr>
        <w:drawing>
          <wp:inline distT="0" distB="0" distL="0" distR="0">
            <wp:extent cx="279400" cy="241300"/>
            <wp:effectExtent l="19050" t="0" r="6350" b="0"/>
            <wp:docPr id="1329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51AD" w:rsidRPr="001E077F" w:rsidRDefault="008351AD" w:rsidP="008351AD">
      <w:pPr>
        <w:pStyle w:val="Web"/>
        <w:numPr>
          <w:ilvl w:val="0"/>
          <w:numId w:val="35"/>
        </w:numPr>
        <w:spacing w:before="0" w:beforeAutospacing="0" w:after="0" w:afterAutospacing="0" w:line="0" w:lineRule="atLeast"/>
        <w:rPr>
          <w:rFonts w:asciiTheme="minorEastAsia" w:eastAsiaTheme="minorEastAsia" w:hAnsiTheme="minorEastAsia"/>
          <w:bCs/>
          <w:lang w:eastAsia="zh-TW"/>
        </w:rPr>
      </w:pPr>
      <w:r w:rsidRPr="001E077F">
        <w:rPr>
          <w:rFonts w:asciiTheme="minorEastAsia" w:eastAsiaTheme="minorEastAsia" w:hAnsiTheme="minorEastAsia"/>
          <w:bCs/>
          <w:lang w:eastAsia="zh-TW"/>
        </w:rPr>
        <w:t>【梅注】</w:t>
      </w:r>
      <w:r w:rsidR="0070440F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>
            <wp:extent cx="279400" cy="241300"/>
            <wp:effectExtent l="19050" t="0" r="6350" b="0"/>
            <wp:docPr id="33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bCs/>
          <w:u w:val="wave"/>
          <w:lang w:eastAsia="zh-TW"/>
        </w:rPr>
        <w:t>左傳</w:t>
      </w:r>
      <w:r w:rsidRPr="001E077F">
        <w:rPr>
          <w:rFonts w:asciiTheme="minorEastAsia" w:eastAsiaTheme="minorEastAsia" w:hAnsiTheme="minorEastAsia"/>
          <w:bCs/>
          <w:lang w:eastAsia="zh-TW"/>
        </w:rPr>
        <w:t>：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宋</w:t>
      </w:r>
      <w:r w:rsidRPr="001E077F">
        <w:rPr>
          <w:rFonts w:asciiTheme="minorEastAsia" w:eastAsiaTheme="minorEastAsia" w:hAnsiTheme="minorEastAsia"/>
          <w:bCs/>
          <w:lang w:eastAsia="zh-TW"/>
        </w:rPr>
        <w:t>城，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華元</w:t>
      </w:r>
      <w:r w:rsidRPr="001E077F">
        <w:rPr>
          <w:rFonts w:asciiTheme="minorEastAsia" w:eastAsiaTheme="minorEastAsia" w:hAnsiTheme="minorEastAsia"/>
          <w:bCs/>
          <w:lang w:eastAsia="zh-TW"/>
        </w:rPr>
        <w:t>為植，巡功，城者謳曰：「睅其目，皤其腹，棄甲而復，於思於思，棄甲復來。」使其驂乘謂之曰：「牛則有皮，犀兕尚多，棄甲則那？」役人曰：「從其有皮，丹漆若何？」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華元</w:t>
      </w:r>
      <w:r w:rsidRPr="001E077F">
        <w:rPr>
          <w:rFonts w:asciiTheme="minorEastAsia" w:eastAsiaTheme="minorEastAsia" w:hAnsiTheme="minorEastAsia"/>
          <w:bCs/>
          <w:lang w:eastAsia="zh-TW"/>
        </w:rPr>
        <w:t>曰：「去之，夫其口眾我寡。」</w:t>
      </w:r>
    </w:p>
    <w:p w:rsidR="008351AD" w:rsidRPr="001E077F" w:rsidRDefault="008351AD" w:rsidP="008351AD">
      <w:pPr>
        <w:pStyle w:val="Web"/>
        <w:spacing w:before="0" w:beforeAutospacing="0" w:after="0" w:afterAutospacing="0" w:line="0" w:lineRule="atLeast"/>
        <w:ind w:left="480"/>
        <w:rPr>
          <w:rFonts w:asciiTheme="minorEastAsia" w:eastAsiaTheme="minorEastAsia" w:hAnsiTheme="minorEastAsia"/>
          <w:bCs/>
          <w:lang w:eastAsia="zh-TW"/>
        </w:rPr>
      </w:pPr>
      <w:r w:rsidRPr="001E077F">
        <w:rPr>
          <w:rFonts w:asciiTheme="minorEastAsia" w:eastAsiaTheme="minorEastAsia" w:hAnsiTheme="minorEastAsia"/>
          <w:bCs/>
          <w:lang w:eastAsia="zh-TW"/>
        </w:rPr>
        <w:t>【左傳】</w:t>
      </w:r>
      <w:r w:rsidR="0070440F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>
            <wp:extent cx="279400" cy="241300"/>
            <wp:effectExtent l="19050" t="0" r="6350" b="0"/>
            <wp:docPr id="37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宣公</w:t>
      </w:r>
      <w:r w:rsidRPr="001E077F">
        <w:rPr>
          <w:rFonts w:asciiTheme="minorEastAsia" w:eastAsiaTheme="minorEastAsia" w:hAnsiTheme="minorEastAsia"/>
          <w:bCs/>
          <w:lang w:eastAsia="zh-TW"/>
        </w:rPr>
        <w:t>二年：「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鄭</w:t>
      </w:r>
      <w:r w:rsidRPr="001E077F">
        <w:rPr>
          <w:rFonts w:asciiTheme="minorEastAsia" w:eastAsiaTheme="minorEastAsia" w:hAnsiTheme="minorEastAsia"/>
          <w:bCs/>
          <w:lang w:eastAsia="zh-TW"/>
        </w:rPr>
        <w:t>伐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宋</w:t>
      </w:r>
      <w:r w:rsidRPr="001E077F">
        <w:rPr>
          <w:rFonts w:asciiTheme="minorEastAsia" w:eastAsiaTheme="minorEastAsia" w:hAnsiTheme="minorEastAsia"/>
          <w:bCs/>
          <w:lang w:eastAsia="zh-TW"/>
        </w:rPr>
        <w:t>，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宋</w:t>
      </w:r>
      <w:r w:rsidRPr="001E077F">
        <w:rPr>
          <w:rFonts w:asciiTheme="minorEastAsia" w:eastAsiaTheme="minorEastAsia" w:hAnsiTheme="minorEastAsia"/>
          <w:bCs/>
          <w:lang w:eastAsia="zh-TW"/>
        </w:rPr>
        <w:t>師敗績，求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華元</w:t>
      </w:r>
      <w:r w:rsidRPr="001E077F">
        <w:rPr>
          <w:rFonts w:asciiTheme="minorEastAsia" w:eastAsiaTheme="minorEastAsia" w:hAnsiTheme="minorEastAsia"/>
          <w:bCs/>
          <w:lang w:eastAsia="zh-TW"/>
        </w:rPr>
        <w:t>…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宋</w:t>
      </w:r>
      <w:r w:rsidRPr="001E077F">
        <w:rPr>
          <w:rFonts w:asciiTheme="minorEastAsia" w:eastAsiaTheme="minorEastAsia" w:hAnsiTheme="minorEastAsia"/>
          <w:bCs/>
          <w:lang w:eastAsia="zh-TW"/>
        </w:rPr>
        <w:t>人贖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華元</w:t>
      </w:r>
      <w:r w:rsidRPr="001E077F">
        <w:rPr>
          <w:rFonts w:asciiTheme="minorEastAsia" w:eastAsiaTheme="minorEastAsia" w:hAnsiTheme="minorEastAsia"/>
          <w:bCs/>
          <w:lang w:eastAsia="zh-TW"/>
        </w:rPr>
        <w:t>於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鄭</w:t>
      </w:r>
      <w:r w:rsidRPr="001E077F">
        <w:rPr>
          <w:rFonts w:asciiTheme="minorEastAsia" w:eastAsiaTheme="minorEastAsia" w:hAnsiTheme="minorEastAsia"/>
          <w:bCs/>
          <w:lang w:eastAsia="zh-TW"/>
        </w:rPr>
        <w:t>。半入，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華元</w:t>
      </w:r>
      <w:r w:rsidRPr="001E077F">
        <w:rPr>
          <w:rFonts w:asciiTheme="minorEastAsia" w:eastAsiaTheme="minorEastAsia" w:hAnsiTheme="minorEastAsia"/>
          <w:bCs/>
          <w:lang w:eastAsia="zh-TW"/>
        </w:rPr>
        <w:t>逃歸…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宋城</w:t>
      </w:r>
      <w:r w:rsidRPr="001E077F">
        <w:rPr>
          <w:rFonts w:asciiTheme="minorEastAsia" w:eastAsiaTheme="minorEastAsia" w:hAnsiTheme="minorEastAsia"/>
          <w:bCs/>
          <w:lang w:eastAsia="zh-TW"/>
        </w:rPr>
        <w:t>，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華元</w:t>
      </w:r>
      <w:r w:rsidRPr="001E077F">
        <w:rPr>
          <w:rFonts w:asciiTheme="minorEastAsia" w:eastAsiaTheme="minorEastAsia" w:hAnsiTheme="minorEastAsia"/>
          <w:bCs/>
          <w:lang w:eastAsia="zh-TW"/>
        </w:rPr>
        <w:t>為植，巡功…」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杜</w:t>
      </w:r>
      <w:r w:rsidRPr="001E077F">
        <w:rPr>
          <w:rFonts w:asciiTheme="minorEastAsia" w:eastAsiaTheme="minorEastAsia" w:hAnsiTheme="minorEastAsia"/>
          <w:bCs/>
          <w:lang w:eastAsia="zh-TW"/>
        </w:rPr>
        <w:t>注：「睅，出目。」</w:t>
      </w:r>
    </w:p>
    <w:p w:rsidR="008351AD" w:rsidRPr="001E077F" w:rsidRDefault="008351AD" w:rsidP="008351AD">
      <w:pPr>
        <w:pStyle w:val="Web"/>
        <w:spacing w:before="0" w:beforeAutospacing="0" w:after="0" w:afterAutospacing="0" w:line="0" w:lineRule="atLeast"/>
        <w:ind w:left="480"/>
        <w:rPr>
          <w:rFonts w:asciiTheme="minorEastAsia" w:eastAsiaTheme="minorEastAsia" w:hAnsiTheme="minorEastAsia"/>
          <w:bCs/>
          <w:lang w:eastAsia="zh-TW"/>
        </w:rPr>
      </w:pPr>
      <w:r w:rsidRPr="001E077F">
        <w:rPr>
          <w:rFonts w:asciiTheme="minorEastAsia" w:eastAsiaTheme="minorEastAsia" w:hAnsiTheme="minorEastAsia"/>
          <w:bCs/>
          <w:lang w:eastAsia="zh-TW"/>
        </w:rPr>
        <w:t>【詹按】</w:t>
      </w:r>
      <w:r w:rsidR="006407F6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>
            <wp:extent cx="279400" cy="254000"/>
            <wp:effectExtent l="19050" t="0" r="6350" b="0"/>
            <wp:docPr id="1491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bCs/>
          <w:lang w:eastAsia="zh-TW"/>
        </w:rPr>
        <w:t>「城者」，指築城的百姓。「睅目」，形容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華元</w:t>
      </w:r>
      <w:r w:rsidRPr="001E077F">
        <w:rPr>
          <w:rFonts w:asciiTheme="minorEastAsia" w:eastAsiaTheme="minorEastAsia" w:hAnsiTheme="minorEastAsia"/>
          <w:bCs/>
          <w:lang w:eastAsia="zh-TW"/>
        </w:rPr>
        <w:t>監工的眼睛睜得很大。</w:t>
      </w:r>
    </w:p>
    <w:p w:rsidR="008351AD" w:rsidRPr="001E077F" w:rsidRDefault="008351AD" w:rsidP="008351AD">
      <w:pPr>
        <w:pStyle w:val="Web"/>
        <w:spacing w:before="0" w:beforeAutospacing="0" w:after="0" w:afterAutospacing="0" w:line="0" w:lineRule="atLeast"/>
        <w:ind w:left="480"/>
        <w:rPr>
          <w:rFonts w:asciiTheme="minorEastAsia" w:eastAsiaTheme="minorEastAsia" w:hAnsiTheme="minorEastAsia"/>
          <w:bCs/>
          <w:lang w:eastAsia="zh-TW"/>
        </w:rPr>
      </w:pPr>
      <w:r w:rsidRPr="001E077F">
        <w:rPr>
          <w:rFonts w:asciiTheme="minorEastAsia" w:eastAsiaTheme="minorEastAsia" w:hAnsiTheme="minorEastAsia"/>
          <w:bCs/>
          <w:lang w:eastAsia="zh-TW"/>
        </w:rPr>
        <w:t>【詹按】</w:t>
      </w:r>
      <w:r w:rsidR="006407F6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>
            <wp:extent cx="279400" cy="254000"/>
            <wp:effectExtent l="19050" t="0" r="6350" b="0"/>
            <wp:docPr id="1493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華元</w:t>
      </w:r>
      <w:r w:rsidRPr="001E077F">
        <w:rPr>
          <w:rFonts w:asciiTheme="minorEastAsia" w:eastAsiaTheme="minorEastAsia" w:hAnsiTheme="minorEastAsia"/>
          <w:bCs/>
          <w:lang w:eastAsia="zh-TW"/>
        </w:rPr>
        <w:t>被求於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鄭</w:t>
      </w:r>
      <w:r w:rsidRPr="001E077F">
        <w:rPr>
          <w:rFonts w:asciiTheme="minorEastAsia" w:eastAsiaTheme="minorEastAsia" w:hAnsiTheme="minorEastAsia"/>
          <w:bCs/>
          <w:lang w:eastAsia="zh-TW"/>
        </w:rPr>
        <w:t>之後，逃回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宋</w:t>
      </w:r>
      <w:r w:rsidRPr="001E077F">
        <w:rPr>
          <w:rFonts w:asciiTheme="minorEastAsia" w:eastAsiaTheme="minorEastAsia" w:hAnsiTheme="minorEastAsia"/>
          <w:bCs/>
          <w:lang w:eastAsia="zh-TW"/>
        </w:rPr>
        <w:t>，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宋</w:t>
      </w:r>
      <w:r w:rsidRPr="001E077F">
        <w:rPr>
          <w:rFonts w:asciiTheme="minorEastAsia" w:eastAsiaTheme="minorEastAsia" w:hAnsiTheme="minorEastAsia"/>
          <w:bCs/>
          <w:lang w:eastAsia="zh-TW"/>
        </w:rPr>
        <w:t>築城，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華元</w:t>
      </w:r>
      <w:r w:rsidRPr="001E077F">
        <w:rPr>
          <w:rFonts w:asciiTheme="minorEastAsia" w:eastAsiaTheme="minorEastAsia" w:hAnsiTheme="minorEastAsia"/>
          <w:bCs/>
          <w:lang w:eastAsia="zh-TW"/>
        </w:rPr>
        <w:t>主其事。一日，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華元</w:t>
      </w:r>
      <w:r w:rsidRPr="001E077F">
        <w:rPr>
          <w:rFonts w:asciiTheme="minorEastAsia" w:eastAsiaTheme="minorEastAsia" w:hAnsiTheme="minorEastAsia"/>
          <w:bCs/>
          <w:lang w:eastAsia="zh-TW"/>
        </w:rPr>
        <w:t>監工，築工者歌云：「睅其目…」意謂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華元</w:t>
      </w:r>
      <w:r w:rsidRPr="001E077F">
        <w:rPr>
          <w:rFonts w:asciiTheme="minorEastAsia" w:eastAsiaTheme="minorEastAsia" w:hAnsiTheme="minorEastAsia"/>
          <w:bCs/>
          <w:lang w:eastAsia="zh-TW"/>
        </w:rPr>
        <w:t>睜大眼睛，挺著肚皮，拋棄甲衣，臨陣敗歸。</w:t>
      </w:r>
    </w:p>
    <w:p w:rsidR="008351AD" w:rsidRPr="001E077F" w:rsidRDefault="008351AD" w:rsidP="008351AD">
      <w:pPr>
        <w:pStyle w:val="Web"/>
        <w:numPr>
          <w:ilvl w:val="0"/>
          <w:numId w:val="39"/>
        </w:numPr>
        <w:spacing w:before="0" w:beforeAutospacing="0" w:after="0" w:afterAutospacing="0" w:line="0" w:lineRule="atLeast"/>
        <w:rPr>
          <w:rFonts w:asciiTheme="minorEastAsia" w:eastAsiaTheme="minorEastAsia" w:hAnsiTheme="minorEastAsia"/>
          <w:bCs/>
        </w:rPr>
      </w:pPr>
      <w:r w:rsidRPr="001E077F">
        <w:rPr>
          <w:rFonts w:asciiTheme="minorEastAsia" w:eastAsiaTheme="minorEastAsia" w:hAnsiTheme="minorEastAsia"/>
          <w:bCs/>
          <w:lang w:eastAsia="zh-TW"/>
        </w:rPr>
        <w:t>【梅注】</w:t>
      </w:r>
      <w:r w:rsidR="0070440F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>
            <wp:extent cx="279400" cy="241300"/>
            <wp:effectExtent l="19050" t="0" r="6350" b="0"/>
            <wp:docPr id="46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bCs/>
          <w:u w:val="wave"/>
          <w:lang w:eastAsia="zh-TW"/>
        </w:rPr>
        <w:t>左傳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襄公</w:t>
      </w:r>
      <w:r w:rsidRPr="001E077F">
        <w:rPr>
          <w:rFonts w:asciiTheme="minorEastAsia" w:eastAsiaTheme="minorEastAsia" w:hAnsiTheme="minorEastAsia"/>
          <w:bCs/>
          <w:lang w:eastAsia="zh-TW"/>
        </w:rPr>
        <w:t>四年：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臧紇</w:t>
      </w:r>
      <w:r w:rsidRPr="001E077F">
        <w:rPr>
          <w:rFonts w:asciiTheme="minorEastAsia" w:eastAsiaTheme="minorEastAsia" w:hAnsiTheme="minorEastAsia"/>
          <w:bCs/>
          <w:lang w:eastAsia="zh-TW"/>
        </w:rPr>
        <w:t>救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鄫</w:t>
      </w:r>
      <w:r w:rsidRPr="001E077F">
        <w:rPr>
          <w:rFonts w:asciiTheme="minorEastAsia" w:eastAsiaTheme="minorEastAsia" w:hAnsiTheme="minorEastAsia"/>
          <w:bCs/>
          <w:lang w:eastAsia="zh-TW"/>
        </w:rPr>
        <w:t>侵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邾</w:t>
      </w:r>
      <w:r w:rsidRPr="001E077F">
        <w:rPr>
          <w:rFonts w:asciiTheme="minorEastAsia" w:eastAsiaTheme="minorEastAsia" w:hAnsiTheme="minorEastAsia"/>
          <w:bCs/>
          <w:lang w:eastAsia="zh-TW"/>
        </w:rPr>
        <w:t>，敗於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狐駘</w:t>
      </w:r>
      <w:r w:rsidRPr="001E077F">
        <w:rPr>
          <w:rFonts w:asciiTheme="minorEastAsia" w:eastAsiaTheme="minorEastAsia" w:hAnsiTheme="minorEastAsia"/>
          <w:bCs/>
          <w:lang w:eastAsia="zh-TW"/>
        </w:rPr>
        <w:t>。國人誦之曰：「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臧</w:t>
      </w:r>
      <w:r w:rsidRPr="001E077F">
        <w:rPr>
          <w:rFonts w:asciiTheme="minorEastAsia" w:eastAsiaTheme="minorEastAsia" w:hAnsiTheme="minorEastAsia"/>
          <w:bCs/>
          <w:lang w:eastAsia="zh-TW"/>
        </w:rPr>
        <w:t>之狐裘，敗我於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狐駘</w:t>
      </w:r>
      <w:r w:rsidRPr="001E077F">
        <w:rPr>
          <w:rFonts w:asciiTheme="minorEastAsia" w:eastAsiaTheme="minorEastAsia" w:hAnsiTheme="minorEastAsia"/>
          <w:bCs/>
          <w:lang w:eastAsia="zh-TW"/>
        </w:rPr>
        <w:t>。我君小子，侏儒是使，侏儒侏儒，使我敗於</w:t>
      </w:r>
      <w:r w:rsidRPr="001E077F">
        <w:rPr>
          <w:rFonts w:asciiTheme="minorEastAsia" w:eastAsiaTheme="minorEastAsia" w:hAnsiTheme="minorEastAsia"/>
          <w:bCs/>
          <w:u w:val="double"/>
          <w:lang w:eastAsia="zh-TW"/>
        </w:rPr>
        <w:t>邾</w:t>
      </w:r>
      <w:r w:rsidRPr="001E077F">
        <w:rPr>
          <w:rFonts w:asciiTheme="minorEastAsia" w:eastAsiaTheme="minorEastAsia" w:hAnsiTheme="minorEastAsia"/>
          <w:bCs/>
          <w:lang w:eastAsia="zh-TW"/>
        </w:rPr>
        <w:t>。」</w:t>
      </w:r>
      <w:r w:rsidRPr="001E077F">
        <w:rPr>
          <w:rFonts w:asciiTheme="minorEastAsia" w:eastAsiaTheme="minorEastAsia" w:hAnsiTheme="minorEastAsia"/>
          <w:bCs/>
          <w:u w:val="double"/>
          <w:lang w:eastAsia="zh-TW"/>
        </w:rPr>
        <w:t>杜</w:t>
      </w:r>
      <w:r w:rsidRPr="001E077F">
        <w:rPr>
          <w:rFonts w:asciiTheme="minorEastAsia" w:eastAsiaTheme="minorEastAsia" w:hAnsiTheme="minorEastAsia"/>
          <w:bCs/>
          <w:lang w:eastAsia="zh-TW"/>
        </w:rPr>
        <w:t>注：「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臧紇</w:t>
      </w:r>
      <w:r w:rsidRPr="001E077F">
        <w:rPr>
          <w:rFonts w:asciiTheme="minorEastAsia" w:eastAsiaTheme="minorEastAsia" w:hAnsiTheme="minorEastAsia"/>
          <w:bCs/>
          <w:lang w:eastAsia="zh-TW"/>
        </w:rPr>
        <w:t>，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武仲</w:t>
      </w:r>
      <w:r w:rsidRPr="001E077F">
        <w:rPr>
          <w:rFonts w:asciiTheme="minorEastAsia" w:eastAsiaTheme="minorEastAsia" w:hAnsiTheme="minorEastAsia"/>
          <w:bCs/>
          <w:lang w:eastAsia="zh-TW"/>
        </w:rPr>
        <w:t>也。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鄫</w:t>
      </w:r>
      <w:r w:rsidRPr="001E077F">
        <w:rPr>
          <w:rFonts w:asciiTheme="minorEastAsia" w:eastAsiaTheme="minorEastAsia" w:hAnsiTheme="minorEastAsia"/>
          <w:bCs/>
          <w:lang w:eastAsia="zh-TW"/>
        </w:rPr>
        <w:t>屬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魯</w:t>
      </w:r>
      <w:r w:rsidRPr="001E077F">
        <w:rPr>
          <w:rFonts w:asciiTheme="minorEastAsia" w:eastAsiaTheme="minorEastAsia" w:hAnsiTheme="minorEastAsia"/>
          <w:bCs/>
          <w:lang w:eastAsia="zh-TW"/>
        </w:rPr>
        <w:t>，故救之。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狐駘</w:t>
      </w:r>
      <w:r w:rsidRPr="001E077F">
        <w:rPr>
          <w:rFonts w:asciiTheme="minorEastAsia" w:eastAsiaTheme="minorEastAsia" w:hAnsiTheme="minorEastAsia"/>
          <w:bCs/>
          <w:lang w:eastAsia="zh-TW"/>
        </w:rPr>
        <w:t>，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邾</w:t>
      </w:r>
      <w:r w:rsidRPr="001E077F">
        <w:rPr>
          <w:rFonts w:asciiTheme="minorEastAsia" w:eastAsiaTheme="minorEastAsia" w:hAnsiTheme="minorEastAsia"/>
          <w:bCs/>
          <w:lang w:eastAsia="zh-TW"/>
        </w:rPr>
        <w:t>地。</w:t>
      </w:r>
      <w:r w:rsidRPr="001E077F">
        <w:rPr>
          <w:rFonts w:asciiTheme="minorEastAsia" w:eastAsiaTheme="minorEastAsia" w:hAnsiTheme="minorEastAsia"/>
          <w:bCs/>
          <w:u w:val="double"/>
          <w:lang w:eastAsia="zh-TW"/>
        </w:rPr>
        <w:t>臧紇</w:t>
      </w:r>
      <w:r w:rsidRPr="001E077F">
        <w:rPr>
          <w:rFonts w:asciiTheme="minorEastAsia" w:eastAsiaTheme="minorEastAsia" w:hAnsiTheme="minorEastAsia"/>
          <w:bCs/>
          <w:lang w:eastAsia="zh-TW"/>
        </w:rPr>
        <w:t>時服狐裘，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襄公</w:t>
      </w:r>
      <w:r w:rsidRPr="001E077F">
        <w:rPr>
          <w:rFonts w:asciiTheme="minorEastAsia" w:eastAsiaTheme="minorEastAsia" w:hAnsiTheme="minorEastAsia"/>
          <w:bCs/>
          <w:lang w:eastAsia="zh-TW"/>
        </w:rPr>
        <w:t>幼弱，故曰小子。</w:t>
      </w:r>
      <w:r w:rsidRPr="001E077F">
        <w:rPr>
          <w:rFonts w:asciiTheme="minorEastAsia" w:eastAsiaTheme="minorEastAsia" w:hAnsiTheme="minorEastAsia"/>
          <w:bCs/>
          <w:u w:val="single"/>
        </w:rPr>
        <w:t>臧紇</w:t>
      </w:r>
      <w:r w:rsidRPr="001E077F">
        <w:rPr>
          <w:rFonts w:asciiTheme="minorEastAsia" w:eastAsiaTheme="minorEastAsia" w:hAnsiTheme="minorEastAsia"/>
          <w:bCs/>
        </w:rPr>
        <w:t>短小，故曰侏儒。」</w:t>
      </w:r>
    </w:p>
    <w:p w:rsidR="008351AD" w:rsidRPr="001E077F" w:rsidRDefault="008351AD" w:rsidP="008351AD">
      <w:pPr>
        <w:pStyle w:val="Web"/>
        <w:spacing w:before="0" w:beforeAutospacing="0" w:after="0" w:afterAutospacing="0" w:line="0" w:lineRule="atLeast"/>
        <w:ind w:left="360"/>
        <w:rPr>
          <w:rFonts w:asciiTheme="minorEastAsia" w:eastAsiaTheme="minorEastAsia" w:hAnsiTheme="minorEastAsia"/>
          <w:bCs/>
        </w:rPr>
      </w:pPr>
      <w:r w:rsidRPr="001E077F">
        <w:rPr>
          <w:rFonts w:asciiTheme="minorEastAsia" w:eastAsiaTheme="minorEastAsia" w:hAnsiTheme="minorEastAsia"/>
          <w:bCs/>
          <w:lang w:eastAsia="zh-TW"/>
        </w:rPr>
        <w:t>【詹按】</w:t>
      </w:r>
      <w:r w:rsidR="006407F6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>
            <wp:extent cx="279400" cy="254000"/>
            <wp:effectExtent l="19050" t="0" r="6350" b="0"/>
            <wp:docPr id="1495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臧紇</w:t>
      </w:r>
      <w:r w:rsidRPr="001E077F">
        <w:rPr>
          <w:rFonts w:asciiTheme="minorEastAsia" w:eastAsiaTheme="minorEastAsia" w:hAnsiTheme="minorEastAsia"/>
          <w:bCs/>
          <w:lang w:eastAsia="zh-TW"/>
        </w:rPr>
        <w:t>帶著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魯</w:t>
      </w:r>
      <w:r w:rsidRPr="001E077F">
        <w:rPr>
          <w:rFonts w:asciiTheme="minorEastAsia" w:eastAsiaTheme="minorEastAsia" w:hAnsiTheme="minorEastAsia"/>
          <w:bCs/>
          <w:lang w:eastAsia="zh-TW"/>
        </w:rPr>
        <w:t>國軍隊去救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鄫</w:t>
      </w:r>
      <w:r w:rsidRPr="001E077F">
        <w:rPr>
          <w:rFonts w:asciiTheme="minorEastAsia" w:eastAsiaTheme="minorEastAsia" w:hAnsiTheme="minorEastAsia"/>
          <w:bCs/>
          <w:lang w:eastAsia="zh-TW"/>
        </w:rPr>
        <w:t>國，卻為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邾</w:t>
      </w:r>
      <w:r w:rsidRPr="001E077F">
        <w:rPr>
          <w:rFonts w:asciiTheme="minorEastAsia" w:eastAsiaTheme="minorEastAsia" w:hAnsiTheme="minorEastAsia"/>
          <w:bCs/>
          <w:lang w:eastAsia="zh-TW"/>
        </w:rPr>
        <w:t>國所敗。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臧紇</w:t>
      </w:r>
      <w:r w:rsidRPr="001E077F">
        <w:rPr>
          <w:rFonts w:asciiTheme="minorEastAsia" w:eastAsiaTheme="minorEastAsia" w:hAnsiTheme="minorEastAsia"/>
          <w:bCs/>
          <w:lang w:eastAsia="zh-TW"/>
        </w:rPr>
        <w:t>身子本來不魁梧，這裏也比喻他才能的短小。</w:t>
      </w:r>
      <w:r w:rsidRPr="001E077F">
        <w:rPr>
          <w:rFonts w:asciiTheme="minorEastAsia" w:eastAsiaTheme="minorEastAsia" w:hAnsiTheme="minorEastAsia"/>
          <w:bCs/>
        </w:rPr>
        <w:t>「國人」指</w:t>
      </w:r>
      <w:r w:rsidRPr="001E077F">
        <w:rPr>
          <w:rFonts w:asciiTheme="minorEastAsia" w:eastAsiaTheme="minorEastAsia" w:hAnsiTheme="minorEastAsia"/>
          <w:bCs/>
          <w:u w:val="single"/>
        </w:rPr>
        <w:t>魯</w:t>
      </w:r>
      <w:r w:rsidRPr="001E077F">
        <w:rPr>
          <w:rFonts w:asciiTheme="minorEastAsia" w:eastAsiaTheme="minorEastAsia" w:hAnsiTheme="minorEastAsia"/>
          <w:bCs/>
        </w:rPr>
        <w:t>國人。</w:t>
      </w:r>
    </w:p>
    <w:p w:rsidR="008351AD" w:rsidRPr="001E077F" w:rsidRDefault="008351AD" w:rsidP="008351AD">
      <w:pPr>
        <w:pStyle w:val="Web"/>
        <w:numPr>
          <w:ilvl w:val="0"/>
          <w:numId w:val="36"/>
        </w:numPr>
        <w:spacing w:before="0" w:beforeAutospacing="0" w:after="0" w:afterAutospacing="0" w:line="0" w:lineRule="atLeast"/>
        <w:rPr>
          <w:rFonts w:asciiTheme="minorEastAsia" w:eastAsiaTheme="minorEastAsia" w:hAnsiTheme="minorEastAsia"/>
          <w:bCs/>
        </w:rPr>
      </w:pPr>
      <w:r w:rsidRPr="001E077F">
        <w:rPr>
          <w:rFonts w:asciiTheme="minorEastAsia" w:eastAsiaTheme="minorEastAsia" w:hAnsiTheme="minorEastAsia"/>
          <w:bCs/>
          <w:lang w:eastAsia="zh-TW"/>
        </w:rPr>
        <w:t>【范注】</w:t>
      </w:r>
      <w:r w:rsidR="00432236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>
            <wp:extent cx="279400" cy="254000"/>
            <wp:effectExtent l="19050" t="0" r="6350" b="0"/>
            <wp:docPr id="2731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bCs/>
          <w:lang w:eastAsia="zh-TW"/>
        </w:rPr>
        <w:t>「內怨為俳」，「俳」當作「誹」。放言曰謗，微言曰誹。彥和之意，以為在上</w:t>
      </w:r>
      <w:r w:rsidRPr="001E077F">
        <w:rPr>
          <w:rFonts w:asciiTheme="minorEastAsia" w:eastAsiaTheme="minorEastAsia" w:hAnsiTheme="minorEastAsia"/>
          <w:bCs/>
          <w:lang w:eastAsia="zh-TW"/>
        </w:rPr>
        <w:lastRenderedPageBreak/>
        <w:t>者肆行貪虐，下民不敢明謗，則作為讔語，以寄怨怒之情，故雖嗤戲形貌，而不棄於經傳。</w:t>
      </w:r>
      <w:r w:rsidRPr="001E077F">
        <w:rPr>
          <w:rFonts w:asciiTheme="minorEastAsia" w:eastAsiaTheme="minorEastAsia" w:hAnsiTheme="minorEastAsia"/>
          <w:bCs/>
        </w:rPr>
        <w:t>與後世莠言嘲弄，不可同日語也。</w:t>
      </w:r>
    </w:p>
    <w:p w:rsidR="008351AD" w:rsidRPr="001E077F" w:rsidRDefault="008351AD" w:rsidP="008351AD">
      <w:pPr>
        <w:pStyle w:val="Web"/>
        <w:spacing w:before="0" w:beforeAutospacing="0" w:after="0" w:afterAutospacing="0" w:line="0" w:lineRule="atLeast"/>
        <w:ind w:left="480"/>
        <w:rPr>
          <w:rFonts w:asciiTheme="minorEastAsia" w:eastAsiaTheme="minorEastAsia" w:hAnsiTheme="minorEastAsia"/>
          <w:bCs/>
          <w:lang w:eastAsia="zh-TW"/>
        </w:rPr>
      </w:pPr>
      <w:r w:rsidRPr="001E077F">
        <w:rPr>
          <w:rFonts w:asciiTheme="minorEastAsia" w:eastAsiaTheme="minorEastAsia" w:hAnsiTheme="minorEastAsia"/>
          <w:bCs/>
          <w:lang w:eastAsia="zh-TW"/>
        </w:rPr>
        <w:t>【校注】</w:t>
      </w:r>
      <w:r w:rsidR="00C749D7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>
            <wp:extent cx="279400" cy="254000"/>
            <wp:effectExtent l="19050" t="0" r="6350" b="0"/>
            <wp:docPr id="416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bCs/>
          <w:lang w:eastAsia="zh-TW"/>
        </w:rPr>
        <w:t>按「內」讀曰「納」。《說文》人部：「俳，戲也。」「內怨為俳」，即「納怨為戲」也。此句意謂內心有了某種怨怒之情用嘲諷的形式來表現。說明這類歌謠是人民對於執政者怨俳諷刺的表現。</w:t>
      </w:r>
    </w:p>
    <w:p w:rsidR="008351AD" w:rsidRPr="00FF144A" w:rsidRDefault="008351AD" w:rsidP="008351AD">
      <w:pPr>
        <w:pStyle w:val="Web"/>
        <w:spacing w:before="0" w:beforeAutospacing="0" w:after="0" w:afterAutospacing="0" w:line="0" w:lineRule="atLeast"/>
        <w:ind w:left="400" w:hangingChars="200" w:hanging="400"/>
        <w:rPr>
          <w:rFonts w:ascii="Times New Roman" w:eastAsia="標楷體" w:hAnsi="Times New Roman"/>
          <w:bCs/>
          <w:lang w:eastAsia="zh-TW"/>
        </w:rPr>
      </w:pPr>
    </w:p>
    <w:p w:rsidR="008351AD" w:rsidRPr="00FF144A" w:rsidRDefault="008351AD" w:rsidP="0070440F">
      <w:pPr>
        <w:pStyle w:val="Web"/>
        <w:spacing w:before="0" w:beforeAutospacing="0" w:after="0" w:afterAutospacing="0" w:line="0" w:lineRule="atLeast"/>
        <w:rPr>
          <w:rFonts w:ascii="Times New Roman" w:eastAsia="標楷體" w:hAnsi="Times New Roman"/>
          <w:bCs/>
          <w:lang w:eastAsia="zh-TW"/>
        </w:rPr>
      </w:pPr>
      <w:r w:rsidRPr="00FF144A">
        <w:rPr>
          <w:rFonts w:ascii="Times New Roman" w:eastAsia="標楷體" w:hAnsi="標楷體"/>
          <w:bCs/>
          <w:lang w:eastAsia="zh-TW"/>
        </w:rPr>
        <w:t>又蠶蟹鄙諺</w:t>
      </w:r>
      <w:r w:rsidRPr="00FF144A">
        <w:rPr>
          <w:rFonts w:ascii="Times New Roman" w:eastAsia="標楷體" w:hAnsi="Times New Roman"/>
          <w:bCs/>
        </w:rPr>
        <w:sym w:font="Wingdings" w:char="F081"/>
      </w:r>
      <w:r w:rsidRPr="00FF144A">
        <w:rPr>
          <w:rFonts w:ascii="Times New Roman" w:eastAsia="標楷體" w:hAnsi="標楷體"/>
          <w:bCs/>
          <w:lang w:eastAsia="zh-TW"/>
        </w:rPr>
        <w:t>，狸首淫哇</w:t>
      </w:r>
      <w:r w:rsidRPr="00FF144A">
        <w:rPr>
          <w:rFonts w:ascii="Times New Roman" w:eastAsia="標楷體" w:hAnsi="Times New Roman"/>
          <w:bCs/>
        </w:rPr>
        <w:sym w:font="Wingdings" w:char="F082"/>
      </w:r>
      <w:r w:rsidRPr="00FF144A">
        <w:rPr>
          <w:rFonts w:ascii="Times New Roman" w:eastAsia="標楷體" w:hAnsi="標楷體"/>
          <w:bCs/>
          <w:lang w:eastAsia="zh-TW"/>
        </w:rPr>
        <w:t>，苟可箴戒，載于禮典，故知</w:t>
      </w:r>
      <w:r w:rsidRPr="00FF144A">
        <w:rPr>
          <w:rFonts w:ascii="Times New Roman" w:eastAsia="標楷體" w:hAnsi="標楷體"/>
          <w:bCs/>
          <w:shd w:val="pct15" w:color="auto" w:fill="FFFFFF"/>
          <w:lang w:eastAsia="zh-TW"/>
        </w:rPr>
        <w:t>諧辭讔言，亦無棄矣</w:t>
      </w:r>
      <w:r w:rsidRPr="00FF144A">
        <w:rPr>
          <w:rFonts w:ascii="Times New Roman" w:eastAsia="標楷體" w:hAnsi="標楷體"/>
          <w:bCs/>
          <w:lang w:eastAsia="zh-TW"/>
        </w:rPr>
        <w:t>。</w:t>
      </w:r>
      <w:r w:rsidR="0070440F" w:rsidRPr="0070440F">
        <w:rPr>
          <w:rFonts w:ascii="Times New Roman" w:eastAsia="標楷體" w:hAnsi="標楷體"/>
          <w:bCs/>
          <w:noProof/>
          <w:lang w:eastAsia="zh-TW"/>
        </w:rPr>
        <w:drawing>
          <wp:inline distT="0" distB="0" distL="0" distR="0">
            <wp:extent cx="279400" cy="241300"/>
            <wp:effectExtent l="19050" t="0" r="6350" b="0"/>
            <wp:docPr id="1349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51AD" w:rsidRPr="001E077F" w:rsidRDefault="008351AD" w:rsidP="008351AD">
      <w:pPr>
        <w:pStyle w:val="Web"/>
        <w:numPr>
          <w:ilvl w:val="0"/>
          <w:numId w:val="35"/>
        </w:numPr>
        <w:spacing w:before="0" w:beforeAutospacing="0" w:after="0" w:afterAutospacing="0" w:line="0" w:lineRule="atLeast"/>
        <w:rPr>
          <w:rFonts w:asciiTheme="minorEastAsia" w:eastAsiaTheme="minorEastAsia" w:hAnsiTheme="minorEastAsia"/>
          <w:lang w:eastAsia="zh-TW"/>
        </w:rPr>
      </w:pPr>
      <w:r w:rsidRPr="001E077F">
        <w:rPr>
          <w:rFonts w:asciiTheme="minorEastAsia" w:eastAsiaTheme="minorEastAsia" w:hAnsiTheme="minorEastAsia"/>
          <w:lang w:eastAsia="zh-TW"/>
        </w:rPr>
        <w:t>【梅注】</w:t>
      </w:r>
      <w:r w:rsidR="0070440F" w:rsidRPr="001E077F">
        <w:rPr>
          <w:rFonts w:asciiTheme="minorEastAsia" w:eastAsiaTheme="minorEastAsia" w:hAnsiTheme="minorEastAsia"/>
          <w:noProof/>
          <w:lang w:eastAsia="zh-TW"/>
        </w:rPr>
        <w:drawing>
          <wp:inline distT="0" distB="0" distL="0" distR="0">
            <wp:extent cx="279400" cy="241300"/>
            <wp:effectExtent l="19050" t="0" r="6350" b="0"/>
            <wp:docPr id="1358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lang w:eastAsia="zh-TW"/>
        </w:rPr>
        <w:t>《禮記‧檀弓下》：「</w:t>
      </w:r>
      <w:r w:rsidRPr="001E077F">
        <w:rPr>
          <w:rFonts w:asciiTheme="minorEastAsia" w:eastAsiaTheme="minorEastAsia" w:hAnsiTheme="minorEastAsia"/>
          <w:u w:val="single"/>
          <w:lang w:eastAsia="zh-TW"/>
        </w:rPr>
        <w:t>成</w:t>
      </w:r>
      <w:r w:rsidRPr="001E077F">
        <w:rPr>
          <w:rFonts w:asciiTheme="minorEastAsia" w:eastAsiaTheme="minorEastAsia" w:hAnsiTheme="minorEastAsia"/>
          <w:lang w:eastAsia="zh-TW"/>
        </w:rPr>
        <w:t>人有其兒死而不為衰者，聞</w:t>
      </w:r>
      <w:r w:rsidRPr="001E077F">
        <w:rPr>
          <w:rFonts w:asciiTheme="minorEastAsia" w:eastAsiaTheme="minorEastAsia" w:hAnsiTheme="minorEastAsia"/>
          <w:u w:val="single"/>
          <w:lang w:eastAsia="zh-TW"/>
        </w:rPr>
        <w:t>子皋</w:t>
      </w:r>
      <w:r w:rsidRPr="001E077F">
        <w:rPr>
          <w:rFonts w:asciiTheme="minorEastAsia" w:eastAsiaTheme="minorEastAsia" w:hAnsiTheme="minorEastAsia"/>
          <w:lang w:eastAsia="zh-TW"/>
        </w:rPr>
        <w:t>將為</w:t>
      </w:r>
      <w:r w:rsidRPr="001E077F">
        <w:rPr>
          <w:rFonts w:asciiTheme="minorEastAsia" w:eastAsiaTheme="minorEastAsia" w:hAnsiTheme="minorEastAsia"/>
          <w:u w:val="single"/>
          <w:lang w:eastAsia="zh-TW"/>
        </w:rPr>
        <w:t>成</w:t>
      </w:r>
      <w:r w:rsidRPr="001E077F">
        <w:rPr>
          <w:rFonts w:asciiTheme="minorEastAsia" w:eastAsiaTheme="minorEastAsia" w:hAnsiTheme="minorEastAsia"/>
          <w:lang w:eastAsia="zh-TW"/>
        </w:rPr>
        <w:t>宰，遂為哀。</w:t>
      </w:r>
      <w:r w:rsidRPr="001E077F">
        <w:rPr>
          <w:rFonts w:asciiTheme="minorEastAsia" w:eastAsiaTheme="minorEastAsia" w:hAnsiTheme="minorEastAsia"/>
          <w:u w:val="single"/>
          <w:lang w:eastAsia="zh-TW"/>
        </w:rPr>
        <w:t>成</w:t>
      </w:r>
      <w:r w:rsidRPr="001E077F">
        <w:rPr>
          <w:rFonts w:asciiTheme="minorEastAsia" w:eastAsiaTheme="minorEastAsia" w:hAnsiTheme="minorEastAsia"/>
          <w:lang w:eastAsia="zh-TW"/>
        </w:rPr>
        <w:t>人歌曰：「蠶則績而蟹有匡，范則冠而蟬有為緌，兄則死而</w:t>
      </w:r>
      <w:r w:rsidRPr="001E077F">
        <w:rPr>
          <w:rFonts w:asciiTheme="minorEastAsia" w:eastAsiaTheme="minorEastAsia" w:hAnsiTheme="minorEastAsia"/>
          <w:u w:val="single"/>
          <w:lang w:eastAsia="zh-TW"/>
        </w:rPr>
        <w:t>子皋</w:t>
      </w:r>
      <w:r w:rsidRPr="001E077F">
        <w:rPr>
          <w:rFonts w:asciiTheme="minorEastAsia" w:eastAsiaTheme="minorEastAsia" w:hAnsiTheme="minorEastAsia"/>
          <w:lang w:eastAsia="zh-TW"/>
        </w:rPr>
        <w:t>為之衰。」范，蜂也。緌以為蟬喙，長在腹下，此嗤兄死者，其衰之不為兄也。</w:t>
      </w:r>
    </w:p>
    <w:p w:rsidR="008351AD" w:rsidRPr="001E077F" w:rsidRDefault="008351AD" w:rsidP="008351AD">
      <w:pPr>
        <w:pStyle w:val="Web"/>
        <w:spacing w:before="0" w:beforeAutospacing="0" w:after="0" w:afterAutospacing="0" w:line="0" w:lineRule="atLeast"/>
        <w:ind w:left="480"/>
        <w:rPr>
          <w:rFonts w:asciiTheme="minorEastAsia" w:eastAsiaTheme="minorEastAsia" w:hAnsiTheme="minorEastAsia"/>
          <w:lang w:eastAsia="zh-TW"/>
        </w:rPr>
      </w:pPr>
      <w:r w:rsidRPr="001E077F">
        <w:rPr>
          <w:rFonts w:asciiTheme="minorEastAsia" w:eastAsiaTheme="minorEastAsia" w:hAnsiTheme="minorEastAsia"/>
          <w:lang w:eastAsia="zh-TW"/>
        </w:rPr>
        <w:t>【鄭注】</w:t>
      </w:r>
      <w:r w:rsidR="0070440F" w:rsidRPr="001E077F">
        <w:rPr>
          <w:rFonts w:asciiTheme="minorEastAsia" w:eastAsiaTheme="minorEastAsia" w:hAnsiTheme="minorEastAsia"/>
          <w:noProof/>
          <w:lang w:eastAsia="zh-TW"/>
        </w:rPr>
        <w:drawing>
          <wp:inline distT="0" distB="0" distL="0" distR="0">
            <wp:extent cx="279400" cy="241300"/>
            <wp:effectExtent l="19050" t="0" r="6350" b="0"/>
            <wp:docPr id="1384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lang w:eastAsia="zh-TW"/>
        </w:rPr>
        <w:t>蚩(嗤)兄死者。言其衰之不為兄死，如蟹有匡，蟬有緌，不為蠶之績，范之冠也。</w:t>
      </w:r>
    </w:p>
    <w:p w:rsidR="008351AD" w:rsidRPr="001E077F" w:rsidRDefault="008351AD" w:rsidP="008351AD">
      <w:pPr>
        <w:pStyle w:val="Web"/>
        <w:spacing w:before="0" w:beforeAutospacing="0" w:after="0" w:afterAutospacing="0" w:line="0" w:lineRule="atLeast"/>
        <w:ind w:left="480"/>
        <w:rPr>
          <w:rFonts w:asciiTheme="minorEastAsia" w:eastAsiaTheme="minorEastAsia" w:hAnsiTheme="minorEastAsia"/>
        </w:rPr>
      </w:pPr>
      <w:r w:rsidRPr="001E077F">
        <w:rPr>
          <w:rFonts w:asciiTheme="minorEastAsia" w:eastAsiaTheme="minorEastAsia" w:hAnsiTheme="minorEastAsia"/>
          <w:lang w:eastAsia="zh-TW"/>
        </w:rPr>
        <w:t>【正義】</w:t>
      </w:r>
      <w:r w:rsidR="0070440F" w:rsidRPr="001E077F">
        <w:rPr>
          <w:rFonts w:asciiTheme="minorEastAsia" w:eastAsiaTheme="minorEastAsia" w:hAnsiTheme="minorEastAsia"/>
          <w:noProof/>
          <w:lang w:eastAsia="zh-TW"/>
        </w:rPr>
        <w:drawing>
          <wp:inline distT="0" distB="0" distL="0" distR="0">
            <wp:extent cx="279400" cy="241300"/>
            <wp:effectExtent l="19050" t="0" r="6350" b="0"/>
            <wp:docPr id="108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u w:val="single"/>
          <w:lang w:eastAsia="zh-TW"/>
        </w:rPr>
        <w:t>成</w:t>
      </w:r>
      <w:r w:rsidRPr="001E077F">
        <w:rPr>
          <w:rFonts w:asciiTheme="minorEastAsia" w:eastAsiaTheme="minorEastAsia" w:hAnsiTheme="minorEastAsia"/>
          <w:lang w:eastAsia="zh-TW"/>
        </w:rPr>
        <w:t>人不為兄服，聞</w:t>
      </w:r>
      <w:r w:rsidRPr="001E077F">
        <w:rPr>
          <w:rFonts w:asciiTheme="minorEastAsia" w:eastAsiaTheme="minorEastAsia" w:hAnsiTheme="minorEastAsia"/>
          <w:u w:val="single"/>
          <w:lang w:eastAsia="zh-TW"/>
        </w:rPr>
        <w:t>孔子</w:t>
      </w:r>
      <w:r w:rsidRPr="001E077F">
        <w:rPr>
          <w:rFonts w:asciiTheme="minorEastAsia" w:eastAsiaTheme="minorEastAsia" w:hAnsiTheme="minorEastAsia"/>
          <w:lang w:eastAsia="zh-TW"/>
        </w:rPr>
        <w:t>弟子</w:t>
      </w:r>
      <w:r w:rsidRPr="001E077F">
        <w:rPr>
          <w:rFonts w:asciiTheme="minorEastAsia" w:eastAsiaTheme="minorEastAsia" w:hAnsiTheme="minorEastAsia"/>
          <w:u w:val="single"/>
          <w:lang w:eastAsia="zh-TW"/>
        </w:rPr>
        <w:t>子皋</w:t>
      </w:r>
      <w:r w:rsidRPr="001E077F">
        <w:rPr>
          <w:rFonts w:asciiTheme="minorEastAsia" w:eastAsiaTheme="minorEastAsia" w:hAnsiTheme="minorEastAsia"/>
          <w:lang w:eastAsia="zh-TW"/>
        </w:rPr>
        <w:t>其性至孝，來為</w:t>
      </w:r>
      <w:r w:rsidRPr="001E077F">
        <w:rPr>
          <w:rFonts w:asciiTheme="minorEastAsia" w:eastAsiaTheme="minorEastAsia" w:hAnsiTheme="minorEastAsia"/>
          <w:u w:val="single"/>
          <w:lang w:eastAsia="zh-TW"/>
        </w:rPr>
        <w:t>成</w:t>
      </w:r>
      <w:r w:rsidRPr="001E077F">
        <w:rPr>
          <w:rFonts w:asciiTheme="minorEastAsia" w:eastAsiaTheme="minorEastAsia" w:hAnsiTheme="minorEastAsia"/>
          <w:lang w:eastAsia="zh-TW"/>
        </w:rPr>
        <w:t>宰，必當治不孝之子，故懼而制服。蟹背殼似匡。范，蜂也。蜂頭上有物似冠也。蟬喙長在腹下，似冠之緌。蠶則須匡以貯絲，而今無匡，蟹背有匡，匡自著蟹，非為蠶設…亦如成人兄死初不作衰，後畏於</w:t>
      </w:r>
      <w:r w:rsidRPr="001E077F">
        <w:rPr>
          <w:rFonts w:asciiTheme="minorEastAsia" w:eastAsiaTheme="minorEastAsia" w:hAnsiTheme="minorEastAsia"/>
          <w:u w:val="single"/>
          <w:lang w:eastAsia="zh-TW"/>
        </w:rPr>
        <w:t>子皋</w:t>
      </w:r>
      <w:r w:rsidRPr="001E077F">
        <w:rPr>
          <w:rFonts w:asciiTheme="minorEastAsia" w:eastAsiaTheme="minorEastAsia" w:hAnsiTheme="minorEastAsia"/>
          <w:lang w:eastAsia="zh-TW"/>
        </w:rPr>
        <w:t>，方為制服。服是</w:t>
      </w:r>
      <w:r w:rsidRPr="001E077F">
        <w:rPr>
          <w:rFonts w:asciiTheme="minorEastAsia" w:eastAsiaTheme="minorEastAsia" w:hAnsiTheme="minorEastAsia"/>
          <w:u w:val="single"/>
          <w:lang w:eastAsia="zh-TW"/>
        </w:rPr>
        <w:t>子皋</w:t>
      </w:r>
      <w:r w:rsidRPr="001E077F">
        <w:rPr>
          <w:rFonts w:asciiTheme="minorEastAsia" w:eastAsiaTheme="minorEastAsia" w:hAnsiTheme="minorEastAsia"/>
          <w:lang w:eastAsia="zh-TW"/>
        </w:rPr>
        <w:t>為之，非為兄施，亦如蟹匡蟬緌，各不關於蠶蜂也。</w:t>
      </w:r>
      <w:r w:rsidRPr="001E077F">
        <w:rPr>
          <w:rFonts w:asciiTheme="minorEastAsia" w:eastAsiaTheme="minorEastAsia" w:hAnsiTheme="minorEastAsia"/>
        </w:rPr>
        <w:t>「鄙諺」，俗語。</w:t>
      </w:r>
    </w:p>
    <w:p w:rsidR="008351AD" w:rsidRPr="001E077F" w:rsidRDefault="008351AD" w:rsidP="008351AD">
      <w:pPr>
        <w:pStyle w:val="Web"/>
        <w:numPr>
          <w:ilvl w:val="0"/>
          <w:numId w:val="39"/>
        </w:numPr>
        <w:spacing w:before="0" w:beforeAutospacing="0" w:after="0" w:afterAutospacing="0" w:line="0" w:lineRule="atLeast"/>
        <w:rPr>
          <w:rFonts w:asciiTheme="minorEastAsia" w:eastAsiaTheme="minorEastAsia" w:hAnsiTheme="minorEastAsia"/>
        </w:rPr>
      </w:pPr>
      <w:r w:rsidRPr="001E077F">
        <w:rPr>
          <w:rFonts w:asciiTheme="minorEastAsia" w:eastAsiaTheme="minorEastAsia" w:hAnsiTheme="minorEastAsia"/>
          <w:lang w:eastAsia="zh-TW"/>
        </w:rPr>
        <w:t>【梅注】</w:t>
      </w:r>
      <w:r w:rsidR="0070440F" w:rsidRPr="001E077F">
        <w:rPr>
          <w:rFonts w:asciiTheme="minorEastAsia" w:eastAsiaTheme="minorEastAsia" w:hAnsiTheme="minorEastAsia"/>
          <w:noProof/>
          <w:lang w:eastAsia="zh-TW"/>
        </w:rPr>
        <w:drawing>
          <wp:inline distT="0" distB="0" distL="0" distR="0">
            <wp:extent cx="279400" cy="241300"/>
            <wp:effectExtent l="19050" t="0" r="6350" b="0"/>
            <wp:docPr id="121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lang w:eastAsia="zh-TW"/>
        </w:rPr>
        <w:t>《禮記》：「</w:t>
      </w:r>
      <w:r w:rsidRPr="001E077F">
        <w:rPr>
          <w:rFonts w:asciiTheme="minorEastAsia" w:eastAsiaTheme="minorEastAsia" w:hAnsiTheme="minorEastAsia"/>
          <w:u w:val="single"/>
          <w:lang w:eastAsia="zh-TW"/>
        </w:rPr>
        <w:t>原壤</w:t>
      </w:r>
      <w:r w:rsidRPr="001E077F">
        <w:rPr>
          <w:rFonts w:asciiTheme="minorEastAsia" w:eastAsiaTheme="minorEastAsia" w:hAnsiTheme="minorEastAsia"/>
          <w:lang w:eastAsia="zh-TW"/>
        </w:rPr>
        <w:t>母死，</w:t>
      </w:r>
      <w:r w:rsidRPr="001E077F">
        <w:rPr>
          <w:rFonts w:asciiTheme="minorEastAsia" w:eastAsiaTheme="minorEastAsia" w:hAnsiTheme="minorEastAsia"/>
          <w:u w:val="single"/>
          <w:lang w:eastAsia="zh-TW"/>
        </w:rPr>
        <w:t>孔子</w:t>
      </w:r>
      <w:r w:rsidRPr="001E077F">
        <w:rPr>
          <w:rFonts w:asciiTheme="minorEastAsia" w:eastAsiaTheme="minorEastAsia" w:hAnsiTheme="minorEastAsia"/>
          <w:lang w:eastAsia="zh-TW"/>
        </w:rPr>
        <w:t>助之沐槨。</w:t>
      </w:r>
      <w:r w:rsidRPr="001E077F">
        <w:rPr>
          <w:rFonts w:asciiTheme="minorEastAsia" w:eastAsiaTheme="minorEastAsia" w:hAnsiTheme="minorEastAsia"/>
          <w:u w:val="single"/>
          <w:lang w:eastAsia="zh-TW"/>
        </w:rPr>
        <w:t>原壤</w:t>
      </w:r>
      <w:r w:rsidRPr="001E077F">
        <w:rPr>
          <w:rFonts w:asciiTheme="minorEastAsia" w:eastAsiaTheme="minorEastAsia" w:hAnsiTheme="minorEastAsia"/>
          <w:lang w:eastAsia="zh-TW"/>
        </w:rPr>
        <w:t>登木曰：久矣，予之不託於音也。歌曰：貍首之斑然，執女手之卷然。(貍首之斑，言木文之華也)。「卷」與「拳」同，如執女手之拳，言沐槨之滑膩也。</w:t>
      </w:r>
      <w:r w:rsidRPr="001E077F">
        <w:rPr>
          <w:rFonts w:asciiTheme="minorEastAsia" w:eastAsiaTheme="minorEastAsia" w:hAnsiTheme="minorEastAsia"/>
        </w:rPr>
        <w:t>)」按此見《檀弓下》。</w:t>
      </w:r>
    </w:p>
    <w:p w:rsidR="008351AD" w:rsidRPr="001E077F" w:rsidRDefault="008351AD" w:rsidP="008351AD">
      <w:pPr>
        <w:pStyle w:val="Web"/>
        <w:spacing w:before="0" w:beforeAutospacing="0" w:after="0" w:afterAutospacing="0" w:line="0" w:lineRule="atLeast"/>
        <w:ind w:left="360"/>
        <w:rPr>
          <w:rFonts w:asciiTheme="minorEastAsia" w:eastAsiaTheme="minorEastAsia" w:hAnsiTheme="minorEastAsia"/>
          <w:lang w:eastAsia="zh-TW"/>
        </w:rPr>
      </w:pPr>
      <w:r w:rsidRPr="001E077F">
        <w:rPr>
          <w:rFonts w:asciiTheme="minorEastAsia" w:eastAsiaTheme="minorEastAsia" w:hAnsiTheme="minorEastAsia"/>
          <w:lang w:eastAsia="zh-TW"/>
        </w:rPr>
        <w:t>【詹按】</w:t>
      </w:r>
      <w:r w:rsidR="006407F6" w:rsidRPr="001E077F">
        <w:rPr>
          <w:rFonts w:asciiTheme="minorEastAsia" w:eastAsiaTheme="minorEastAsia" w:hAnsiTheme="minorEastAsia"/>
          <w:noProof/>
          <w:lang w:eastAsia="zh-TW"/>
        </w:rPr>
        <w:drawing>
          <wp:inline distT="0" distB="0" distL="0" distR="0">
            <wp:extent cx="279400" cy="254000"/>
            <wp:effectExtent l="19050" t="0" r="6350" b="0"/>
            <wp:docPr id="1496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lang w:eastAsia="zh-TW"/>
        </w:rPr>
        <w:t>此段</w:t>
      </w:r>
      <w:r w:rsidRPr="001E077F">
        <w:rPr>
          <w:rFonts w:asciiTheme="minorEastAsia" w:eastAsiaTheme="minorEastAsia" w:hAnsiTheme="minorEastAsia"/>
          <w:u w:val="wave"/>
          <w:lang w:eastAsia="zh-TW"/>
        </w:rPr>
        <w:t>正義</w:t>
      </w:r>
      <w:r w:rsidRPr="001E077F">
        <w:rPr>
          <w:rFonts w:asciiTheme="minorEastAsia" w:eastAsiaTheme="minorEastAsia" w:hAnsiTheme="minorEastAsia"/>
          <w:lang w:eastAsia="zh-TW"/>
        </w:rPr>
        <w:t>曰：「貍首之斑然者，言斵椁材文采似貍之首。執女手之卷然者，</w:t>
      </w:r>
      <w:r w:rsidRPr="001E077F">
        <w:rPr>
          <w:rFonts w:asciiTheme="minorEastAsia" w:eastAsiaTheme="minorEastAsia" w:hAnsiTheme="minorEastAsia"/>
          <w:u w:val="single"/>
          <w:lang w:eastAsia="zh-TW"/>
        </w:rPr>
        <w:t>孔子</w:t>
      </w:r>
      <w:r w:rsidRPr="001E077F">
        <w:rPr>
          <w:rFonts w:asciiTheme="minorEastAsia" w:eastAsiaTheme="minorEastAsia" w:hAnsiTheme="minorEastAsia"/>
          <w:lang w:eastAsia="zh-TW"/>
        </w:rPr>
        <w:t>手執斤斧，如女子之手卷卷然而柔弱。」</w:t>
      </w:r>
      <w:r w:rsidRPr="001E077F">
        <w:rPr>
          <w:rFonts w:asciiTheme="minorEastAsia" w:eastAsiaTheme="minorEastAsia" w:hAnsiTheme="minorEastAsia"/>
          <w:u w:val="single"/>
          <w:lang w:eastAsia="zh-TW"/>
        </w:rPr>
        <w:t>稽康</w:t>
      </w:r>
      <w:r w:rsidRPr="001E077F">
        <w:rPr>
          <w:rFonts w:asciiTheme="minorEastAsia" w:eastAsiaTheme="minorEastAsia" w:hAnsiTheme="minorEastAsia"/>
          <w:lang w:eastAsia="zh-TW"/>
        </w:rPr>
        <w:t>《養生論》：「耳務淫哇。」「淫哇」，邪曲之聲。</w:t>
      </w:r>
      <w:r w:rsidRPr="001E077F">
        <w:rPr>
          <w:rFonts w:asciiTheme="minorEastAsia" w:eastAsiaTheme="minorEastAsia" w:hAnsiTheme="minorEastAsia"/>
          <w:u w:val="single"/>
          <w:lang w:eastAsia="zh-TW"/>
        </w:rPr>
        <w:t>劉勰</w:t>
      </w:r>
      <w:r w:rsidRPr="001E077F">
        <w:rPr>
          <w:rFonts w:asciiTheme="minorEastAsia" w:eastAsiaTheme="minorEastAsia" w:hAnsiTheme="minorEastAsia"/>
          <w:lang w:eastAsia="zh-TW"/>
        </w:rPr>
        <w:t>以</w:t>
      </w:r>
      <w:r w:rsidRPr="001E077F">
        <w:rPr>
          <w:rFonts w:asciiTheme="minorEastAsia" w:eastAsiaTheme="minorEastAsia" w:hAnsiTheme="minorEastAsia"/>
          <w:u w:val="single"/>
          <w:lang w:eastAsia="zh-TW"/>
        </w:rPr>
        <w:t>原壤</w:t>
      </w:r>
      <w:r w:rsidRPr="001E077F">
        <w:rPr>
          <w:rFonts w:asciiTheme="minorEastAsia" w:eastAsiaTheme="minorEastAsia" w:hAnsiTheme="minorEastAsia"/>
          <w:lang w:eastAsia="zh-TW"/>
        </w:rPr>
        <w:t>在服喪期間作歌，非禮之甚，故以為淫哇。</w:t>
      </w:r>
    </w:p>
    <w:p w:rsidR="008351AD" w:rsidRPr="001E077F" w:rsidRDefault="008351AD" w:rsidP="008351AD">
      <w:pPr>
        <w:pStyle w:val="Web"/>
        <w:spacing w:before="0" w:beforeAutospacing="0" w:after="0" w:afterAutospacing="0" w:line="0" w:lineRule="atLeast"/>
        <w:ind w:left="360"/>
        <w:rPr>
          <w:rFonts w:asciiTheme="minorEastAsia" w:eastAsiaTheme="minorEastAsia" w:hAnsiTheme="minorEastAsia"/>
          <w:lang w:eastAsia="zh-TW"/>
        </w:rPr>
      </w:pPr>
      <w:r w:rsidRPr="001E077F">
        <w:rPr>
          <w:rFonts w:asciiTheme="minorEastAsia" w:eastAsiaTheme="minorEastAsia" w:hAnsiTheme="minorEastAsia"/>
          <w:lang w:eastAsia="zh-TW"/>
        </w:rPr>
        <w:t>【詹按】</w:t>
      </w:r>
      <w:r w:rsidR="006407F6" w:rsidRPr="001E077F">
        <w:rPr>
          <w:rFonts w:asciiTheme="minorEastAsia" w:eastAsiaTheme="minorEastAsia" w:hAnsiTheme="minorEastAsia"/>
          <w:noProof/>
          <w:lang w:eastAsia="zh-TW"/>
        </w:rPr>
        <w:drawing>
          <wp:inline distT="0" distB="0" distL="0" distR="0">
            <wp:extent cx="279400" cy="254000"/>
            <wp:effectExtent l="19050" t="0" r="6350" b="0"/>
            <wp:docPr id="1499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lang w:eastAsia="zh-TW"/>
        </w:rPr>
        <w:t>以上為第一段，講諧隱的意義和作用，其中舉例說明民歌的諺語的教育意義。</w:t>
      </w:r>
    </w:p>
    <w:p w:rsidR="008351AD" w:rsidRPr="001E077F" w:rsidRDefault="008351AD" w:rsidP="008351AD">
      <w:pPr>
        <w:pStyle w:val="Web"/>
        <w:spacing w:before="0" w:beforeAutospacing="0" w:after="0" w:afterAutospacing="0" w:line="0" w:lineRule="atLeast"/>
        <w:ind w:left="400" w:hangingChars="200" w:hanging="400"/>
        <w:rPr>
          <w:rFonts w:asciiTheme="minorEastAsia" w:eastAsiaTheme="minorEastAsia" w:hAnsiTheme="minorEastAsia"/>
          <w:lang w:eastAsia="zh-TW"/>
        </w:rPr>
      </w:pPr>
    </w:p>
    <w:p w:rsidR="008351AD" w:rsidRPr="00FF144A" w:rsidRDefault="008351AD" w:rsidP="0070440F">
      <w:pPr>
        <w:pStyle w:val="Web"/>
        <w:spacing w:before="0" w:beforeAutospacing="0" w:after="0" w:afterAutospacing="0" w:line="0" w:lineRule="atLeast"/>
        <w:ind w:left="2"/>
        <w:rPr>
          <w:rFonts w:ascii="Times New Roman" w:eastAsia="標楷體" w:hAnsi="Times New Roman"/>
          <w:bCs/>
          <w:lang w:eastAsia="zh-TW"/>
        </w:rPr>
      </w:pPr>
      <w:r w:rsidRPr="00FF144A">
        <w:rPr>
          <w:rFonts w:ascii="Times New Roman" w:eastAsia="標楷體" w:hAnsi="標楷體"/>
          <w:bCs/>
          <w:shd w:val="pct15" w:color="auto" w:fill="FFFFFF"/>
          <w:lang w:eastAsia="zh-TW"/>
        </w:rPr>
        <w:t>諧之言皆也，辭淺會俗，皆悅笑也</w:t>
      </w:r>
      <w:r w:rsidRPr="00FF144A">
        <w:rPr>
          <w:rFonts w:ascii="Times New Roman" w:eastAsia="標楷體" w:hAnsi="標楷體"/>
          <w:bCs/>
          <w:lang w:eastAsia="zh-TW"/>
        </w:rPr>
        <w:t>。昔</w:t>
      </w:r>
      <w:r w:rsidRPr="00FF144A">
        <w:rPr>
          <w:rFonts w:ascii="Times New Roman" w:eastAsia="標楷體" w:hAnsi="標楷體"/>
          <w:bCs/>
          <w:u w:val="single"/>
          <w:lang w:eastAsia="zh-TW"/>
        </w:rPr>
        <w:t>齊威</w:t>
      </w:r>
      <w:r w:rsidRPr="00FF144A">
        <w:rPr>
          <w:rFonts w:ascii="Times New Roman" w:eastAsia="標楷體" w:hAnsi="標楷體"/>
          <w:bCs/>
          <w:lang w:eastAsia="zh-TW"/>
        </w:rPr>
        <w:t>酣樂，而</w:t>
      </w:r>
      <w:r w:rsidRPr="00FF144A">
        <w:rPr>
          <w:rFonts w:ascii="Times New Roman" w:eastAsia="標楷體" w:hAnsi="標楷體"/>
          <w:bCs/>
          <w:u w:val="single"/>
          <w:lang w:eastAsia="zh-TW"/>
        </w:rPr>
        <w:t>淳于</w:t>
      </w:r>
      <w:r w:rsidRPr="00FF144A">
        <w:rPr>
          <w:rFonts w:ascii="Times New Roman" w:eastAsia="標楷體" w:hAnsi="標楷體"/>
          <w:bCs/>
          <w:lang w:eastAsia="zh-TW"/>
        </w:rPr>
        <w:t>說甘酒</w:t>
      </w:r>
      <w:r w:rsidRPr="00FF144A">
        <w:rPr>
          <w:rFonts w:ascii="Times New Roman" w:eastAsia="標楷體" w:hAnsi="Times New Roman"/>
          <w:bCs/>
        </w:rPr>
        <w:sym w:font="Wingdings" w:char="F081"/>
      </w:r>
      <w:r w:rsidRPr="00FF144A">
        <w:rPr>
          <w:rFonts w:ascii="Times New Roman" w:eastAsia="標楷體" w:hAnsi="標楷體"/>
          <w:bCs/>
          <w:lang w:eastAsia="zh-TW"/>
        </w:rPr>
        <w:t>；</w:t>
      </w:r>
      <w:r w:rsidRPr="00FF144A">
        <w:rPr>
          <w:rFonts w:ascii="Times New Roman" w:eastAsia="標楷體" w:hAnsi="標楷體"/>
          <w:bCs/>
          <w:u w:val="single"/>
          <w:lang w:eastAsia="zh-TW"/>
        </w:rPr>
        <w:t>楚襄</w:t>
      </w:r>
      <w:r w:rsidRPr="00FF144A">
        <w:rPr>
          <w:rFonts w:ascii="Times New Roman" w:eastAsia="標楷體" w:hAnsi="標楷體"/>
          <w:bCs/>
          <w:lang w:eastAsia="zh-TW"/>
        </w:rPr>
        <w:t>讌集，而</w:t>
      </w:r>
      <w:r w:rsidRPr="00FF144A">
        <w:rPr>
          <w:rFonts w:ascii="Times New Roman" w:eastAsia="標楷體" w:hAnsi="標楷體"/>
          <w:bCs/>
          <w:u w:val="single"/>
          <w:lang w:eastAsia="zh-TW"/>
        </w:rPr>
        <w:t>宋玉</w:t>
      </w:r>
      <w:r w:rsidRPr="00FF144A">
        <w:rPr>
          <w:rFonts w:ascii="Times New Roman" w:eastAsia="標楷體" w:hAnsi="標楷體"/>
          <w:bCs/>
          <w:lang w:eastAsia="zh-TW"/>
        </w:rPr>
        <w:t>賦好色</w:t>
      </w:r>
      <w:r w:rsidRPr="00FF144A">
        <w:rPr>
          <w:rFonts w:ascii="Times New Roman" w:eastAsia="標楷體" w:hAnsi="Times New Roman"/>
          <w:bCs/>
        </w:rPr>
        <w:sym w:font="Wingdings" w:char="F082"/>
      </w:r>
      <w:r w:rsidRPr="00FF144A">
        <w:rPr>
          <w:rFonts w:ascii="Times New Roman" w:eastAsia="標楷體" w:hAnsi="標楷體"/>
          <w:bCs/>
          <w:lang w:eastAsia="zh-TW"/>
        </w:rPr>
        <w:t>。</w:t>
      </w:r>
      <w:r w:rsidRPr="00FF144A">
        <w:rPr>
          <w:rFonts w:ascii="Times New Roman" w:eastAsia="標楷體" w:hAnsi="標楷體"/>
          <w:bCs/>
          <w:shd w:val="pct15" w:color="auto" w:fill="FFFFFF"/>
          <w:lang w:eastAsia="zh-TW"/>
        </w:rPr>
        <w:t>意在微諷</w:t>
      </w:r>
      <w:r w:rsidRPr="00FF144A">
        <w:rPr>
          <w:rFonts w:ascii="Times New Roman" w:eastAsia="標楷體" w:hAnsi="標楷體"/>
          <w:bCs/>
          <w:lang w:eastAsia="zh-TW"/>
        </w:rPr>
        <w:t>，有足觀者</w:t>
      </w:r>
      <w:r w:rsidRPr="00FF144A">
        <w:rPr>
          <w:rFonts w:ascii="Times New Roman" w:eastAsia="標楷體" w:hAnsi="Times New Roman"/>
          <w:bCs/>
        </w:rPr>
        <w:sym w:font="Wingdings" w:char="F083"/>
      </w:r>
      <w:r w:rsidRPr="00FF144A">
        <w:rPr>
          <w:rFonts w:ascii="Times New Roman" w:eastAsia="標楷體" w:hAnsi="標楷體"/>
          <w:bCs/>
          <w:lang w:eastAsia="zh-TW"/>
        </w:rPr>
        <w:t>。</w:t>
      </w:r>
      <w:r w:rsidR="0070440F" w:rsidRPr="0070440F">
        <w:rPr>
          <w:rFonts w:ascii="Times New Roman" w:eastAsia="標楷體" w:hAnsi="標楷體"/>
          <w:bCs/>
          <w:noProof/>
          <w:lang w:eastAsia="zh-TW"/>
        </w:rPr>
        <w:drawing>
          <wp:inline distT="0" distB="0" distL="0" distR="0">
            <wp:extent cx="279400" cy="241300"/>
            <wp:effectExtent l="19050" t="0" r="6350" b="0"/>
            <wp:docPr id="1427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51AD" w:rsidRPr="001E077F" w:rsidRDefault="008351AD" w:rsidP="008351AD">
      <w:pPr>
        <w:pStyle w:val="Web"/>
        <w:spacing w:before="0" w:beforeAutospacing="0" w:after="0" w:afterAutospacing="0" w:line="0" w:lineRule="atLeast"/>
        <w:ind w:left="400" w:hangingChars="200" w:hanging="400"/>
        <w:rPr>
          <w:rFonts w:asciiTheme="minorEastAsia" w:eastAsiaTheme="minorEastAsia" w:hAnsiTheme="minorEastAsia"/>
          <w:bCs/>
          <w:lang w:eastAsia="zh-TW"/>
        </w:rPr>
      </w:pPr>
      <w:r w:rsidRPr="00FF144A">
        <w:rPr>
          <w:rFonts w:ascii="Times New Roman" w:hAnsi="Times New Roman"/>
          <w:bCs/>
        </w:rPr>
        <w:sym w:font="Wingdings" w:char="F081"/>
      </w:r>
      <w:r w:rsidRPr="001E077F">
        <w:rPr>
          <w:rFonts w:asciiTheme="minorEastAsia" w:eastAsiaTheme="minorEastAsia" w:hAnsiTheme="minorEastAsia"/>
          <w:bCs/>
          <w:lang w:eastAsia="zh-TW"/>
        </w:rPr>
        <w:tab/>
        <w:t>參見之前講義《史記》〈滑稽列傳〉。</w:t>
      </w:r>
    </w:p>
    <w:p w:rsidR="008351AD" w:rsidRPr="001E077F" w:rsidRDefault="008351AD" w:rsidP="008351AD">
      <w:pPr>
        <w:pStyle w:val="Web"/>
        <w:numPr>
          <w:ilvl w:val="0"/>
          <w:numId w:val="39"/>
        </w:numPr>
        <w:spacing w:before="0" w:beforeAutospacing="0" w:after="0" w:afterAutospacing="0" w:line="0" w:lineRule="atLeast"/>
        <w:rPr>
          <w:rFonts w:asciiTheme="minorEastAsia" w:eastAsiaTheme="minorEastAsia" w:hAnsiTheme="minorEastAsia"/>
          <w:bCs/>
          <w:lang w:eastAsia="zh-TW"/>
        </w:rPr>
      </w:pPr>
      <w:r w:rsidRPr="001E077F">
        <w:rPr>
          <w:rFonts w:asciiTheme="minorEastAsia" w:eastAsiaTheme="minorEastAsia" w:hAnsiTheme="minorEastAsia"/>
          <w:bCs/>
          <w:lang w:eastAsia="zh-TW"/>
        </w:rPr>
        <w:t>【黃注】</w:t>
      </w:r>
      <w:r w:rsidR="0070440F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>
            <wp:extent cx="279400" cy="241300"/>
            <wp:effectExtent l="19050" t="0" r="6350" b="0"/>
            <wp:docPr id="1429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bCs/>
          <w:lang w:eastAsia="zh-TW"/>
        </w:rPr>
        <w:t>《文選》：大夫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登徒子</w:t>
      </w:r>
      <w:r w:rsidRPr="001E077F">
        <w:rPr>
          <w:rFonts w:asciiTheme="minorEastAsia" w:eastAsiaTheme="minorEastAsia" w:hAnsiTheme="minorEastAsia"/>
          <w:bCs/>
          <w:lang w:eastAsia="zh-TW"/>
        </w:rPr>
        <w:t>侍於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楚王</w:t>
      </w:r>
      <w:r w:rsidRPr="001E077F">
        <w:rPr>
          <w:rFonts w:asciiTheme="minorEastAsia" w:eastAsiaTheme="minorEastAsia" w:hAnsiTheme="minorEastAsia"/>
          <w:bCs/>
          <w:lang w:eastAsia="zh-TW"/>
        </w:rPr>
        <w:t>，短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宋玉</w:t>
      </w:r>
      <w:r w:rsidRPr="001E077F">
        <w:rPr>
          <w:rFonts w:asciiTheme="minorEastAsia" w:eastAsiaTheme="minorEastAsia" w:hAnsiTheme="minorEastAsia"/>
          <w:bCs/>
          <w:lang w:eastAsia="zh-TW"/>
        </w:rPr>
        <w:t>。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玉</w:t>
      </w:r>
      <w:r w:rsidRPr="001E077F">
        <w:rPr>
          <w:rFonts w:asciiTheme="minorEastAsia" w:eastAsiaTheme="minorEastAsia" w:hAnsiTheme="minorEastAsia"/>
          <w:bCs/>
          <w:lang w:eastAsia="zh-TW"/>
        </w:rPr>
        <w:t>著《登徒子好色》之賦，王稱善。</w:t>
      </w:r>
    </w:p>
    <w:p w:rsidR="008351AD" w:rsidRPr="001E077F" w:rsidRDefault="008351AD" w:rsidP="008351AD">
      <w:pPr>
        <w:pStyle w:val="Web"/>
        <w:spacing w:before="0" w:beforeAutospacing="0" w:after="0" w:afterAutospacing="0" w:line="0" w:lineRule="atLeast"/>
        <w:ind w:left="360"/>
        <w:rPr>
          <w:rFonts w:asciiTheme="minorEastAsia" w:eastAsiaTheme="minorEastAsia" w:hAnsiTheme="minorEastAsia"/>
          <w:bCs/>
          <w:lang w:eastAsia="zh-TW"/>
        </w:rPr>
      </w:pPr>
      <w:r w:rsidRPr="001E077F">
        <w:rPr>
          <w:rFonts w:asciiTheme="minorEastAsia" w:eastAsiaTheme="minorEastAsia" w:hAnsiTheme="minorEastAsia"/>
          <w:bCs/>
          <w:lang w:eastAsia="zh-TW"/>
        </w:rPr>
        <w:t>【詹按】</w:t>
      </w:r>
      <w:r w:rsidR="006407F6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>
            <wp:extent cx="279400" cy="254000"/>
            <wp:effectExtent l="19050" t="0" r="6350" b="0"/>
            <wp:docPr id="34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bCs/>
          <w:lang w:eastAsia="zh-TW"/>
        </w:rPr>
        <w:t>《登徒子好色賦》以守德、守禮來勉勵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襄王</w:t>
      </w:r>
      <w:r w:rsidRPr="001E077F">
        <w:rPr>
          <w:rFonts w:asciiTheme="minorEastAsia" w:eastAsiaTheme="minorEastAsia" w:hAnsiTheme="minorEastAsia"/>
          <w:bCs/>
          <w:lang w:eastAsia="zh-TW"/>
        </w:rPr>
        <w:t>。「讌集」指會合近臣宴飲後宮而言，不然，與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宋玉</w:t>
      </w:r>
      <w:r w:rsidRPr="001E077F">
        <w:rPr>
          <w:rFonts w:asciiTheme="minorEastAsia" w:eastAsiaTheme="minorEastAsia" w:hAnsiTheme="minorEastAsia"/>
          <w:bCs/>
          <w:lang w:eastAsia="zh-TW"/>
        </w:rPr>
        <w:t>好色無關。《詮賦》篇：「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宋</w:t>
      </w:r>
      <w:r w:rsidRPr="001E077F">
        <w:rPr>
          <w:rFonts w:asciiTheme="minorEastAsia" w:eastAsiaTheme="minorEastAsia" w:hAnsiTheme="minorEastAsia"/>
          <w:bCs/>
          <w:lang w:eastAsia="zh-TW"/>
        </w:rPr>
        <w:t>發巧談，實始淫麗。」</w:t>
      </w:r>
    </w:p>
    <w:p w:rsidR="008351AD" w:rsidRPr="001E077F" w:rsidRDefault="008351AD" w:rsidP="008351AD">
      <w:pPr>
        <w:pStyle w:val="Web"/>
        <w:spacing w:before="0" w:beforeAutospacing="0" w:after="0" w:afterAutospacing="0" w:line="0" w:lineRule="atLeast"/>
        <w:ind w:left="400" w:hangingChars="200" w:hanging="400"/>
        <w:rPr>
          <w:rFonts w:asciiTheme="minorEastAsia" w:eastAsiaTheme="minorEastAsia" w:hAnsiTheme="minorEastAsia"/>
          <w:bCs/>
          <w:lang w:eastAsia="zh-TW"/>
        </w:rPr>
      </w:pPr>
      <w:r w:rsidRPr="001E077F">
        <w:rPr>
          <w:rFonts w:asciiTheme="minorEastAsia" w:eastAsiaTheme="minorEastAsia" w:hAnsiTheme="minorEastAsia"/>
          <w:bCs/>
        </w:rPr>
        <w:sym w:font="Wingdings" w:char="F083"/>
      </w:r>
      <w:r w:rsidRPr="001E077F">
        <w:rPr>
          <w:rFonts w:asciiTheme="minorEastAsia" w:eastAsiaTheme="minorEastAsia" w:hAnsiTheme="minorEastAsia"/>
          <w:bCs/>
          <w:lang w:eastAsia="zh-TW"/>
        </w:rPr>
        <w:tab/>
        <w:t>【詹按】</w:t>
      </w:r>
      <w:r w:rsidR="006407F6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>
            <wp:extent cx="279400" cy="254000"/>
            <wp:effectExtent l="19050" t="0" r="6350" b="0"/>
            <wp:docPr id="35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bCs/>
          <w:lang w:eastAsia="zh-TW"/>
        </w:rPr>
        <w:t>微諷，隱微的諷刺。</w:t>
      </w:r>
    </w:p>
    <w:p w:rsidR="008351AD" w:rsidRPr="00FF144A" w:rsidRDefault="008351AD" w:rsidP="008351AD">
      <w:pPr>
        <w:pStyle w:val="Web"/>
        <w:spacing w:before="0" w:beforeAutospacing="0" w:after="0" w:afterAutospacing="0" w:line="0" w:lineRule="atLeast"/>
        <w:ind w:left="400" w:hangingChars="200" w:hanging="400"/>
        <w:rPr>
          <w:rFonts w:ascii="Times New Roman" w:eastAsia="標楷體" w:hAnsi="Times New Roman"/>
          <w:bCs/>
          <w:lang w:eastAsia="zh-TW"/>
        </w:rPr>
      </w:pPr>
    </w:p>
    <w:p w:rsidR="008351AD" w:rsidRPr="00FF144A" w:rsidRDefault="008351AD" w:rsidP="0070440F">
      <w:pPr>
        <w:pStyle w:val="Web"/>
        <w:spacing w:before="0" w:beforeAutospacing="0" w:after="0" w:afterAutospacing="0" w:line="0" w:lineRule="atLeast"/>
        <w:ind w:left="2"/>
        <w:rPr>
          <w:rFonts w:ascii="Times New Roman" w:eastAsia="標楷體" w:hAnsi="Times New Roman"/>
          <w:bCs/>
          <w:lang w:eastAsia="zh-TW"/>
        </w:rPr>
      </w:pPr>
      <w:r w:rsidRPr="00FF144A">
        <w:rPr>
          <w:rFonts w:ascii="Times New Roman" w:eastAsia="標楷體" w:hAnsi="標楷體"/>
          <w:bCs/>
          <w:u w:val="single"/>
          <w:lang w:eastAsia="zh-TW"/>
        </w:rPr>
        <w:t>優旃</w:t>
      </w:r>
      <w:r w:rsidRPr="00FF144A">
        <w:rPr>
          <w:rFonts w:ascii="Times New Roman" w:eastAsia="標楷體" w:hAnsi="標楷體"/>
          <w:bCs/>
          <w:lang w:eastAsia="zh-TW"/>
        </w:rPr>
        <w:t>之諷漆城</w:t>
      </w:r>
      <w:r w:rsidRPr="00FF144A">
        <w:rPr>
          <w:rFonts w:ascii="Times New Roman" w:eastAsia="標楷體" w:hAnsi="Times New Roman"/>
          <w:bCs/>
        </w:rPr>
        <w:sym w:font="Wingdings" w:char="F081"/>
      </w:r>
      <w:r w:rsidRPr="00FF144A">
        <w:rPr>
          <w:rFonts w:ascii="Times New Roman" w:eastAsia="標楷體" w:hAnsi="標楷體"/>
          <w:bCs/>
          <w:lang w:eastAsia="zh-TW"/>
        </w:rPr>
        <w:t>，</w:t>
      </w:r>
      <w:r w:rsidRPr="00FF144A">
        <w:rPr>
          <w:rFonts w:ascii="Times New Roman" w:eastAsia="標楷體" w:hAnsi="標楷體"/>
          <w:bCs/>
          <w:u w:val="single"/>
          <w:lang w:eastAsia="zh-TW"/>
        </w:rPr>
        <w:t>優孟</w:t>
      </w:r>
      <w:r w:rsidRPr="00FF144A">
        <w:rPr>
          <w:rFonts w:ascii="Times New Roman" w:eastAsia="標楷體" w:hAnsi="標楷體"/>
          <w:bCs/>
          <w:lang w:eastAsia="zh-TW"/>
        </w:rPr>
        <w:t>之諫葬馬</w:t>
      </w:r>
      <w:r w:rsidRPr="00FF144A">
        <w:rPr>
          <w:rFonts w:ascii="Times New Roman" w:eastAsia="標楷體" w:hAnsi="Times New Roman"/>
          <w:bCs/>
        </w:rPr>
        <w:sym w:font="Wingdings" w:char="F082"/>
      </w:r>
      <w:r w:rsidRPr="00FF144A">
        <w:rPr>
          <w:rFonts w:ascii="Times New Roman" w:eastAsia="標楷體" w:hAnsi="標楷體"/>
          <w:bCs/>
          <w:lang w:eastAsia="zh-TW"/>
        </w:rPr>
        <w:t>，并</w:t>
      </w:r>
      <w:r w:rsidRPr="00FF144A">
        <w:rPr>
          <w:rFonts w:ascii="Times New Roman" w:eastAsia="標楷體" w:hAnsi="標楷體"/>
          <w:bCs/>
          <w:shd w:val="pct15" w:color="auto" w:fill="FFFFFF"/>
          <w:lang w:eastAsia="zh-TW"/>
        </w:rPr>
        <w:t>譎辭飾說</w:t>
      </w:r>
      <w:r w:rsidRPr="00FF144A">
        <w:rPr>
          <w:rFonts w:ascii="Times New Roman" w:eastAsia="標楷體" w:hAnsi="Times New Roman"/>
          <w:bCs/>
          <w:shd w:val="pct15" w:color="auto" w:fill="FFFFFF"/>
        </w:rPr>
        <w:sym w:font="Wingdings" w:char="F083"/>
      </w:r>
      <w:r w:rsidRPr="00FF144A">
        <w:rPr>
          <w:rFonts w:ascii="Times New Roman" w:eastAsia="標楷體" w:hAnsi="標楷體"/>
          <w:bCs/>
          <w:shd w:val="pct15" w:color="auto" w:fill="FFFFFF"/>
          <w:lang w:eastAsia="zh-TW"/>
        </w:rPr>
        <w:t>，抑止昏暴</w:t>
      </w:r>
      <w:r w:rsidRPr="00FF144A">
        <w:rPr>
          <w:rFonts w:ascii="Times New Roman" w:eastAsia="標楷體" w:hAnsi="標楷體"/>
          <w:bCs/>
          <w:lang w:eastAsia="zh-TW"/>
        </w:rPr>
        <w:t>。是以</w:t>
      </w:r>
      <w:r w:rsidRPr="00FF144A">
        <w:rPr>
          <w:rFonts w:ascii="Times New Roman" w:eastAsia="標楷體" w:hAnsi="標楷體"/>
          <w:bCs/>
          <w:u w:val="single"/>
          <w:lang w:eastAsia="zh-TW"/>
        </w:rPr>
        <w:t>子長</w:t>
      </w:r>
      <w:r w:rsidRPr="00FF144A">
        <w:rPr>
          <w:rFonts w:ascii="Times New Roman" w:eastAsia="標楷體" w:hAnsi="標楷體"/>
          <w:bCs/>
          <w:lang w:eastAsia="zh-TW"/>
        </w:rPr>
        <w:t>編史，列傳滑稽</w:t>
      </w:r>
      <w:r w:rsidRPr="00FF144A">
        <w:rPr>
          <w:rFonts w:ascii="Times New Roman" w:eastAsia="標楷體" w:hAnsi="Times New Roman"/>
          <w:bCs/>
        </w:rPr>
        <w:sym w:font="Wingdings" w:char="F084"/>
      </w:r>
      <w:r w:rsidRPr="00FF144A">
        <w:rPr>
          <w:rFonts w:ascii="Times New Roman" w:eastAsia="標楷體" w:hAnsi="標楷體"/>
          <w:bCs/>
          <w:lang w:eastAsia="zh-TW"/>
        </w:rPr>
        <w:t>，以其辭雖傾回，</w:t>
      </w:r>
      <w:r w:rsidRPr="00FF144A">
        <w:rPr>
          <w:rFonts w:ascii="Times New Roman" w:eastAsia="標楷體" w:hAnsi="標楷體"/>
          <w:bCs/>
          <w:shd w:val="pct15" w:color="auto" w:fill="FFFFFF"/>
          <w:lang w:eastAsia="zh-TW"/>
        </w:rPr>
        <w:t>意歸義正也</w:t>
      </w:r>
      <w:r w:rsidRPr="00FF144A">
        <w:rPr>
          <w:rFonts w:ascii="Times New Roman" w:eastAsia="標楷體" w:hAnsi="Times New Roman"/>
          <w:bCs/>
          <w:shd w:val="pct15" w:color="auto" w:fill="FFFFFF"/>
        </w:rPr>
        <w:sym w:font="Wingdings" w:char="F085"/>
      </w:r>
      <w:r w:rsidRPr="00FF144A">
        <w:rPr>
          <w:rFonts w:ascii="Times New Roman" w:eastAsia="標楷體" w:hAnsi="標楷體"/>
          <w:bCs/>
          <w:lang w:eastAsia="zh-TW"/>
        </w:rPr>
        <w:t>。</w:t>
      </w:r>
      <w:r w:rsidRPr="00FF144A">
        <w:rPr>
          <w:rFonts w:ascii="Times New Roman" w:eastAsia="標楷體" w:hAnsi="標楷體"/>
          <w:bCs/>
          <w:shd w:val="pct15" w:color="auto" w:fill="FFFFFF"/>
          <w:lang w:eastAsia="zh-TW"/>
        </w:rPr>
        <w:t>但本體不雅，其流易弊</w:t>
      </w:r>
      <w:r w:rsidRPr="00FF144A">
        <w:rPr>
          <w:rFonts w:ascii="Times New Roman" w:eastAsia="標楷體" w:hAnsi="Times New Roman"/>
          <w:bCs/>
          <w:shd w:val="pct15" w:color="auto" w:fill="FFFFFF"/>
        </w:rPr>
        <w:sym w:font="Wingdings" w:char="F086"/>
      </w:r>
      <w:r w:rsidRPr="00FF144A">
        <w:rPr>
          <w:rFonts w:ascii="Times New Roman" w:eastAsia="標楷體" w:hAnsi="標楷體"/>
          <w:bCs/>
          <w:lang w:eastAsia="zh-TW"/>
        </w:rPr>
        <w:t>。</w:t>
      </w:r>
      <w:r w:rsidR="0070440F" w:rsidRPr="0070440F">
        <w:rPr>
          <w:rFonts w:ascii="Times New Roman" w:eastAsia="標楷體" w:hAnsi="標楷體"/>
          <w:bCs/>
          <w:noProof/>
          <w:lang w:eastAsia="zh-TW"/>
        </w:rPr>
        <w:drawing>
          <wp:inline distT="0" distB="0" distL="0" distR="0">
            <wp:extent cx="279400" cy="241300"/>
            <wp:effectExtent l="19050" t="0" r="6350" b="0"/>
            <wp:docPr id="137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51AD" w:rsidRPr="001E077F" w:rsidRDefault="008351AD" w:rsidP="008351AD">
      <w:pPr>
        <w:pStyle w:val="Web"/>
        <w:spacing w:before="0" w:beforeAutospacing="0" w:after="0" w:afterAutospacing="0" w:line="0" w:lineRule="atLeast"/>
        <w:ind w:left="400" w:hangingChars="200" w:hanging="400"/>
        <w:rPr>
          <w:rFonts w:asciiTheme="minorEastAsia" w:eastAsiaTheme="minorEastAsia" w:hAnsiTheme="minorEastAsia"/>
          <w:bCs/>
          <w:lang w:eastAsia="zh-TW"/>
        </w:rPr>
      </w:pPr>
      <w:r w:rsidRPr="001E077F">
        <w:rPr>
          <w:rFonts w:asciiTheme="minorEastAsia" w:eastAsiaTheme="minorEastAsia" w:hAnsiTheme="minorEastAsia"/>
          <w:bCs/>
        </w:rPr>
        <w:sym w:font="Wingdings" w:char="F081"/>
      </w:r>
      <w:r w:rsidRPr="001E077F">
        <w:rPr>
          <w:rFonts w:asciiTheme="minorEastAsia" w:eastAsiaTheme="minorEastAsia" w:hAnsiTheme="minorEastAsia"/>
          <w:bCs/>
          <w:lang w:eastAsia="zh-TW"/>
        </w:rPr>
        <w:tab/>
        <w:t>參見之前講義《史記》〈滑稽列傳〉。</w:t>
      </w:r>
    </w:p>
    <w:p w:rsidR="008351AD" w:rsidRPr="001E077F" w:rsidRDefault="008351AD" w:rsidP="008351AD">
      <w:pPr>
        <w:pStyle w:val="Web"/>
        <w:spacing w:before="0" w:beforeAutospacing="0" w:after="0" w:afterAutospacing="0" w:line="0" w:lineRule="atLeast"/>
        <w:ind w:left="400" w:hangingChars="200" w:hanging="400"/>
        <w:rPr>
          <w:rFonts w:asciiTheme="minorEastAsia" w:eastAsiaTheme="minorEastAsia" w:hAnsiTheme="minorEastAsia"/>
          <w:bCs/>
          <w:lang w:eastAsia="zh-TW"/>
        </w:rPr>
      </w:pPr>
      <w:r w:rsidRPr="001E077F">
        <w:rPr>
          <w:rFonts w:asciiTheme="minorEastAsia" w:eastAsiaTheme="minorEastAsia" w:hAnsiTheme="minorEastAsia"/>
          <w:bCs/>
        </w:rPr>
        <w:sym w:font="Wingdings" w:char="F082"/>
      </w:r>
      <w:r w:rsidRPr="001E077F">
        <w:rPr>
          <w:rFonts w:asciiTheme="minorEastAsia" w:eastAsiaTheme="minorEastAsia" w:hAnsiTheme="minorEastAsia"/>
          <w:bCs/>
          <w:lang w:eastAsia="zh-TW"/>
        </w:rPr>
        <w:tab/>
        <w:t>參見之前講義《史記》〈滑稽列傳〉。</w:t>
      </w:r>
    </w:p>
    <w:p w:rsidR="008351AD" w:rsidRPr="001E077F" w:rsidRDefault="008351AD" w:rsidP="008351AD">
      <w:pPr>
        <w:pStyle w:val="Web"/>
        <w:numPr>
          <w:ilvl w:val="0"/>
          <w:numId w:val="36"/>
        </w:numPr>
        <w:spacing w:before="0" w:beforeAutospacing="0" w:after="0" w:afterAutospacing="0" w:line="0" w:lineRule="atLeast"/>
        <w:rPr>
          <w:rFonts w:asciiTheme="minorEastAsia" w:eastAsiaTheme="minorEastAsia" w:hAnsiTheme="minorEastAsia"/>
          <w:bCs/>
          <w:lang w:eastAsia="zh-TW"/>
        </w:rPr>
      </w:pPr>
      <w:r w:rsidRPr="001E077F">
        <w:rPr>
          <w:rFonts w:asciiTheme="minorEastAsia" w:eastAsiaTheme="minorEastAsia" w:hAnsiTheme="minorEastAsia"/>
          <w:bCs/>
          <w:lang w:eastAsia="zh-TW"/>
        </w:rPr>
        <w:t>【詹按】</w:t>
      </w:r>
      <w:r w:rsidR="006407F6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>
            <wp:extent cx="279400" cy="254000"/>
            <wp:effectExtent l="19050" t="0" r="6350" b="0"/>
            <wp:docPr id="38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bCs/>
          <w:lang w:eastAsia="zh-TW"/>
        </w:rPr>
        <w:t>譎，詭詐，虛假。</w:t>
      </w:r>
    </w:p>
    <w:p w:rsidR="008351AD" w:rsidRPr="001E077F" w:rsidRDefault="008351AD" w:rsidP="008351AD">
      <w:pPr>
        <w:pStyle w:val="Web"/>
        <w:spacing w:before="0" w:beforeAutospacing="0" w:after="0" w:afterAutospacing="0" w:line="0" w:lineRule="atLeast"/>
        <w:ind w:left="480"/>
        <w:rPr>
          <w:rFonts w:asciiTheme="minorEastAsia" w:eastAsiaTheme="minorEastAsia" w:hAnsiTheme="minorEastAsia"/>
          <w:bCs/>
          <w:lang w:eastAsia="zh-TW"/>
        </w:rPr>
      </w:pPr>
      <w:r w:rsidRPr="001E077F">
        <w:rPr>
          <w:rFonts w:asciiTheme="minorEastAsia" w:eastAsiaTheme="minorEastAsia" w:hAnsiTheme="minorEastAsia"/>
          <w:bCs/>
          <w:lang w:eastAsia="zh-TW"/>
        </w:rPr>
        <w:t>【斟詮】</w:t>
      </w:r>
      <w:r w:rsidR="001D0699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>
            <wp:extent cx="279400" cy="254000"/>
            <wp:effectExtent l="19050" t="0" r="6350" b="0"/>
            <wp:docPr id="1824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bCs/>
          <w:lang w:eastAsia="zh-TW"/>
        </w:rPr>
        <w:t>譎辭飾說，謂詭變偽辭，文巧正說，依違詠歌之間，以寄其諷諭之旨也…飾說，與飾辭同。《戰國策‧趙策》：「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虞卿</w:t>
      </w:r>
      <w:r w:rsidRPr="001E077F">
        <w:rPr>
          <w:rFonts w:asciiTheme="minorEastAsia" w:eastAsiaTheme="minorEastAsia" w:hAnsiTheme="minorEastAsia"/>
          <w:bCs/>
          <w:lang w:eastAsia="zh-TW"/>
        </w:rPr>
        <w:t>曰：此飾說也。」</w:t>
      </w:r>
    </w:p>
    <w:p w:rsidR="008351AD" w:rsidRPr="001E077F" w:rsidRDefault="008351AD" w:rsidP="008351AD">
      <w:pPr>
        <w:pStyle w:val="Web"/>
        <w:spacing w:before="0" w:beforeAutospacing="0" w:after="0" w:afterAutospacing="0" w:line="0" w:lineRule="atLeast"/>
        <w:ind w:left="400" w:hangingChars="200" w:hanging="400"/>
        <w:rPr>
          <w:rFonts w:asciiTheme="minorEastAsia" w:eastAsiaTheme="minorEastAsia" w:hAnsiTheme="minorEastAsia"/>
          <w:bCs/>
          <w:lang w:eastAsia="zh-TW"/>
        </w:rPr>
      </w:pPr>
      <w:r w:rsidRPr="001E077F">
        <w:rPr>
          <w:rFonts w:asciiTheme="minorEastAsia" w:eastAsiaTheme="minorEastAsia" w:hAnsiTheme="minorEastAsia"/>
          <w:bCs/>
        </w:rPr>
        <w:lastRenderedPageBreak/>
        <w:sym w:font="Wingdings" w:char="F084"/>
      </w:r>
      <w:r w:rsidRPr="001E077F">
        <w:rPr>
          <w:rFonts w:asciiTheme="minorEastAsia" w:eastAsiaTheme="minorEastAsia" w:hAnsiTheme="minorEastAsia"/>
          <w:bCs/>
          <w:lang w:eastAsia="zh-TW"/>
        </w:rPr>
        <w:tab/>
        <w:t>參見之前講義《史記》〈滑稽列傳〉。</w:t>
      </w:r>
    </w:p>
    <w:p w:rsidR="008351AD" w:rsidRPr="001E077F" w:rsidRDefault="008351AD" w:rsidP="008351AD">
      <w:pPr>
        <w:pStyle w:val="Web"/>
        <w:spacing w:before="0" w:beforeAutospacing="0" w:after="0" w:afterAutospacing="0" w:line="0" w:lineRule="atLeast"/>
        <w:ind w:left="400" w:hangingChars="200" w:hanging="400"/>
        <w:rPr>
          <w:rFonts w:asciiTheme="minorEastAsia" w:eastAsiaTheme="minorEastAsia" w:hAnsiTheme="minorEastAsia"/>
          <w:bCs/>
          <w:lang w:eastAsia="zh-TW"/>
        </w:rPr>
      </w:pPr>
      <w:r w:rsidRPr="001E077F">
        <w:rPr>
          <w:rFonts w:asciiTheme="minorEastAsia" w:eastAsiaTheme="minorEastAsia" w:hAnsiTheme="minorEastAsia"/>
          <w:bCs/>
        </w:rPr>
        <w:sym w:font="Wingdings" w:char="F085"/>
      </w:r>
      <w:r w:rsidRPr="001E077F">
        <w:rPr>
          <w:rFonts w:asciiTheme="minorEastAsia" w:eastAsiaTheme="minorEastAsia" w:hAnsiTheme="minorEastAsia"/>
          <w:bCs/>
          <w:lang w:eastAsia="zh-TW"/>
        </w:rPr>
        <w:tab/>
        <w:t>【詹按】</w:t>
      </w:r>
      <w:r w:rsidR="006407F6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>
            <wp:extent cx="279400" cy="254000"/>
            <wp:effectExtent l="19050" t="0" r="6350" b="0"/>
            <wp:docPr id="41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bCs/>
          <w:lang w:eastAsia="zh-TW"/>
        </w:rPr>
        <w:t>「傾回」，歪邪。「義」，宜，善也。按《哀弔篇》：「固宜正義以繩理，昭德而塞違。」《史傳》篇：「是立義選言，宜依經以樹則…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遷</w:t>
      </w:r>
      <w:r w:rsidRPr="001E077F">
        <w:rPr>
          <w:rFonts w:asciiTheme="minorEastAsia" w:eastAsiaTheme="minorEastAsia" w:hAnsiTheme="minorEastAsia"/>
          <w:bCs/>
          <w:lang w:eastAsia="zh-TW"/>
        </w:rPr>
        <w:t>、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固</w:t>
      </w:r>
      <w:r w:rsidRPr="001E077F">
        <w:rPr>
          <w:rFonts w:asciiTheme="minorEastAsia" w:eastAsiaTheme="minorEastAsia" w:hAnsiTheme="minorEastAsia"/>
          <w:bCs/>
          <w:lang w:eastAsia="zh-TW"/>
        </w:rPr>
        <w:t>通矣，而歷詆後世，若任情失正，文其殆哉！」</w:t>
      </w:r>
    </w:p>
    <w:p w:rsidR="008351AD" w:rsidRPr="001E077F" w:rsidRDefault="008351AD" w:rsidP="008351AD">
      <w:pPr>
        <w:pStyle w:val="Web"/>
        <w:spacing w:before="0" w:beforeAutospacing="0" w:after="0" w:afterAutospacing="0" w:line="0" w:lineRule="atLeast"/>
        <w:ind w:left="400" w:hangingChars="200" w:hanging="400"/>
        <w:rPr>
          <w:rFonts w:asciiTheme="minorEastAsia" w:eastAsiaTheme="minorEastAsia" w:hAnsiTheme="minorEastAsia"/>
          <w:bCs/>
          <w:lang w:eastAsia="zh-TW"/>
        </w:rPr>
      </w:pPr>
      <w:r w:rsidRPr="001E077F">
        <w:rPr>
          <w:rFonts w:asciiTheme="minorEastAsia" w:eastAsiaTheme="minorEastAsia" w:hAnsiTheme="minorEastAsia"/>
          <w:bCs/>
        </w:rPr>
        <w:sym w:font="Wingdings" w:char="F086"/>
      </w:r>
      <w:r w:rsidRPr="001E077F">
        <w:rPr>
          <w:rFonts w:asciiTheme="minorEastAsia" w:eastAsiaTheme="minorEastAsia" w:hAnsiTheme="minorEastAsia"/>
          <w:bCs/>
          <w:lang w:eastAsia="zh-TW"/>
        </w:rPr>
        <w:tab/>
        <w:t>【詹按】</w:t>
      </w:r>
      <w:r w:rsidR="006407F6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>
            <wp:extent cx="279400" cy="254000"/>
            <wp:effectExtent l="19050" t="0" r="6350" b="0"/>
            <wp:docPr id="42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紀</w:t>
      </w:r>
      <w:r w:rsidRPr="001E077F">
        <w:rPr>
          <w:rFonts w:asciiTheme="minorEastAsia" w:eastAsiaTheme="minorEastAsia" w:hAnsiTheme="minorEastAsia"/>
          <w:bCs/>
          <w:lang w:eastAsia="zh-TW"/>
        </w:rPr>
        <w:t>評：「文家有必不可作之題，自有必不可作之體格，雖高手無所失其巧，抑或愈工而愈入惡趣，皆所謂本體不雅者也。」「體」，指體制。</w:t>
      </w:r>
    </w:p>
    <w:p w:rsidR="008351AD" w:rsidRPr="001E077F" w:rsidRDefault="008351AD" w:rsidP="008351AD">
      <w:pPr>
        <w:pStyle w:val="Web"/>
        <w:spacing w:before="0" w:beforeAutospacing="0" w:after="0" w:afterAutospacing="0" w:line="0" w:lineRule="atLeast"/>
        <w:ind w:left="400" w:hangingChars="200" w:hanging="400"/>
        <w:rPr>
          <w:rFonts w:asciiTheme="minorEastAsia" w:eastAsiaTheme="minorEastAsia" w:hAnsiTheme="minorEastAsia"/>
          <w:bCs/>
          <w:lang w:eastAsia="zh-TW"/>
        </w:rPr>
      </w:pPr>
      <w:r w:rsidRPr="001E077F">
        <w:rPr>
          <w:rFonts w:asciiTheme="minorEastAsia" w:eastAsiaTheme="minorEastAsia" w:hAnsiTheme="minorEastAsia"/>
          <w:bCs/>
          <w:lang w:eastAsia="zh-TW"/>
        </w:rPr>
        <w:tab/>
        <w:t>【注訂】</w:t>
      </w:r>
      <w:r w:rsidR="00432236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>
            <wp:extent cx="279400" cy="254000"/>
            <wp:effectExtent l="19050" t="0" r="6350" b="0"/>
            <wp:docPr id="1980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bCs/>
          <w:lang w:eastAsia="zh-TW"/>
        </w:rPr>
        <w:t>本體不雅—指下文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東方</w:t>
      </w:r>
      <w:r w:rsidRPr="001E077F">
        <w:rPr>
          <w:rFonts w:asciiTheme="minorEastAsia" w:eastAsiaTheme="minorEastAsia" w:hAnsiTheme="minorEastAsia"/>
          <w:bCs/>
          <w:lang w:eastAsia="zh-TW"/>
        </w:rPr>
        <w:t>、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枚皋</w:t>
      </w:r>
      <w:r w:rsidRPr="001E077F">
        <w:rPr>
          <w:rFonts w:asciiTheme="minorEastAsia" w:eastAsiaTheme="minorEastAsia" w:hAnsiTheme="minorEastAsia"/>
          <w:bCs/>
          <w:lang w:eastAsia="zh-TW"/>
        </w:rPr>
        <w:t>諸氏之作，丑婦、賣餅之類是也。</w:t>
      </w:r>
    </w:p>
    <w:p w:rsidR="008351AD" w:rsidRPr="001E077F" w:rsidRDefault="008351AD" w:rsidP="008351AD">
      <w:pPr>
        <w:pStyle w:val="Web"/>
        <w:spacing w:before="0" w:beforeAutospacing="0" w:after="0" w:afterAutospacing="0" w:line="0" w:lineRule="atLeast"/>
        <w:ind w:left="400" w:hangingChars="200" w:hanging="400"/>
        <w:rPr>
          <w:rFonts w:asciiTheme="minorEastAsia" w:eastAsiaTheme="minorEastAsia" w:hAnsiTheme="minorEastAsia"/>
          <w:bCs/>
          <w:lang w:eastAsia="zh-TW"/>
        </w:rPr>
      </w:pPr>
    </w:p>
    <w:p w:rsidR="008351AD" w:rsidRPr="00FF144A" w:rsidRDefault="008351AD" w:rsidP="008351AD">
      <w:pPr>
        <w:pStyle w:val="Web"/>
        <w:spacing w:before="0" w:beforeAutospacing="0" w:after="0" w:afterAutospacing="0" w:line="0" w:lineRule="atLeast"/>
        <w:ind w:left="400" w:hangingChars="200" w:hanging="400"/>
        <w:rPr>
          <w:rFonts w:ascii="Times New Roman" w:eastAsia="標楷體" w:hAnsi="Times New Roman"/>
          <w:bCs/>
          <w:lang w:eastAsia="zh-TW"/>
        </w:rPr>
      </w:pPr>
      <w:r w:rsidRPr="00FF144A">
        <w:rPr>
          <w:rFonts w:ascii="Times New Roman" w:eastAsia="標楷體" w:hAnsi="標楷體"/>
          <w:bCs/>
          <w:lang w:eastAsia="zh-TW"/>
        </w:rPr>
        <w:t>於是</w:t>
      </w:r>
      <w:r w:rsidRPr="00FF144A">
        <w:rPr>
          <w:rFonts w:ascii="Times New Roman" w:eastAsia="標楷體" w:hAnsi="標楷體"/>
          <w:bCs/>
          <w:u w:val="single"/>
          <w:lang w:eastAsia="zh-TW"/>
        </w:rPr>
        <w:t>東方</w:t>
      </w:r>
      <w:r w:rsidRPr="00FF144A">
        <w:rPr>
          <w:rFonts w:ascii="Times New Roman" w:eastAsia="標楷體" w:hAnsi="標楷體"/>
          <w:bCs/>
          <w:lang w:eastAsia="zh-TW"/>
        </w:rPr>
        <w:t>、</w:t>
      </w:r>
      <w:r w:rsidRPr="00FF144A">
        <w:rPr>
          <w:rFonts w:ascii="Times New Roman" w:eastAsia="標楷體" w:hAnsi="標楷體"/>
          <w:bCs/>
          <w:u w:val="single"/>
          <w:lang w:eastAsia="zh-TW"/>
        </w:rPr>
        <w:t>枚皋</w:t>
      </w:r>
      <w:r w:rsidRPr="00FF144A">
        <w:rPr>
          <w:rFonts w:ascii="Times New Roman" w:eastAsia="標楷體" w:hAnsi="Times New Roman"/>
          <w:bCs/>
          <w:u w:val="single"/>
        </w:rPr>
        <w:sym w:font="Wingdings" w:char="F081"/>
      </w:r>
      <w:r w:rsidRPr="00FF144A">
        <w:rPr>
          <w:rFonts w:ascii="Times New Roman" w:eastAsia="標楷體" w:hAnsi="標楷體"/>
          <w:bCs/>
          <w:lang w:eastAsia="zh-TW"/>
        </w:rPr>
        <w:t>，餔糟啜醨</w:t>
      </w:r>
      <w:r w:rsidRPr="00FF144A">
        <w:rPr>
          <w:rFonts w:ascii="Times New Roman" w:eastAsia="標楷體" w:hAnsi="Times New Roman"/>
          <w:bCs/>
        </w:rPr>
        <w:sym w:font="Wingdings" w:char="F082"/>
      </w:r>
      <w:r w:rsidRPr="00FF144A">
        <w:rPr>
          <w:rFonts w:ascii="Times New Roman" w:eastAsia="標楷體" w:hAnsi="標楷體"/>
          <w:bCs/>
          <w:lang w:eastAsia="zh-TW"/>
        </w:rPr>
        <w:t>，無所匡正，而詆嫚媟弄</w:t>
      </w:r>
      <w:r w:rsidRPr="00FF144A">
        <w:rPr>
          <w:rFonts w:ascii="Times New Roman" w:eastAsia="標楷體" w:hAnsi="Times New Roman"/>
          <w:bCs/>
        </w:rPr>
        <w:sym w:font="Wingdings" w:char="F083"/>
      </w:r>
      <w:r w:rsidRPr="00FF144A">
        <w:rPr>
          <w:rFonts w:ascii="Times New Roman" w:eastAsia="標楷體" w:hAnsi="標楷體"/>
          <w:bCs/>
          <w:lang w:eastAsia="zh-TW"/>
        </w:rPr>
        <w:t>，故其自稱為賦，乃亦俳也</w:t>
      </w:r>
      <w:r w:rsidRPr="00FF144A">
        <w:rPr>
          <w:rFonts w:ascii="Times New Roman" w:eastAsia="標楷體" w:hAnsi="Times New Roman"/>
          <w:bCs/>
        </w:rPr>
        <w:sym w:font="Wingdings" w:char="F084"/>
      </w:r>
      <w:r w:rsidRPr="00FF144A">
        <w:rPr>
          <w:rFonts w:ascii="Times New Roman" w:eastAsia="標楷體" w:hAnsi="標楷體"/>
          <w:bCs/>
          <w:lang w:eastAsia="zh-TW"/>
        </w:rPr>
        <w:t>，「見視如倡」</w:t>
      </w:r>
      <w:r w:rsidRPr="00FF144A">
        <w:rPr>
          <w:rFonts w:ascii="Times New Roman" w:eastAsia="標楷體" w:hAnsi="Times New Roman"/>
          <w:bCs/>
        </w:rPr>
        <w:sym w:font="Wingdings" w:char="F085"/>
      </w:r>
      <w:r w:rsidRPr="00FF144A">
        <w:rPr>
          <w:rFonts w:ascii="Times New Roman" w:eastAsia="標楷體" w:hAnsi="標楷體"/>
          <w:bCs/>
          <w:lang w:eastAsia="zh-TW"/>
        </w:rPr>
        <w:t>，亦有悔矣。</w:t>
      </w:r>
      <w:r w:rsidR="0070440F" w:rsidRPr="0070440F">
        <w:rPr>
          <w:rFonts w:ascii="Times New Roman" w:eastAsia="標楷體" w:hAnsi="標楷體"/>
          <w:bCs/>
          <w:noProof/>
          <w:lang w:eastAsia="zh-TW"/>
        </w:rPr>
        <w:drawing>
          <wp:inline distT="0" distB="0" distL="0" distR="0">
            <wp:extent cx="279400" cy="241300"/>
            <wp:effectExtent l="19050" t="0" r="6350" b="0"/>
            <wp:docPr id="1447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51AD" w:rsidRPr="001E077F" w:rsidRDefault="008351AD" w:rsidP="008351AD">
      <w:pPr>
        <w:pStyle w:val="Web"/>
        <w:numPr>
          <w:ilvl w:val="0"/>
          <w:numId w:val="35"/>
        </w:numPr>
        <w:spacing w:before="0" w:beforeAutospacing="0" w:after="0" w:afterAutospacing="0" w:line="0" w:lineRule="atLeast"/>
        <w:rPr>
          <w:rFonts w:asciiTheme="minorEastAsia" w:eastAsiaTheme="minorEastAsia" w:hAnsiTheme="minorEastAsia"/>
          <w:bCs/>
          <w:lang w:eastAsia="zh-TW"/>
        </w:rPr>
      </w:pPr>
      <w:r w:rsidRPr="001E077F">
        <w:rPr>
          <w:rFonts w:asciiTheme="minorEastAsia" w:eastAsiaTheme="minorEastAsia" w:hAnsiTheme="minorEastAsia"/>
          <w:bCs/>
          <w:lang w:eastAsia="zh-TW"/>
        </w:rPr>
        <w:t>參見之前講義《漢書》〈東方朔傳〉。</w:t>
      </w:r>
    </w:p>
    <w:p w:rsidR="008351AD" w:rsidRPr="001E077F" w:rsidRDefault="008351AD" w:rsidP="008351AD">
      <w:pPr>
        <w:pStyle w:val="Web"/>
        <w:spacing w:before="0" w:beforeAutospacing="0" w:after="0" w:afterAutospacing="0" w:line="0" w:lineRule="atLeast"/>
        <w:ind w:left="480"/>
        <w:rPr>
          <w:rFonts w:asciiTheme="minorEastAsia" w:eastAsiaTheme="minorEastAsia" w:hAnsiTheme="minorEastAsia"/>
          <w:bCs/>
          <w:lang w:eastAsia="zh-TW"/>
        </w:rPr>
      </w:pPr>
      <w:r w:rsidRPr="001E077F">
        <w:rPr>
          <w:rFonts w:asciiTheme="minorEastAsia" w:eastAsiaTheme="minorEastAsia" w:hAnsiTheme="minorEastAsia"/>
          <w:bCs/>
          <w:lang w:eastAsia="zh-TW"/>
        </w:rPr>
        <w:t>《漢書》〈枚皋傳〉</w:t>
      </w:r>
      <w:r w:rsidR="0070440F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>
            <wp:extent cx="279400" cy="241300"/>
            <wp:effectExtent l="19050" t="0" r="6350" b="0"/>
            <wp:docPr id="182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bCs/>
          <w:lang w:eastAsia="zh-TW"/>
        </w:rPr>
        <w:t>：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皋</w:t>
      </w:r>
      <w:r w:rsidRPr="001E077F">
        <w:rPr>
          <w:rFonts w:asciiTheme="minorEastAsia" w:eastAsiaTheme="minorEastAsia" w:hAnsiTheme="minorEastAsia"/>
          <w:bCs/>
          <w:lang w:eastAsia="zh-TW"/>
        </w:rPr>
        <w:t>不通經術，詼笑類俳倡，為賦頌好嫚戲，以故得媟黷貴幸，比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東方朔</w:t>
      </w:r>
      <w:r w:rsidRPr="001E077F">
        <w:rPr>
          <w:rFonts w:asciiTheme="minorEastAsia" w:eastAsiaTheme="minorEastAsia" w:hAnsiTheme="minorEastAsia"/>
          <w:bCs/>
          <w:lang w:eastAsia="zh-TW"/>
        </w:rPr>
        <w:t>、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郭舍人</w:t>
      </w:r>
      <w:r w:rsidRPr="001E077F">
        <w:rPr>
          <w:rFonts w:asciiTheme="minorEastAsia" w:eastAsiaTheme="minorEastAsia" w:hAnsiTheme="minorEastAsia"/>
          <w:bCs/>
          <w:lang w:eastAsia="zh-TW"/>
        </w:rPr>
        <w:t>等。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皋</w:t>
      </w:r>
      <w:r w:rsidRPr="001E077F">
        <w:rPr>
          <w:rFonts w:asciiTheme="minorEastAsia" w:eastAsiaTheme="minorEastAsia" w:hAnsiTheme="minorEastAsia"/>
          <w:bCs/>
          <w:lang w:eastAsia="zh-TW"/>
        </w:rPr>
        <w:t>賦辭中，自言為賦不如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相如</w:t>
      </w:r>
      <w:r w:rsidRPr="001E077F">
        <w:rPr>
          <w:rFonts w:asciiTheme="minorEastAsia" w:eastAsiaTheme="minorEastAsia" w:hAnsiTheme="minorEastAsia"/>
          <w:bCs/>
          <w:lang w:eastAsia="zh-TW"/>
        </w:rPr>
        <w:t>，又言為賦迺俳，見視如倡，自悔類倡也。故其賦有詆﹝言其﹞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東方朔</w:t>
      </w:r>
      <w:r w:rsidRPr="001E077F">
        <w:rPr>
          <w:rFonts w:asciiTheme="minorEastAsia" w:eastAsiaTheme="minorEastAsia" w:hAnsiTheme="minorEastAsia"/>
          <w:bCs/>
          <w:lang w:eastAsia="zh-TW"/>
        </w:rPr>
        <w:t>，又自詆﹝言其﹞。其文骫﹝骨皮﹞，曲隨其事，皆得其意。」</w:t>
      </w:r>
    </w:p>
    <w:p w:rsidR="008351AD" w:rsidRPr="001E077F" w:rsidRDefault="008351AD" w:rsidP="008351AD">
      <w:pPr>
        <w:pStyle w:val="Web"/>
        <w:spacing w:before="0" w:beforeAutospacing="0" w:after="0" w:afterAutospacing="0" w:line="0" w:lineRule="atLeast"/>
        <w:ind w:left="480"/>
        <w:rPr>
          <w:rFonts w:asciiTheme="minorEastAsia" w:eastAsiaTheme="minorEastAsia" w:hAnsiTheme="minorEastAsia"/>
          <w:bCs/>
          <w:lang w:eastAsia="zh-TW"/>
        </w:rPr>
      </w:pPr>
      <w:r w:rsidRPr="001E077F">
        <w:rPr>
          <w:rFonts w:asciiTheme="minorEastAsia" w:eastAsiaTheme="minorEastAsia" w:hAnsiTheme="minorEastAsia"/>
          <w:bCs/>
          <w:lang w:eastAsia="zh-TW"/>
        </w:rPr>
        <w:t>【范注】</w:t>
      </w:r>
      <w:r w:rsidR="00432236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>
            <wp:extent cx="279400" cy="254000"/>
            <wp:effectExtent l="19050" t="0" r="6350" b="0"/>
            <wp:docPr id="2732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bCs/>
          <w:lang w:eastAsia="zh-TW"/>
        </w:rPr>
        <w:t>案此即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彥和</w:t>
      </w:r>
      <w:r w:rsidRPr="001E077F">
        <w:rPr>
          <w:rFonts w:asciiTheme="minorEastAsia" w:eastAsiaTheme="minorEastAsia" w:hAnsiTheme="minorEastAsia"/>
          <w:bCs/>
          <w:lang w:eastAsia="zh-TW"/>
        </w:rPr>
        <w:t>所謂詆嫚媟弄，無益時用者，故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班固</w:t>
      </w:r>
      <w:r w:rsidRPr="001E077F">
        <w:rPr>
          <w:rFonts w:asciiTheme="minorEastAsia" w:eastAsiaTheme="minorEastAsia" w:hAnsiTheme="minorEastAsia"/>
          <w:bCs/>
          <w:lang w:eastAsia="zh-TW"/>
        </w:rPr>
        <w:t>謂「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朔</w:t>
      </w:r>
      <w:r w:rsidRPr="001E077F">
        <w:rPr>
          <w:rFonts w:asciiTheme="minorEastAsia" w:eastAsiaTheme="minorEastAsia" w:hAnsiTheme="minorEastAsia"/>
          <w:bCs/>
          <w:lang w:eastAsia="zh-TW"/>
        </w:rPr>
        <w:t>與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枚皋</w:t>
      </w:r>
      <w:r w:rsidRPr="001E077F">
        <w:rPr>
          <w:rFonts w:asciiTheme="minorEastAsia" w:eastAsiaTheme="minorEastAsia" w:hAnsiTheme="minorEastAsia"/>
          <w:bCs/>
          <w:lang w:eastAsia="zh-TW"/>
        </w:rPr>
        <w:t>、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郭舍</w:t>
      </w:r>
      <w:r w:rsidRPr="001E077F">
        <w:rPr>
          <w:rFonts w:asciiTheme="minorEastAsia" w:eastAsiaTheme="minorEastAsia" w:hAnsiTheme="minorEastAsia"/>
          <w:bCs/>
          <w:lang w:eastAsia="zh-TW"/>
        </w:rPr>
        <w:t>人俱在左右，詼啁而已。」</w:t>
      </w:r>
    </w:p>
    <w:p w:rsidR="008351AD" w:rsidRPr="001E077F" w:rsidRDefault="008351AD" w:rsidP="008351AD">
      <w:pPr>
        <w:pStyle w:val="Web"/>
        <w:spacing w:before="0" w:beforeAutospacing="0" w:after="0" w:afterAutospacing="0" w:line="0" w:lineRule="atLeast"/>
        <w:ind w:left="400" w:hangingChars="200" w:hanging="400"/>
        <w:rPr>
          <w:rFonts w:asciiTheme="minorEastAsia" w:eastAsiaTheme="minorEastAsia" w:hAnsiTheme="minorEastAsia"/>
          <w:bCs/>
          <w:lang w:eastAsia="zh-TW"/>
        </w:rPr>
      </w:pPr>
      <w:r w:rsidRPr="001E077F">
        <w:rPr>
          <w:rFonts w:asciiTheme="minorEastAsia" w:eastAsiaTheme="minorEastAsia" w:hAnsiTheme="minorEastAsia"/>
          <w:bCs/>
        </w:rPr>
        <w:sym w:font="Wingdings" w:char="F082"/>
      </w:r>
      <w:r w:rsidRPr="001E077F">
        <w:rPr>
          <w:rFonts w:asciiTheme="minorEastAsia" w:eastAsiaTheme="minorEastAsia" w:hAnsiTheme="minorEastAsia"/>
          <w:bCs/>
          <w:lang w:eastAsia="zh-TW"/>
        </w:rPr>
        <w:tab/>
        <w:t>【斟詮】</w:t>
      </w:r>
      <w:r w:rsidR="001D0699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>
            <wp:extent cx="279400" cy="254000"/>
            <wp:effectExtent l="19050" t="0" r="6350" b="0"/>
            <wp:docPr id="1825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bCs/>
          <w:lang w:eastAsia="zh-TW"/>
        </w:rPr>
        <w:t>餔糟啜醨，謂食其糟粕渣滓，有食人牙慧之意。《孟子‧離婁》：「子之從於子敖來，徒餔啜也。」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趙</w:t>
      </w:r>
      <w:r w:rsidRPr="001E077F">
        <w:rPr>
          <w:rFonts w:asciiTheme="minorEastAsia" w:eastAsiaTheme="minorEastAsia" w:hAnsiTheme="minorEastAsia"/>
          <w:bCs/>
          <w:lang w:eastAsia="zh-TW"/>
        </w:rPr>
        <w:t>注：「餔，食也；啜，飲也。」《楚辭‧漁父》：「眾人皆醉，何不餔其糟而歠其醨？。」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王</w:t>
      </w:r>
      <w:r w:rsidRPr="001E077F">
        <w:rPr>
          <w:rFonts w:asciiTheme="minorEastAsia" w:eastAsiaTheme="minorEastAsia" w:hAnsiTheme="minorEastAsia"/>
          <w:bCs/>
          <w:lang w:eastAsia="zh-TW"/>
        </w:rPr>
        <w:t>注：「糟，即酒滓。醨，即薄酒。」在這裡是指隨波逐流。</w:t>
      </w:r>
    </w:p>
    <w:p w:rsidR="008351AD" w:rsidRPr="001E077F" w:rsidRDefault="008351AD" w:rsidP="008351AD">
      <w:pPr>
        <w:pStyle w:val="Web"/>
        <w:spacing w:before="0" w:beforeAutospacing="0" w:after="0" w:afterAutospacing="0" w:line="0" w:lineRule="atLeast"/>
        <w:ind w:left="400" w:hangingChars="200" w:hanging="400"/>
        <w:rPr>
          <w:rFonts w:asciiTheme="minorEastAsia" w:eastAsiaTheme="minorEastAsia" w:hAnsiTheme="minorEastAsia"/>
          <w:bCs/>
          <w:lang w:eastAsia="zh-TW"/>
        </w:rPr>
      </w:pPr>
      <w:r w:rsidRPr="001E077F">
        <w:rPr>
          <w:rFonts w:asciiTheme="minorEastAsia" w:eastAsiaTheme="minorEastAsia" w:hAnsiTheme="minorEastAsia"/>
          <w:bCs/>
        </w:rPr>
        <w:sym w:font="Wingdings" w:char="F083"/>
      </w:r>
      <w:r w:rsidRPr="001E077F">
        <w:rPr>
          <w:rFonts w:asciiTheme="minorEastAsia" w:eastAsiaTheme="minorEastAsia" w:hAnsiTheme="minorEastAsia"/>
          <w:bCs/>
          <w:lang w:eastAsia="zh-TW"/>
        </w:rPr>
        <w:tab/>
        <w:t>【注訂】</w:t>
      </w:r>
      <w:r w:rsidR="00432236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>
            <wp:extent cx="279400" cy="254000"/>
            <wp:effectExtent l="19050" t="0" r="6350" b="0"/>
            <wp:docPr id="1981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bCs/>
          <w:lang w:eastAsia="zh-TW"/>
        </w:rPr>
        <w:t>詆音低，訶也。嫚音慢，悔易也。媟，通褻，狎也；弄，玩也。」</w:t>
      </w:r>
    </w:p>
    <w:p w:rsidR="008351AD" w:rsidRPr="001E077F" w:rsidRDefault="008351AD" w:rsidP="008351AD">
      <w:pPr>
        <w:pStyle w:val="Web"/>
        <w:spacing w:before="0" w:beforeAutospacing="0" w:after="0" w:afterAutospacing="0" w:line="0" w:lineRule="atLeast"/>
        <w:ind w:left="400" w:hangingChars="200" w:hanging="400"/>
        <w:rPr>
          <w:rFonts w:asciiTheme="minorEastAsia" w:eastAsiaTheme="minorEastAsia" w:hAnsiTheme="minorEastAsia"/>
          <w:bCs/>
          <w:lang w:eastAsia="zh-TW"/>
        </w:rPr>
      </w:pPr>
      <w:r w:rsidRPr="001E077F">
        <w:rPr>
          <w:rFonts w:asciiTheme="minorEastAsia" w:eastAsiaTheme="minorEastAsia" w:hAnsiTheme="minorEastAsia"/>
          <w:bCs/>
        </w:rPr>
        <w:sym w:font="Wingdings" w:char="F084"/>
      </w:r>
      <w:r w:rsidRPr="001E077F">
        <w:rPr>
          <w:rFonts w:asciiTheme="minorEastAsia" w:eastAsiaTheme="minorEastAsia" w:hAnsiTheme="minorEastAsia"/>
          <w:bCs/>
          <w:lang w:eastAsia="zh-TW"/>
        </w:rPr>
        <w:tab/>
        <w:t>【注訂】</w:t>
      </w:r>
      <w:r w:rsidR="00432236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>
            <wp:extent cx="279400" cy="254000"/>
            <wp:effectExtent l="19050" t="0" r="6350" b="0"/>
            <wp:docPr id="1982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bCs/>
          <w:lang w:eastAsia="zh-TW"/>
        </w:rPr>
        <w:t>俳，戲也。</w:t>
      </w:r>
    </w:p>
    <w:p w:rsidR="008351AD" w:rsidRPr="001E077F" w:rsidRDefault="008351AD" w:rsidP="008351AD">
      <w:pPr>
        <w:pStyle w:val="Web"/>
        <w:spacing w:before="0" w:beforeAutospacing="0" w:after="0" w:afterAutospacing="0" w:line="0" w:lineRule="atLeast"/>
        <w:ind w:left="400" w:hangingChars="200" w:hanging="400"/>
        <w:rPr>
          <w:rFonts w:asciiTheme="minorEastAsia" w:eastAsiaTheme="minorEastAsia" w:hAnsiTheme="minorEastAsia"/>
          <w:bCs/>
          <w:lang w:eastAsia="zh-TW"/>
        </w:rPr>
      </w:pPr>
      <w:r w:rsidRPr="001E077F">
        <w:rPr>
          <w:rFonts w:asciiTheme="minorEastAsia" w:eastAsiaTheme="minorEastAsia" w:hAnsiTheme="minorEastAsia"/>
          <w:bCs/>
        </w:rPr>
        <w:sym w:font="Wingdings" w:char="F085"/>
      </w:r>
      <w:r w:rsidRPr="001E077F">
        <w:rPr>
          <w:rFonts w:asciiTheme="minorEastAsia" w:eastAsiaTheme="minorEastAsia" w:hAnsiTheme="minorEastAsia"/>
          <w:bCs/>
          <w:lang w:eastAsia="zh-TW"/>
        </w:rPr>
        <w:tab/>
        <w:t>【斟詮】</w:t>
      </w:r>
      <w:r w:rsidR="001D0699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>
            <wp:extent cx="279400" cy="254000"/>
            <wp:effectExtent l="19050" t="0" r="6350" b="0"/>
            <wp:docPr id="1826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bCs/>
          <w:lang w:eastAsia="zh-TW"/>
        </w:rPr>
        <w:t>然諧詞若僅為智術之遊戲，而無嚴肅之本質，擇其「辭雖傾回」，而絕不足以言「意歸義正」。是以「優旃之諷漆城，優孟之諫葬馬，並譎辭飾說，抑止昏暴。」而「東方枚皋，餔糟啜醨，無所匡正，詆嫚媟弄」，「見視如倡」。祇以「本體不雅」，自必「無益時用」。然而魏晉懿文之士，未免枉轡效尤，莠言蠭出，雖抃袵席，有虧德音，亦文道日漓，而世風澆薄之徵也。</w:t>
      </w:r>
    </w:p>
    <w:p w:rsidR="008351AD" w:rsidRPr="00FF144A" w:rsidRDefault="008351AD" w:rsidP="008351AD">
      <w:pPr>
        <w:pStyle w:val="Web"/>
        <w:spacing w:before="0" w:beforeAutospacing="0" w:after="0" w:afterAutospacing="0" w:line="0" w:lineRule="atLeast"/>
        <w:ind w:left="400" w:hangingChars="200" w:hanging="400"/>
        <w:rPr>
          <w:rFonts w:ascii="Times New Roman" w:eastAsia="標楷體" w:hAnsi="Times New Roman"/>
          <w:bCs/>
          <w:lang w:eastAsia="zh-TW"/>
        </w:rPr>
      </w:pPr>
    </w:p>
    <w:p w:rsidR="008351AD" w:rsidRPr="00FF144A" w:rsidRDefault="008351AD" w:rsidP="0070440F">
      <w:pPr>
        <w:pStyle w:val="Web"/>
        <w:spacing w:before="0" w:beforeAutospacing="0" w:after="0" w:afterAutospacing="0" w:line="0" w:lineRule="atLeast"/>
        <w:rPr>
          <w:rFonts w:ascii="Times New Roman" w:eastAsia="標楷體" w:hAnsi="Times New Roman"/>
          <w:bCs/>
          <w:lang w:eastAsia="zh-TW"/>
        </w:rPr>
      </w:pPr>
      <w:r w:rsidRPr="00FF144A">
        <w:rPr>
          <w:rFonts w:ascii="Times New Roman" w:eastAsia="標楷體" w:hAnsi="標楷體"/>
          <w:bCs/>
          <w:shd w:val="pct15" w:color="auto" w:fill="FFFFFF"/>
          <w:lang w:eastAsia="zh-TW"/>
        </w:rPr>
        <w:t>至</w:t>
      </w:r>
      <w:r w:rsidRPr="00FF144A">
        <w:rPr>
          <w:rFonts w:ascii="Times New Roman" w:eastAsia="標楷體" w:hAnsi="標楷體"/>
          <w:bCs/>
          <w:u w:val="single"/>
          <w:shd w:val="pct15" w:color="auto" w:fill="FFFFFF"/>
          <w:lang w:eastAsia="zh-TW"/>
        </w:rPr>
        <w:t>魏文</w:t>
      </w:r>
      <w:r w:rsidRPr="00FF144A">
        <w:rPr>
          <w:rFonts w:ascii="Times New Roman" w:eastAsia="標楷體" w:hAnsi="標楷體"/>
          <w:bCs/>
          <w:shd w:val="pct15" w:color="auto" w:fill="FFFFFF"/>
          <w:lang w:eastAsia="zh-TW"/>
        </w:rPr>
        <w:t>因俳說以著笑書</w:t>
      </w:r>
      <w:r w:rsidRPr="00FF144A">
        <w:rPr>
          <w:rFonts w:ascii="Times New Roman" w:eastAsia="標楷體" w:hAnsi="Times New Roman"/>
          <w:bCs/>
          <w:shd w:val="pct15" w:color="auto" w:fill="FFFFFF"/>
        </w:rPr>
        <w:sym w:font="Wingdings" w:char="F081"/>
      </w:r>
      <w:r w:rsidRPr="00FF144A">
        <w:rPr>
          <w:rFonts w:ascii="Times New Roman" w:eastAsia="標楷體" w:hAnsi="標楷體"/>
          <w:bCs/>
          <w:lang w:eastAsia="zh-TW"/>
        </w:rPr>
        <w:t>，</w:t>
      </w:r>
      <w:r w:rsidRPr="00FF144A">
        <w:rPr>
          <w:rFonts w:ascii="Times New Roman" w:eastAsia="標楷體" w:hAnsi="標楷體"/>
          <w:bCs/>
          <w:u w:val="single"/>
          <w:lang w:eastAsia="zh-TW"/>
        </w:rPr>
        <w:t>薛綜</w:t>
      </w:r>
      <w:r w:rsidRPr="00FF144A">
        <w:rPr>
          <w:rFonts w:ascii="Times New Roman" w:eastAsia="標楷體" w:hAnsi="標楷體"/>
          <w:bCs/>
          <w:lang w:eastAsia="zh-TW"/>
        </w:rPr>
        <w:t>憑宴會而發嘲調</w:t>
      </w:r>
      <w:r w:rsidRPr="00FF144A">
        <w:rPr>
          <w:rFonts w:ascii="Times New Roman" w:eastAsia="標楷體" w:hAnsi="Times New Roman"/>
          <w:bCs/>
        </w:rPr>
        <w:sym w:font="Wingdings" w:char="F082"/>
      </w:r>
      <w:r w:rsidRPr="00FF144A">
        <w:rPr>
          <w:rFonts w:ascii="Times New Roman" w:eastAsia="標楷體" w:hAnsi="標楷體"/>
          <w:bCs/>
          <w:lang w:eastAsia="zh-TW"/>
        </w:rPr>
        <w:t>，雖抃笑衽席</w:t>
      </w:r>
      <w:r w:rsidRPr="00FF144A">
        <w:rPr>
          <w:rFonts w:ascii="Times New Roman" w:eastAsia="標楷體" w:hAnsi="Times New Roman"/>
          <w:bCs/>
        </w:rPr>
        <w:sym w:font="Wingdings" w:char="F083"/>
      </w:r>
      <w:r w:rsidRPr="00FF144A">
        <w:rPr>
          <w:rFonts w:ascii="Times New Roman" w:eastAsia="標楷體" w:hAnsi="標楷體"/>
          <w:bCs/>
          <w:lang w:eastAsia="zh-TW"/>
        </w:rPr>
        <w:t>，而無益時用矣。</w:t>
      </w:r>
      <w:r w:rsidR="004A70D6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 wp14:anchorId="5F6740AF" wp14:editId="172971E9">
            <wp:extent cx="279400" cy="241300"/>
            <wp:effectExtent l="19050" t="0" r="6350" b="0"/>
            <wp:docPr id="21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51AD" w:rsidRPr="001E077F" w:rsidRDefault="008351AD" w:rsidP="008351AD">
      <w:pPr>
        <w:pStyle w:val="Web"/>
        <w:spacing w:before="0" w:beforeAutospacing="0" w:after="0" w:afterAutospacing="0" w:line="0" w:lineRule="atLeast"/>
        <w:ind w:left="400" w:hangingChars="200" w:hanging="400"/>
        <w:rPr>
          <w:rFonts w:asciiTheme="minorEastAsia" w:eastAsiaTheme="minorEastAsia" w:hAnsiTheme="minorEastAsia"/>
          <w:bCs/>
          <w:lang w:eastAsia="zh-TW"/>
        </w:rPr>
      </w:pPr>
      <w:r w:rsidRPr="00FF144A">
        <w:rPr>
          <w:rFonts w:ascii="Times New Roman" w:hAnsi="Times New Roman"/>
          <w:bCs/>
        </w:rPr>
        <w:sym w:font="Wingdings" w:char="F081"/>
      </w:r>
      <w:r w:rsidRPr="00FF144A">
        <w:rPr>
          <w:rFonts w:ascii="Times New Roman" w:hAnsi="Times New Roman"/>
          <w:bCs/>
          <w:lang w:eastAsia="zh-TW"/>
        </w:rPr>
        <w:tab/>
      </w:r>
      <w:r w:rsidRPr="001E077F">
        <w:rPr>
          <w:rFonts w:asciiTheme="minorEastAsia" w:eastAsiaTheme="minorEastAsia" w:hAnsiTheme="minorEastAsia"/>
          <w:bCs/>
          <w:lang w:eastAsia="zh-TW"/>
        </w:rPr>
        <w:t>【范注】</w:t>
      </w:r>
      <w:r w:rsidR="00432236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>
            <wp:extent cx="279400" cy="254000"/>
            <wp:effectExtent l="19050" t="0" r="6350" b="0"/>
            <wp:docPr id="2733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bCs/>
          <w:lang w:eastAsia="zh-TW"/>
        </w:rPr>
        <w:t>《魏志‧文帝紀》未言其著《笑書》，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裴松之</w:t>
      </w:r>
      <w:r w:rsidRPr="001E077F">
        <w:rPr>
          <w:rFonts w:asciiTheme="minorEastAsia" w:eastAsiaTheme="minorEastAsia" w:hAnsiTheme="minorEastAsia"/>
          <w:bCs/>
          <w:lang w:eastAsia="zh-TW"/>
        </w:rPr>
        <w:t>注最為富博，亦未言及，《隋志》不著錄，諸類書亦無引之者，未知何故。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魏文</w:t>
      </w:r>
      <w:r w:rsidRPr="001E077F">
        <w:rPr>
          <w:rFonts w:asciiTheme="minorEastAsia" w:eastAsiaTheme="minorEastAsia" w:hAnsiTheme="minorEastAsia"/>
          <w:bCs/>
          <w:lang w:eastAsia="zh-TW"/>
        </w:rPr>
        <w:t>同時有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邯鄲淳</w:t>
      </w:r>
      <w:r w:rsidRPr="001E077F">
        <w:rPr>
          <w:rFonts w:asciiTheme="minorEastAsia" w:eastAsiaTheme="minorEastAsia" w:hAnsiTheme="minorEastAsia"/>
          <w:bCs/>
          <w:lang w:eastAsia="zh-TW"/>
        </w:rPr>
        <w:t>，撰《笑林》三卷（隋唐《志》同），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馬國翰</w:t>
      </w:r>
      <w:r w:rsidRPr="001E077F">
        <w:rPr>
          <w:rFonts w:asciiTheme="minorEastAsia" w:eastAsiaTheme="minorEastAsia" w:hAnsiTheme="minorEastAsia"/>
          <w:bCs/>
          <w:lang w:eastAsia="zh-TW"/>
        </w:rPr>
        <w:t>得一卷（《玉涵山房輯佚書》卷七十六）…魏文《笑書》當是此類也。</w:t>
      </w:r>
    </w:p>
    <w:p w:rsidR="008351AD" w:rsidRPr="001E077F" w:rsidRDefault="008351AD" w:rsidP="008351AD">
      <w:pPr>
        <w:pStyle w:val="Web"/>
        <w:numPr>
          <w:ilvl w:val="0"/>
          <w:numId w:val="39"/>
        </w:numPr>
        <w:spacing w:before="0" w:beforeAutospacing="0" w:after="0" w:afterAutospacing="0" w:line="0" w:lineRule="atLeast"/>
        <w:rPr>
          <w:rFonts w:asciiTheme="minorEastAsia" w:eastAsiaTheme="minorEastAsia" w:hAnsiTheme="minorEastAsia"/>
          <w:bCs/>
        </w:rPr>
      </w:pPr>
      <w:r w:rsidRPr="001E077F">
        <w:rPr>
          <w:rFonts w:asciiTheme="minorEastAsia" w:eastAsiaTheme="minorEastAsia" w:hAnsiTheme="minorEastAsia"/>
          <w:bCs/>
          <w:lang w:eastAsia="zh-TW"/>
        </w:rPr>
        <w:t>【訓故】</w:t>
      </w:r>
      <w:r w:rsidR="0070440F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>
            <wp:extent cx="279400" cy="241300"/>
            <wp:effectExtent l="19050" t="0" r="6350" b="0"/>
            <wp:docPr id="203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bCs/>
          <w:lang w:eastAsia="zh-TW"/>
        </w:rPr>
        <w:t>《吳志‧薛綜傳》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綜</w:t>
      </w:r>
      <w:r w:rsidRPr="001E077F">
        <w:rPr>
          <w:rFonts w:asciiTheme="minorEastAsia" w:eastAsiaTheme="minorEastAsia" w:hAnsiTheme="minorEastAsia"/>
          <w:bCs/>
          <w:lang w:eastAsia="zh-TW"/>
        </w:rPr>
        <w:t>字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敬文</w:t>
      </w:r>
      <w:r w:rsidRPr="001E077F">
        <w:rPr>
          <w:rFonts w:asciiTheme="minorEastAsia" w:eastAsiaTheme="minorEastAsia" w:hAnsiTheme="minorEastAsia"/>
          <w:bCs/>
          <w:lang w:eastAsia="zh-TW"/>
        </w:rPr>
        <w:t>，仕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吳</w:t>
      </w:r>
      <w:r w:rsidRPr="001E077F">
        <w:rPr>
          <w:rFonts w:asciiTheme="minorEastAsia" w:eastAsiaTheme="minorEastAsia" w:hAnsiTheme="minorEastAsia"/>
          <w:bCs/>
          <w:lang w:eastAsia="zh-TW"/>
        </w:rPr>
        <w:t>守謁者僕射。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蜀</w:t>
      </w:r>
      <w:r w:rsidRPr="001E077F">
        <w:rPr>
          <w:rFonts w:asciiTheme="minorEastAsia" w:eastAsiaTheme="minorEastAsia" w:hAnsiTheme="minorEastAsia"/>
          <w:bCs/>
          <w:lang w:eastAsia="zh-TW"/>
        </w:rPr>
        <w:t>使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張奉</w:t>
      </w:r>
      <w:r w:rsidRPr="001E077F">
        <w:rPr>
          <w:rFonts w:asciiTheme="minorEastAsia" w:eastAsiaTheme="minorEastAsia" w:hAnsiTheme="minorEastAsia"/>
          <w:bCs/>
          <w:lang w:eastAsia="zh-TW"/>
        </w:rPr>
        <w:t>來聘，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綜</w:t>
      </w:r>
      <w:r w:rsidRPr="001E077F">
        <w:rPr>
          <w:rFonts w:asciiTheme="minorEastAsia" w:eastAsiaTheme="minorEastAsia" w:hAnsiTheme="minorEastAsia"/>
          <w:bCs/>
          <w:lang w:eastAsia="zh-TW"/>
        </w:rPr>
        <w:t>謿之曰：「有犬為獨，無犬為蜀，橫目勾身，蟲入其腹。</w:t>
      </w:r>
      <w:r w:rsidRPr="001E077F">
        <w:rPr>
          <w:rFonts w:asciiTheme="minorEastAsia" w:eastAsiaTheme="minorEastAsia" w:hAnsiTheme="minorEastAsia"/>
          <w:bCs/>
        </w:rPr>
        <w:t>」</w:t>
      </w:r>
    </w:p>
    <w:p w:rsidR="008351AD" w:rsidRPr="001E077F" w:rsidRDefault="008351AD" w:rsidP="008351AD">
      <w:pPr>
        <w:pStyle w:val="Web"/>
        <w:spacing w:before="0" w:beforeAutospacing="0" w:after="0" w:afterAutospacing="0" w:line="0" w:lineRule="atLeast"/>
        <w:ind w:left="360"/>
        <w:rPr>
          <w:rFonts w:asciiTheme="minorEastAsia" w:eastAsiaTheme="minorEastAsia" w:hAnsiTheme="minorEastAsia"/>
          <w:bCs/>
          <w:lang w:eastAsia="zh-TW"/>
        </w:rPr>
      </w:pPr>
      <w:r w:rsidRPr="001E077F">
        <w:rPr>
          <w:rFonts w:asciiTheme="minorEastAsia" w:eastAsiaTheme="minorEastAsia" w:hAnsiTheme="minorEastAsia"/>
          <w:bCs/>
          <w:lang w:eastAsia="zh-TW"/>
        </w:rPr>
        <w:t>【范注】</w:t>
      </w:r>
      <w:r w:rsidR="00432236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>
            <wp:extent cx="279400" cy="254000"/>
            <wp:effectExtent l="19050" t="0" r="6350" b="0"/>
            <wp:docPr id="2734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bCs/>
          <w:lang w:eastAsia="zh-TW"/>
        </w:rPr>
        <w:t>《吳志‧薛綜傳》西使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張奉</w:t>
      </w:r>
      <w:r w:rsidRPr="001E077F">
        <w:rPr>
          <w:rFonts w:asciiTheme="minorEastAsia" w:eastAsiaTheme="minorEastAsia" w:hAnsiTheme="minorEastAsia"/>
          <w:bCs/>
          <w:lang w:eastAsia="zh-TW"/>
        </w:rPr>
        <w:t>於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權</w:t>
      </w:r>
      <w:r w:rsidRPr="001E077F">
        <w:rPr>
          <w:rFonts w:asciiTheme="minorEastAsia" w:eastAsiaTheme="minorEastAsia" w:hAnsiTheme="minorEastAsia"/>
          <w:bCs/>
          <w:lang w:eastAsia="zh-TW"/>
        </w:rPr>
        <w:t>前列上書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闞澤</w:t>
      </w:r>
      <w:r w:rsidRPr="001E077F">
        <w:rPr>
          <w:rFonts w:asciiTheme="minorEastAsia" w:eastAsiaTheme="minorEastAsia" w:hAnsiTheme="minorEastAsia"/>
          <w:bCs/>
          <w:lang w:eastAsia="zh-TW"/>
        </w:rPr>
        <w:t>姓名以嘲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澤</w:t>
      </w:r>
      <w:r w:rsidRPr="001E077F">
        <w:rPr>
          <w:rFonts w:asciiTheme="minorEastAsia" w:eastAsiaTheme="minorEastAsia" w:hAnsiTheme="minorEastAsia"/>
          <w:bCs/>
          <w:lang w:eastAsia="zh-TW"/>
        </w:rPr>
        <w:t>，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澤</w:t>
      </w:r>
      <w:r w:rsidRPr="001E077F">
        <w:rPr>
          <w:rFonts w:asciiTheme="minorEastAsia" w:eastAsiaTheme="minorEastAsia" w:hAnsiTheme="minorEastAsia"/>
          <w:bCs/>
          <w:lang w:eastAsia="zh-TW"/>
        </w:rPr>
        <w:t>不能答。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綜</w:t>
      </w:r>
      <w:r w:rsidRPr="001E077F">
        <w:rPr>
          <w:rFonts w:asciiTheme="minorEastAsia" w:eastAsiaTheme="minorEastAsia" w:hAnsiTheme="minorEastAsia"/>
          <w:bCs/>
          <w:lang w:eastAsia="zh-TW"/>
        </w:rPr>
        <w:t>下行酒，因勸酒曰：「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蜀</w:t>
      </w:r>
      <w:r w:rsidRPr="001E077F">
        <w:rPr>
          <w:rFonts w:asciiTheme="minorEastAsia" w:eastAsiaTheme="minorEastAsia" w:hAnsiTheme="minorEastAsia"/>
          <w:bCs/>
          <w:lang w:eastAsia="zh-TW"/>
        </w:rPr>
        <w:t>者何也？有犬為獨，無犬為蜀，橫目苟身，蟲入其腹。」奉曰：「不當復列君吳耶！」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綜</w:t>
      </w:r>
      <w:r w:rsidRPr="001E077F">
        <w:rPr>
          <w:rFonts w:asciiTheme="minorEastAsia" w:eastAsiaTheme="minorEastAsia" w:hAnsiTheme="minorEastAsia"/>
          <w:bCs/>
          <w:lang w:eastAsia="zh-TW"/>
        </w:rPr>
        <w:t>應聲曰：「無口為天，有口為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吳</w:t>
      </w:r>
      <w:r w:rsidRPr="001E077F">
        <w:rPr>
          <w:rFonts w:asciiTheme="minorEastAsia" w:eastAsiaTheme="minorEastAsia" w:hAnsiTheme="minorEastAsia"/>
          <w:bCs/>
          <w:lang w:eastAsia="zh-TW"/>
        </w:rPr>
        <w:t>，君臨萬邦，天子之都。」於是眾坐喜笑，而奉無以對。</w:t>
      </w:r>
    </w:p>
    <w:p w:rsidR="008351AD" w:rsidRPr="001E077F" w:rsidRDefault="008351AD" w:rsidP="008351AD">
      <w:pPr>
        <w:pStyle w:val="Web"/>
        <w:spacing w:before="0" w:beforeAutospacing="0" w:after="0" w:afterAutospacing="0" w:line="0" w:lineRule="atLeast"/>
        <w:ind w:left="360"/>
        <w:rPr>
          <w:rFonts w:asciiTheme="minorEastAsia" w:eastAsiaTheme="minorEastAsia" w:hAnsiTheme="minorEastAsia"/>
          <w:bCs/>
          <w:lang w:eastAsia="zh-TW"/>
        </w:rPr>
      </w:pPr>
      <w:r w:rsidRPr="001E077F">
        <w:rPr>
          <w:rFonts w:asciiTheme="minorEastAsia" w:eastAsiaTheme="minorEastAsia" w:hAnsiTheme="minorEastAsia"/>
          <w:bCs/>
          <w:lang w:eastAsia="zh-TW"/>
        </w:rPr>
        <w:t>【斟詮】</w:t>
      </w:r>
      <w:r w:rsidR="001D0699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>
            <wp:extent cx="279400" cy="254000"/>
            <wp:effectExtent l="19050" t="0" r="6350" b="0"/>
            <wp:docPr id="1827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薛綜</w:t>
      </w:r>
      <w:r w:rsidRPr="001E077F">
        <w:rPr>
          <w:rFonts w:asciiTheme="minorEastAsia" w:eastAsiaTheme="minorEastAsia" w:hAnsiTheme="minorEastAsia"/>
          <w:bCs/>
          <w:lang w:eastAsia="zh-TW"/>
        </w:rPr>
        <w:t>，三國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吳竹邑</w:t>
      </w:r>
      <w:r w:rsidRPr="001E077F">
        <w:rPr>
          <w:rFonts w:asciiTheme="minorEastAsia" w:eastAsiaTheme="minorEastAsia" w:hAnsiTheme="minorEastAsia"/>
          <w:bCs/>
          <w:lang w:eastAsia="zh-TW"/>
        </w:rPr>
        <w:t>人。樞機敏捷，善於辭令，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孫權</w:t>
      </w:r>
      <w:r w:rsidRPr="001E077F">
        <w:rPr>
          <w:rFonts w:asciiTheme="minorEastAsia" w:eastAsiaTheme="minorEastAsia" w:hAnsiTheme="minorEastAsia"/>
          <w:bCs/>
          <w:lang w:eastAsia="zh-TW"/>
        </w:rPr>
        <w:t>召為五官郎中。所著詩、賦、雜論凡數萬言，又…注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張衡</w:t>
      </w:r>
      <w:r w:rsidRPr="001E077F">
        <w:rPr>
          <w:rFonts w:asciiTheme="minorEastAsia" w:eastAsiaTheme="minorEastAsia" w:hAnsiTheme="minorEastAsia"/>
          <w:bCs/>
          <w:lang w:eastAsia="zh-TW"/>
        </w:rPr>
        <w:t>《二京賦》。</w:t>
      </w:r>
    </w:p>
    <w:p w:rsidR="008351AD" w:rsidRPr="001E077F" w:rsidRDefault="008351AD" w:rsidP="008351AD">
      <w:pPr>
        <w:pStyle w:val="Web"/>
        <w:numPr>
          <w:ilvl w:val="0"/>
          <w:numId w:val="36"/>
        </w:numPr>
        <w:spacing w:before="0" w:beforeAutospacing="0" w:after="0" w:afterAutospacing="0" w:line="0" w:lineRule="atLeast"/>
        <w:rPr>
          <w:rFonts w:asciiTheme="minorEastAsia" w:eastAsiaTheme="minorEastAsia" w:hAnsiTheme="minorEastAsia"/>
          <w:bCs/>
          <w:lang w:eastAsia="zh-TW"/>
        </w:rPr>
      </w:pPr>
      <w:r w:rsidRPr="001E077F">
        <w:rPr>
          <w:rFonts w:asciiTheme="minorEastAsia" w:eastAsiaTheme="minorEastAsia" w:hAnsiTheme="minorEastAsia"/>
          <w:bCs/>
          <w:lang w:eastAsia="zh-TW"/>
        </w:rPr>
        <w:lastRenderedPageBreak/>
        <w:t>【注訂】</w:t>
      </w:r>
      <w:r w:rsidR="00432236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>
            <wp:extent cx="279400" cy="254000"/>
            <wp:effectExtent l="19050" t="0" r="6350" b="0"/>
            <wp:docPr id="1983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bCs/>
          <w:lang w:eastAsia="zh-TW"/>
        </w:rPr>
        <w:t>抃，猶今言鼓掌也，意是雖鼓掌推席，只供笑謔，無益時用也。下文有「抃笑」一詞，此句疑脫笑字，宜作「雖抃笑推席」，諸本似皆誤。</w:t>
      </w:r>
    </w:p>
    <w:p w:rsidR="008351AD" w:rsidRPr="001E077F" w:rsidRDefault="008351AD" w:rsidP="008351AD">
      <w:pPr>
        <w:pStyle w:val="Web"/>
        <w:spacing w:before="0" w:beforeAutospacing="0" w:after="0" w:afterAutospacing="0" w:line="0" w:lineRule="atLeast"/>
        <w:ind w:left="480"/>
        <w:rPr>
          <w:rFonts w:asciiTheme="minorEastAsia" w:eastAsiaTheme="minorEastAsia" w:hAnsiTheme="minorEastAsia"/>
          <w:bCs/>
          <w:lang w:eastAsia="zh-TW"/>
        </w:rPr>
      </w:pPr>
      <w:r w:rsidRPr="001E077F">
        <w:rPr>
          <w:rFonts w:asciiTheme="minorEastAsia" w:eastAsiaTheme="minorEastAsia" w:hAnsiTheme="minorEastAsia"/>
          <w:bCs/>
          <w:lang w:eastAsia="zh-TW"/>
        </w:rPr>
        <w:t>【周注】</w:t>
      </w:r>
      <w:r w:rsidR="00432236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>
            <wp:extent cx="279400" cy="254000"/>
            <wp:effectExtent l="19050" t="0" r="6350" b="0"/>
            <wp:docPr id="2807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bCs/>
          <w:lang w:eastAsia="zh-TW"/>
        </w:rPr>
        <w:t>抃笑，拍手歡笑。袵席，席，酒席，袵即席。</w:t>
      </w:r>
    </w:p>
    <w:p w:rsidR="008351AD" w:rsidRPr="00FF144A" w:rsidRDefault="008351AD" w:rsidP="008351AD">
      <w:pPr>
        <w:pStyle w:val="Web"/>
        <w:spacing w:before="0" w:beforeAutospacing="0" w:after="0" w:afterAutospacing="0" w:line="0" w:lineRule="atLeast"/>
        <w:ind w:left="400" w:hangingChars="200" w:hanging="400"/>
        <w:rPr>
          <w:rFonts w:ascii="Times New Roman" w:eastAsia="標楷體" w:hAnsi="Times New Roman"/>
          <w:bCs/>
          <w:lang w:eastAsia="zh-TW"/>
        </w:rPr>
      </w:pPr>
    </w:p>
    <w:p w:rsidR="008351AD" w:rsidRPr="00FF144A" w:rsidRDefault="008351AD" w:rsidP="0070440F">
      <w:pPr>
        <w:pStyle w:val="Web"/>
        <w:spacing w:before="0" w:beforeAutospacing="0" w:after="0" w:afterAutospacing="0" w:line="0" w:lineRule="atLeast"/>
        <w:ind w:left="400"/>
        <w:rPr>
          <w:rFonts w:ascii="Times New Roman" w:eastAsia="標楷體" w:hAnsi="Times New Roman"/>
          <w:bCs/>
          <w:lang w:eastAsia="zh-TW"/>
        </w:rPr>
      </w:pPr>
      <w:r w:rsidRPr="00FF144A">
        <w:rPr>
          <w:rFonts w:ascii="Times New Roman" w:eastAsia="標楷體" w:hAnsi="標楷體"/>
          <w:bCs/>
          <w:lang w:eastAsia="zh-TW"/>
        </w:rPr>
        <w:t>然而懿文之士，未免枉轡</w:t>
      </w:r>
      <w:r w:rsidRPr="00FF144A">
        <w:rPr>
          <w:rFonts w:ascii="Times New Roman" w:eastAsia="標楷體" w:hAnsi="Times New Roman"/>
          <w:bCs/>
        </w:rPr>
        <w:sym w:font="Wingdings" w:char="F081"/>
      </w:r>
      <w:r w:rsidRPr="00FF144A">
        <w:rPr>
          <w:rFonts w:ascii="Times New Roman" w:eastAsia="標楷體" w:hAnsi="標楷體"/>
          <w:bCs/>
          <w:lang w:eastAsia="zh-TW"/>
        </w:rPr>
        <w:t>；</w:t>
      </w:r>
      <w:r w:rsidRPr="00FF144A">
        <w:rPr>
          <w:rFonts w:ascii="Times New Roman" w:eastAsia="標楷體" w:hAnsi="標楷體"/>
          <w:bCs/>
          <w:u w:val="single"/>
          <w:lang w:eastAsia="zh-TW"/>
        </w:rPr>
        <w:t>潘岳</w:t>
      </w:r>
      <w:r w:rsidRPr="00FF144A">
        <w:rPr>
          <w:rFonts w:ascii="Times New Roman" w:eastAsia="標楷體" w:hAnsi="標楷體"/>
          <w:bCs/>
          <w:lang w:eastAsia="zh-TW"/>
        </w:rPr>
        <w:t>醜婦之屬</w:t>
      </w:r>
      <w:r w:rsidRPr="00FF144A">
        <w:rPr>
          <w:rFonts w:ascii="Times New Roman" w:eastAsia="標楷體" w:hAnsi="Times New Roman"/>
          <w:bCs/>
        </w:rPr>
        <w:sym w:font="Wingdings" w:char="F082"/>
      </w:r>
      <w:r w:rsidRPr="00FF144A">
        <w:rPr>
          <w:rFonts w:ascii="Times New Roman" w:eastAsia="標楷體" w:hAnsi="標楷體"/>
          <w:bCs/>
          <w:lang w:eastAsia="zh-TW"/>
        </w:rPr>
        <w:t>，</w:t>
      </w:r>
      <w:r w:rsidRPr="00FF144A">
        <w:rPr>
          <w:rFonts w:ascii="Times New Roman" w:eastAsia="標楷體" w:hAnsi="標楷體"/>
          <w:bCs/>
          <w:u w:val="single"/>
          <w:lang w:eastAsia="zh-TW"/>
        </w:rPr>
        <w:t>束皙</w:t>
      </w:r>
      <w:r w:rsidRPr="00FF144A">
        <w:rPr>
          <w:rFonts w:ascii="Times New Roman" w:eastAsia="標楷體" w:hAnsi="標楷體"/>
          <w:bCs/>
          <w:lang w:eastAsia="zh-TW"/>
        </w:rPr>
        <w:t>賣餅之類</w:t>
      </w:r>
      <w:r w:rsidRPr="00FF144A">
        <w:rPr>
          <w:rFonts w:ascii="Times New Roman" w:eastAsia="標楷體" w:hAnsi="Times New Roman"/>
          <w:bCs/>
        </w:rPr>
        <w:sym w:font="Wingdings" w:char="F083"/>
      </w:r>
      <w:r w:rsidRPr="00FF144A">
        <w:rPr>
          <w:rFonts w:ascii="Times New Roman" w:eastAsia="標楷體" w:hAnsi="標楷體"/>
          <w:bCs/>
          <w:lang w:eastAsia="zh-TW"/>
        </w:rPr>
        <w:t>，尤而效之</w:t>
      </w:r>
      <w:r w:rsidRPr="00FF144A">
        <w:rPr>
          <w:rFonts w:ascii="Times New Roman" w:eastAsia="標楷體" w:hAnsi="Times New Roman"/>
          <w:bCs/>
        </w:rPr>
        <w:sym w:font="Wingdings" w:char="F084"/>
      </w:r>
      <w:r w:rsidRPr="00FF144A">
        <w:rPr>
          <w:rFonts w:ascii="Times New Roman" w:eastAsia="標楷體" w:hAnsi="標楷體"/>
          <w:bCs/>
          <w:lang w:eastAsia="zh-TW"/>
        </w:rPr>
        <w:t>，蓋以百數</w:t>
      </w:r>
      <w:r w:rsidRPr="00FF144A">
        <w:rPr>
          <w:rFonts w:ascii="Times New Roman" w:eastAsia="標楷體" w:hAnsi="Times New Roman"/>
          <w:bCs/>
        </w:rPr>
        <w:sym w:font="Wingdings" w:char="F085"/>
      </w:r>
      <w:r w:rsidRPr="00FF144A">
        <w:rPr>
          <w:rFonts w:ascii="Times New Roman" w:eastAsia="標楷體" w:hAnsi="標楷體"/>
          <w:bCs/>
          <w:lang w:eastAsia="zh-TW"/>
        </w:rPr>
        <w:t>。</w:t>
      </w:r>
      <w:r w:rsidR="004A70D6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 wp14:anchorId="249D0AB5" wp14:editId="37B07801">
            <wp:extent cx="279400" cy="241300"/>
            <wp:effectExtent l="19050" t="0" r="6350" b="0"/>
            <wp:docPr id="24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51AD" w:rsidRPr="001E077F" w:rsidRDefault="008351AD" w:rsidP="008351AD">
      <w:pPr>
        <w:pStyle w:val="Web"/>
        <w:numPr>
          <w:ilvl w:val="0"/>
          <w:numId w:val="35"/>
        </w:numPr>
        <w:spacing w:before="0" w:beforeAutospacing="0" w:after="0" w:afterAutospacing="0" w:line="0" w:lineRule="atLeast"/>
        <w:rPr>
          <w:rFonts w:asciiTheme="minorEastAsia" w:eastAsiaTheme="minorEastAsia" w:hAnsiTheme="minorEastAsia"/>
          <w:bCs/>
          <w:lang w:eastAsia="zh-TW"/>
        </w:rPr>
      </w:pPr>
      <w:r w:rsidRPr="001E077F">
        <w:rPr>
          <w:rFonts w:asciiTheme="minorEastAsia" w:eastAsiaTheme="minorEastAsia" w:hAnsiTheme="minorEastAsia"/>
          <w:bCs/>
        </w:rPr>
        <w:t>《易‧小畜》象曰：「君子以懿文德。</w:t>
      </w:r>
      <w:r w:rsidRPr="001E077F">
        <w:rPr>
          <w:rFonts w:asciiTheme="minorEastAsia" w:eastAsiaTheme="minorEastAsia" w:hAnsiTheme="minorEastAsia"/>
          <w:bCs/>
          <w:lang w:eastAsia="zh-TW"/>
        </w:rPr>
        <w:t>」正義：「懿，美也。」</w:t>
      </w:r>
      <w:r w:rsidR="004A70D6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 wp14:anchorId="249D0AB5" wp14:editId="37B07801">
            <wp:extent cx="279400" cy="241300"/>
            <wp:effectExtent l="19050" t="0" r="6350" b="0"/>
            <wp:docPr id="25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51AD" w:rsidRPr="001E077F" w:rsidRDefault="008351AD" w:rsidP="008351AD">
      <w:pPr>
        <w:pStyle w:val="Web"/>
        <w:spacing w:before="0" w:beforeAutospacing="0" w:after="0" w:afterAutospacing="0" w:line="0" w:lineRule="atLeast"/>
        <w:ind w:left="480"/>
        <w:rPr>
          <w:rFonts w:asciiTheme="minorEastAsia" w:eastAsiaTheme="minorEastAsia" w:hAnsiTheme="minorEastAsia"/>
          <w:bCs/>
          <w:lang w:eastAsia="zh-TW"/>
        </w:rPr>
      </w:pPr>
      <w:r w:rsidRPr="001E077F">
        <w:rPr>
          <w:rFonts w:asciiTheme="minorEastAsia" w:eastAsiaTheme="minorEastAsia" w:hAnsiTheme="minorEastAsia"/>
          <w:bCs/>
          <w:lang w:eastAsia="zh-TW"/>
        </w:rPr>
        <w:t>【范注】</w:t>
      </w:r>
      <w:r w:rsidR="00432236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>
            <wp:extent cx="279400" cy="254000"/>
            <wp:effectExtent l="19050" t="0" r="6350" b="0"/>
            <wp:docPr id="2735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bCs/>
          <w:lang w:eastAsia="zh-TW"/>
        </w:rPr>
        <w:t>枉轡，猶言枉道。</w:t>
      </w:r>
    </w:p>
    <w:p w:rsidR="008351AD" w:rsidRPr="001E077F" w:rsidRDefault="008351AD" w:rsidP="008351AD">
      <w:pPr>
        <w:pStyle w:val="Web"/>
        <w:spacing w:before="0" w:beforeAutospacing="0" w:after="0" w:afterAutospacing="0" w:line="0" w:lineRule="atLeast"/>
        <w:ind w:left="480"/>
        <w:rPr>
          <w:rFonts w:asciiTheme="minorEastAsia" w:eastAsiaTheme="minorEastAsia" w:hAnsiTheme="minorEastAsia"/>
          <w:bCs/>
          <w:lang w:eastAsia="zh-TW"/>
        </w:rPr>
      </w:pPr>
      <w:r w:rsidRPr="001E077F">
        <w:rPr>
          <w:rFonts w:asciiTheme="minorEastAsia" w:eastAsiaTheme="minorEastAsia" w:hAnsiTheme="minorEastAsia"/>
          <w:bCs/>
          <w:lang w:eastAsia="zh-TW"/>
        </w:rPr>
        <w:t>【註訂】</w:t>
      </w:r>
      <w:r w:rsidR="0070440F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>
            <wp:extent cx="279400" cy="241300"/>
            <wp:effectExtent l="19050" t="0" r="6350" b="0"/>
            <wp:docPr id="226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bCs/>
          <w:lang w:eastAsia="zh-TW"/>
        </w:rPr>
        <w:t>枉道而趨，失義之正也。</w:t>
      </w:r>
    </w:p>
    <w:p w:rsidR="008351AD" w:rsidRPr="001E077F" w:rsidRDefault="008351AD" w:rsidP="008351AD">
      <w:pPr>
        <w:pStyle w:val="Web"/>
        <w:spacing w:before="0" w:beforeAutospacing="0" w:after="0" w:afterAutospacing="0" w:line="0" w:lineRule="atLeast"/>
        <w:ind w:left="480"/>
        <w:rPr>
          <w:rFonts w:asciiTheme="minorEastAsia" w:eastAsiaTheme="minorEastAsia" w:hAnsiTheme="minorEastAsia"/>
          <w:bCs/>
          <w:lang w:eastAsia="zh-TW"/>
        </w:rPr>
      </w:pPr>
      <w:r w:rsidRPr="001E077F">
        <w:rPr>
          <w:rFonts w:asciiTheme="minorEastAsia" w:eastAsiaTheme="minorEastAsia" w:hAnsiTheme="minorEastAsia"/>
          <w:bCs/>
          <w:lang w:eastAsia="zh-TW"/>
        </w:rPr>
        <w:t>【斟詮】</w:t>
      </w:r>
      <w:r w:rsidR="001D0699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>
            <wp:extent cx="279400" cy="254000"/>
            <wp:effectExtent l="19050" t="0" r="6350" b="0"/>
            <wp:docPr id="1828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bCs/>
          <w:lang w:eastAsia="zh-TW"/>
        </w:rPr>
        <w:t>枉轡，誤入歧途也。</w:t>
      </w:r>
    </w:p>
    <w:p w:rsidR="008351AD" w:rsidRPr="001E077F" w:rsidRDefault="008351AD" w:rsidP="008351AD">
      <w:pPr>
        <w:pStyle w:val="Web"/>
        <w:spacing w:before="0" w:beforeAutospacing="0" w:after="0" w:afterAutospacing="0" w:line="0" w:lineRule="atLeast"/>
        <w:ind w:left="400" w:hangingChars="200" w:hanging="400"/>
        <w:rPr>
          <w:rFonts w:asciiTheme="minorEastAsia" w:eastAsiaTheme="minorEastAsia" w:hAnsiTheme="minorEastAsia"/>
          <w:bCs/>
          <w:lang w:eastAsia="zh-TW"/>
        </w:rPr>
      </w:pPr>
      <w:r w:rsidRPr="001E077F">
        <w:rPr>
          <w:rFonts w:asciiTheme="minorEastAsia" w:eastAsiaTheme="minorEastAsia" w:hAnsiTheme="minorEastAsia"/>
          <w:bCs/>
        </w:rPr>
        <w:sym w:font="Wingdings" w:char="F082"/>
      </w:r>
      <w:r w:rsidRPr="001E077F">
        <w:rPr>
          <w:rFonts w:asciiTheme="minorEastAsia" w:eastAsiaTheme="minorEastAsia" w:hAnsiTheme="minorEastAsia"/>
          <w:bCs/>
          <w:lang w:eastAsia="zh-TW"/>
        </w:rPr>
        <w:tab/>
        <w:t>【校注】</w:t>
      </w:r>
      <w:r w:rsidR="00C749D7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>
            <wp:extent cx="279400" cy="254000"/>
            <wp:effectExtent l="19050" t="0" r="6350" b="0"/>
            <wp:docPr id="417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bCs/>
          <w:lang w:eastAsia="zh-TW"/>
        </w:rPr>
        <w:t>按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岳</w:t>
      </w:r>
      <w:r w:rsidRPr="001E077F">
        <w:rPr>
          <w:rFonts w:asciiTheme="minorEastAsia" w:eastAsiaTheme="minorEastAsia" w:hAnsiTheme="minorEastAsia"/>
          <w:bCs/>
          <w:lang w:eastAsia="zh-TW"/>
        </w:rPr>
        <w:t>文已佚。《初學記》十九引有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劉思真</w:t>
      </w:r>
      <w:r w:rsidRPr="001E077F">
        <w:rPr>
          <w:rFonts w:asciiTheme="minorEastAsia" w:eastAsiaTheme="minorEastAsia" w:hAnsiTheme="minorEastAsia"/>
          <w:bCs/>
          <w:lang w:eastAsia="zh-TW"/>
        </w:rPr>
        <w:t>《醜婦賦》（《御覽》三八二所引較略），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安仁</w:t>
      </w:r>
      <w:r w:rsidRPr="001E077F">
        <w:rPr>
          <w:rFonts w:asciiTheme="minorEastAsia" w:eastAsiaTheme="minorEastAsia" w:hAnsiTheme="minorEastAsia"/>
          <w:bCs/>
          <w:lang w:eastAsia="zh-TW"/>
        </w:rPr>
        <w:t>所作，或亦類是。</w:t>
      </w:r>
    </w:p>
    <w:p w:rsidR="008351AD" w:rsidRPr="001E077F" w:rsidRDefault="008351AD" w:rsidP="008351AD">
      <w:pPr>
        <w:pStyle w:val="Web"/>
        <w:numPr>
          <w:ilvl w:val="0"/>
          <w:numId w:val="36"/>
        </w:numPr>
        <w:spacing w:before="0" w:beforeAutospacing="0" w:after="0" w:afterAutospacing="0" w:line="0" w:lineRule="atLeast"/>
        <w:rPr>
          <w:rFonts w:asciiTheme="minorEastAsia" w:eastAsiaTheme="minorEastAsia" w:hAnsiTheme="minorEastAsia"/>
          <w:bCs/>
          <w:lang w:eastAsia="zh-TW"/>
        </w:rPr>
      </w:pPr>
      <w:r w:rsidRPr="001E077F">
        <w:rPr>
          <w:rFonts w:asciiTheme="minorEastAsia" w:eastAsiaTheme="minorEastAsia" w:hAnsiTheme="minorEastAsia"/>
          <w:bCs/>
          <w:lang w:eastAsia="zh-TW"/>
        </w:rPr>
        <w:t>【訓故】</w:t>
      </w:r>
      <w:r w:rsidR="0070440F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>
            <wp:extent cx="279400" cy="241300"/>
            <wp:effectExtent l="19050" t="0" r="6350" b="0"/>
            <wp:docPr id="229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bCs/>
          <w:lang w:eastAsia="zh-TW"/>
        </w:rPr>
        <w:t>《文士傳》：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束皙</w:t>
      </w:r>
      <w:r w:rsidRPr="001E077F">
        <w:rPr>
          <w:rFonts w:asciiTheme="minorEastAsia" w:eastAsiaTheme="minorEastAsia" w:hAnsiTheme="minorEastAsia"/>
          <w:bCs/>
          <w:lang w:eastAsia="zh-TW"/>
        </w:rPr>
        <w:t>字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廣微</w:t>
      </w:r>
      <w:r w:rsidRPr="001E077F">
        <w:rPr>
          <w:rFonts w:asciiTheme="minorEastAsia" w:eastAsiaTheme="minorEastAsia" w:hAnsiTheme="minorEastAsia"/>
          <w:bCs/>
          <w:lang w:eastAsia="zh-TW"/>
        </w:rPr>
        <w:t>，漢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疎廣</w:t>
      </w:r>
      <w:r w:rsidRPr="001E077F">
        <w:rPr>
          <w:rFonts w:asciiTheme="minorEastAsia" w:eastAsiaTheme="minorEastAsia" w:hAnsiTheme="minorEastAsia"/>
          <w:bCs/>
          <w:lang w:eastAsia="zh-TW"/>
        </w:rPr>
        <w:t>之後，避難去「疎」之「疋」為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束</w:t>
      </w:r>
      <w:r w:rsidRPr="001E077F">
        <w:rPr>
          <w:rFonts w:asciiTheme="minorEastAsia" w:eastAsiaTheme="minorEastAsia" w:hAnsiTheme="minorEastAsia"/>
          <w:bCs/>
          <w:lang w:eastAsia="zh-TW"/>
        </w:rPr>
        <w:t>氏，曾著《餅賦》，文甚俳謔。</w:t>
      </w:r>
    </w:p>
    <w:p w:rsidR="008351AD" w:rsidRPr="001E077F" w:rsidRDefault="008351AD" w:rsidP="008351AD">
      <w:pPr>
        <w:pStyle w:val="Web"/>
        <w:spacing w:before="0" w:beforeAutospacing="0" w:after="0" w:afterAutospacing="0" w:line="0" w:lineRule="atLeast"/>
        <w:ind w:left="480"/>
        <w:rPr>
          <w:rFonts w:asciiTheme="minorEastAsia" w:eastAsiaTheme="minorEastAsia" w:hAnsiTheme="minorEastAsia"/>
          <w:bCs/>
          <w:lang w:eastAsia="zh-TW"/>
        </w:rPr>
      </w:pPr>
      <w:r w:rsidRPr="001E077F">
        <w:rPr>
          <w:rFonts w:asciiTheme="minorEastAsia" w:eastAsiaTheme="minorEastAsia" w:hAnsiTheme="minorEastAsia"/>
          <w:bCs/>
          <w:lang w:eastAsia="zh-TW"/>
        </w:rPr>
        <w:t>【黃注】</w:t>
      </w:r>
      <w:r w:rsidR="0070440F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>
            <wp:extent cx="279400" cy="241300"/>
            <wp:effectExtent l="19050" t="0" r="6350" b="0"/>
            <wp:docPr id="230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bCs/>
          <w:lang w:eastAsia="zh-TW"/>
        </w:rPr>
        <w:t>《束皙傳》：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束</w:t>
      </w:r>
      <w:r w:rsidRPr="001E077F">
        <w:rPr>
          <w:rFonts w:asciiTheme="minorEastAsia" w:eastAsiaTheme="minorEastAsia" w:hAnsiTheme="minorEastAsia"/>
          <w:bCs/>
          <w:lang w:eastAsia="zh-TW"/>
        </w:rPr>
        <w:t>嘗為《勸農》及《﹝麥并﹞》諸賦，文頗鄙俗，時人薄之。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范</w:t>
      </w:r>
      <w:r w:rsidRPr="001E077F">
        <w:rPr>
          <w:rFonts w:asciiTheme="minorEastAsia" w:eastAsiaTheme="minorEastAsia" w:hAnsiTheme="minorEastAsia"/>
          <w:bCs/>
          <w:lang w:eastAsia="zh-TW"/>
        </w:rPr>
        <w:t>注引《餅賦》一段，謂「自《續古文苑》二節錄」。《餅賦》見《全晉文》卷八十七。</w:t>
      </w:r>
    </w:p>
    <w:p w:rsidR="008351AD" w:rsidRPr="001E077F" w:rsidRDefault="008351AD" w:rsidP="008351AD">
      <w:pPr>
        <w:pStyle w:val="Web"/>
        <w:spacing w:before="0" w:beforeAutospacing="0" w:after="0" w:afterAutospacing="0" w:line="0" w:lineRule="atLeast"/>
        <w:ind w:left="480"/>
        <w:rPr>
          <w:rFonts w:asciiTheme="minorEastAsia" w:eastAsiaTheme="minorEastAsia" w:hAnsiTheme="minorEastAsia"/>
          <w:bCs/>
          <w:lang w:eastAsia="zh-TW"/>
        </w:rPr>
      </w:pPr>
      <w:r w:rsidRPr="001E077F">
        <w:rPr>
          <w:rFonts w:asciiTheme="minorEastAsia" w:eastAsiaTheme="minorEastAsia" w:hAnsiTheme="minorEastAsia"/>
          <w:bCs/>
          <w:lang w:eastAsia="zh-TW"/>
        </w:rPr>
        <w:t>【周注】</w:t>
      </w:r>
      <w:r w:rsidR="00432236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>
            <wp:extent cx="279400" cy="254000"/>
            <wp:effectExtent l="19050" t="0" r="6350" b="0"/>
            <wp:docPr id="2808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束皙</w:t>
      </w:r>
      <w:r w:rsidRPr="001E077F">
        <w:rPr>
          <w:rFonts w:asciiTheme="minorEastAsia" w:eastAsiaTheme="minorEastAsia" w:hAnsiTheme="minorEastAsia"/>
          <w:bCs/>
          <w:lang w:eastAsia="zh-TW"/>
        </w:rPr>
        <w:t>《餅賦》如「行人失涎於下風，童僕空嚼而斜眄；擎器者舐脣，立侍者干咽」，形容中帶有嘲戲。</w:t>
      </w:r>
    </w:p>
    <w:p w:rsidR="008351AD" w:rsidRPr="001E077F" w:rsidRDefault="008351AD" w:rsidP="008351AD">
      <w:pPr>
        <w:pStyle w:val="Web"/>
        <w:spacing w:before="0" w:beforeAutospacing="0" w:after="0" w:afterAutospacing="0" w:line="0" w:lineRule="atLeast"/>
        <w:ind w:left="400" w:hangingChars="200" w:hanging="400"/>
        <w:rPr>
          <w:rFonts w:asciiTheme="minorEastAsia" w:eastAsiaTheme="minorEastAsia" w:hAnsiTheme="minorEastAsia"/>
          <w:bCs/>
          <w:lang w:eastAsia="zh-TW"/>
        </w:rPr>
      </w:pPr>
      <w:r w:rsidRPr="001E077F">
        <w:rPr>
          <w:rFonts w:asciiTheme="minorEastAsia" w:eastAsiaTheme="minorEastAsia" w:hAnsiTheme="minorEastAsia"/>
          <w:bCs/>
        </w:rPr>
        <w:sym w:font="Wingdings" w:char="F084"/>
      </w:r>
      <w:r w:rsidRPr="001E077F">
        <w:rPr>
          <w:rFonts w:asciiTheme="minorEastAsia" w:eastAsiaTheme="minorEastAsia" w:hAnsiTheme="minorEastAsia"/>
          <w:bCs/>
          <w:lang w:eastAsia="zh-TW"/>
        </w:rPr>
        <w:tab/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斯波六郎</w:t>
      </w:r>
      <w:r w:rsidRPr="001E077F">
        <w:rPr>
          <w:rFonts w:asciiTheme="minorEastAsia" w:eastAsiaTheme="minorEastAsia" w:hAnsiTheme="minorEastAsia"/>
          <w:bCs/>
          <w:lang w:eastAsia="zh-TW"/>
        </w:rPr>
        <w:t>：「《春秋左氏傳》僖公二十四年：「尤而效之，罪又甚焉。」又襄公二十一年：「尤而效之，其又甚焉。」意謂知道過錯，還仿效它。</w:t>
      </w:r>
      <w:r w:rsidR="0070440F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>
            <wp:extent cx="279400" cy="241300"/>
            <wp:effectExtent l="19050" t="0" r="6350" b="0"/>
            <wp:docPr id="232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51AD" w:rsidRPr="001E077F" w:rsidRDefault="008351AD" w:rsidP="008351AD">
      <w:pPr>
        <w:pStyle w:val="Web"/>
        <w:spacing w:before="0" w:beforeAutospacing="0" w:after="0" w:afterAutospacing="0" w:line="0" w:lineRule="atLeast"/>
        <w:ind w:left="400" w:hangingChars="200" w:hanging="400"/>
        <w:rPr>
          <w:rFonts w:asciiTheme="minorEastAsia" w:eastAsiaTheme="minorEastAsia" w:hAnsiTheme="minorEastAsia"/>
          <w:bCs/>
          <w:lang w:eastAsia="zh-TW"/>
        </w:rPr>
      </w:pPr>
      <w:r w:rsidRPr="001E077F">
        <w:rPr>
          <w:rFonts w:asciiTheme="minorEastAsia" w:eastAsiaTheme="minorEastAsia" w:hAnsiTheme="minorEastAsia"/>
          <w:bCs/>
        </w:rPr>
        <w:sym w:font="Wingdings" w:char="F085"/>
      </w:r>
      <w:r w:rsidRPr="001E077F">
        <w:rPr>
          <w:rFonts w:asciiTheme="minorEastAsia" w:eastAsiaTheme="minorEastAsia" w:hAnsiTheme="minorEastAsia"/>
          <w:bCs/>
          <w:lang w:eastAsia="zh-TW"/>
        </w:rPr>
        <w:tab/>
        <w:t>《中古文學史》第四課《魏晉文學之變遷》丁《總論》：「晉人之文，如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張敏</w:t>
      </w:r>
      <w:r w:rsidRPr="001E077F">
        <w:rPr>
          <w:rFonts w:asciiTheme="minorEastAsia" w:eastAsiaTheme="minorEastAsia" w:hAnsiTheme="minorEastAsia"/>
          <w:bCs/>
          <w:lang w:eastAsia="zh-TW"/>
        </w:rPr>
        <w:t>《頭責子羽文》、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陸雲</w:t>
      </w:r>
      <w:r w:rsidRPr="001E077F">
        <w:rPr>
          <w:rFonts w:asciiTheme="minorEastAsia" w:eastAsiaTheme="minorEastAsia" w:hAnsiTheme="minorEastAsia"/>
          <w:bCs/>
          <w:lang w:eastAsia="zh-TW"/>
        </w:rPr>
        <w:t>《嘲褚常侍》、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魯褒</w:t>
      </w:r>
      <w:r w:rsidRPr="001E077F">
        <w:rPr>
          <w:rFonts w:asciiTheme="minorEastAsia" w:eastAsiaTheme="minorEastAsia" w:hAnsiTheme="minorEastAsia"/>
          <w:bCs/>
          <w:lang w:eastAsia="zh-TW"/>
        </w:rPr>
        <w:t>《錢神論》亦均諧文之屬。」</w:t>
      </w:r>
      <w:r w:rsidR="0070440F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>
            <wp:extent cx="279400" cy="241300"/>
            <wp:effectExtent l="19050" t="0" r="6350" b="0"/>
            <wp:docPr id="233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51AD" w:rsidRPr="00FF144A" w:rsidRDefault="008351AD" w:rsidP="008351AD">
      <w:pPr>
        <w:pStyle w:val="Web"/>
        <w:spacing w:before="0" w:beforeAutospacing="0" w:after="0" w:afterAutospacing="0" w:line="0" w:lineRule="atLeast"/>
        <w:ind w:left="400" w:hangingChars="200" w:hanging="400"/>
        <w:rPr>
          <w:rFonts w:ascii="Times New Roman" w:eastAsia="標楷體" w:hAnsi="Times New Roman"/>
          <w:bCs/>
          <w:lang w:eastAsia="zh-TW"/>
        </w:rPr>
      </w:pPr>
    </w:p>
    <w:p w:rsidR="008351AD" w:rsidRPr="00FF144A" w:rsidRDefault="008351AD" w:rsidP="0070440F">
      <w:pPr>
        <w:pStyle w:val="Web"/>
        <w:spacing w:before="0" w:beforeAutospacing="0" w:after="0" w:afterAutospacing="0" w:line="0" w:lineRule="atLeast"/>
        <w:rPr>
          <w:rFonts w:ascii="Times New Roman" w:eastAsia="標楷體" w:hAnsi="Times New Roman"/>
          <w:bCs/>
          <w:lang w:eastAsia="zh-TW"/>
        </w:rPr>
      </w:pPr>
      <w:r w:rsidRPr="00FF144A">
        <w:rPr>
          <w:rFonts w:ascii="Times New Roman" w:eastAsia="標楷體" w:hAnsi="標楷體"/>
          <w:bCs/>
          <w:u w:val="single"/>
          <w:lang w:eastAsia="zh-TW"/>
        </w:rPr>
        <w:t>魏晉</w:t>
      </w:r>
      <w:r w:rsidRPr="00FF144A">
        <w:rPr>
          <w:rFonts w:ascii="Times New Roman" w:eastAsia="標楷體" w:hAnsi="標楷體"/>
          <w:bCs/>
          <w:lang w:eastAsia="zh-TW"/>
        </w:rPr>
        <w:t>滑稽，盛相驅扇</w:t>
      </w:r>
      <w:r w:rsidRPr="00FF144A">
        <w:rPr>
          <w:rFonts w:ascii="Times New Roman" w:eastAsia="標楷體" w:hAnsi="Times New Roman"/>
          <w:bCs/>
        </w:rPr>
        <w:sym w:font="Wingdings" w:char="F081"/>
      </w:r>
      <w:r w:rsidRPr="00FF144A">
        <w:rPr>
          <w:rFonts w:ascii="Times New Roman" w:eastAsia="標楷體" w:hAnsi="標楷體"/>
          <w:bCs/>
          <w:lang w:eastAsia="zh-TW"/>
        </w:rPr>
        <w:t>，遂乃</w:t>
      </w:r>
      <w:r w:rsidRPr="00FF144A">
        <w:rPr>
          <w:rFonts w:ascii="Times New Roman" w:eastAsia="標楷體" w:hAnsi="標楷體"/>
          <w:bCs/>
          <w:u w:val="single"/>
          <w:lang w:eastAsia="zh-TW"/>
        </w:rPr>
        <w:t>應瑒</w:t>
      </w:r>
      <w:r w:rsidRPr="00FF144A">
        <w:rPr>
          <w:rFonts w:ascii="Times New Roman" w:eastAsia="標楷體" w:hAnsi="標楷體"/>
          <w:bCs/>
          <w:lang w:eastAsia="zh-TW"/>
        </w:rPr>
        <w:t>之鼻，方欲盜削卵</w:t>
      </w:r>
      <w:r w:rsidRPr="00FF144A">
        <w:rPr>
          <w:rFonts w:ascii="Times New Roman" w:eastAsia="標楷體" w:hAnsi="Times New Roman"/>
          <w:bCs/>
        </w:rPr>
        <w:sym w:font="Wingdings" w:char="F082"/>
      </w:r>
      <w:r w:rsidRPr="00FF144A">
        <w:rPr>
          <w:rFonts w:ascii="Times New Roman" w:eastAsia="標楷體" w:hAnsi="標楷體"/>
          <w:bCs/>
          <w:lang w:eastAsia="zh-TW"/>
        </w:rPr>
        <w:t>；</w:t>
      </w:r>
      <w:r w:rsidRPr="00FF144A">
        <w:rPr>
          <w:rFonts w:ascii="Times New Roman" w:eastAsia="標楷體" w:hAnsi="標楷體"/>
          <w:bCs/>
          <w:u w:val="single"/>
          <w:lang w:eastAsia="zh-TW"/>
        </w:rPr>
        <w:t>張華</w:t>
      </w:r>
      <w:r w:rsidRPr="00FF144A">
        <w:rPr>
          <w:rFonts w:ascii="Times New Roman" w:eastAsia="標楷體" w:hAnsi="標楷體"/>
          <w:bCs/>
          <w:lang w:eastAsia="zh-TW"/>
        </w:rPr>
        <w:t>之形，比乎握舂杵</w:t>
      </w:r>
      <w:r w:rsidRPr="00FF144A">
        <w:rPr>
          <w:rFonts w:ascii="Times New Roman" w:eastAsia="標楷體" w:hAnsi="Times New Roman"/>
          <w:bCs/>
        </w:rPr>
        <w:sym w:font="Wingdings" w:char="F083"/>
      </w:r>
      <w:r w:rsidRPr="00FF144A">
        <w:rPr>
          <w:rFonts w:ascii="Times New Roman" w:eastAsia="標楷體" w:hAnsi="標楷體"/>
          <w:bCs/>
          <w:lang w:eastAsia="zh-TW"/>
        </w:rPr>
        <w:t>。</w:t>
      </w:r>
      <w:r w:rsidRPr="00FF144A">
        <w:rPr>
          <w:rFonts w:ascii="Times New Roman" w:eastAsia="標楷體" w:hAnsi="標楷體"/>
          <w:bCs/>
          <w:shd w:val="pct15" w:color="auto" w:fill="FFFFFF"/>
          <w:lang w:eastAsia="zh-TW"/>
        </w:rPr>
        <w:t>曾是莠言，有虧德音</w:t>
      </w:r>
      <w:r w:rsidRPr="00FF144A">
        <w:rPr>
          <w:rFonts w:ascii="Times New Roman" w:eastAsia="標楷體" w:hAnsi="Times New Roman"/>
          <w:bCs/>
        </w:rPr>
        <w:sym w:font="Wingdings" w:char="F084"/>
      </w:r>
      <w:r w:rsidRPr="00FF144A">
        <w:rPr>
          <w:rFonts w:ascii="Times New Roman" w:eastAsia="標楷體" w:hAnsi="標楷體"/>
          <w:bCs/>
          <w:lang w:eastAsia="zh-TW"/>
        </w:rPr>
        <w:t>，豈非溺者之妄笑</w:t>
      </w:r>
      <w:r w:rsidRPr="00FF144A">
        <w:rPr>
          <w:rFonts w:ascii="Times New Roman" w:eastAsia="標楷體" w:hAnsi="Times New Roman"/>
          <w:bCs/>
        </w:rPr>
        <w:sym w:font="Wingdings" w:char="F085"/>
      </w:r>
      <w:r w:rsidRPr="00FF144A">
        <w:rPr>
          <w:rFonts w:ascii="Times New Roman" w:eastAsia="標楷體" w:hAnsi="標楷體"/>
          <w:bCs/>
          <w:lang w:eastAsia="zh-TW"/>
        </w:rPr>
        <w:t>，胥靡之狂歌歟</w:t>
      </w:r>
      <w:r w:rsidRPr="00FF144A">
        <w:rPr>
          <w:rFonts w:ascii="Times New Roman" w:eastAsia="標楷體" w:hAnsi="Times New Roman"/>
          <w:bCs/>
        </w:rPr>
        <w:sym w:font="Wingdings" w:char="F086"/>
      </w:r>
      <w:r w:rsidRPr="00FF144A">
        <w:rPr>
          <w:rFonts w:ascii="Times New Roman" w:eastAsia="標楷體" w:hAnsi="標楷體"/>
          <w:bCs/>
          <w:lang w:eastAsia="zh-TW"/>
        </w:rPr>
        <w:t>？</w:t>
      </w:r>
      <w:r w:rsidR="0070440F" w:rsidRPr="0070440F">
        <w:rPr>
          <w:rFonts w:ascii="Times New Roman" w:eastAsia="標楷體" w:hAnsi="標楷體"/>
          <w:bCs/>
          <w:noProof/>
          <w:lang w:eastAsia="zh-TW"/>
        </w:rPr>
        <w:drawing>
          <wp:inline distT="0" distB="0" distL="0" distR="0">
            <wp:extent cx="279400" cy="241300"/>
            <wp:effectExtent l="19050" t="0" r="6350" b="0"/>
            <wp:docPr id="243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51AD" w:rsidRPr="001E077F" w:rsidRDefault="008351AD" w:rsidP="008351AD">
      <w:pPr>
        <w:pStyle w:val="Web"/>
        <w:spacing w:before="0" w:beforeAutospacing="0" w:after="0" w:afterAutospacing="0" w:line="0" w:lineRule="atLeast"/>
        <w:ind w:left="400" w:hangingChars="200" w:hanging="400"/>
        <w:rPr>
          <w:rFonts w:asciiTheme="minorEastAsia" w:eastAsiaTheme="minorEastAsia" w:hAnsiTheme="minorEastAsia"/>
          <w:bCs/>
          <w:lang w:eastAsia="zh-TW"/>
        </w:rPr>
      </w:pPr>
      <w:r w:rsidRPr="00FF144A">
        <w:rPr>
          <w:rFonts w:ascii="Times New Roman" w:hAnsi="Times New Roman"/>
          <w:bCs/>
        </w:rPr>
        <w:sym w:font="Wingdings" w:char="F081"/>
      </w:r>
      <w:r w:rsidRPr="00FF144A">
        <w:rPr>
          <w:rFonts w:ascii="Times New Roman" w:hAnsi="Times New Roman"/>
          <w:bCs/>
          <w:lang w:eastAsia="zh-TW"/>
        </w:rPr>
        <w:tab/>
      </w:r>
      <w:r w:rsidRPr="001E077F">
        <w:rPr>
          <w:rFonts w:asciiTheme="minorEastAsia" w:eastAsiaTheme="minorEastAsia" w:hAnsiTheme="minorEastAsia"/>
          <w:bCs/>
          <w:lang w:eastAsia="zh-TW"/>
        </w:rPr>
        <w:t>「驅扇」，扇動風氣，喻追逐。</w:t>
      </w:r>
    </w:p>
    <w:p w:rsidR="008351AD" w:rsidRPr="001E077F" w:rsidRDefault="008351AD" w:rsidP="008351AD">
      <w:pPr>
        <w:pStyle w:val="Web"/>
        <w:spacing w:before="0" w:beforeAutospacing="0" w:after="0" w:afterAutospacing="0" w:line="0" w:lineRule="atLeast"/>
        <w:ind w:left="400" w:hangingChars="200" w:hanging="400"/>
        <w:rPr>
          <w:rFonts w:asciiTheme="minorEastAsia" w:eastAsiaTheme="minorEastAsia" w:hAnsiTheme="minorEastAsia"/>
          <w:bCs/>
          <w:lang w:eastAsia="zh-TW"/>
        </w:rPr>
      </w:pPr>
      <w:r w:rsidRPr="001E077F">
        <w:rPr>
          <w:rFonts w:asciiTheme="minorEastAsia" w:eastAsiaTheme="minorEastAsia" w:hAnsiTheme="minorEastAsia"/>
          <w:bCs/>
        </w:rPr>
        <w:sym w:font="Wingdings" w:char="F082"/>
      </w:r>
      <w:r w:rsidRPr="001E077F">
        <w:rPr>
          <w:rFonts w:asciiTheme="minorEastAsia" w:eastAsiaTheme="minorEastAsia" w:hAnsiTheme="minorEastAsia"/>
          <w:bCs/>
          <w:lang w:eastAsia="zh-TW"/>
        </w:rPr>
        <w:tab/>
        <w:t>【范注】</w:t>
      </w:r>
      <w:r w:rsidR="00432236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>
            <wp:extent cx="279400" cy="254000"/>
            <wp:effectExtent l="19050" t="0" r="6350" b="0"/>
            <wp:docPr id="2736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應瑒</w:t>
      </w:r>
      <w:r w:rsidRPr="001E077F">
        <w:rPr>
          <w:rFonts w:asciiTheme="minorEastAsia" w:eastAsiaTheme="minorEastAsia" w:hAnsiTheme="minorEastAsia"/>
          <w:bCs/>
          <w:lang w:eastAsia="zh-TW"/>
        </w:rPr>
        <w:t>事未聞其說。</w:t>
      </w:r>
    </w:p>
    <w:p w:rsidR="008351AD" w:rsidRPr="001E077F" w:rsidRDefault="008351AD" w:rsidP="008351AD">
      <w:pPr>
        <w:pStyle w:val="Web"/>
        <w:spacing w:before="0" w:beforeAutospacing="0" w:after="0" w:afterAutospacing="0" w:line="0" w:lineRule="atLeast"/>
        <w:rPr>
          <w:rFonts w:asciiTheme="minorEastAsia" w:eastAsiaTheme="minorEastAsia" w:hAnsiTheme="minorEastAsia"/>
          <w:bCs/>
          <w:lang w:eastAsia="zh-TW"/>
        </w:rPr>
      </w:pPr>
      <w:r w:rsidRPr="001E077F">
        <w:rPr>
          <w:rFonts w:asciiTheme="minorEastAsia" w:eastAsiaTheme="minorEastAsia" w:hAnsiTheme="minorEastAsia"/>
          <w:bCs/>
          <w:lang w:eastAsia="zh-TW"/>
        </w:rPr>
        <w:tab/>
        <w:t>【斟詮】</w:t>
      </w:r>
      <w:r w:rsidR="001D0699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>
            <wp:extent cx="279400" cy="254000"/>
            <wp:effectExtent l="19050" t="0" r="6350" b="0"/>
            <wp:docPr id="1829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bCs/>
          <w:lang w:eastAsia="zh-TW"/>
        </w:rPr>
        <w:t>此或謂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應瑒</w:t>
      </w:r>
      <w:r w:rsidRPr="001E077F">
        <w:rPr>
          <w:rFonts w:asciiTheme="minorEastAsia" w:eastAsiaTheme="minorEastAsia" w:hAnsiTheme="minorEastAsia"/>
          <w:bCs/>
          <w:lang w:eastAsia="zh-TW"/>
        </w:rPr>
        <w:t>形之醜，有如被盜賊削去一半之雞卵也。</w:t>
      </w:r>
    </w:p>
    <w:p w:rsidR="008351AD" w:rsidRPr="001E077F" w:rsidRDefault="008351AD" w:rsidP="008351AD">
      <w:pPr>
        <w:pStyle w:val="Web"/>
        <w:spacing w:before="0" w:beforeAutospacing="0" w:after="0" w:afterAutospacing="0" w:line="0" w:lineRule="atLeast"/>
        <w:ind w:left="400" w:hangingChars="200" w:hanging="400"/>
        <w:rPr>
          <w:rFonts w:asciiTheme="minorEastAsia" w:eastAsiaTheme="minorEastAsia" w:hAnsiTheme="minorEastAsia"/>
          <w:bCs/>
          <w:lang w:eastAsia="zh-TW"/>
        </w:rPr>
      </w:pPr>
      <w:r w:rsidRPr="001E077F">
        <w:rPr>
          <w:rFonts w:asciiTheme="minorEastAsia" w:eastAsiaTheme="minorEastAsia" w:hAnsiTheme="minorEastAsia"/>
          <w:bCs/>
        </w:rPr>
        <w:sym w:font="Wingdings" w:char="F083"/>
      </w:r>
      <w:r w:rsidRPr="001E077F">
        <w:rPr>
          <w:rFonts w:asciiTheme="minorEastAsia" w:eastAsiaTheme="minorEastAsia" w:hAnsiTheme="minorEastAsia"/>
          <w:bCs/>
          <w:lang w:eastAsia="zh-TW"/>
        </w:rPr>
        <w:tab/>
        <w:t>《世說新語‧俳調》篇：「頭責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秦子羽</w:t>
      </w:r>
      <w:r w:rsidRPr="001E077F">
        <w:rPr>
          <w:rFonts w:asciiTheme="minorEastAsia" w:eastAsiaTheme="minorEastAsia" w:hAnsiTheme="minorEastAsia"/>
          <w:bCs/>
          <w:lang w:eastAsia="zh-TW"/>
        </w:rPr>
        <w:t>云‧「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范陽張華</w:t>
      </w:r>
      <w:r w:rsidRPr="001E077F">
        <w:rPr>
          <w:rFonts w:asciiTheme="minorEastAsia" w:eastAsiaTheme="minorEastAsia" w:hAnsiTheme="minorEastAsia"/>
          <w:bCs/>
          <w:lang w:eastAsia="zh-TW"/>
        </w:rPr>
        <w:t>…或頭如巾齏處。」謂頭著巾，形如齏杵也。</w:t>
      </w:r>
      <w:r w:rsidR="0070440F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>
            <wp:extent cx="279400" cy="241300"/>
            <wp:effectExtent l="19050" t="0" r="6350" b="0"/>
            <wp:docPr id="246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51AD" w:rsidRPr="001E077F" w:rsidRDefault="008351AD" w:rsidP="008351AD">
      <w:pPr>
        <w:pStyle w:val="Web"/>
        <w:numPr>
          <w:ilvl w:val="0"/>
          <w:numId w:val="37"/>
        </w:numPr>
        <w:spacing w:before="0" w:beforeAutospacing="0" w:after="0" w:afterAutospacing="0" w:line="0" w:lineRule="atLeast"/>
        <w:rPr>
          <w:rFonts w:asciiTheme="minorEastAsia" w:eastAsiaTheme="minorEastAsia" w:hAnsiTheme="minorEastAsia"/>
          <w:bCs/>
        </w:rPr>
      </w:pPr>
      <w:r w:rsidRPr="001E077F">
        <w:rPr>
          <w:rFonts w:asciiTheme="minorEastAsia" w:eastAsiaTheme="minorEastAsia" w:hAnsiTheme="minorEastAsia"/>
          <w:bCs/>
        </w:rPr>
        <w:t>曾是，乃是。</w:t>
      </w:r>
    </w:p>
    <w:p w:rsidR="008351AD" w:rsidRPr="001E077F" w:rsidRDefault="008351AD" w:rsidP="008351AD">
      <w:pPr>
        <w:pStyle w:val="Web"/>
        <w:spacing w:before="0" w:beforeAutospacing="0" w:after="0" w:afterAutospacing="0" w:line="0" w:lineRule="atLeast"/>
        <w:ind w:left="480"/>
        <w:rPr>
          <w:rFonts w:asciiTheme="minorEastAsia" w:eastAsiaTheme="minorEastAsia" w:hAnsiTheme="minorEastAsia"/>
          <w:bCs/>
          <w:lang w:eastAsia="zh-TW"/>
        </w:rPr>
      </w:pPr>
      <w:r w:rsidRPr="001E077F">
        <w:rPr>
          <w:rFonts w:asciiTheme="minorEastAsia" w:eastAsiaTheme="minorEastAsia" w:hAnsiTheme="minorEastAsia"/>
          <w:bCs/>
          <w:lang w:eastAsia="zh-TW"/>
        </w:rPr>
        <w:t>《詩‧邶風‧谷風》：「德音莫違，及爾同死。」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朱</w:t>
      </w:r>
      <w:r w:rsidRPr="001E077F">
        <w:rPr>
          <w:rFonts w:asciiTheme="minorEastAsia" w:eastAsiaTheme="minorEastAsia" w:hAnsiTheme="minorEastAsia"/>
          <w:bCs/>
          <w:lang w:eastAsia="zh-TW"/>
        </w:rPr>
        <w:t>注：「德音，美譽也。」</w:t>
      </w:r>
      <w:r w:rsidR="004A70D6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 wp14:anchorId="3CEF7DF2" wp14:editId="4ABF88ED">
            <wp:extent cx="279400" cy="241300"/>
            <wp:effectExtent l="19050" t="0" r="6350" b="0"/>
            <wp:docPr id="247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51AD" w:rsidRPr="001E077F" w:rsidRDefault="008351AD" w:rsidP="008351AD">
      <w:pPr>
        <w:pStyle w:val="Web"/>
        <w:spacing w:before="0" w:beforeAutospacing="0" w:after="0" w:afterAutospacing="0" w:line="0" w:lineRule="atLeast"/>
        <w:ind w:left="480"/>
        <w:rPr>
          <w:rFonts w:asciiTheme="minorEastAsia" w:eastAsiaTheme="minorEastAsia" w:hAnsiTheme="minorEastAsia"/>
          <w:bCs/>
          <w:lang w:eastAsia="zh-TW"/>
        </w:rPr>
      </w:pPr>
      <w:r w:rsidRPr="001E077F">
        <w:rPr>
          <w:rFonts w:asciiTheme="minorEastAsia" w:eastAsiaTheme="minorEastAsia" w:hAnsiTheme="minorEastAsia"/>
          <w:bCs/>
          <w:lang w:eastAsia="zh-TW"/>
        </w:rPr>
        <w:t>【注訂】</w:t>
      </w:r>
      <w:r w:rsidR="00432236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 wp14:anchorId="04D063F2" wp14:editId="4996E2B3">
            <wp:extent cx="279400" cy="254000"/>
            <wp:effectExtent l="19050" t="0" r="6350" b="0"/>
            <wp:docPr id="1984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bCs/>
          <w:lang w:eastAsia="zh-TW"/>
        </w:rPr>
        <w:t>《詩‧小雅》（《正月》）：「莠言自口。」傳：「莠，醜也。」</w:t>
      </w:r>
    </w:p>
    <w:p w:rsidR="008351AD" w:rsidRPr="001E077F" w:rsidRDefault="008351AD" w:rsidP="008351AD">
      <w:pPr>
        <w:pStyle w:val="Web"/>
        <w:spacing w:before="0" w:beforeAutospacing="0" w:after="0" w:afterAutospacing="0" w:line="0" w:lineRule="atLeast"/>
        <w:ind w:left="400" w:hangingChars="200" w:hanging="400"/>
        <w:rPr>
          <w:rFonts w:asciiTheme="minorEastAsia" w:eastAsiaTheme="minorEastAsia" w:hAnsiTheme="minorEastAsia"/>
          <w:bCs/>
          <w:lang w:eastAsia="zh-TW"/>
        </w:rPr>
      </w:pPr>
      <w:r w:rsidRPr="001E077F">
        <w:rPr>
          <w:rFonts w:asciiTheme="minorEastAsia" w:eastAsiaTheme="minorEastAsia" w:hAnsiTheme="minorEastAsia"/>
          <w:bCs/>
        </w:rPr>
        <w:sym w:font="Wingdings" w:char="F085"/>
      </w:r>
      <w:r w:rsidRPr="001E077F">
        <w:rPr>
          <w:rFonts w:asciiTheme="minorEastAsia" w:eastAsiaTheme="minorEastAsia" w:hAnsiTheme="minorEastAsia"/>
          <w:bCs/>
          <w:lang w:eastAsia="zh-TW"/>
        </w:rPr>
        <w:tab/>
        <w:t>【斟詮】</w:t>
      </w:r>
      <w:r w:rsidR="001D0699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>
            <wp:extent cx="279400" cy="254000"/>
            <wp:effectExtent l="19050" t="0" r="6350" b="0"/>
            <wp:docPr id="1830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bCs/>
          <w:lang w:eastAsia="zh-TW"/>
        </w:rPr>
        <w:t>《左哀二十年傳》：「王曰：溺人必笑，吾將有問也。」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杜</w:t>
      </w:r>
      <w:r w:rsidRPr="001E077F">
        <w:rPr>
          <w:rFonts w:asciiTheme="minorEastAsia" w:eastAsiaTheme="minorEastAsia" w:hAnsiTheme="minorEastAsia"/>
          <w:bCs/>
          <w:lang w:eastAsia="zh-TW"/>
        </w:rPr>
        <w:t>注：「以自喻所問不急，猶溺人不知所為而反笑也。」《呂氏春秋‧大樂》篇：「你者非不笑也。」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高</w:t>
      </w:r>
      <w:r w:rsidRPr="001E077F">
        <w:rPr>
          <w:rFonts w:asciiTheme="minorEastAsia" w:eastAsiaTheme="minorEastAsia" w:hAnsiTheme="minorEastAsia"/>
          <w:bCs/>
          <w:lang w:eastAsia="zh-TW"/>
        </w:rPr>
        <w:t>注：「《傳》曰：</w:t>
      </w:r>
      <w:r w:rsidRPr="001E077F">
        <w:rPr>
          <w:rFonts w:asciiTheme="minorEastAsia" w:eastAsiaTheme="minorEastAsia" w:hAnsiTheme="minorEastAsia"/>
          <w:bCs/>
          <w:lang w:eastAsia="zh-TW"/>
        </w:rPr>
        <w:lastRenderedPageBreak/>
        <w:t>溺人必笑。」雖笑不歡。</w:t>
      </w:r>
    </w:p>
    <w:p w:rsidR="008351AD" w:rsidRPr="001E077F" w:rsidRDefault="008351AD" w:rsidP="008351AD">
      <w:pPr>
        <w:pStyle w:val="Web"/>
        <w:numPr>
          <w:ilvl w:val="0"/>
          <w:numId w:val="40"/>
        </w:numPr>
        <w:spacing w:before="0" w:beforeAutospacing="0" w:after="0" w:afterAutospacing="0" w:line="0" w:lineRule="atLeast"/>
        <w:rPr>
          <w:rFonts w:asciiTheme="minorEastAsia" w:eastAsiaTheme="minorEastAsia" w:hAnsiTheme="minorEastAsia"/>
          <w:bCs/>
        </w:rPr>
      </w:pPr>
      <w:r w:rsidRPr="001E077F">
        <w:rPr>
          <w:rFonts w:asciiTheme="minorEastAsia" w:eastAsiaTheme="minorEastAsia" w:hAnsiTheme="minorEastAsia"/>
          <w:bCs/>
          <w:lang w:eastAsia="zh-TW"/>
        </w:rPr>
        <w:t>【范注】</w:t>
      </w:r>
      <w:r w:rsidR="00432236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>
            <wp:extent cx="279400" cy="254000"/>
            <wp:effectExtent l="19050" t="0" r="6350" b="0"/>
            <wp:docPr id="2737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漢</w:t>
      </w:r>
      <w:r w:rsidRPr="001E077F">
        <w:rPr>
          <w:rFonts w:asciiTheme="minorEastAsia" w:eastAsiaTheme="minorEastAsia" w:hAnsiTheme="minorEastAsia"/>
          <w:bCs/>
          <w:lang w:eastAsia="zh-TW"/>
        </w:rPr>
        <w:t>末以後，政偷俗窳，威儀喪亡。《典論》曰：「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孔融</w:t>
      </w:r>
      <w:r w:rsidRPr="001E077F">
        <w:rPr>
          <w:rFonts w:asciiTheme="minorEastAsia" w:eastAsiaTheme="minorEastAsia" w:hAnsiTheme="minorEastAsia"/>
          <w:bCs/>
          <w:lang w:eastAsia="zh-TW"/>
        </w:rPr>
        <w:t>體氣高妙，有過人者，然不能持論，理不勝辭，至於雜以嘲戲。又如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曹植</w:t>
      </w:r>
      <w:r w:rsidRPr="001E077F">
        <w:rPr>
          <w:rFonts w:asciiTheme="minorEastAsia" w:eastAsiaTheme="minorEastAsia" w:hAnsiTheme="minorEastAsia"/>
          <w:bCs/>
          <w:lang w:eastAsia="zh-TW"/>
        </w:rPr>
        <w:t>得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邯鄲淳</w:t>
      </w:r>
      <w:r w:rsidRPr="001E077F">
        <w:rPr>
          <w:rFonts w:asciiTheme="minorEastAsia" w:eastAsiaTheme="minorEastAsia" w:hAnsiTheme="minorEastAsia"/>
          <w:bCs/>
          <w:lang w:eastAsia="zh-TW"/>
        </w:rPr>
        <w:t>甚喜，誦俳優小說數千言，其不持威儀，可以想見。《吳志‧諸葛恪傳》：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恪</w:t>
      </w:r>
      <w:r w:rsidRPr="001E077F">
        <w:rPr>
          <w:rFonts w:asciiTheme="minorEastAsia" w:eastAsiaTheme="minorEastAsia" w:hAnsiTheme="minorEastAsia"/>
          <w:bCs/>
          <w:lang w:eastAsia="zh-TW"/>
        </w:rPr>
        <w:t>父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瑾</w:t>
      </w:r>
      <w:r w:rsidRPr="001E077F">
        <w:rPr>
          <w:rFonts w:asciiTheme="minorEastAsia" w:eastAsiaTheme="minorEastAsia" w:hAnsiTheme="minorEastAsia"/>
          <w:bCs/>
          <w:lang w:eastAsia="zh-TW"/>
        </w:rPr>
        <w:t>，面長似驢，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孫權</w:t>
      </w:r>
      <w:r w:rsidRPr="001E077F">
        <w:rPr>
          <w:rFonts w:asciiTheme="minorEastAsia" w:eastAsiaTheme="minorEastAsia" w:hAnsiTheme="minorEastAsia"/>
          <w:bCs/>
          <w:lang w:eastAsia="zh-TW"/>
        </w:rPr>
        <w:t>大會群臣，使人牽一驢入，題其面曰：「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諸葛子瑜</w:t>
      </w:r>
      <w:r w:rsidRPr="001E077F">
        <w:rPr>
          <w:rFonts w:asciiTheme="minorEastAsia" w:eastAsiaTheme="minorEastAsia" w:hAnsiTheme="minorEastAsia"/>
          <w:bCs/>
          <w:lang w:eastAsia="zh-TW"/>
        </w:rPr>
        <w:t>」。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恪</w:t>
      </w:r>
      <w:r w:rsidRPr="001E077F">
        <w:rPr>
          <w:rFonts w:asciiTheme="minorEastAsia" w:eastAsiaTheme="minorEastAsia" w:hAnsiTheme="minorEastAsia"/>
          <w:bCs/>
          <w:lang w:eastAsia="zh-TW"/>
        </w:rPr>
        <w:t>跪曰：「乞請筆，益兩字。」因續其下曰「之驢」，舉坐歡喜。群臣之間，竟相戲弄若此。晉尚清談，此風尤盛；故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彥和</w:t>
      </w:r>
      <w:r w:rsidRPr="001E077F">
        <w:rPr>
          <w:rFonts w:asciiTheme="minorEastAsia" w:eastAsiaTheme="minorEastAsia" w:hAnsiTheme="minorEastAsia"/>
          <w:bCs/>
          <w:lang w:eastAsia="zh-TW"/>
        </w:rPr>
        <w:t>譏為溺者之妄笑，胥靡之狂歌也。(溺人必笑，見《左傳》哀公二十年。胥靡，荊徒人也。胥靡狂歌，未知所本，當自《呂氏春秋‧大樂》篇「溺者非不笑也，罪人非不歌也」句化出。</w:t>
      </w:r>
      <w:r w:rsidRPr="001E077F">
        <w:rPr>
          <w:rFonts w:asciiTheme="minorEastAsia" w:eastAsiaTheme="minorEastAsia" w:hAnsiTheme="minorEastAsia"/>
          <w:bCs/>
        </w:rPr>
        <w:t>)</w:t>
      </w:r>
      <w:r w:rsidRPr="001E077F">
        <w:rPr>
          <w:rFonts w:asciiTheme="minorEastAsia" w:eastAsiaTheme="minorEastAsia" w:hAnsiTheme="minorEastAsia"/>
          <w:bCs/>
          <w:u w:val="single"/>
        </w:rPr>
        <w:t>高誘</w:t>
      </w:r>
      <w:r w:rsidRPr="001E077F">
        <w:rPr>
          <w:rFonts w:asciiTheme="minorEastAsia" w:eastAsiaTheme="minorEastAsia" w:hAnsiTheme="minorEastAsia"/>
          <w:bCs/>
        </w:rPr>
        <w:t>注：「當死強歌，雖歌不樂。」</w:t>
      </w:r>
    </w:p>
    <w:p w:rsidR="008351AD" w:rsidRPr="001E077F" w:rsidRDefault="008351AD" w:rsidP="008351AD">
      <w:pPr>
        <w:pStyle w:val="Web"/>
        <w:spacing w:before="0" w:beforeAutospacing="0" w:after="0" w:afterAutospacing="0" w:line="0" w:lineRule="atLeast"/>
        <w:ind w:left="482" w:hanging="122"/>
        <w:rPr>
          <w:rFonts w:asciiTheme="minorEastAsia" w:eastAsiaTheme="minorEastAsia" w:hAnsiTheme="minorEastAsia"/>
          <w:bCs/>
          <w:lang w:eastAsia="zh-TW"/>
        </w:rPr>
      </w:pPr>
      <w:r w:rsidRPr="001E077F">
        <w:rPr>
          <w:rFonts w:asciiTheme="minorEastAsia" w:eastAsiaTheme="minorEastAsia" w:hAnsiTheme="minorEastAsia"/>
          <w:bCs/>
          <w:lang w:eastAsia="zh-TW"/>
        </w:rPr>
        <w:t>【范注】</w:t>
      </w:r>
      <w:r w:rsidR="00432236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>
            <wp:extent cx="279400" cy="254000"/>
            <wp:effectExtent l="19050" t="0" r="6350" b="0"/>
            <wp:docPr id="2738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bCs/>
          <w:lang w:eastAsia="zh-TW"/>
        </w:rPr>
        <w:t>《隋書‧經籍志》總集類有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袁淑</w:t>
      </w:r>
      <w:r w:rsidRPr="001E077F">
        <w:rPr>
          <w:rFonts w:asciiTheme="minorEastAsia" w:eastAsiaTheme="minorEastAsia" w:hAnsiTheme="minorEastAsia"/>
          <w:bCs/>
          <w:lang w:eastAsia="zh-TW"/>
        </w:rPr>
        <w:t>《誹諧文》十卷，是撰誹諧集之始。其文存者，有《雞九錫文》，《勸進牋》，《驢山公九錫文》，《大蘭王九錫文》，《常山王九命文》。」</w:t>
      </w:r>
    </w:p>
    <w:p w:rsidR="008351AD" w:rsidRPr="001E077F" w:rsidRDefault="008351AD" w:rsidP="008351AD">
      <w:pPr>
        <w:pStyle w:val="Web"/>
        <w:spacing w:before="0" w:beforeAutospacing="0" w:after="0" w:afterAutospacing="0" w:line="0" w:lineRule="atLeast"/>
        <w:ind w:left="360"/>
        <w:rPr>
          <w:rFonts w:asciiTheme="minorEastAsia" w:eastAsiaTheme="minorEastAsia" w:hAnsiTheme="minorEastAsia"/>
          <w:bCs/>
          <w:lang w:eastAsia="zh-TW"/>
        </w:rPr>
      </w:pPr>
      <w:r w:rsidRPr="001E077F">
        <w:rPr>
          <w:rFonts w:asciiTheme="minorEastAsia" w:eastAsiaTheme="minorEastAsia" w:hAnsiTheme="minorEastAsia"/>
          <w:bCs/>
          <w:lang w:eastAsia="zh-TW"/>
        </w:rPr>
        <w:t>【詹按】</w:t>
      </w:r>
      <w:r w:rsidR="006407F6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>
            <wp:extent cx="279400" cy="254000"/>
            <wp:effectExtent l="19050" t="0" r="6350" b="0"/>
            <wp:docPr id="45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劉勰</w:t>
      </w:r>
      <w:r w:rsidRPr="001E077F">
        <w:rPr>
          <w:rFonts w:asciiTheme="minorEastAsia" w:eastAsiaTheme="minorEastAsia" w:hAnsiTheme="minorEastAsia"/>
          <w:bCs/>
          <w:lang w:eastAsia="zh-TW"/>
        </w:rPr>
        <w:t>雖然把諧讔列為專篇，但卻看成遊戲文章，很不器重。他說諧辭「本體不雅，其流易弊」，又說它「曾是莠言，有虧德音」。因而對於諧辭的風格特點沒有論述。</w:t>
      </w:r>
    </w:p>
    <w:p w:rsidR="008351AD" w:rsidRPr="001E077F" w:rsidRDefault="008351AD" w:rsidP="008351AD">
      <w:pPr>
        <w:pStyle w:val="Web"/>
        <w:spacing w:before="0" w:beforeAutospacing="0" w:after="0" w:afterAutospacing="0" w:line="0" w:lineRule="atLeast"/>
        <w:ind w:left="360"/>
        <w:rPr>
          <w:rFonts w:asciiTheme="minorEastAsia" w:eastAsiaTheme="minorEastAsia" w:hAnsiTheme="minorEastAsia"/>
          <w:bCs/>
          <w:shd w:val="pct15" w:color="auto" w:fill="FFFFFF"/>
          <w:lang w:eastAsia="zh-TW"/>
        </w:rPr>
      </w:pPr>
      <w:r w:rsidRPr="001E077F">
        <w:rPr>
          <w:rFonts w:asciiTheme="minorEastAsia" w:eastAsiaTheme="minorEastAsia" w:hAnsiTheme="minorEastAsia"/>
          <w:bCs/>
          <w:lang w:eastAsia="zh-TW"/>
        </w:rPr>
        <w:t>【詹按】</w:t>
      </w:r>
      <w:r w:rsidR="006407F6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>
            <wp:extent cx="279400" cy="254000"/>
            <wp:effectExtent l="19050" t="0" r="6350" b="0"/>
            <wp:docPr id="47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bCs/>
          <w:lang w:eastAsia="zh-TW"/>
        </w:rPr>
        <w:t>以上為第二段，專論歷代諧辭的得失，肯定「意在微諷」能「抑止昏暴」的作品，而批判「無益時用」之作。</w:t>
      </w:r>
    </w:p>
    <w:p w:rsidR="008351AD" w:rsidRPr="00FF144A" w:rsidRDefault="008351AD" w:rsidP="008351AD">
      <w:pPr>
        <w:pStyle w:val="Web"/>
        <w:spacing w:before="0" w:beforeAutospacing="0" w:after="0" w:afterAutospacing="0" w:line="0" w:lineRule="atLeast"/>
        <w:ind w:left="400" w:hangingChars="200" w:hanging="400"/>
        <w:rPr>
          <w:rFonts w:ascii="Times New Roman" w:hAnsi="Times New Roman"/>
          <w:lang w:eastAsia="zh-TW"/>
        </w:rPr>
      </w:pPr>
    </w:p>
    <w:p w:rsidR="008351AD" w:rsidRPr="00FF144A" w:rsidRDefault="008351AD" w:rsidP="0070440F">
      <w:pPr>
        <w:pStyle w:val="Web"/>
        <w:spacing w:before="0" w:beforeAutospacing="0" w:after="0" w:afterAutospacing="0" w:line="0" w:lineRule="atLeast"/>
        <w:ind w:left="40" w:firstLine="320"/>
        <w:rPr>
          <w:rFonts w:ascii="Times New Roman" w:eastAsia="標楷體" w:hAnsi="Times New Roman"/>
          <w:bCs/>
          <w:lang w:eastAsia="zh-TW"/>
        </w:rPr>
      </w:pPr>
      <w:r w:rsidRPr="00FF144A">
        <w:rPr>
          <w:rFonts w:ascii="Times New Roman" w:eastAsia="標楷體" w:hAnsi="標楷體"/>
          <w:bCs/>
          <w:shd w:val="pct15" w:color="auto" w:fill="FFFFFF"/>
          <w:lang w:eastAsia="zh-TW"/>
        </w:rPr>
        <w:t>讔者，隱也。遁辭以隱意，譎譬以指事也</w:t>
      </w:r>
      <w:r w:rsidRPr="00FF144A">
        <w:rPr>
          <w:rFonts w:ascii="Times New Roman" w:eastAsia="標楷體" w:hAnsi="Times New Roman"/>
          <w:bCs/>
        </w:rPr>
        <w:sym w:font="Wingdings" w:char="F081"/>
      </w:r>
      <w:r w:rsidRPr="00FF144A">
        <w:rPr>
          <w:rFonts w:ascii="Times New Roman" w:eastAsia="標楷體" w:hAnsi="標楷體"/>
          <w:bCs/>
          <w:lang w:eastAsia="zh-TW"/>
        </w:rPr>
        <w:t>。</w:t>
      </w:r>
      <w:r w:rsidR="004A70D6" w:rsidRPr="0070440F">
        <w:rPr>
          <w:rFonts w:ascii="Times New Roman" w:eastAsia="標楷體" w:hAnsi="標楷體"/>
          <w:bCs/>
          <w:noProof/>
          <w:lang w:eastAsia="zh-TW"/>
        </w:rPr>
        <w:drawing>
          <wp:inline distT="0" distB="0" distL="0" distR="0" wp14:anchorId="42F3ECC6" wp14:editId="22CF522E">
            <wp:extent cx="279400" cy="241300"/>
            <wp:effectExtent l="19050" t="0" r="6350" b="0"/>
            <wp:docPr id="2776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51AD" w:rsidRPr="001E077F" w:rsidRDefault="008351AD" w:rsidP="008351AD">
      <w:pPr>
        <w:pStyle w:val="Web"/>
        <w:numPr>
          <w:ilvl w:val="0"/>
          <w:numId w:val="35"/>
        </w:numPr>
        <w:spacing w:before="0" w:beforeAutospacing="0" w:after="0" w:afterAutospacing="0" w:line="0" w:lineRule="atLeast"/>
        <w:rPr>
          <w:rFonts w:asciiTheme="minorEastAsia" w:eastAsiaTheme="minorEastAsia" w:hAnsiTheme="minorEastAsia"/>
          <w:bCs/>
          <w:lang w:eastAsia="zh-TW"/>
        </w:rPr>
      </w:pPr>
      <w:r w:rsidRPr="001E077F">
        <w:rPr>
          <w:rFonts w:asciiTheme="minorEastAsia" w:eastAsiaTheme="minorEastAsia" w:hAnsiTheme="minorEastAsia"/>
          <w:bCs/>
          <w:lang w:eastAsia="zh-TW"/>
        </w:rPr>
        <w:t>【詹按】</w:t>
      </w:r>
      <w:r w:rsidR="006407F6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>
            <wp:extent cx="279400" cy="254000"/>
            <wp:effectExtent l="19050" t="0" r="6350" b="0"/>
            <wp:docPr id="49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bCs/>
          <w:lang w:eastAsia="zh-TW"/>
        </w:rPr>
        <w:t>諧辭是以「悅笑」取諷諫，譎辭飾說，抑止昏暴」的。而隱言責「遯辭以隱意，譎譬以指事」，可見諧辭隱語都是人們對某事不滿，不得不說，又不便明言直說，指得隱譎示意，以寄怨怒之情。</w:t>
      </w:r>
    </w:p>
    <w:p w:rsidR="008351AD" w:rsidRPr="001E077F" w:rsidRDefault="008351AD" w:rsidP="008351AD">
      <w:pPr>
        <w:pStyle w:val="Web"/>
        <w:spacing w:before="0" w:beforeAutospacing="0" w:after="0" w:afterAutospacing="0" w:line="0" w:lineRule="atLeast"/>
        <w:ind w:left="480"/>
        <w:rPr>
          <w:rFonts w:asciiTheme="minorEastAsia" w:eastAsiaTheme="minorEastAsia" w:hAnsiTheme="minorEastAsia"/>
          <w:bCs/>
          <w:lang w:eastAsia="zh-TW"/>
        </w:rPr>
      </w:pPr>
      <w:r w:rsidRPr="001E077F">
        <w:rPr>
          <w:rFonts w:asciiTheme="minorEastAsia" w:eastAsiaTheme="minorEastAsia" w:hAnsiTheme="minorEastAsia"/>
          <w:bCs/>
          <w:lang w:eastAsia="zh-TW"/>
        </w:rPr>
        <w:t>【詹按】</w:t>
      </w:r>
      <w:r w:rsidR="006407F6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>
            <wp:extent cx="279400" cy="254000"/>
            <wp:effectExtent l="19050" t="0" r="6350" b="0"/>
            <wp:docPr id="50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bCs/>
          <w:lang w:eastAsia="zh-TW"/>
        </w:rPr>
        <w:t>隱語又分兩類，一是「遯辭以隱意」，作品如「喻眢井而稱麥麴」； 一是「譎譬以指事」，作品如「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伍舉</w:t>
      </w:r>
      <w:r w:rsidRPr="001E077F">
        <w:rPr>
          <w:rFonts w:asciiTheme="minorEastAsia" w:eastAsiaTheme="minorEastAsia" w:hAnsiTheme="minorEastAsia"/>
          <w:bCs/>
          <w:lang w:eastAsia="zh-TW"/>
        </w:rPr>
        <w:t>刺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荊王</w:t>
      </w:r>
      <w:r w:rsidRPr="001E077F">
        <w:rPr>
          <w:rFonts w:asciiTheme="minorEastAsia" w:eastAsiaTheme="minorEastAsia" w:hAnsiTheme="minorEastAsia"/>
          <w:bCs/>
          <w:lang w:eastAsia="zh-TW"/>
        </w:rPr>
        <w:t>以大鳥」。</w:t>
      </w:r>
    </w:p>
    <w:p w:rsidR="008351AD" w:rsidRPr="00FF144A" w:rsidRDefault="008351AD" w:rsidP="008351AD">
      <w:pPr>
        <w:pStyle w:val="Web"/>
        <w:spacing w:before="0" w:beforeAutospacing="0" w:after="0" w:afterAutospacing="0" w:line="0" w:lineRule="atLeast"/>
        <w:rPr>
          <w:rFonts w:ascii="Times New Roman" w:hAnsi="Times New Roman"/>
          <w:bCs/>
          <w:lang w:eastAsia="zh-TW"/>
        </w:rPr>
      </w:pPr>
    </w:p>
    <w:p w:rsidR="008351AD" w:rsidRPr="00FF144A" w:rsidRDefault="008351AD" w:rsidP="0070440F">
      <w:pPr>
        <w:pStyle w:val="Web"/>
        <w:spacing w:before="0" w:beforeAutospacing="0" w:after="0" w:afterAutospacing="0" w:line="0" w:lineRule="atLeast"/>
        <w:rPr>
          <w:rFonts w:ascii="Times New Roman" w:eastAsia="標楷體" w:hAnsi="Times New Roman"/>
          <w:bCs/>
          <w:lang w:eastAsia="zh-TW"/>
        </w:rPr>
      </w:pPr>
      <w:r w:rsidRPr="00FF144A">
        <w:rPr>
          <w:rFonts w:ascii="Times New Roman" w:eastAsia="標楷體" w:hAnsi="標楷體"/>
          <w:bCs/>
          <w:lang w:eastAsia="zh-TW"/>
        </w:rPr>
        <w:t>昔</w:t>
      </w:r>
      <w:r w:rsidRPr="00FF144A">
        <w:rPr>
          <w:rFonts w:ascii="Times New Roman" w:eastAsia="標楷體" w:hAnsi="標楷體"/>
          <w:bCs/>
          <w:u w:val="single"/>
          <w:lang w:eastAsia="zh-TW"/>
        </w:rPr>
        <w:t>還社</w:t>
      </w:r>
      <w:r w:rsidRPr="00FF144A">
        <w:rPr>
          <w:rFonts w:ascii="Times New Roman" w:eastAsia="標楷體" w:hAnsi="標楷體"/>
          <w:bCs/>
          <w:lang w:eastAsia="zh-TW"/>
        </w:rPr>
        <w:t>求拯于</w:t>
      </w:r>
      <w:r w:rsidRPr="00FF144A">
        <w:rPr>
          <w:rFonts w:ascii="Times New Roman" w:eastAsia="標楷體" w:hAnsi="標楷體"/>
          <w:bCs/>
          <w:u w:val="single"/>
          <w:lang w:eastAsia="zh-TW"/>
        </w:rPr>
        <w:t>楚</w:t>
      </w:r>
      <w:r w:rsidRPr="00FF144A">
        <w:rPr>
          <w:rFonts w:ascii="Times New Roman" w:eastAsia="標楷體" w:hAnsi="標楷體"/>
          <w:bCs/>
          <w:lang w:eastAsia="zh-TW"/>
        </w:rPr>
        <w:t>師，喻眢井而稱麥麴</w:t>
      </w:r>
      <w:r w:rsidRPr="00FF144A">
        <w:rPr>
          <w:rFonts w:ascii="Times New Roman" w:eastAsia="標楷體" w:hAnsi="Times New Roman"/>
          <w:bCs/>
        </w:rPr>
        <w:sym w:font="Wingdings" w:char="F081"/>
      </w:r>
      <w:r w:rsidRPr="00FF144A">
        <w:rPr>
          <w:rFonts w:ascii="Times New Roman" w:eastAsia="標楷體" w:hAnsi="標楷體"/>
          <w:bCs/>
          <w:lang w:eastAsia="zh-TW"/>
        </w:rPr>
        <w:t>；</w:t>
      </w:r>
      <w:r w:rsidRPr="00FF144A">
        <w:rPr>
          <w:rFonts w:ascii="Times New Roman" w:eastAsia="標楷體" w:hAnsi="標楷體"/>
          <w:bCs/>
          <w:u w:val="single"/>
          <w:lang w:eastAsia="zh-TW"/>
        </w:rPr>
        <w:t>叔儀</w:t>
      </w:r>
      <w:r w:rsidRPr="00FF144A">
        <w:rPr>
          <w:rFonts w:ascii="Times New Roman" w:eastAsia="標楷體" w:hAnsi="標楷體"/>
          <w:bCs/>
          <w:lang w:eastAsia="zh-TW"/>
        </w:rPr>
        <w:t>乞糧于</w:t>
      </w:r>
      <w:r w:rsidRPr="00FF144A">
        <w:rPr>
          <w:rFonts w:ascii="Times New Roman" w:eastAsia="標楷體" w:hAnsi="標楷體"/>
          <w:bCs/>
          <w:u w:val="single"/>
          <w:lang w:eastAsia="zh-TW"/>
        </w:rPr>
        <w:t>魯</w:t>
      </w:r>
      <w:r w:rsidRPr="00FF144A">
        <w:rPr>
          <w:rFonts w:ascii="Times New Roman" w:eastAsia="標楷體" w:hAnsi="標楷體"/>
          <w:bCs/>
          <w:lang w:eastAsia="zh-TW"/>
        </w:rPr>
        <w:t>人，歌珮玉而呼庚癸</w:t>
      </w:r>
      <w:r w:rsidRPr="00FF144A">
        <w:rPr>
          <w:rFonts w:ascii="Times New Roman" w:eastAsia="標楷體" w:hAnsi="Times New Roman"/>
          <w:bCs/>
        </w:rPr>
        <w:sym w:font="Wingdings" w:char="F082"/>
      </w:r>
      <w:r w:rsidRPr="00FF144A">
        <w:rPr>
          <w:rFonts w:ascii="Times New Roman" w:eastAsia="標楷體" w:hAnsi="標楷體"/>
          <w:bCs/>
          <w:lang w:eastAsia="zh-TW"/>
        </w:rPr>
        <w:t>；</w:t>
      </w:r>
      <w:r w:rsidRPr="00FF144A">
        <w:rPr>
          <w:rFonts w:ascii="Times New Roman" w:eastAsia="標楷體" w:hAnsi="標楷體"/>
          <w:bCs/>
          <w:u w:val="single"/>
          <w:lang w:eastAsia="zh-TW"/>
        </w:rPr>
        <w:t>伍舉</w:t>
      </w:r>
      <w:r w:rsidRPr="00FF144A">
        <w:rPr>
          <w:rFonts w:ascii="Times New Roman" w:eastAsia="標楷體" w:hAnsi="標楷體"/>
          <w:bCs/>
          <w:lang w:eastAsia="zh-TW"/>
        </w:rPr>
        <w:t>刺</w:t>
      </w:r>
      <w:r w:rsidRPr="00FF144A">
        <w:rPr>
          <w:rFonts w:ascii="Times New Roman" w:eastAsia="標楷體" w:hAnsi="標楷體"/>
          <w:bCs/>
          <w:u w:val="single"/>
          <w:lang w:eastAsia="zh-TW"/>
        </w:rPr>
        <w:t>荊王</w:t>
      </w:r>
      <w:r w:rsidRPr="00FF144A">
        <w:rPr>
          <w:rFonts w:ascii="Times New Roman" w:eastAsia="標楷體" w:hAnsi="標楷體"/>
          <w:bCs/>
          <w:lang w:eastAsia="zh-TW"/>
        </w:rPr>
        <w:t>以大鳥</w:t>
      </w:r>
      <w:r w:rsidRPr="00FF144A">
        <w:rPr>
          <w:rFonts w:ascii="Times New Roman" w:eastAsia="標楷體" w:hAnsi="Times New Roman"/>
          <w:bCs/>
        </w:rPr>
        <w:sym w:font="Wingdings" w:char="F083"/>
      </w:r>
      <w:r w:rsidRPr="00FF144A">
        <w:rPr>
          <w:rFonts w:ascii="Times New Roman" w:eastAsia="標楷體" w:hAnsi="標楷體"/>
          <w:bCs/>
          <w:lang w:eastAsia="zh-TW"/>
        </w:rPr>
        <w:t>，</w:t>
      </w:r>
      <w:r w:rsidRPr="00FF144A">
        <w:rPr>
          <w:rFonts w:ascii="Times New Roman" w:eastAsia="標楷體" w:hAnsi="標楷體"/>
          <w:bCs/>
          <w:u w:val="single"/>
          <w:lang w:eastAsia="zh-TW"/>
        </w:rPr>
        <w:t>齊</w:t>
      </w:r>
      <w:r w:rsidRPr="00FF144A">
        <w:rPr>
          <w:rFonts w:ascii="Times New Roman" w:eastAsia="標楷體" w:hAnsi="標楷體"/>
          <w:bCs/>
          <w:lang w:eastAsia="zh-TW"/>
        </w:rPr>
        <w:t>客譏</w:t>
      </w:r>
      <w:r w:rsidRPr="00FF144A">
        <w:rPr>
          <w:rFonts w:ascii="Times New Roman" w:eastAsia="標楷體" w:hAnsi="標楷體"/>
          <w:bCs/>
          <w:u w:val="single"/>
          <w:lang w:eastAsia="zh-TW"/>
        </w:rPr>
        <w:t>薛公</w:t>
      </w:r>
      <w:r w:rsidRPr="00FF144A">
        <w:rPr>
          <w:rFonts w:ascii="Times New Roman" w:eastAsia="標楷體" w:hAnsi="標楷體"/>
          <w:bCs/>
          <w:lang w:eastAsia="zh-TW"/>
        </w:rPr>
        <w:t>以海魚</w:t>
      </w:r>
      <w:r w:rsidRPr="00FF144A">
        <w:rPr>
          <w:rFonts w:ascii="Times New Roman" w:eastAsia="標楷體" w:hAnsi="Times New Roman"/>
          <w:bCs/>
        </w:rPr>
        <w:sym w:font="Wingdings" w:char="F084"/>
      </w:r>
      <w:r w:rsidRPr="00FF144A">
        <w:rPr>
          <w:rFonts w:ascii="Times New Roman" w:eastAsia="標楷體" w:hAnsi="標楷體"/>
          <w:bCs/>
          <w:lang w:eastAsia="zh-TW"/>
        </w:rPr>
        <w:t>；</w:t>
      </w:r>
      <w:r w:rsidRPr="00FF144A">
        <w:rPr>
          <w:rFonts w:ascii="Times New Roman" w:eastAsia="標楷體" w:hAnsi="標楷體"/>
          <w:bCs/>
          <w:u w:val="single"/>
          <w:lang w:eastAsia="zh-TW"/>
        </w:rPr>
        <w:t>莊姬</w:t>
      </w:r>
      <w:r w:rsidRPr="00FF144A">
        <w:rPr>
          <w:rFonts w:ascii="Times New Roman" w:eastAsia="標楷體" w:hAnsi="標楷體"/>
          <w:bCs/>
          <w:lang w:eastAsia="zh-TW"/>
        </w:rPr>
        <w:t>托辭于龍尾</w:t>
      </w:r>
      <w:r w:rsidRPr="00FF144A">
        <w:rPr>
          <w:rFonts w:ascii="Times New Roman" w:eastAsia="標楷體" w:hAnsi="Times New Roman"/>
          <w:bCs/>
        </w:rPr>
        <w:sym w:font="Wingdings" w:char="F085"/>
      </w:r>
      <w:r w:rsidRPr="00FF144A">
        <w:rPr>
          <w:rFonts w:ascii="Times New Roman" w:eastAsia="標楷體" w:hAnsi="標楷體"/>
          <w:bCs/>
          <w:lang w:eastAsia="zh-TW"/>
        </w:rPr>
        <w:t>，</w:t>
      </w:r>
      <w:r w:rsidRPr="00FF144A">
        <w:rPr>
          <w:rFonts w:ascii="Times New Roman" w:eastAsia="標楷體" w:hAnsi="標楷體"/>
          <w:bCs/>
          <w:u w:val="single"/>
          <w:lang w:eastAsia="zh-TW"/>
        </w:rPr>
        <w:t>臧文</w:t>
      </w:r>
      <w:r w:rsidRPr="00FF144A">
        <w:rPr>
          <w:rFonts w:ascii="Times New Roman" w:eastAsia="標楷體" w:hAnsi="標楷體"/>
          <w:bCs/>
          <w:lang w:eastAsia="zh-TW"/>
        </w:rPr>
        <w:t>謬書於羊裘</w:t>
      </w:r>
      <w:r w:rsidRPr="00FF144A">
        <w:rPr>
          <w:rFonts w:ascii="Times New Roman" w:eastAsia="標楷體" w:hAnsi="Times New Roman"/>
          <w:bCs/>
        </w:rPr>
        <w:sym w:font="Wingdings" w:char="F086"/>
      </w:r>
      <w:r w:rsidRPr="00FF144A">
        <w:rPr>
          <w:rFonts w:ascii="Times New Roman" w:eastAsia="標楷體" w:hAnsi="標楷體"/>
          <w:bCs/>
          <w:lang w:eastAsia="zh-TW"/>
        </w:rPr>
        <w:t>。</w:t>
      </w:r>
      <w:r w:rsidR="0070440F" w:rsidRPr="0070440F">
        <w:rPr>
          <w:rFonts w:ascii="Times New Roman" w:eastAsia="標楷體" w:hAnsi="標楷體"/>
          <w:bCs/>
          <w:noProof/>
          <w:lang w:eastAsia="zh-TW"/>
        </w:rPr>
        <w:drawing>
          <wp:inline distT="0" distB="0" distL="0" distR="0">
            <wp:extent cx="279400" cy="241300"/>
            <wp:effectExtent l="19050" t="0" r="6350" b="0"/>
            <wp:docPr id="1597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51AD" w:rsidRPr="001E077F" w:rsidRDefault="008351AD" w:rsidP="008351AD">
      <w:pPr>
        <w:pStyle w:val="Web"/>
        <w:numPr>
          <w:ilvl w:val="0"/>
          <w:numId w:val="35"/>
        </w:numPr>
        <w:spacing w:before="0" w:beforeAutospacing="0" w:after="0" w:afterAutospacing="0" w:line="0" w:lineRule="atLeast"/>
        <w:rPr>
          <w:rFonts w:asciiTheme="minorEastAsia" w:eastAsiaTheme="minorEastAsia" w:hAnsiTheme="minorEastAsia"/>
          <w:bCs/>
        </w:rPr>
      </w:pPr>
      <w:r w:rsidRPr="001E077F">
        <w:rPr>
          <w:rFonts w:asciiTheme="minorEastAsia" w:eastAsiaTheme="minorEastAsia" w:hAnsiTheme="minorEastAsia"/>
          <w:bCs/>
          <w:lang w:eastAsia="zh-TW"/>
        </w:rPr>
        <w:t>【梅注】</w:t>
      </w:r>
      <w:r w:rsidR="0070440F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>
            <wp:extent cx="279400" cy="241300"/>
            <wp:effectExtent l="19050" t="0" r="6350" b="0"/>
            <wp:docPr id="1572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bCs/>
          <w:lang w:eastAsia="zh-TW"/>
        </w:rPr>
        <w:t>《左傳》：「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楚</w:t>
      </w:r>
      <w:r w:rsidRPr="001E077F">
        <w:rPr>
          <w:rFonts w:asciiTheme="minorEastAsia" w:eastAsiaTheme="minorEastAsia" w:hAnsiTheme="minorEastAsia"/>
          <w:bCs/>
          <w:lang w:eastAsia="zh-TW"/>
        </w:rPr>
        <w:t>子伐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蕭</w:t>
      </w:r>
      <w:r w:rsidRPr="001E077F">
        <w:rPr>
          <w:rFonts w:asciiTheme="minorEastAsia" w:eastAsiaTheme="minorEastAsia" w:hAnsiTheme="minorEastAsia"/>
          <w:bCs/>
          <w:lang w:eastAsia="zh-TW"/>
        </w:rPr>
        <w:t>，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還無社</w:t>
      </w:r>
      <w:r w:rsidRPr="001E077F">
        <w:rPr>
          <w:rFonts w:asciiTheme="minorEastAsia" w:eastAsiaTheme="minorEastAsia" w:hAnsiTheme="minorEastAsia"/>
          <w:bCs/>
          <w:lang w:eastAsia="zh-TW"/>
        </w:rPr>
        <w:t>與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司馬卯</w:t>
      </w:r>
      <w:r w:rsidRPr="001E077F">
        <w:rPr>
          <w:rFonts w:asciiTheme="minorEastAsia" w:eastAsiaTheme="minorEastAsia" w:hAnsiTheme="minorEastAsia"/>
          <w:bCs/>
          <w:lang w:eastAsia="zh-TW"/>
        </w:rPr>
        <w:t>言，號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申叔展</w:t>
      </w:r>
      <w:r w:rsidRPr="001E077F">
        <w:rPr>
          <w:rFonts w:asciiTheme="minorEastAsia" w:eastAsiaTheme="minorEastAsia" w:hAnsiTheme="minorEastAsia"/>
          <w:bCs/>
          <w:lang w:eastAsia="zh-TW"/>
        </w:rPr>
        <w:t>。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叔展</w:t>
      </w:r>
      <w:r w:rsidRPr="001E077F">
        <w:rPr>
          <w:rFonts w:asciiTheme="minorEastAsia" w:eastAsiaTheme="minorEastAsia" w:hAnsiTheme="minorEastAsia"/>
          <w:bCs/>
          <w:lang w:eastAsia="zh-TW"/>
        </w:rPr>
        <w:t>曰：「有麥麴乎？」曰：「無」。「有山鞠窮乎？」曰：「無。」「河魚腹疾，奈何？」曰：「目於眢井而拯之。」「若為茅絰，哭井則已。」明日，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蕭</w:t>
      </w:r>
      <w:r w:rsidRPr="001E077F">
        <w:rPr>
          <w:rFonts w:asciiTheme="minorEastAsia" w:eastAsiaTheme="minorEastAsia" w:hAnsiTheme="minorEastAsia"/>
          <w:bCs/>
          <w:lang w:eastAsia="zh-TW"/>
        </w:rPr>
        <w:t>潰，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申叔</w:t>
      </w:r>
      <w:r w:rsidRPr="001E077F">
        <w:rPr>
          <w:rFonts w:asciiTheme="minorEastAsia" w:eastAsiaTheme="minorEastAsia" w:hAnsiTheme="minorEastAsia"/>
          <w:bCs/>
          <w:lang w:eastAsia="zh-TW"/>
        </w:rPr>
        <w:t>視其井，則茅絰存，號而出之。」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還無社</w:t>
      </w:r>
      <w:r w:rsidRPr="001E077F">
        <w:rPr>
          <w:rFonts w:asciiTheme="minorEastAsia" w:eastAsiaTheme="minorEastAsia" w:hAnsiTheme="minorEastAsia"/>
          <w:bCs/>
          <w:lang w:eastAsia="zh-TW"/>
        </w:rPr>
        <w:t>，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蕭</w:t>
      </w:r>
      <w:r w:rsidRPr="001E077F">
        <w:rPr>
          <w:rFonts w:asciiTheme="minorEastAsia" w:eastAsiaTheme="minorEastAsia" w:hAnsiTheme="minorEastAsia"/>
          <w:bCs/>
          <w:lang w:eastAsia="zh-TW"/>
        </w:rPr>
        <w:t>大夫；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司馬卯</w:t>
      </w:r>
      <w:r w:rsidRPr="001E077F">
        <w:rPr>
          <w:rFonts w:asciiTheme="minorEastAsia" w:eastAsiaTheme="minorEastAsia" w:hAnsiTheme="minorEastAsia"/>
          <w:bCs/>
          <w:lang w:eastAsia="zh-TW"/>
        </w:rPr>
        <w:t>、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申叔展</w:t>
      </w:r>
      <w:r w:rsidRPr="001E077F">
        <w:rPr>
          <w:rFonts w:asciiTheme="minorEastAsia" w:eastAsiaTheme="minorEastAsia" w:hAnsiTheme="minorEastAsia"/>
          <w:bCs/>
          <w:lang w:eastAsia="zh-TW"/>
        </w:rPr>
        <w:t>，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楚</w:t>
      </w:r>
      <w:r w:rsidRPr="001E077F">
        <w:rPr>
          <w:rFonts w:asciiTheme="minorEastAsia" w:eastAsiaTheme="minorEastAsia" w:hAnsiTheme="minorEastAsia"/>
          <w:bCs/>
          <w:lang w:eastAsia="zh-TW"/>
        </w:rPr>
        <w:t>大夫…。按此見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宣公</w:t>
      </w:r>
      <w:r w:rsidRPr="001E077F">
        <w:rPr>
          <w:rFonts w:asciiTheme="minorEastAsia" w:eastAsiaTheme="minorEastAsia" w:hAnsiTheme="minorEastAsia"/>
          <w:bCs/>
          <w:lang w:eastAsia="zh-TW"/>
        </w:rPr>
        <w:t>十二年。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杜</w:t>
      </w:r>
      <w:r w:rsidRPr="001E077F">
        <w:rPr>
          <w:rFonts w:asciiTheme="minorEastAsia" w:eastAsiaTheme="minorEastAsia" w:hAnsiTheme="minorEastAsia"/>
          <w:bCs/>
          <w:lang w:eastAsia="zh-TW"/>
        </w:rPr>
        <w:t>注：「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還無社</w:t>
      </w:r>
      <w:r w:rsidRPr="001E077F">
        <w:rPr>
          <w:rFonts w:asciiTheme="minorEastAsia" w:eastAsiaTheme="minorEastAsia" w:hAnsiTheme="minorEastAsia"/>
          <w:bCs/>
          <w:lang w:eastAsia="zh-TW"/>
        </w:rPr>
        <w:t>，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蕭</w:t>
      </w:r>
      <w:r w:rsidRPr="001E077F">
        <w:rPr>
          <w:rFonts w:asciiTheme="minorEastAsia" w:eastAsiaTheme="minorEastAsia" w:hAnsiTheme="minorEastAsia"/>
          <w:bCs/>
          <w:lang w:eastAsia="zh-TW"/>
        </w:rPr>
        <w:t>大夫也。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司馬卯</w:t>
      </w:r>
      <w:r w:rsidRPr="001E077F">
        <w:rPr>
          <w:rFonts w:asciiTheme="minorEastAsia" w:eastAsiaTheme="minorEastAsia" w:hAnsiTheme="minorEastAsia"/>
          <w:bCs/>
          <w:lang w:eastAsia="zh-TW"/>
        </w:rPr>
        <w:t>、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申叔展</w:t>
      </w:r>
      <w:r w:rsidRPr="001E077F">
        <w:rPr>
          <w:rFonts w:asciiTheme="minorEastAsia" w:eastAsiaTheme="minorEastAsia" w:hAnsiTheme="minorEastAsia"/>
          <w:bCs/>
          <w:lang w:eastAsia="zh-TW"/>
        </w:rPr>
        <w:t>皆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楚</w:t>
      </w:r>
      <w:r w:rsidRPr="001E077F">
        <w:rPr>
          <w:rFonts w:asciiTheme="minorEastAsia" w:eastAsiaTheme="minorEastAsia" w:hAnsiTheme="minorEastAsia"/>
          <w:bCs/>
          <w:lang w:eastAsia="zh-TW"/>
        </w:rPr>
        <w:t>大夫也。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無社</w:t>
      </w:r>
      <w:r w:rsidRPr="001E077F">
        <w:rPr>
          <w:rFonts w:asciiTheme="minorEastAsia" w:eastAsiaTheme="minorEastAsia" w:hAnsiTheme="minorEastAsia"/>
          <w:bCs/>
          <w:lang w:eastAsia="zh-TW"/>
        </w:rPr>
        <w:t>素識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叔展</w:t>
      </w:r>
      <w:r w:rsidRPr="001E077F">
        <w:rPr>
          <w:rFonts w:asciiTheme="minorEastAsia" w:eastAsiaTheme="minorEastAsia" w:hAnsiTheme="minorEastAsia"/>
          <w:bCs/>
          <w:lang w:eastAsia="zh-TW"/>
        </w:rPr>
        <w:t>，故因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卯</w:t>
      </w:r>
      <w:r w:rsidRPr="001E077F">
        <w:rPr>
          <w:rFonts w:asciiTheme="minorEastAsia" w:eastAsiaTheme="minorEastAsia" w:hAnsiTheme="minorEastAsia"/>
          <w:bCs/>
          <w:lang w:eastAsia="zh-TW"/>
        </w:rPr>
        <w:t>呼之。麥麴、鞠窮所以禦濕，欲使無社逃泥水中，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無社</w:t>
      </w:r>
      <w:r w:rsidRPr="001E077F">
        <w:rPr>
          <w:rFonts w:asciiTheme="minorEastAsia" w:eastAsiaTheme="minorEastAsia" w:hAnsiTheme="minorEastAsia"/>
          <w:bCs/>
          <w:lang w:eastAsia="zh-TW"/>
        </w:rPr>
        <w:t>不解，故曰無。軍中不敢正言，故謬語也。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叔展</w:t>
      </w:r>
      <w:r w:rsidRPr="001E077F">
        <w:rPr>
          <w:rFonts w:asciiTheme="minorEastAsia" w:eastAsiaTheme="minorEastAsia" w:hAnsiTheme="minorEastAsia"/>
          <w:bCs/>
          <w:lang w:eastAsia="zh-TW"/>
        </w:rPr>
        <w:t>言無禦濕藥，將病也。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無社</w:t>
      </w:r>
      <w:r w:rsidRPr="001E077F">
        <w:rPr>
          <w:rFonts w:asciiTheme="minorEastAsia" w:eastAsiaTheme="minorEastAsia" w:hAnsiTheme="minorEastAsia"/>
          <w:bCs/>
          <w:lang w:eastAsia="zh-TW"/>
        </w:rPr>
        <w:t>意解，欲入井，故使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叔展</w:t>
      </w:r>
      <w:r w:rsidRPr="001E077F">
        <w:rPr>
          <w:rFonts w:asciiTheme="minorEastAsia" w:eastAsiaTheme="minorEastAsia" w:hAnsiTheme="minorEastAsia"/>
          <w:bCs/>
          <w:lang w:eastAsia="zh-TW"/>
        </w:rPr>
        <w:t>視虛廢井，而求拯己。出溺為拯也。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叔展</w:t>
      </w:r>
      <w:r w:rsidRPr="001E077F">
        <w:rPr>
          <w:rFonts w:asciiTheme="minorEastAsia" w:eastAsiaTheme="minorEastAsia" w:hAnsiTheme="minorEastAsia"/>
          <w:bCs/>
          <w:lang w:eastAsia="zh-TW"/>
        </w:rPr>
        <w:t>又教結茅已表井也，須哭乃應，以為信也。</w:t>
      </w:r>
      <w:r w:rsidRPr="001E077F">
        <w:rPr>
          <w:rFonts w:asciiTheme="minorEastAsia" w:eastAsiaTheme="minorEastAsia" w:hAnsiTheme="minorEastAsia"/>
          <w:bCs/>
        </w:rPr>
        <w:t>號，哭也。」</w:t>
      </w:r>
    </w:p>
    <w:p w:rsidR="008351AD" w:rsidRPr="001E077F" w:rsidRDefault="008351AD" w:rsidP="008351AD">
      <w:pPr>
        <w:pStyle w:val="Web"/>
        <w:spacing w:before="0" w:beforeAutospacing="0" w:after="0" w:afterAutospacing="0" w:line="0" w:lineRule="atLeast"/>
        <w:ind w:left="480"/>
        <w:rPr>
          <w:rFonts w:asciiTheme="minorEastAsia" w:eastAsiaTheme="minorEastAsia" w:hAnsiTheme="minorEastAsia"/>
          <w:bCs/>
          <w:lang w:eastAsia="zh-TW"/>
        </w:rPr>
      </w:pPr>
      <w:r w:rsidRPr="001E077F">
        <w:rPr>
          <w:rFonts w:asciiTheme="minorEastAsia" w:eastAsiaTheme="minorEastAsia" w:hAnsiTheme="minorEastAsia"/>
          <w:bCs/>
          <w:lang w:eastAsia="zh-TW"/>
        </w:rPr>
        <w:t>【斟詮】</w:t>
      </w:r>
      <w:r w:rsidR="001D0699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>
            <wp:extent cx="279400" cy="254000"/>
            <wp:effectExtent l="19050" t="0" r="6350" b="0"/>
            <wp:docPr id="1831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bCs/>
          <w:lang w:eastAsia="zh-TW"/>
        </w:rPr>
        <w:t>《左傳會箋》不以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杜</w:t>
      </w:r>
      <w:r w:rsidRPr="001E077F">
        <w:rPr>
          <w:rFonts w:asciiTheme="minorEastAsia" w:eastAsiaTheme="minorEastAsia" w:hAnsiTheme="minorEastAsia"/>
          <w:bCs/>
          <w:lang w:eastAsia="zh-TW"/>
        </w:rPr>
        <w:t>解為然。辨證云：「麥麴、鞠窮此二物，醫書無言禦濕者。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李時珍</w:t>
      </w:r>
      <w:r w:rsidRPr="001E077F">
        <w:rPr>
          <w:rFonts w:asciiTheme="minorEastAsia" w:eastAsiaTheme="minorEastAsia" w:hAnsiTheme="minorEastAsia"/>
          <w:bCs/>
          <w:lang w:eastAsia="zh-TW"/>
        </w:rPr>
        <w:t>引此傳始言之，則未足為據。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俞樾</w:t>
      </w:r>
      <w:r w:rsidRPr="001E077F">
        <w:rPr>
          <w:rFonts w:asciiTheme="minorEastAsia" w:eastAsiaTheme="minorEastAsia" w:hAnsiTheme="minorEastAsia"/>
          <w:bCs/>
          <w:lang w:eastAsia="zh-TW"/>
        </w:rPr>
        <w:t>曰：「此二物實非所以治濕。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梁簡文</w:t>
      </w:r>
      <w:r w:rsidRPr="001E077F">
        <w:rPr>
          <w:rFonts w:asciiTheme="minorEastAsia" w:eastAsiaTheme="minorEastAsia" w:hAnsiTheme="minorEastAsia"/>
          <w:bCs/>
          <w:lang w:eastAsia="zh-TW"/>
        </w:rPr>
        <w:t>《勸醫論》曰：『麥麴、芎藭反止河魚之疾。』亦以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杜</w:t>
      </w:r>
      <w:r w:rsidRPr="001E077F">
        <w:rPr>
          <w:rFonts w:asciiTheme="minorEastAsia" w:eastAsiaTheme="minorEastAsia" w:hAnsiTheme="minorEastAsia"/>
          <w:bCs/>
          <w:lang w:eastAsia="zh-TW"/>
        </w:rPr>
        <w:t>氏所說出乎葯性之外也。夫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楚</w:t>
      </w:r>
      <w:r w:rsidRPr="001E077F">
        <w:rPr>
          <w:rFonts w:asciiTheme="minorEastAsia" w:eastAsiaTheme="minorEastAsia" w:hAnsiTheme="minorEastAsia"/>
          <w:bCs/>
          <w:lang w:eastAsia="zh-TW"/>
        </w:rPr>
        <w:t>師是時始傳於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蕭</w:t>
      </w:r>
      <w:r w:rsidRPr="001E077F">
        <w:rPr>
          <w:rFonts w:asciiTheme="minorEastAsia" w:eastAsiaTheme="minorEastAsia" w:hAnsiTheme="minorEastAsia"/>
          <w:bCs/>
          <w:lang w:eastAsia="zh-TW"/>
        </w:rPr>
        <w:t>，尚未知必克與否，何以即教以逃死之策？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叔展</w:t>
      </w:r>
      <w:r w:rsidRPr="001E077F">
        <w:rPr>
          <w:rFonts w:asciiTheme="minorEastAsia" w:eastAsiaTheme="minorEastAsia" w:hAnsiTheme="minorEastAsia"/>
          <w:bCs/>
          <w:lang w:eastAsia="zh-TW"/>
        </w:rPr>
        <w:t>此問，蓋先探其國中之虛實也…麥麴之公主於消食，芎藭之用主於去風。食自內積，喻內亂也；風自外來，喻外患也。問有麥麴、山鞠窮者，問消弭內亂，袪除外患之方術也。乃二者俱無，則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蕭</w:t>
      </w:r>
      <w:r w:rsidRPr="001E077F">
        <w:rPr>
          <w:rFonts w:asciiTheme="minorEastAsia" w:eastAsiaTheme="minorEastAsia" w:hAnsiTheme="minorEastAsia"/>
          <w:bCs/>
          <w:lang w:eastAsia="zh-TW"/>
        </w:rPr>
        <w:t>之君臣束手無策，外之強寇壓境，內之姦民生心，雖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楚</w:t>
      </w:r>
      <w:r w:rsidRPr="001E077F">
        <w:rPr>
          <w:rFonts w:asciiTheme="minorEastAsia" w:eastAsiaTheme="minorEastAsia" w:hAnsiTheme="minorEastAsia"/>
          <w:bCs/>
          <w:lang w:eastAsia="zh-TW"/>
        </w:rPr>
        <w:t>未能即克，而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蕭</w:t>
      </w:r>
      <w:r w:rsidRPr="001E077F">
        <w:rPr>
          <w:rFonts w:asciiTheme="minorEastAsia" w:eastAsiaTheme="minorEastAsia" w:hAnsiTheme="minorEastAsia"/>
          <w:bCs/>
          <w:lang w:eastAsia="zh-TW"/>
        </w:rPr>
        <w:t>亦必將自潰矣。故亦問曰：『河魚腹疾奈何？』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杜</w:t>
      </w:r>
      <w:r w:rsidRPr="001E077F">
        <w:rPr>
          <w:rFonts w:asciiTheme="minorEastAsia" w:eastAsiaTheme="minorEastAsia" w:hAnsiTheme="minorEastAsia"/>
          <w:bCs/>
          <w:lang w:eastAsia="zh-TW"/>
        </w:rPr>
        <w:t>氏誤解上文，謂欲使逃泥水中，因其不解又再三言之哉？」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俞</w:t>
      </w:r>
      <w:r w:rsidRPr="001E077F">
        <w:rPr>
          <w:rFonts w:asciiTheme="minorEastAsia" w:eastAsiaTheme="minorEastAsia" w:hAnsiTheme="minorEastAsia"/>
          <w:bCs/>
          <w:lang w:eastAsia="zh-TW"/>
        </w:rPr>
        <w:t>說是也。</w:t>
      </w:r>
      <w:r w:rsidRPr="001E077F">
        <w:rPr>
          <w:rFonts w:asciiTheme="minorEastAsia" w:eastAsiaTheme="minorEastAsia" w:hAnsiTheme="minorEastAsia"/>
          <w:bCs/>
          <w:u w:val="single"/>
          <w:shd w:val="pct15" w:color="auto" w:fill="FFFFFF"/>
          <w:lang w:eastAsia="zh-TW"/>
        </w:rPr>
        <w:t>叔展</w:t>
      </w:r>
      <w:r w:rsidRPr="001E077F">
        <w:rPr>
          <w:rFonts w:asciiTheme="minorEastAsia" w:eastAsiaTheme="minorEastAsia" w:hAnsiTheme="minorEastAsia"/>
          <w:bCs/>
          <w:shd w:val="pct15" w:color="auto" w:fill="FFFFFF"/>
          <w:lang w:eastAsia="zh-TW"/>
        </w:rPr>
        <w:t>既知</w:t>
      </w:r>
      <w:r w:rsidRPr="001E077F">
        <w:rPr>
          <w:rFonts w:asciiTheme="minorEastAsia" w:eastAsiaTheme="minorEastAsia" w:hAnsiTheme="minorEastAsia"/>
          <w:bCs/>
          <w:u w:val="single"/>
          <w:shd w:val="pct15" w:color="auto" w:fill="FFFFFF"/>
          <w:lang w:eastAsia="zh-TW"/>
        </w:rPr>
        <w:t>蕭</w:t>
      </w:r>
      <w:r w:rsidRPr="001E077F">
        <w:rPr>
          <w:rFonts w:asciiTheme="minorEastAsia" w:eastAsiaTheme="minorEastAsia" w:hAnsiTheme="minorEastAsia"/>
          <w:bCs/>
          <w:shd w:val="pct15" w:color="auto" w:fill="FFFFFF"/>
          <w:lang w:eastAsia="zh-TW"/>
        </w:rPr>
        <w:t>之將潰，因問</w:t>
      </w:r>
      <w:r w:rsidRPr="001E077F">
        <w:rPr>
          <w:rFonts w:asciiTheme="minorEastAsia" w:eastAsiaTheme="minorEastAsia" w:hAnsiTheme="minorEastAsia"/>
          <w:bCs/>
          <w:u w:val="single"/>
          <w:shd w:val="pct15" w:color="auto" w:fill="FFFFFF"/>
          <w:lang w:eastAsia="zh-TW"/>
        </w:rPr>
        <w:t>蕭</w:t>
      </w:r>
      <w:r w:rsidRPr="001E077F">
        <w:rPr>
          <w:rFonts w:asciiTheme="minorEastAsia" w:eastAsiaTheme="minorEastAsia" w:hAnsiTheme="minorEastAsia"/>
          <w:bCs/>
          <w:shd w:val="pct15" w:color="auto" w:fill="FFFFFF"/>
          <w:lang w:eastAsia="zh-TW"/>
        </w:rPr>
        <w:t>潰之後，將何以自免，故曰：「河魚腹疾奈何？」</w:t>
      </w:r>
      <w:r w:rsidRPr="001E077F">
        <w:rPr>
          <w:rFonts w:asciiTheme="minorEastAsia" w:eastAsiaTheme="minorEastAsia" w:hAnsiTheme="minorEastAsia"/>
          <w:bCs/>
          <w:u w:val="single"/>
          <w:shd w:val="pct15" w:color="auto" w:fill="FFFFFF"/>
          <w:lang w:eastAsia="zh-TW"/>
        </w:rPr>
        <w:t>無社</w:t>
      </w:r>
      <w:r w:rsidRPr="001E077F">
        <w:rPr>
          <w:rFonts w:asciiTheme="minorEastAsia" w:eastAsiaTheme="minorEastAsia" w:hAnsiTheme="minorEastAsia"/>
          <w:bCs/>
          <w:shd w:val="pct15" w:color="auto" w:fill="FFFFFF"/>
          <w:lang w:eastAsia="zh-TW"/>
        </w:rPr>
        <w:t>因曰：「目於眢井而拯之。」乃始告以逃匿之處，令其拯救也。眢井，廢井也。井無水，若目無精也。若，女也。</w:t>
      </w:r>
      <w:r w:rsidRPr="001E077F">
        <w:rPr>
          <w:rFonts w:asciiTheme="minorEastAsia" w:eastAsiaTheme="minorEastAsia" w:hAnsiTheme="minorEastAsia"/>
          <w:bCs/>
          <w:u w:val="single"/>
          <w:shd w:val="pct15" w:color="auto" w:fill="FFFFFF"/>
          <w:lang w:eastAsia="zh-TW"/>
        </w:rPr>
        <w:t>申叔</w:t>
      </w:r>
      <w:r w:rsidRPr="001E077F">
        <w:rPr>
          <w:rFonts w:asciiTheme="minorEastAsia" w:eastAsiaTheme="minorEastAsia" w:hAnsiTheme="minorEastAsia"/>
          <w:bCs/>
          <w:shd w:val="pct15" w:color="auto" w:fill="FFFFFF"/>
          <w:lang w:eastAsia="zh-TW"/>
        </w:rPr>
        <w:t>使無社結茅為絰，標所匿之井，城陷妄出，恐其為軍人所殺，故待己哭井而應之，哭井即下文「號而出之」，只是讔語，故不云號而曰哭耳。</w:t>
      </w:r>
    </w:p>
    <w:p w:rsidR="008351AD" w:rsidRPr="001E077F" w:rsidRDefault="008351AD" w:rsidP="008351AD">
      <w:pPr>
        <w:pStyle w:val="Web"/>
        <w:spacing w:before="0" w:beforeAutospacing="0" w:after="0" w:afterAutospacing="0" w:line="0" w:lineRule="atLeast"/>
        <w:ind w:left="400" w:hangingChars="200" w:hanging="400"/>
        <w:rPr>
          <w:rFonts w:asciiTheme="minorEastAsia" w:eastAsiaTheme="minorEastAsia" w:hAnsiTheme="minorEastAsia"/>
          <w:bCs/>
        </w:rPr>
      </w:pPr>
      <w:r w:rsidRPr="001E077F">
        <w:rPr>
          <w:rFonts w:asciiTheme="minorEastAsia" w:eastAsiaTheme="minorEastAsia" w:hAnsiTheme="minorEastAsia"/>
          <w:bCs/>
        </w:rPr>
        <w:lastRenderedPageBreak/>
        <w:sym w:font="Wingdings" w:char="F082"/>
      </w:r>
      <w:r w:rsidRPr="001E077F">
        <w:rPr>
          <w:rFonts w:asciiTheme="minorEastAsia" w:eastAsiaTheme="minorEastAsia" w:hAnsiTheme="minorEastAsia"/>
          <w:bCs/>
          <w:lang w:eastAsia="zh-TW"/>
        </w:rPr>
        <w:tab/>
        <w:t>【梅注】</w:t>
      </w:r>
      <w:r w:rsidR="0070440F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>
            <wp:extent cx="279400" cy="241300"/>
            <wp:effectExtent l="19050" t="0" r="6350" b="0"/>
            <wp:docPr id="1599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叔儀</w:t>
      </w:r>
      <w:r w:rsidRPr="001E077F">
        <w:rPr>
          <w:rFonts w:asciiTheme="minorEastAsia" w:eastAsiaTheme="minorEastAsia" w:hAnsiTheme="minorEastAsia"/>
          <w:bCs/>
          <w:lang w:eastAsia="zh-TW"/>
        </w:rPr>
        <w:t>，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吳</w:t>
      </w:r>
      <w:r w:rsidRPr="001E077F">
        <w:rPr>
          <w:rFonts w:asciiTheme="minorEastAsia" w:eastAsiaTheme="minorEastAsia" w:hAnsiTheme="minorEastAsia"/>
          <w:bCs/>
          <w:lang w:eastAsia="zh-TW"/>
        </w:rPr>
        <w:t>大夫，姓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申</w:t>
      </w:r>
      <w:r w:rsidRPr="001E077F">
        <w:rPr>
          <w:rFonts w:asciiTheme="minorEastAsia" w:eastAsiaTheme="minorEastAsia" w:hAnsiTheme="minorEastAsia"/>
          <w:bCs/>
          <w:lang w:eastAsia="zh-TW"/>
        </w:rPr>
        <w:t>。《左傳》：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吳申叔儀</w:t>
      </w:r>
      <w:r w:rsidRPr="001E077F">
        <w:rPr>
          <w:rFonts w:asciiTheme="minorEastAsia" w:eastAsiaTheme="minorEastAsia" w:hAnsiTheme="minorEastAsia"/>
          <w:bCs/>
          <w:lang w:eastAsia="zh-TW"/>
        </w:rPr>
        <w:t>乞糧於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公孫有山</w:t>
      </w:r>
      <w:r w:rsidRPr="001E077F">
        <w:rPr>
          <w:rFonts w:asciiTheme="minorEastAsia" w:eastAsiaTheme="minorEastAsia" w:hAnsiTheme="minorEastAsia"/>
          <w:bCs/>
          <w:lang w:eastAsia="zh-TW"/>
        </w:rPr>
        <w:t>氏，曰：「佩玉○兮，余無所繫之。旨酒一盛兮，余與褐之父睨之。」對曰：「梁則無矣，粗則有之。若登首山以呼曰：庚癸乎！則諾。」杜注：「庚，西方，主穀；癸，北方，主水。」按此見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哀公</w:t>
      </w:r>
      <w:r w:rsidRPr="001E077F">
        <w:rPr>
          <w:rFonts w:asciiTheme="minorEastAsia" w:eastAsiaTheme="minorEastAsia" w:hAnsiTheme="minorEastAsia"/>
          <w:bCs/>
          <w:lang w:eastAsia="zh-TW"/>
        </w:rPr>
        <w:t>十三年。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杜注</w:t>
      </w:r>
      <w:r w:rsidRPr="001E077F">
        <w:rPr>
          <w:rFonts w:asciiTheme="minorEastAsia" w:eastAsiaTheme="minorEastAsia" w:hAnsiTheme="minorEastAsia"/>
          <w:bCs/>
          <w:lang w:eastAsia="zh-TW"/>
        </w:rPr>
        <w:t>又云：「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申叔儀</w:t>
      </w:r>
      <w:r w:rsidRPr="001E077F">
        <w:rPr>
          <w:rFonts w:asciiTheme="minorEastAsia" w:eastAsiaTheme="minorEastAsia" w:hAnsiTheme="minorEastAsia"/>
          <w:bCs/>
          <w:lang w:eastAsia="zh-TW"/>
        </w:rPr>
        <w:t>，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吳</w:t>
      </w:r>
      <w:r w:rsidRPr="001E077F">
        <w:rPr>
          <w:rFonts w:asciiTheme="minorEastAsia" w:eastAsiaTheme="minorEastAsia" w:hAnsiTheme="minorEastAsia"/>
          <w:bCs/>
          <w:lang w:eastAsia="zh-TW"/>
        </w:rPr>
        <w:t>大夫；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公孫有山</w:t>
      </w:r>
      <w:r w:rsidRPr="001E077F">
        <w:rPr>
          <w:rFonts w:asciiTheme="minorEastAsia" w:eastAsiaTheme="minorEastAsia" w:hAnsiTheme="minorEastAsia"/>
          <w:bCs/>
          <w:lang w:eastAsia="zh-TW"/>
        </w:rPr>
        <w:t>，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魯</w:t>
      </w:r>
      <w:r w:rsidRPr="001E077F">
        <w:rPr>
          <w:rFonts w:asciiTheme="minorEastAsia" w:eastAsiaTheme="minorEastAsia" w:hAnsiTheme="minorEastAsia"/>
          <w:bCs/>
          <w:lang w:eastAsia="zh-TW"/>
        </w:rPr>
        <w:t>大夫；舊相識。」「○然，服飾備也。己獨無以繫佩，言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吳</w:t>
      </w:r>
      <w:r w:rsidRPr="001E077F">
        <w:rPr>
          <w:rFonts w:asciiTheme="minorEastAsia" w:eastAsiaTheme="minorEastAsia" w:hAnsiTheme="minorEastAsia"/>
          <w:bCs/>
          <w:lang w:eastAsia="zh-TW"/>
        </w:rPr>
        <w:t>王不恤下。」「褐，寒賤之人。言但得視，不得飲。」「軍中不得出糧，故為私隱。」</w:t>
      </w:r>
      <w:r w:rsidRPr="001E077F">
        <w:rPr>
          <w:rFonts w:asciiTheme="minorEastAsia" w:eastAsiaTheme="minorEastAsia" w:hAnsiTheme="minorEastAsia"/>
          <w:bCs/>
          <w:u w:val="wave"/>
          <w:lang w:eastAsia="zh-TW"/>
        </w:rPr>
        <w:t>正義</w:t>
      </w:r>
      <w:r w:rsidRPr="001E077F">
        <w:rPr>
          <w:rFonts w:asciiTheme="minorEastAsia" w:eastAsiaTheme="minorEastAsia" w:hAnsiTheme="minorEastAsia"/>
          <w:bCs/>
          <w:lang w:eastAsia="zh-TW"/>
        </w:rPr>
        <w:t>：「食以稻梁為貴，故以梁表精。若求梁米之飯則無矣。粗者則有之。若我登首山以叫呼『庚癸乎』，女則諾。軍中不得出糧與人，故作隱語以為私期也。庚在西方，穀以秋熟，故以庚主穀。癸在北方，居水之位，故以癸主水，言喻致餅並致飲也。</w:t>
      </w:r>
      <w:r w:rsidRPr="001E077F">
        <w:rPr>
          <w:rFonts w:asciiTheme="minorEastAsia" w:eastAsiaTheme="minorEastAsia" w:hAnsiTheme="minorEastAsia"/>
          <w:bCs/>
        </w:rPr>
        <w:t>」</w:t>
      </w:r>
    </w:p>
    <w:p w:rsidR="008351AD" w:rsidRPr="001E077F" w:rsidRDefault="008351AD" w:rsidP="008351AD">
      <w:pPr>
        <w:pStyle w:val="Web"/>
        <w:numPr>
          <w:ilvl w:val="0"/>
          <w:numId w:val="36"/>
        </w:numPr>
        <w:spacing w:before="0" w:beforeAutospacing="0" w:after="0" w:afterAutospacing="0" w:line="0" w:lineRule="atLeast"/>
        <w:rPr>
          <w:rFonts w:asciiTheme="minorEastAsia" w:eastAsiaTheme="minorEastAsia" w:hAnsiTheme="minorEastAsia"/>
          <w:bCs/>
        </w:rPr>
      </w:pPr>
      <w:r w:rsidRPr="001E077F">
        <w:rPr>
          <w:rFonts w:asciiTheme="minorEastAsia" w:eastAsiaTheme="minorEastAsia" w:hAnsiTheme="minorEastAsia"/>
          <w:bCs/>
          <w:lang w:eastAsia="zh-TW"/>
        </w:rPr>
        <w:t>【梅注】</w:t>
      </w:r>
      <w:r w:rsidR="0070440F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>
            <wp:extent cx="279400" cy="241300"/>
            <wp:effectExtent l="19050" t="0" r="6350" b="0"/>
            <wp:docPr id="293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伍舉</w:t>
      </w:r>
      <w:r w:rsidRPr="001E077F">
        <w:rPr>
          <w:rFonts w:asciiTheme="minorEastAsia" w:eastAsiaTheme="minorEastAsia" w:hAnsiTheme="minorEastAsia"/>
          <w:bCs/>
          <w:lang w:eastAsia="zh-TW"/>
        </w:rPr>
        <w:t>，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楚</w:t>
      </w:r>
      <w:r w:rsidRPr="001E077F">
        <w:rPr>
          <w:rFonts w:asciiTheme="minorEastAsia" w:eastAsiaTheme="minorEastAsia" w:hAnsiTheme="minorEastAsia"/>
          <w:bCs/>
          <w:lang w:eastAsia="zh-TW"/>
        </w:rPr>
        <w:t>大夫。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楚莊王</w:t>
      </w:r>
      <w:r w:rsidRPr="001E077F">
        <w:rPr>
          <w:rFonts w:asciiTheme="minorEastAsia" w:eastAsiaTheme="minorEastAsia" w:hAnsiTheme="minorEastAsia"/>
          <w:bCs/>
          <w:lang w:eastAsia="zh-TW"/>
        </w:rPr>
        <w:t>蒞政三年，無令發，無政為也。右司馬御坐而與王隱曰：「有鳥止於南方之阜，三年不翅不飛不鳴，嘿然無聲，此為何名？王曰：三年不翅，將以長羽翼；不飛不鳴，將以觀民則。雖無飛，飛必沖天；雖無鳴，鳴必驚人。子釋之，不穀知之矣。」按此見《韓非子‧喻老》篇。《史記‧楚世家》：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莊王</w:t>
      </w:r>
      <w:r w:rsidRPr="001E077F">
        <w:rPr>
          <w:rFonts w:asciiTheme="minorEastAsia" w:eastAsiaTheme="minorEastAsia" w:hAnsiTheme="minorEastAsia"/>
          <w:bCs/>
          <w:lang w:eastAsia="zh-TW"/>
        </w:rPr>
        <w:t>即位三年，不出號令，日夜為樂，令國中曰：「有敢諫者死無赦。」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伍舉</w:t>
      </w:r>
      <w:r w:rsidRPr="001E077F">
        <w:rPr>
          <w:rFonts w:asciiTheme="minorEastAsia" w:eastAsiaTheme="minorEastAsia" w:hAnsiTheme="minorEastAsia"/>
          <w:bCs/>
          <w:lang w:eastAsia="zh-TW"/>
        </w:rPr>
        <w:t>入諫…曰：「願有進隱。」曰：「有鳥在於阜，三年不蜚不鳴，是何鳥也？」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莊王</w:t>
      </w:r>
      <w:r w:rsidRPr="001E077F">
        <w:rPr>
          <w:rFonts w:asciiTheme="minorEastAsia" w:eastAsiaTheme="minorEastAsia" w:hAnsiTheme="minorEastAsia"/>
          <w:bCs/>
          <w:lang w:eastAsia="zh-TW"/>
        </w:rPr>
        <w:t>曰：「三年不蜚，蜚將沖天；三年不鳴，鳴將驚人。</w:t>
      </w:r>
      <w:r w:rsidRPr="001E077F">
        <w:rPr>
          <w:rFonts w:asciiTheme="minorEastAsia" w:eastAsiaTheme="minorEastAsia" w:hAnsiTheme="minorEastAsia"/>
          <w:bCs/>
        </w:rPr>
        <w:t>舉退矣，吾知之矣。」</w:t>
      </w:r>
    </w:p>
    <w:p w:rsidR="008351AD" w:rsidRPr="001E077F" w:rsidRDefault="008351AD" w:rsidP="008351AD">
      <w:pPr>
        <w:pStyle w:val="Web"/>
        <w:spacing w:before="0" w:beforeAutospacing="0" w:after="0" w:afterAutospacing="0" w:line="0" w:lineRule="atLeast"/>
        <w:ind w:left="480"/>
        <w:rPr>
          <w:rFonts w:asciiTheme="minorEastAsia" w:eastAsiaTheme="minorEastAsia" w:hAnsiTheme="minorEastAsia"/>
          <w:bCs/>
          <w:lang w:eastAsia="zh-TW"/>
        </w:rPr>
      </w:pPr>
      <w:r w:rsidRPr="001E077F">
        <w:rPr>
          <w:rFonts w:asciiTheme="minorEastAsia" w:eastAsiaTheme="minorEastAsia" w:hAnsiTheme="minorEastAsia"/>
          <w:bCs/>
          <w:lang w:eastAsia="zh-TW"/>
        </w:rPr>
        <w:t>【雜記】</w:t>
      </w:r>
      <w:r w:rsidR="0070440F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>
            <wp:extent cx="279400" cy="241300"/>
            <wp:effectExtent l="19050" t="0" r="6350" b="0"/>
            <wp:docPr id="297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bCs/>
          <w:lang w:eastAsia="zh-TW"/>
        </w:rPr>
        <w:t>《史記‧滑稽列傳》：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齊威王</w:t>
      </w:r>
      <w:r w:rsidRPr="001E077F">
        <w:rPr>
          <w:rFonts w:asciiTheme="minorEastAsia" w:eastAsiaTheme="minorEastAsia" w:hAnsiTheme="minorEastAsia"/>
          <w:bCs/>
          <w:lang w:eastAsia="zh-TW"/>
        </w:rPr>
        <w:t>之時喜隱…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淳于髠</w:t>
      </w:r>
      <w:r w:rsidRPr="001E077F">
        <w:rPr>
          <w:rFonts w:asciiTheme="minorEastAsia" w:eastAsiaTheme="minorEastAsia" w:hAnsiTheme="minorEastAsia"/>
          <w:bCs/>
          <w:lang w:eastAsia="zh-TW"/>
        </w:rPr>
        <w:t>說之以隱曰：「國中有大鳥，止王之庭，三年不飛又不鳴。王知此鳥何也？」王曰：「此鳥不飛則已，一飛衝天；不鳴則已，一鳴驚人。」案以上兩則，指(《楚世家》和《滑稽列傳》)問答詞悉同，知本隱書也。</w:t>
      </w:r>
    </w:p>
    <w:p w:rsidR="008351AD" w:rsidRPr="001E077F" w:rsidRDefault="008351AD" w:rsidP="008351AD">
      <w:pPr>
        <w:pStyle w:val="Web"/>
        <w:spacing w:before="0" w:beforeAutospacing="0" w:after="0" w:afterAutospacing="0" w:line="0" w:lineRule="atLeast"/>
        <w:ind w:left="400" w:hangingChars="200" w:hanging="400"/>
        <w:rPr>
          <w:rFonts w:asciiTheme="minorEastAsia" w:eastAsiaTheme="minorEastAsia" w:hAnsiTheme="minorEastAsia"/>
          <w:bCs/>
          <w:lang w:eastAsia="zh-TW"/>
        </w:rPr>
      </w:pPr>
      <w:r w:rsidRPr="001E077F">
        <w:rPr>
          <w:rFonts w:asciiTheme="minorEastAsia" w:eastAsiaTheme="minorEastAsia" w:hAnsiTheme="minorEastAsia"/>
          <w:bCs/>
        </w:rPr>
        <w:sym w:font="Wingdings" w:char="F084"/>
      </w:r>
      <w:r w:rsidRPr="001E077F">
        <w:rPr>
          <w:rFonts w:asciiTheme="minorEastAsia" w:eastAsiaTheme="minorEastAsia" w:hAnsiTheme="minorEastAsia"/>
          <w:bCs/>
        </w:rPr>
        <w:tab/>
        <w:t>【梅注】</w:t>
      </w:r>
      <w:r w:rsidR="0070440F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>
            <wp:extent cx="279400" cy="241300"/>
            <wp:effectExtent l="19050" t="0" r="6350" b="0"/>
            <wp:docPr id="306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bCs/>
          <w:u w:val="single"/>
        </w:rPr>
        <w:t>薛公</w:t>
      </w:r>
      <w:r w:rsidRPr="001E077F">
        <w:rPr>
          <w:rFonts w:asciiTheme="minorEastAsia" w:eastAsiaTheme="minorEastAsia" w:hAnsiTheme="minorEastAsia"/>
          <w:bCs/>
        </w:rPr>
        <w:t>，</w:t>
      </w:r>
      <w:r w:rsidRPr="001E077F">
        <w:rPr>
          <w:rFonts w:asciiTheme="minorEastAsia" w:eastAsiaTheme="minorEastAsia" w:hAnsiTheme="minorEastAsia"/>
          <w:bCs/>
          <w:u w:val="single"/>
        </w:rPr>
        <w:t>靖郭君</w:t>
      </w:r>
      <w:r w:rsidRPr="001E077F">
        <w:rPr>
          <w:rFonts w:asciiTheme="minorEastAsia" w:eastAsiaTheme="minorEastAsia" w:hAnsiTheme="minorEastAsia"/>
          <w:bCs/>
        </w:rPr>
        <w:t>。</w:t>
      </w:r>
      <w:r w:rsidRPr="001E077F">
        <w:rPr>
          <w:rFonts w:asciiTheme="minorEastAsia" w:eastAsiaTheme="minorEastAsia" w:hAnsiTheme="minorEastAsia"/>
          <w:bCs/>
          <w:lang w:eastAsia="zh-TW"/>
        </w:rPr>
        <w:t>又：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靖郭君</w:t>
      </w:r>
      <w:r w:rsidRPr="001E077F">
        <w:rPr>
          <w:rFonts w:asciiTheme="minorEastAsia" w:eastAsiaTheme="minorEastAsia" w:hAnsiTheme="minorEastAsia"/>
          <w:bCs/>
          <w:lang w:eastAsia="zh-TW"/>
        </w:rPr>
        <w:t>將城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薛</w:t>
      </w:r>
      <w:r w:rsidRPr="001E077F">
        <w:rPr>
          <w:rFonts w:asciiTheme="minorEastAsia" w:eastAsiaTheme="minorEastAsia" w:hAnsiTheme="minorEastAsia"/>
          <w:bCs/>
          <w:lang w:eastAsia="zh-TW"/>
        </w:rPr>
        <w:t>，客多以諫者。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靖郭君</w:t>
      </w:r>
      <w:r w:rsidRPr="001E077F">
        <w:rPr>
          <w:rFonts w:asciiTheme="minorEastAsia" w:eastAsiaTheme="minorEastAsia" w:hAnsiTheme="minorEastAsia"/>
          <w:bCs/>
          <w:lang w:eastAsia="zh-TW"/>
        </w:rPr>
        <w:t>謂謁者曰：「毋為客通。」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齊</w:t>
      </w:r>
      <w:r w:rsidRPr="001E077F">
        <w:rPr>
          <w:rFonts w:asciiTheme="minorEastAsia" w:eastAsiaTheme="minorEastAsia" w:hAnsiTheme="minorEastAsia"/>
          <w:bCs/>
          <w:lang w:eastAsia="zh-TW"/>
        </w:rPr>
        <w:t>人有請見者，曰：「臣請三言而已，過三言，臣請烹。」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靖郭君</w:t>
      </w:r>
      <w:r w:rsidRPr="001E077F">
        <w:rPr>
          <w:rFonts w:asciiTheme="minorEastAsia" w:eastAsiaTheme="minorEastAsia" w:hAnsiTheme="minorEastAsia"/>
          <w:bCs/>
          <w:lang w:eastAsia="zh-TW"/>
        </w:rPr>
        <w:t>因見之。客趨進曰：「海大魚。」因反走。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靖郭君</w:t>
      </w:r>
      <w:r w:rsidRPr="001E077F">
        <w:rPr>
          <w:rFonts w:asciiTheme="minorEastAsia" w:eastAsiaTheme="minorEastAsia" w:hAnsiTheme="minorEastAsia"/>
          <w:bCs/>
          <w:lang w:eastAsia="zh-TW"/>
        </w:rPr>
        <w:t>曰：「請聞其說。」客曰：「君聞大魚乎？網不能止，繳不能過。蕩而失水，螻蟻得意焉。今夫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齊</w:t>
      </w:r>
      <w:r w:rsidRPr="001E077F">
        <w:rPr>
          <w:rFonts w:asciiTheme="minorEastAsia" w:eastAsiaTheme="minorEastAsia" w:hAnsiTheme="minorEastAsia"/>
          <w:bCs/>
          <w:lang w:eastAsia="zh-TW"/>
        </w:rPr>
        <w:t>，亦君之海也，君長有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齊</w:t>
      </w:r>
      <w:r w:rsidRPr="001E077F">
        <w:rPr>
          <w:rFonts w:asciiTheme="minorEastAsia" w:eastAsiaTheme="minorEastAsia" w:hAnsiTheme="minorEastAsia"/>
          <w:bCs/>
          <w:lang w:eastAsia="zh-TW"/>
        </w:rPr>
        <w:t>，奚以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薛</w:t>
      </w:r>
      <w:r w:rsidRPr="001E077F">
        <w:rPr>
          <w:rFonts w:asciiTheme="minorEastAsia" w:eastAsiaTheme="minorEastAsia" w:hAnsiTheme="minorEastAsia"/>
          <w:bCs/>
          <w:lang w:eastAsia="zh-TW"/>
        </w:rPr>
        <w:t>為？君失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齊</w:t>
      </w:r>
      <w:r w:rsidRPr="001E077F">
        <w:rPr>
          <w:rFonts w:asciiTheme="minorEastAsia" w:eastAsiaTheme="minorEastAsia" w:hAnsiTheme="minorEastAsia"/>
          <w:bCs/>
          <w:lang w:eastAsia="zh-TW"/>
        </w:rPr>
        <w:t>，雖隆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薛</w:t>
      </w:r>
      <w:r w:rsidRPr="001E077F">
        <w:rPr>
          <w:rFonts w:asciiTheme="minorEastAsia" w:eastAsiaTheme="minorEastAsia" w:hAnsiTheme="minorEastAsia"/>
          <w:bCs/>
          <w:lang w:eastAsia="zh-TW"/>
        </w:rPr>
        <w:t>城至於天，猶無益也。」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靖郭君</w:t>
      </w:r>
      <w:r w:rsidRPr="001E077F">
        <w:rPr>
          <w:rFonts w:asciiTheme="minorEastAsia" w:eastAsiaTheme="minorEastAsia" w:hAnsiTheme="minorEastAsia"/>
          <w:bCs/>
          <w:lang w:eastAsia="zh-TW"/>
        </w:rPr>
        <w:t>曰：「善。」乃輟，不城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薛</w:t>
      </w:r>
      <w:r w:rsidRPr="001E077F">
        <w:rPr>
          <w:rFonts w:asciiTheme="minorEastAsia" w:eastAsiaTheme="minorEastAsia" w:hAnsiTheme="minorEastAsia"/>
          <w:bCs/>
          <w:lang w:eastAsia="zh-TW"/>
        </w:rPr>
        <w:t>。按此見《戰國策‧齊策一》。隱喻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靖郭君</w:t>
      </w:r>
      <w:r w:rsidRPr="001E077F">
        <w:rPr>
          <w:rFonts w:asciiTheme="minorEastAsia" w:eastAsiaTheme="minorEastAsia" w:hAnsiTheme="minorEastAsia"/>
          <w:bCs/>
          <w:lang w:eastAsia="zh-TW"/>
        </w:rPr>
        <w:t>必須作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齊</w:t>
      </w:r>
      <w:r w:rsidRPr="001E077F">
        <w:rPr>
          <w:rFonts w:asciiTheme="minorEastAsia" w:eastAsiaTheme="minorEastAsia" w:hAnsiTheme="minorEastAsia"/>
          <w:bCs/>
          <w:lang w:eastAsia="zh-TW"/>
        </w:rPr>
        <w:t>國的屏藩才能生存，從而譏刺他背叛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齊</w:t>
      </w:r>
      <w:r w:rsidRPr="001E077F">
        <w:rPr>
          <w:rFonts w:asciiTheme="minorEastAsia" w:eastAsiaTheme="minorEastAsia" w:hAnsiTheme="minorEastAsia"/>
          <w:bCs/>
          <w:lang w:eastAsia="zh-TW"/>
        </w:rPr>
        <w:t>的陰謀。</w:t>
      </w:r>
    </w:p>
    <w:p w:rsidR="008351AD" w:rsidRPr="001E077F" w:rsidRDefault="008351AD" w:rsidP="008351AD">
      <w:pPr>
        <w:pStyle w:val="Web"/>
        <w:numPr>
          <w:ilvl w:val="0"/>
          <w:numId w:val="38"/>
        </w:numPr>
        <w:spacing w:before="0" w:beforeAutospacing="0" w:after="0" w:afterAutospacing="0" w:line="0" w:lineRule="atLeast"/>
        <w:rPr>
          <w:rFonts w:asciiTheme="minorEastAsia" w:eastAsiaTheme="minorEastAsia" w:hAnsiTheme="minorEastAsia"/>
          <w:bCs/>
        </w:rPr>
      </w:pPr>
      <w:r w:rsidRPr="001E077F">
        <w:rPr>
          <w:rFonts w:asciiTheme="minorEastAsia" w:eastAsiaTheme="minorEastAsia" w:hAnsiTheme="minorEastAsia"/>
          <w:bCs/>
          <w:lang w:eastAsia="zh-TW"/>
        </w:rPr>
        <w:t>【梅注】</w:t>
      </w:r>
      <w:r w:rsidR="0070440F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>
            <wp:extent cx="279400" cy="241300"/>
            <wp:effectExtent l="19050" t="0" r="6350" b="0"/>
            <wp:docPr id="307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楚莊姬</w:t>
      </w:r>
      <w:r w:rsidRPr="001E077F">
        <w:rPr>
          <w:rFonts w:asciiTheme="minorEastAsia" w:eastAsiaTheme="minorEastAsia" w:hAnsiTheme="minorEastAsia"/>
          <w:bCs/>
          <w:lang w:eastAsia="zh-TW"/>
        </w:rPr>
        <w:t>上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楚</w:t>
      </w:r>
      <w:r w:rsidRPr="001E077F">
        <w:rPr>
          <w:rFonts w:asciiTheme="minorEastAsia" w:eastAsiaTheme="minorEastAsia" w:hAnsiTheme="minorEastAsia"/>
          <w:bCs/>
          <w:lang w:eastAsia="zh-TW"/>
        </w:rPr>
        <w:t>王書曰：「大魚失水，有龍無尾；墻欲內崩，而王不視。」王問之，對曰：「魚失水，離國五百里也。龍無尾，年四十，無太子也。</w:t>
      </w:r>
      <w:r w:rsidRPr="001E077F">
        <w:rPr>
          <w:rFonts w:asciiTheme="minorEastAsia" w:eastAsiaTheme="minorEastAsia" w:hAnsiTheme="minorEastAsia"/>
          <w:bCs/>
        </w:rPr>
        <w:t>墻崩不視，禍將成而王不改也。」</w:t>
      </w:r>
    </w:p>
    <w:p w:rsidR="008351AD" w:rsidRPr="001E077F" w:rsidRDefault="008351AD" w:rsidP="008351AD">
      <w:pPr>
        <w:pStyle w:val="Web"/>
        <w:spacing w:before="0" w:beforeAutospacing="0" w:after="0" w:afterAutospacing="0" w:line="0" w:lineRule="atLeast"/>
        <w:ind w:left="480"/>
        <w:rPr>
          <w:rFonts w:asciiTheme="minorEastAsia" w:eastAsiaTheme="minorEastAsia" w:hAnsiTheme="minorEastAsia"/>
          <w:bCs/>
          <w:lang w:eastAsia="zh-TW"/>
        </w:rPr>
      </w:pPr>
      <w:r w:rsidRPr="001E077F">
        <w:rPr>
          <w:rFonts w:asciiTheme="minorEastAsia" w:eastAsiaTheme="minorEastAsia" w:hAnsiTheme="minorEastAsia"/>
          <w:bCs/>
          <w:lang w:eastAsia="zh-TW"/>
        </w:rPr>
        <w:t>《古列女傳》卷六《辨通楚處莊姪》云：初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頃襄王</w:t>
      </w:r>
      <w:r w:rsidRPr="001E077F">
        <w:rPr>
          <w:rFonts w:asciiTheme="minorEastAsia" w:eastAsiaTheme="minorEastAsia" w:hAnsiTheme="minorEastAsia"/>
          <w:bCs/>
          <w:lang w:eastAsia="zh-TW"/>
        </w:rPr>
        <w:t>好臺榭，出入不時…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莊姪</w:t>
      </w:r>
      <w:r w:rsidRPr="001E077F">
        <w:rPr>
          <w:rFonts w:asciiTheme="minorEastAsia" w:eastAsiaTheme="minorEastAsia" w:hAnsiTheme="minorEastAsia"/>
          <w:bCs/>
          <w:lang w:eastAsia="zh-TW"/>
        </w:rPr>
        <w:t>…持幟伏南郊道旁…王見之，曰：「女何為者也？」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姪</w:t>
      </w:r>
      <w:r w:rsidRPr="001E077F">
        <w:rPr>
          <w:rFonts w:asciiTheme="minorEastAsia" w:eastAsiaTheme="minorEastAsia" w:hAnsiTheme="minorEastAsia"/>
          <w:bCs/>
          <w:lang w:eastAsia="zh-TW"/>
        </w:rPr>
        <w:t>對曰：「欲言隱事於王……」王曰：「子何以戒寡人？」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姪</w:t>
      </w:r>
      <w:r w:rsidRPr="001E077F">
        <w:rPr>
          <w:rFonts w:asciiTheme="minorEastAsia" w:eastAsiaTheme="minorEastAsia" w:hAnsiTheme="minorEastAsia"/>
          <w:bCs/>
          <w:lang w:eastAsia="zh-TW"/>
        </w:rPr>
        <w:t>對曰：「大魚失水，有龍無尾，墻欲內崩，而王不視。」王曰：「不知也。」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姪</w:t>
      </w:r>
      <w:r w:rsidRPr="001E077F">
        <w:rPr>
          <w:rFonts w:asciiTheme="minorEastAsia" w:eastAsiaTheme="minorEastAsia" w:hAnsiTheme="minorEastAsia"/>
          <w:bCs/>
          <w:lang w:eastAsia="zh-TW"/>
        </w:rPr>
        <w:t>對曰：「大魚失水，王離國五百里也」，樂之於前，不思禍之起於後也。有龍無尾者，年既四十，無太子也。國無弼輔，必且殆也。墻欲內崩，而王不視者，禍亂且成，而王不改也。」</w:t>
      </w:r>
    </w:p>
    <w:p w:rsidR="008351AD" w:rsidRPr="001E077F" w:rsidRDefault="008351AD" w:rsidP="008351AD">
      <w:pPr>
        <w:pStyle w:val="Web"/>
        <w:spacing w:before="0" w:beforeAutospacing="0" w:after="0" w:afterAutospacing="0" w:line="0" w:lineRule="atLeast"/>
        <w:ind w:left="400" w:hangingChars="200" w:hanging="400"/>
        <w:rPr>
          <w:rFonts w:asciiTheme="minorEastAsia" w:eastAsiaTheme="minorEastAsia" w:hAnsiTheme="minorEastAsia"/>
          <w:bCs/>
          <w:lang w:eastAsia="zh-TW"/>
        </w:rPr>
      </w:pPr>
      <w:r w:rsidRPr="001E077F">
        <w:rPr>
          <w:rFonts w:asciiTheme="minorEastAsia" w:eastAsiaTheme="minorEastAsia" w:hAnsiTheme="minorEastAsia"/>
          <w:bCs/>
        </w:rPr>
        <w:sym w:font="Wingdings" w:char="F086"/>
      </w:r>
      <w:r w:rsidRPr="001E077F">
        <w:rPr>
          <w:rFonts w:asciiTheme="minorEastAsia" w:eastAsiaTheme="minorEastAsia" w:hAnsiTheme="minorEastAsia"/>
          <w:bCs/>
          <w:lang w:eastAsia="zh-TW"/>
        </w:rPr>
        <w:tab/>
        <w:t>【梅注】</w:t>
      </w:r>
      <w:r w:rsidR="0070440F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>
            <wp:extent cx="279400" cy="241300"/>
            <wp:effectExtent l="19050" t="0" r="6350" b="0"/>
            <wp:docPr id="308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臧文仲</w:t>
      </w:r>
      <w:r w:rsidRPr="001E077F">
        <w:rPr>
          <w:rFonts w:asciiTheme="minorEastAsia" w:eastAsiaTheme="minorEastAsia" w:hAnsiTheme="minorEastAsia"/>
          <w:bCs/>
          <w:lang w:eastAsia="zh-TW"/>
        </w:rPr>
        <w:t>使於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齊</w:t>
      </w:r>
      <w:r w:rsidRPr="001E077F">
        <w:rPr>
          <w:rFonts w:asciiTheme="minorEastAsia" w:eastAsiaTheme="minorEastAsia" w:hAnsiTheme="minorEastAsia"/>
          <w:bCs/>
          <w:lang w:eastAsia="zh-TW"/>
        </w:rPr>
        <w:t>，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齊</w:t>
      </w:r>
      <w:r w:rsidRPr="001E077F">
        <w:rPr>
          <w:rFonts w:asciiTheme="minorEastAsia" w:eastAsiaTheme="minorEastAsia" w:hAnsiTheme="minorEastAsia"/>
          <w:bCs/>
          <w:lang w:eastAsia="zh-TW"/>
        </w:rPr>
        <w:t>人繫之獄。遣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魯</w:t>
      </w:r>
      <w:r w:rsidRPr="001E077F">
        <w:rPr>
          <w:rFonts w:asciiTheme="minorEastAsia" w:eastAsiaTheme="minorEastAsia" w:hAnsiTheme="minorEastAsia"/>
          <w:bCs/>
          <w:lang w:eastAsia="zh-TW"/>
        </w:rPr>
        <w:t>君書曰：「歛小器，投諸台，食獵犬，組羊裘，琴之合，甚思之。臧我羊，羊有母，食我以桐魚，冠纓不足帶有餘。」公得書，與諸大夫議之，莫能知之者。有言：「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臧孫</w:t>
      </w:r>
      <w:r w:rsidRPr="001E077F">
        <w:rPr>
          <w:rFonts w:asciiTheme="minorEastAsia" w:eastAsiaTheme="minorEastAsia" w:hAnsiTheme="minorEastAsia"/>
          <w:bCs/>
          <w:lang w:eastAsia="zh-TW"/>
        </w:rPr>
        <w:t>母，世家子也。君何不試召而問焉？」於是乃召而語之曰：「吾使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臧子</w:t>
      </w:r>
      <w:r w:rsidRPr="001E077F">
        <w:rPr>
          <w:rFonts w:asciiTheme="minorEastAsia" w:eastAsiaTheme="minorEastAsia" w:hAnsiTheme="minorEastAsia"/>
          <w:bCs/>
          <w:lang w:eastAsia="zh-TW"/>
        </w:rPr>
        <w:t>之齊，今持書來云爾，何也？」臧孫母泣下衿曰：「吾子拘有木治矣。」公曰：「何以知之？」對曰：「歛小器，投諸台，言取郭萌，內之於城中也。食獵犬，組羊裘，言趣饗戰鬪之士而繕甲兵也。琴之合，甚思之者，言思妻也。臧我羊，羊有母，是告妻善養母也。食我以桐魚，桐者其文錯，錯者所以治鋸，鋸者所以治木也。是有木治繫於獄矣。冠纓不足，帶有餘，頭亂而不得梳，饑不得食也。故知吾子拘而有木治矣。」按此見《列女傳》卷三《列女仁智傳‧魯臧孫母》。</w:t>
      </w:r>
    </w:p>
    <w:p w:rsidR="008351AD" w:rsidRPr="00FF144A" w:rsidRDefault="008351AD" w:rsidP="008351AD">
      <w:pPr>
        <w:pStyle w:val="Web"/>
        <w:spacing w:before="0" w:beforeAutospacing="0" w:after="0" w:afterAutospacing="0" w:line="0" w:lineRule="atLeast"/>
        <w:ind w:left="400" w:hangingChars="200" w:hanging="400"/>
        <w:rPr>
          <w:rFonts w:ascii="Times New Roman" w:eastAsia="標楷體" w:hAnsi="Times New Roman"/>
          <w:bCs/>
          <w:lang w:eastAsia="zh-TW"/>
        </w:rPr>
      </w:pPr>
    </w:p>
    <w:p w:rsidR="008351AD" w:rsidRPr="00FF144A" w:rsidRDefault="008351AD" w:rsidP="0070440F">
      <w:pPr>
        <w:pStyle w:val="Web"/>
        <w:spacing w:before="0" w:beforeAutospacing="0" w:after="0" w:afterAutospacing="0" w:line="0" w:lineRule="atLeast"/>
        <w:rPr>
          <w:rFonts w:ascii="Times New Roman" w:eastAsia="標楷體" w:hAnsi="Times New Roman"/>
          <w:bCs/>
          <w:lang w:eastAsia="zh-TW"/>
        </w:rPr>
      </w:pPr>
      <w:r w:rsidRPr="00FF144A">
        <w:rPr>
          <w:rFonts w:ascii="Times New Roman" w:eastAsia="標楷體" w:hAnsi="標楷體"/>
          <w:bCs/>
          <w:lang w:eastAsia="zh-TW"/>
        </w:rPr>
        <w:t>隱語之用，被於紀傳</w:t>
      </w:r>
      <w:r w:rsidRPr="00FF144A">
        <w:rPr>
          <w:rFonts w:ascii="Times New Roman" w:eastAsia="標楷體" w:hAnsi="Times New Roman"/>
          <w:bCs/>
        </w:rPr>
        <w:sym w:font="Wingdings" w:char="F081"/>
      </w:r>
      <w:r w:rsidRPr="00FF144A">
        <w:rPr>
          <w:rFonts w:ascii="Times New Roman" w:eastAsia="標楷體" w:hAnsi="標楷體"/>
          <w:bCs/>
          <w:lang w:eastAsia="zh-TW"/>
        </w:rPr>
        <w:t>。</w:t>
      </w:r>
      <w:r w:rsidRPr="00FF144A">
        <w:rPr>
          <w:rFonts w:ascii="Times New Roman" w:eastAsia="標楷體" w:hAnsi="標楷體"/>
          <w:bCs/>
          <w:shd w:val="pct15" w:color="auto" w:fill="FFFFFF"/>
          <w:lang w:eastAsia="zh-TW"/>
        </w:rPr>
        <w:t>大者興治濟身，其次弼違曉惑</w:t>
      </w:r>
      <w:r w:rsidRPr="00FF144A">
        <w:rPr>
          <w:rFonts w:ascii="Times New Roman" w:eastAsia="標楷體" w:hAnsi="Times New Roman"/>
          <w:bCs/>
          <w:shd w:val="pct15" w:color="auto" w:fill="FFFFFF"/>
        </w:rPr>
        <w:sym w:font="Wingdings" w:char="F082"/>
      </w:r>
      <w:r w:rsidRPr="00FF144A">
        <w:rPr>
          <w:rFonts w:ascii="Times New Roman" w:eastAsia="標楷體" w:hAnsi="標楷體"/>
          <w:bCs/>
          <w:shd w:val="pct15" w:color="auto" w:fill="FFFFFF"/>
          <w:lang w:eastAsia="zh-TW"/>
        </w:rPr>
        <w:t>。蓋意生於權譎，而事出於機急</w:t>
      </w:r>
      <w:r w:rsidRPr="00FF144A">
        <w:rPr>
          <w:rFonts w:ascii="Times New Roman" w:eastAsia="標楷體" w:hAnsi="Times New Roman"/>
          <w:bCs/>
          <w:shd w:val="pct15" w:color="auto" w:fill="FFFFFF"/>
        </w:rPr>
        <w:sym w:font="Wingdings" w:char="F083"/>
      </w:r>
      <w:r w:rsidRPr="00FF144A">
        <w:rPr>
          <w:rFonts w:ascii="Times New Roman" w:eastAsia="標楷體" w:hAnsi="標楷體"/>
          <w:bCs/>
          <w:shd w:val="pct15" w:color="auto" w:fill="FFFFFF"/>
          <w:lang w:eastAsia="zh-TW"/>
        </w:rPr>
        <w:t>，與夫諧辭，可相表裏者也</w:t>
      </w:r>
      <w:r w:rsidRPr="00FF144A">
        <w:rPr>
          <w:rFonts w:ascii="Times New Roman" w:eastAsia="標楷體" w:hAnsi="Times New Roman"/>
          <w:bCs/>
          <w:shd w:val="pct15" w:color="auto" w:fill="FFFFFF"/>
        </w:rPr>
        <w:sym w:font="Wingdings" w:char="F084"/>
      </w:r>
      <w:r w:rsidRPr="00FF144A">
        <w:rPr>
          <w:rFonts w:ascii="Times New Roman" w:eastAsia="標楷體" w:hAnsi="標楷體"/>
          <w:bCs/>
          <w:lang w:eastAsia="zh-TW"/>
        </w:rPr>
        <w:t>。</w:t>
      </w:r>
      <w:r w:rsidR="00906F54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 wp14:anchorId="73ECA0C3" wp14:editId="57E05033">
            <wp:extent cx="279400" cy="241300"/>
            <wp:effectExtent l="19050" t="0" r="6350" b="0"/>
            <wp:docPr id="1379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51AD" w:rsidRPr="001E077F" w:rsidRDefault="008351AD" w:rsidP="008351AD">
      <w:pPr>
        <w:pStyle w:val="Web"/>
        <w:numPr>
          <w:ilvl w:val="0"/>
          <w:numId w:val="35"/>
        </w:numPr>
        <w:spacing w:before="0" w:beforeAutospacing="0" w:after="0" w:afterAutospacing="0" w:line="0" w:lineRule="atLeast"/>
        <w:rPr>
          <w:rFonts w:asciiTheme="minorEastAsia" w:eastAsiaTheme="minorEastAsia" w:hAnsiTheme="minorEastAsia"/>
          <w:bCs/>
          <w:lang w:eastAsia="zh-TW"/>
        </w:rPr>
      </w:pPr>
      <w:r w:rsidRPr="001E077F">
        <w:rPr>
          <w:rFonts w:asciiTheme="minorEastAsia" w:eastAsiaTheme="minorEastAsia" w:hAnsiTheme="minorEastAsia"/>
          <w:bCs/>
          <w:lang w:eastAsia="zh-TW"/>
        </w:rPr>
        <w:t>【雜記】</w:t>
      </w:r>
      <w:r w:rsidR="0070440F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>
            <wp:extent cx="279400" cy="241300"/>
            <wp:effectExtent l="19050" t="0" r="6350" b="0"/>
            <wp:docPr id="310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bCs/>
          <w:lang w:eastAsia="zh-TW"/>
        </w:rPr>
        <w:t>隱語亦稱謬書、謬辭、謬語、謬言、廋語、廋辭。</w:t>
      </w:r>
    </w:p>
    <w:p w:rsidR="008351AD" w:rsidRPr="001E077F" w:rsidRDefault="008351AD" w:rsidP="008351AD">
      <w:pPr>
        <w:pStyle w:val="Web"/>
        <w:spacing w:before="0" w:beforeAutospacing="0" w:after="0" w:afterAutospacing="0" w:line="0" w:lineRule="atLeast"/>
        <w:ind w:left="480"/>
        <w:rPr>
          <w:rFonts w:asciiTheme="minorEastAsia" w:eastAsiaTheme="minorEastAsia" w:hAnsiTheme="minorEastAsia"/>
          <w:bCs/>
          <w:lang w:eastAsia="zh-TW"/>
        </w:rPr>
      </w:pPr>
      <w:r w:rsidRPr="001E077F">
        <w:rPr>
          <w:rFonts w:asciiTheme="minorEastAsia" w:eastAsiaTheme="minorEastAsia" w:hAnsiTheme="minorEastAsia"/>
          <w:bCs/>
          <w:lang w:eastAsia="zh-TW"/>
        </w:rPr>
        <w:t>【范注】</w:t>
      </w:r>
      <w:r w:rsidR="00432236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>
            <wp:extent cx="279400" cy="254000"/>
            <wp:effectExtent l="19050" t="0" r="6350" b="0"/>
            <wp:docPr id="2739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bCs/>
          <w:lang w:eastAsia="zh-TW"/>
        </w:rPr>
        <w:t>被，加也。紀傳，當作記傳。記傳指上引《左傳》、《戰國策》、《史記》、《列</w:t>
      </w:r>
      <w:r w:rsidRPr="001E077F">
        <w:rPr>
          <w:rFonts w:asciiTheme="minorEastAsia" w:eastAsiaTheme="minorEastAsia" w:hAnsiTheme="minorEastAsia"/>
          <w:bCs/>
          <w:lang w:eastAsia="zh-TW"/>
        </w:rPr>
        <w:lastRenderedPageBreak/>
        <w:t>女傳》等書。</w:t>
      </w:r>
    </w:p>
    <w:p w:rsidR="008351AD" w:rsidRPr="001E077F" w:rsidRDefault="008351AD" w:rsidP="008351AD">
      <w:pPr>
        <w:pStyle w:val="Web"/>
        <w:spacing w:before="0" w:beforeAutospacing="0" w:after="0" w:afterAutospacing="0" w:line="0" w:lineRule="atLeast"/>
        <w:ind w:left="400" w:hangingChars="200" w:hanging="400"/>
        <w:rPr>
          <w:rFonts w:asciiTheme="minorEastAsia" w:eastAsiaTheme="minorEastAsia" w:hAnsiTheme="minorEastAsia"/>
          <w:bCs/>
          <w:lang w:eastAsia="zh-TW"/>
        </w:rPr>
      </w:pPr>
      <w:r w:rsidRPr="001E077F">
        <w:rPr>
          <w:rFonts w:asciiTheme="minorEastAsia" w:eastAsiaTheme="minorEastAsia" w:hAnsiTheme="minorEastAsia"/>
          <w:bCs/>
        </w:rPr>
        <w:sym w:font="Wingdings" w:char="F082"/>
      </w:r>
      <w:r w:rsidRPr="001E077F">
        <w:rPr>
          <w:rFonts w:asciiTheme="minorEastAsia" w:eastAsiaTheme="minorEastAsia" w:hAnsiTheme="minorEastAsia"/>
          <w:bCs/>
          <w:lang w:eastAsia="zh-TW"/>
        </w:rPr>
        <w:tab/>
        <w:t>【詹按】</w:t>
      </w:r>
      <w:r w:rsidR="006407F6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>
            <wp:extent cx="279400" cy="254000"/>
            <wp:effectExtent l="19050" t="0" r="6350" b="0"/>
            <wp:docPr id="52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bCs/>
          <w:lang w:eastAsia="zh-TW"/>
        </w:rPr>
        <w:t>「濟身」，救濟人身。「弼違」，改正過失。「曉惑」，開導迷惑。</w:t>
      </w:r>
    </w:p>
    <w:p w:rsidR="008351AD" w:rsidRPr="001E077F" w:rsidRDefault="008351AD" w:rsidP="008351AD">
      <w:pPr>
        <w:pStyle w:val="Web"/>
        <w:spacing w:before="0" w:beforeAutospacing="0" w:after="0" w:afterAutospacing="0" w:line="0" w:lineRule="atLeast"/>
        <w:ind w:left="400" w:hangingChars="200" w:hanging="400"/>
        <w:rPr>
          <w:rFonts w:asciiTheme="minorEastAsia" w:eastAsiaTheme="minorEastAsia" w:hAnsiTheme="minorEastAsia"/>
          <w:bCs/>
          <w:lang w:eastAsia="zh-TW"/>
        </w:rPr>
      </w:pPr>
      <w:r w:rsidRPr="001E077F">
        <w:rPr>
          <w:rFonts w:asciiTheme="minorEastAsia" w:eastAsiaTheme="minorEastAsia" w:hAnsiTheme="minorEastAsia"/>
          <w:bCs/>
        </w:rPr>
        <w:sym w:font="Wingdings" w:char="F083"/>
      </w:r>
      <w:r w:rsidRPr="001E077F">
        <w:rPr>
          <w:rFonts w:asciiTheme="minorEastAsia" w:eastAsiaTheme="minorEastAsia" w:hAnsiTheme="minorEastAsia"/>
          <w:bCs/>
          <w:lang w:eastAsia="zh-TW"/>
        </w:rPr>
        <w:tab/>
        <w:t>【詹按】</w:t>
      </w:r>
      <w:r w:rsidR="006407F6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>
            <wp:extent cx="279400" cy="254000"/>
            <wp:effectExtent l="19050" t="0" r="6350" b="0"/>
            <wp:docPr id="55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bCs/>
          <w:lang w:eastAsia="zh-TW"/>
        </w:rPr>
        <w:t>「權譎」，權變詭詐。「機急」，機密、緊急。</w:t>
      </w:r>
    </w:p>
    <w:p w:rsidR="008351AD" w:rsidRPr="001E077F" w:rsidRDefault="008351AD" w:rsidP="008351AD">
      <w:pPr>
        <w:pStyle w:val="Web"/>
        <w:spacing w:before="0" w:beforeAutospacing="0" w:after="0" w:afterAutospacing="0" w:line="0" w:lineRule="atLeast"/>
        <w:ind w:left="400" w:hangingChars="200" w:hanging="400"/>
        <w:rPr>
          <w:rFonts w:asciiTheme="minorEastAsia" w:eastAsiaTheme="minorEastAsia" w:hAnsiTheme="minorEastAsia"/>
          <w:bCs/>
          <w:lang w:eastAsia="zh-TW"/>
        </w:rPr>
      </w:pPr>
      <w:r w:rsidRPr="001E077F">
        <w:rPr>
          <w:rFonts w:asciiTheme="minorEastAsia" w:eastAsiaTheme="minorEastAsia" w:hAnsiTheme="minorEastAsia"/>
          <w:bCs/>
        </w:rPr>
        <w:sym w:font="Wingdings" w:char="F084"/>
      </w:r>
      <w:r w:rsidRPr="001E077F">
        <w:rPr>
          <w:rFonts w:asciiTheme="minorEastAsia" w:eastAsiaTheme="minorEastAsia" w:hAnsiTheme="minorEastAsia"/>
          <w:bCs/>
          <w:lang w:eastAsia="zh-TW"/>
        </w:rPr>
        <w:tab/>
        <w:t>【詹按】</w:t>
      </w:r>
      <w:r w:rsidR="006407F6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>
            <wp:extent cx="279400" cy="254000"/>
            <wp:effectExtent l="19050" t="0" r="6350" b="0"/>
            <wp:docPr id="59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淳于髠</w:t>
      </w:r>
      <w:r w:rsidRPr="001E077F">
        <w:rPr>
          <w:rFonts w:asciiTheme="minorEastAsia" w:eastAsiaTheme="minorEastAsia" w:hAnsiTheme="minorEastAsia"/>
          <w:bCs/>
          <w:lang w:eastAsia="zh-TW"/>
        </w:rPr>
        <w:t>的故事以飲酒可多可少，引出「酒極則亂，樂極則悲」的道理，與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伍舉</w:t>
      </w:r>
      <w:r w:rsidRPr="001E077F">
        <w:rPr>
          <w:rFonts w:asciiTheme="minorEastAsia" w:eastAsiaTheme="minorEastAsia" w:hAnsiTheme="minorEastAsia"/>
          <w:bCs/>
          <w:lang w:eastAsia="zh-TW"/>
        </w:rPr>
        <w:t>以不蜚不鳴的鳥比不出號令的王，性質相同，但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劉勰</w:t>
      </w:r>
      <w:r w:rsidRPr="001E077F">
        <w:rPr>
          <w:rFonts w:asciiTheme="minorEastAsia" w:eastAsiaTheme="minorEastAsia" w:hAnsiTheme="minorEastAsia"/>
          <w:bCs/>
          <w:lang w:eastAsia="zh-TW"/>
        </w:rPr>
        <w:t>把前者歸於諧，後者歸於隱。因為前者詼諧，後者嚴肅。諧辭和隱語，有同有異，同的是二者語意都委曲，含蓄，有諷刺作用，異的是諧辭語意淺近滑稽，隱語則深奧矜肅，貴在見機。故二者仿佛物之表裏，相反而又相成。</w:t>
      </w:r>
    </w:p>
    <w:p w:rsidR="008351AD" w:rsidRPr="001E077F" w:rsidRDefault="008351AD" w:rsidP="008351AD">
      <w:pPr>
        <w:pStyle w:val="Web"/>
        <w:spacing w:before="0" w:beforeAutospacing="0" w:after="0" w:afterAutospacing="0" w:line="0" w:lineRule="atLeast"/>
        <w:ind w:left="400" w:hangingChars="200" w:hanging="400"/>
        <w:rPr>
          <w:rFonts w:asciiTheme="minorEastAsia" w:eastAsiaTheme="minorEastAsia" w:hAnsiTheme="minorEastAsia"/>
          <w:bCs/>
          <w:lang w:eastAsia="zh-TW"/>
        </w:rPr>
      </w:pPr>
    </w:p>
    <w:p w:rsidR="008351AD" w:rsidRPr="00FF144A" w:rsidRDefault="008351AD" w:rsidP="0070440F">
      <w:pPr>
        <w:pStyle w:val="Web"/>
        <w:spacing w:before="0" w:beforeAutospacing="0" w:after="0" w:afterAutospacing="0" w:line="0" w:lineRule="atLeast"/>
        <w:ind w:left="400"/>
        <w:rPr>
          <w:rFonts w:ascii="Times New Roman" w:hAnsi="Times New Roman"/>
          <w:lang w:eastAsia="zh-TW"/>
        </w:rPr>
      </w:pPr>
      <w:r w:rsidRPr="00FF144A">
        <w:rPr>
          <w:rFonts w:ascii="Times New Roman" w:eastAsia="標楷體" w:hAnsi="Times New Roman"/>
          <w:bCs/>
          <w:lang w:eastAsia="zh-TW"/>
        </w:rPr>
        <w:t>漢世</w:t>
      </w:r>
      <w:r w:rsidRPr="00FF144A">
        <w:rPr>
          <w:rFonts w:ascii="Times New Roman" w:eastAsia="標楷體" w:hAnsi="Times New Roman"/>
          <w:bCs/>
          <w:u w:val="wave"/>
          <w:lang w:eastAsia="zh-TW"/>
        </w:rPr>
        <w:t>隱書</w:t>
      </w:r>
      <w:r w:rsidRPr="00FF144A">
        <w:rPr>
          <w:rFonts w:ascii="Times New Roman" w:eastAsia="標楷體" w:hAnsi="Times New Roman"/>
          <w:bCs/>
          <w:lang w:eastAsia="zh-TW"/>
        </w:rPr>
        <w:t>，十有八篇</w:t>
      </w:r>
      <w:r w:rsidRPr="00FF144A">
        <w:rPr>
          <w:rFonts w:ascii="Times New Roman" w:eastAsia="標楷體" w:hAnsi="Times New Roman"/>
          <w:bCs/>
        </w:rPr>
        <w:sym w:font="Wingdings" w:char="F081"/>
      </w:r>
      <w:r w:rsidRPr="00FF144A">
        <w:rPr>
          <w:rFonts w:ascii="Times New Roman" w:eastAsia="標楷體" w:hAnsi="Times New Roman"/>
          <w:bCs/>
          <w:lang w:eastAsia="zh-TW"/>
        </w:rPr>
        <w:t>，</w:t>
      </w:r>
      <w:r w:rsidRPr="00FF144A">
        <w:rPr>
          <w:rFonts w:ascii="Times New Roman" w:eastAsia="標楷體" w:hAnsi="Times New Roman"/>
          <w:bCs/>
          <w:u w:val="single"/>
          <w:lang w:eastAsia="zh-TW"/>
        </w:rPr>
        <w:t>歆</w:t>
      </w:r>
      <w:r w:rsidRPr="00FF144A">
        <w:rPr>
          <w:rFonts w:ascii="Times New Roman" w:eastAsia="標楷體" w:hAnsi="Times New Roman"/>
          <w:bCs/>
          <w:lang w:eastAsia="zh-TW"/>
        </w:rPr>
        <w:t>、</w:t>
      </w:r>
      <w:r w:rsidRPr="00FF144A">
        <w:rPr>
          <w:rFonts w:ascii="Times New Roman" w:eastAsia="標楷體" w:hAnsi="Times New Roman"/>
          <w:bCs/>
          <w:u w:val="single"/>
          <w:lang w:eastAsia="zh-TW"/>
        </w:rPr>
        <w:t>固</w:t>
      </w:r>
      <w:r w:rsidRPr="00FF144A">
        <w:rPr>
          <w:rFonts w:ascii="Times New Roman" w:eastAsia="標楷體" w:hAnsi="Times New Roman"/>
          <w:bCs/>
          <w:lang w:eastAsia="zh-TW"/>
        </w:rPr>
        <w:t>編文，錄之賦末</w:t>
      </w:r>
      <w:r w:rsidRPr="00FF144A">
        <w:rPr>
          <w:rFonts w:ascii="Times New Roman" w:eastAsia="標楷體" w:hAnsi="Times New Roman"/>
          <w:bCs/>
        </w:rPr>
        <w:sym w:font="Wingdings" w:char="F082"/>
      </w:r>
      <w:r w:rsidRPr="00FF144A">
        <w:rPr>
          <w:rFonts w:ascii="Times New Roman" w:eastAsia="標楷體" w:hAnsi="Times New Roman"/>
          <w:bCs/>
          <w:lang w:eastAsia="zh-TW"/>
        </w:rPr>
        <w:t>。</w:t>
      </w:r>
      <w:r w:rsidR="0070440F" w:rsidRPr="0070440F">
        <w:rPr>
          <w:rFonts w:ascii="Times New Roman" w:eastAsia="標楷體" w:hAnsi="Times New Roman"/>
          <w:bCs/>
          <w:noProof/>
          <w:lang w:eastAsia="zh-TW"/>
        </w:rPr>
        <w:drawing>
          <wp:inline distT="0" distB="0" distL="0" distR="0">
            <wp:extent cx="279400" cy="241300"/>
            <wp:effectExtent l="19050" t="0" r="6350" b="0"/>
            <wp:docPr id="319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51AD" w:rsidRPr="001E077F" w:rsidRDefault="008351AD" w:rsidP="008351AD">
      <w:pPr>
        <w:pStyle w:val="Web"/>
        <w:spacing w:before="0" w:beforeAutospacing="0" w:after="0" w:afterAutospacing="0" w:line="0" w:lineRule="atLeast"/>
        <w:ind w:left="400" w:hangingChars="200" w:hanging="400"/>
        <w:rPr>
          <w:rFonts w:asciiTheme="minorEastAsia" w:eastAsiaTheme="minorEastAsia" w:hAnsiTheme="minorEastAsia"/>
          <w:bCs/>
        </w:rPr>
      </w:pPr>
      <w:r w:rsidRPr="00FF144A">
        <w:rPr>
          <w:rFonts w:ascii="Times New Roman" w:hAnsi="Times New Roman"/>
          <w:bCs/>
        </w:rPr>
        <w:sym w:font="Wingdings" w:char="F081"/>
      </w:r>
      <w:r w:rsidRPr="00FF144A">
        <w:rPr>
          <w:rFonts w:ascii="Times New Roman" w:hAnsi="Times New Roman"/>
          <w:bCs/>
          <w:lang w:eastAsia="zh-TW"/>
        </w:rPr>
        <w:tab/>
      </w:r>
      <w:r w:rsidRPr="001E077F">
        <w:rPr>
          <w:rFonts w:asciiTheme="minorEastAsia" w:eastAsiaTheme="minorEastAsia" w:hAnsiTheme="minorEastAsia"/>
          <w:bCs/>
          <w:lang w:eastAsia="zh-TW"/>
        </w:rPr>
        <w:t>【黃注】</w:t>
      </w:r>
      <w:r w:rsidR="0070440F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>
            <wp:extent cx="279400" cy="241300"/>
            <wp:effectExtent l="19050" t="0" r="6350" b="0"/>
            <wp:docPr id="1600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bCs/>
          <w:lang w:eastAsia="zh-TW"/>
        </w:rPr>
        <w:t>《漢‧藝文志》：「《隱書》十八篇。」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師古</w:t>
      </w:r>
      <w:r w:rsidRPr="001E077F">
        <w:rPr>
          <w:rFonts w:asciiTheme="minorEastAsia" w:eastAsiaTheme="minorEastAsia" w:hAnsiTheme="minorEastAsia"/>
          <w:bCs/>
          <w:lang w:eastAsia="zh-TW"/>
        </w:rPr>
        <w:t>曰：「劉向《別錄》云；《隱書》者，疑其書以相問，對者以慮思之，可以無不喻。」按此見《詩賦略》。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王先謙</w:t>
      </w:r>
      <w:r w:rsidRPr="001E077F">
        <w:rPr>
          <w:rFonts w:asciiTheme="minorEastAsia" w:eastAsiaTheme="minorEastAsia" w:hAnsiTheme="minorEastAsia"/>
          <w:bCs/>
          <w:lang w:eastAsia="zh-TW"/>
        </w:rPr>
        <w:t>補注引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王應麟</w:t>
      </w:r>
      <w:r w:rsidRPr="001E077F">
        <w:rPr>
          <w:rFonts w:asciiTheme="minorEastAsia" w:eastAsiaTheme="minorEastAsia" w:hAnsiTheme="minorEastAsia"/>
          <w:bCs/>
          <w:lang w:eastAsia="zh-TW"/>
        </w:rPr>
        <w:t>曰：「《新序》，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齊宣王</w:t>
      </w:r>
      <w:r w:rsidRPr="001E077F">
        <w:rPr>
          <w:rFonts w:asciiTheme="minorEastAsia" w:eastAsiaTheme="minorEastAsia" w:hAnsiTheme="minorEastAsia"/>
          <w:bCs/>
          <w:lang w:eastAsia="zh-TW"/>
        </w:rPr>
        <w:t>發《隱書》而讀之。</w:t>
      </w:r>
      <w:r w:rsidRPr="001E077F">
        <w:rPr>
          <w:rFonts w:asciiTheme="minorEastAsia" w:eastAsiaTheme="minorEastAsia" w:hAnsiTheme="minorEastAsia"/>
          <w:bCs/>
        </w:rPr>
        <w:t>」</w:t>
      </w:r>
    </w:p>
    <w:p w:rsidR="008351AD" w:rsidRPr="001E077F" w:rsidRDefault="008351AD" w:rsidP="008351AD">
      <w:pPr>
        <w:pStyle w:val="Web"/>
        <w:numPr>
          <w:ilvl w:val="0"/>
          <w:numId w:val="39"/>
        </w:numPr>
        <w:spacing w:before="0" w:beforeAutospacing="0" w:after="0" w:afterAutospacing="0" w:line="0" w:lineRule="atLeast"/>
        <w:rPr>
          <w:rFonts w:asciiTheme="minorEastAsia" w:eastAsiaTheme="minorEastAsia" w:hAnsiTheme="minorEastAsia"/>
          <w:bCs/>
        </w:rPr>
      </w:pPr>
      <w:r w:rsidRPr="001E077F">
        <w:rPr>
          <w:rFonts w:asciiTheme="minorEastAsia" w:eastAsiaTheme="minorEastAsia" w:hAnsiTheme="minorEastAsia"/>
          <w:bCs/>
          <w:lang w:eastAsia="zh-TW"/>
        </w:rPr>
        <w:t>【校證】</w:t>
      </w:r>
      <w:r w:rsidR="00371C4E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>
            <wp:extent cx="279400" cy="254000"/>
            <wp:effectExtent l="19050" t="0" r="6350" b="0"/>
            <wp:docPr id="11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李詳</w:t>
      </w:r>
      <w:r w:rsidRPr="001E077F">
        <w:rPr>
          <w:rFonts w:asciiTheme="minorEastAsia" w:eastAsiaTheme="minorEastAsia" w:hAnsiTheme="minorEastAsia"/>
          <w:bCs/>
          <w:lang w:eastAsia="zh-TW"/>
        </w:rPr>
        <w:t>曰：「案『歌末』當作『賦末』，《漢書‧藝文志》『雜賦』十二家，《隱書》居其末。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孟堅</w:t>
      </w:r>
      <w:r w:rsidRPr="001E077F">
        <w:rPr>
          <w:rFonts w:asciiTheme="minorEastAsia" w:eastAsiaTheme="minorEastAsia" w:hAnsiTheme="minorEastAsia"/>
          <w:bCs/>
          <w:lang w:eastAsia="zh-TW"/>
        </w:rPr>
        <w:t>云：「右雜賦十二家，二百二十三篇。」核其都數，有《隱書》十八篇在內，則作『賦末』宜矣。</w:t>
      </w:r>
      <w:r w:rsidRPr="001E077F">
        <w:rPr>
          <w:rFonts w:asciiTheme="minorEastAsia" w:eastAsiaTheme="minorEastAsia" w:hAnsiTheme="minorEastAsia"/>
          <w:bCs/>
        </w:rPr>
        <w:t>」按</w:t>
      </w:r>
      <w:r w:rsidRPr="001E077F">
        <w:rPr>
          <w:rFonts w:asciiTheme="minorEastAsia" w:eastAsiaTheme="minorEastAsia" w:hAnsiTheme="minorEastAsia"/>
          <w:bCs/>
          <w:u w:val="single"/>
        </w:rPr>
        <w:t>李</w:t>
      </w:r>
      <w:r w:rsidRPr="001E077F">
        <w:rPr>
          <w:rFonts w:asciiTheme="minorEastAsia" w:eastAsiaTheme="minorEastAsia" w:hAnsiTheme="minorEastAsia"/>
          <w:bCs/>
        </w:rPr>
        <w:t>說是，今據改。</w:t>
      </w:r>
    </w:p>
    <w:p w:rsidR="008351AD" w:rsidRPr="001E077F" w:rsidRDefault="008351AD" w:rsidP="008351AD">
      <w:pPr>
        <w:pStyle w:val="Web"/>
        <w:spacing w:before="0" w:beforeAutospacing="0" w:after="0" w:afterAutospacing="0" w:line="0" w:lineRule="atLeast"/>
        <w:ind w:left="360"/>
        <w:rPr>
          <w:rFonts w:asciiTheme="minorEastAsia" w:eastAsiaTheme="minorEastAsia" w:hAnsiTheme="minorEastAsia"/>
          <w:bCs/>
          <w:lang w:eastAsia="zh-TW"/>
        </w:rPr>
      </w:pPr>
      <w:r w:rsidRPr="001E077F">
        <w:rPr>
          <w:rFonts w:asciiTheme="minorEastAsia" w:eastAsiaTheme="minorEastAsia" w:hAnsiTheme="minorEastAsia"/>
          <w:bCs/>
          <w:lang w:eastAsia="zh-TW"/>
        </w:rPr>
        <w:t>【詹按】</w:t>
      </w:r>
      <w:r w:rsidR="006407F6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>
            <wp:extent cx="279400" cy="254000"/>
            <wp:effectExtent l="19050" t="0" r="6350" b="0"/>
            <wp:docPr id="62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劉向</w:t>
      </w:r>
      <w:r w:rsidRPr="001E077F">
        <w:rPr>
          <w:rFonts w:asciiTheme="minorEastAsia" w:eastAsiaTheme="minorEastAsia" w:hAnsiTheme="minorEastAsia"/>
          <w:bCs/>
          <w:lang w:eastAsia="zh-TW"/>
        </w:rPr>
        <w:t>編錄《藝文》，謂之《別錄》。《隱書》當為先秦以來隱語匯編。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向</w:t>
      </w:r>
      <w:r w:rsidRPr="001E077F">
        <w:rPr>
          <w:rFonts w:asciiTheme="minorEastAsia" w:eastAsiaTheme="minorEastAsia" w:hAnsiTheme="minorEastAsia"/>
          <w:bCs/>
          <w:lang w:eastAsia="zh-TW"/>
        </w:rPr>
        <w:t>子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歆</w:t>
      </w:r>
      <w:r w:rsidRPr="001E077F">
        <w:rPr>
          <w:rFonts w:asciiTheme="minorEastAsia" w:eastAsiaTheme="minorEastAsia" w:hAnsiTheme="minorEastAsia"/>
          <w:bCs/>
          <w:lang w:eastAsia="zh-TW"/>
        </w:rPr>
        <w:t>因《別錄》所載，總括群篇，論其指歸，以為《七略》，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班固</w:t>
      </w:r>
      <w:r w:rsidRPr="001E077F">
        <w:rPr>
          <w:rFonts w:asciiTheme="minorEastAsia" w:eastAsiaTheme="minorEastAsia" w:hAnsiTheme="minorEastAsia"/>
          <w:bCs/>
          <w:lang w:eastAsia="zh-TW"/>
        </w:rPr>
        <w:t>取《七略》，刪其要，作《漢書‧藝文志》，此即所謂「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歆固</w:t>
      </w:r>
      <w:r w:rsidRPr="001E077F">
        <w:rPr>
          <w:rFonts w:asciiTheme="minorEastAsia" w:eastAsiaTheme="minorEastAsia" w:hAnsiTheme="minorEastAsia"/>
          <w:bCs/>
          <w:lang w:eastAsia="zh-TW"/>
        </w:rPr>
        <w:t>編文」。今《七略》、《別錄》均佚，惟《漢書‧藝文志》尚存。</w:t>
      </w:r>
    </w:p>
    <w:p w:rsidR="008351AD" w:rsidRPr="00FF144A" w:rsidRDefault="008351AD" w:rsidP="008351AD">
      <w:pPr>
        <w:pStyle w:val="Web"/>
        <w:spacing w:before="0" w:beforeAutospacing="0" w:after="0" w:afterAutospacing="0" w:line="0" w:lineRule="atLeast"/>
        <w:ind w:left="400" w:hangingChars="200" w:hanging="400"/>
        <w:rPr>
          <w:rFonts w:ascii="Times New Roman" w:eastAsia="標楷體" w:hAnsi="Times New Roman"/>
          <w:bCs/>
          <w:lang w:eastAsia="zh-TW"/>
        </w:rPr>
      </w:pPr>
    </w:p>
    <w:p w:rsidR="00906F54" w:rsidRDefault="008351AD" w:rsidP="00906F54">
      <w:pPr>
        <w:pStyle w:val="Web"/>
        <w:spacing w:before="0" w:beforeAutospacing="0" w:after="0" w:afterAutospacing="0" w:line="0" w:lineRule="atLeast"/>
        <w:rPr>
          <w:rFonts w:ascii="Times New Roman" w:eastAsia="標楷體" w:hAnsi="Times New Roman"/>
          <w:bCs/>
          <w:lang w:eastAsia="zh-TW"/>
        </w:rPr>
      </w:pPr>
      <w:r w:rsidRPr="00FF144A">
        <w:rPr>
          <w:rFonts w:ascii="Times New Roman" w:eastAsia="標楷體" w:hAnsi="Times New Roman"/>
          <w:bCs/>
          <w:lang w:eastAsia="zh-TW"/>
        </w:rPr>
        <w:t>昔</w:t>
      </w:r>
      <w:r w:rsidRPr="00FF144A">
        <w:rPr>
          <w:rFonts w:ascii="Times New Roman" w:eastAsia="標楷體" w:hAnsi="Times New Roman"/>
          <w:bCs/>
          <w:u w:val="single"/>
          <w:lang w:eastAsia="zh-TW"/>
        </w:rPr>
        <w:t>楚莊</w:t>
      </w:r>
      <w:r w:rsidRPr="00FF144A">
        <w:rPr>
          <w:rFonts w:ascii="Times New Roman" w:eastAsia="標楷體" w:hAnsi="Times New Roman"/>
          <w:bCs/>
          <w:lang w:eastAsia="zh-TW"/>
        </w:rPr>
        <w:t>、</w:t>
      </w:r>
      <w:r w:rsidRPr="00FF144A">
        <w:rPr>
          <w:rFonts w:ascii="Times New Roman" w:eastAsia="標楷體" w:hAnsi="Times New Roman"/>
          <w:bCs/>
          <w:u w:val="single"/>
          <w:lang w:eastAsia="zh-TW"/>
        </w:rPr>
        <w:t>齊威</w:t>
      </w:r>
      <w:r w:rsidRPr="00FF144A">
        <w:rPr>
          <w:rFonts w:ascii="Times New Roman" w:eastAsia="標楷體" w:hAnsi="Times New Roman"/>
          <w:bCs/>
          <w:lang w:eastAsia="zh-TW"/>
        </w:rPr>
        <w:t>，性好隱語</w:t>
      </w:r>
      <w:r w:rsidRPr="00FF144A">
        <w:rPr>
          <w:rFonts w:ascii="Times New Roman" w:eastAsia="標楷體" w:hAnsi="Times New Roman"/>
          <w:bCs/>
        </w:rPr>
        <w:sym w:font="Wingdings" w:char="F081"/>
      </w:r>
      <w:r w:rsidRPr="00FF144A">
        <w:rPr>
          <w:rFonts w:ascii="Times New Roman" w:eastAsia="標楷體" w:hAnsi="Times New Roman"/>
          <w:bCs/>
          <w:lang w:eastAsia="zh-TW"/>
        </w:rPr>
        <w:t>。至</w:t>
      </w:r>
      <w:r w:rsidRPr="00FF144A">
        <w:rPr>
          <w:rFonts w:ascii="Times New Roman" w:eastAsia="標楷體" w:hAnsi="Times New Roman"/>
          <w:bCs/>
          <w:u w:val="single"/>
          <w:lang w:eastAsia="zh-TW"/>
        </w:rPr>
        <w:t>東方曼倩</w:t>
      </w:r>
      <w:r w:rsidRPr="00FF144A">
        <w:rPr>
          <w:rFonts w:ascii="Times New Roman" w:eastAsia="標楷體" w:hAnsi="Times New Roman"/>
          <w:bCs/>
          <w:lang w:eastAsia="zh-TW"/>
        </w:rPr>
        <w:t>，尤巧辭述</w:t>
      </w:r>
      <w:r w:rsidRPr="00FF144A">
        <w:rPr>
          <w:rFonts w:ascii="Times New Roman" w:eastAsia="標楷體" w:hAnsi="Times New Roman"/>
          <w:bCs/>
        </w:rPr>
        <w:sym w:font="Wingdings" w:char="F082"/>
      </w:r>
      <w:r w:rsidRPr="00FF144A">
        <w:rPr>
          <w:rFonts w:ascii="Times New Roman" w:eastAsia="標楷體" w:hAnsi="Times New Roman"/>
          <w:bCs/>
          <w:lang w:eastAsia="zh-TW"/>
        </w:rPr>
        <w:t>。</w:t>
      </w:r>
      <w:r w:rsidRPr="00FF144A">
        <w:rPr>
          <w:rFonts w:ascii="Times New Roman" w:eastAsia="標楷體" w:hAnsi="Times New Roman"/>
          <w:bCs/>
          <w:shd w:val="pct15" w:color="auto" w:fill="FFFFFF"/>
          <w:lang w:eastAsia="zh-TW"/>
        </w:rPr>
        <w:t>但謬辭詆戲，無益規補</w:t>
      </w:r>
      <w:r w:rsidRPr="00FF144A">
        <w:rPr>
          <w:rFonts w:ascii="Times New Roman" w:eastAsia="標楷體" w:hAnsi="Times New Roman"/>
          <w:bCs/>
          <w:shd w:val="pct15" w:color="auto" w:fill="FFFFFF"/>
        </w:rPr>
        <w:sym w:font="Wingdings" w:char="F083"/>
      </w:r>
      <w:r w:rsidRPr="00FF144A">
        <w:rPr>
          <w:rFonts w:ascii="Times New Roman" w:eastAsia="標楷體" w:hAnsi="Times New Roman"/>
          <w:bCs/>
          <w:lang w:eastAsia="zh-TW"/>
        </w:rPr>
        <w:t>。</w:t>
      </w:r>
      <w:r w:rsidR="00906F54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 wp14:anchorId="73ECA0C3" wp14:editId="57E05033">
            <wp:extent cx="279400" cy="241300"/>
            <wp:effectExtent l="19050" t="0" r="6350" b="0"/>
            <wp:docPr id="1380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51AD" w:rsidRPr="001E077F" w:rsidRDefault="008351AD" w:rsidP="00906F54">
      <w:pPr>
        <w:pStyle w:val="Web"/>
        <w:spacing w:before="0" w:beforeAutospacing="0" w:after="0" w:afterAutospacing="0" w:line="0" w:lineRule="atLeast"/>
        <w:rPr>
          <w:rFonts w:asciiTheme="minorEastAsia" w:eastAsiaTheme="minorEastAsia" w:hAnsiTheme="minorEastAsia"/>
          <w:bCs/>
          <w:lang w:eastAsia="zh-TW"/>
        </w:rPr>
      </w:pPr>
      <w:r w:rsidRPr="00FF144A">
        <w:rPr>
          <w:rFonts w:ascii="Times New Roman" w:hAnsi="Times New Roman"/>
          <w:bCs/>
        </w:rPr>
        <w:sym w:font="Wingdings" w:char="F081"/>
      </w:r>
      <w:r w:rsidRPr="00FF144A">
        <w:rPr>
          <w:rFonts w:ascii="Times New Roman" w:hAnsi="Times New Roman"/>
          <w:bCs/>
          <w:lang w:eastAsia="zh-TW"/>
        </w:rPr>
        <w:tab/>
      </w:r>
      <w:r w:rsidRPr="001E077F">
        <w:rPr>
          <w:rFonts w:asciiTheme="minorEastAsia" w:eastAsiaTheme="minorEastAsia" w:hAnsiTheme="minorEastAsia"/>
          <w:bCs/>
          <w:lang w:eastAsia="zh-TW"/>
        </w:rPr>
        <w:t>參見前面《史記》〈滑稽列傳〉講義。</w:t>
      </w:r>
    </w:p>
    <w:p w:rsidR="008351AD" w:rsidRPr="001E077F" w:rsidRDefault="008351AD" w:rsidP="008351AD">
      <w:pPr>
        <w:pStyle w:val="Web"/>
        <w:spacing w:before="0" w:beforeAutospacing="0" w:after="0" w:afterAutospacing="0" w:line="0" w:lineRule="atLeast"/>
        <w:ind w:left="400" w:hangingChars="200" w:hanging="400"/>
        <w:rPr>
          <w:rFonts w:asciiTheme="minorEastAsia" w:eastAsiaTheme="minorEastAsia" w:hAnsiTheme="minorEastAsia"/>
          <w:bCs/>
          <w:lang w:eastAsia="zh-TW"/>
        </w:rPr>
      </w:pPr>
      <w:r w:rsidRPr="001E077F">
        <w:rPr>
          <w:rFonts w:asciiTheme="minorEastAsia" w:eastAsiaTheme="minorEastAsia" w:hAnsiTheme="minorEastAsia"/>
          <w:bCs/>
        </w:rPr>
        <w:sym w:font="Wingdings" w:char="F082"/>
      </w:r>
      <w:r w:rsidRPr="001E077F">
        <w:rPr>
          <w:rFonts w:asciiTheme="minorEastAsia" w:eastAsiaTheme="minorEastAsia" w:hAnsiTheme="minorEastAsia"/>
          <w:bCs/>
          <w:lang w:eastAsia="zh-TW"/>
        </w:rPr>
        <w:tab/>
        <w:t>參見前面《漢書》〈東方朔傳〉講義。</w:t>
      </w:r>
    </w:p>
    <w:p w:rsidR="008351AD" w:rsidRPr="001E077F" w:rsidRDefault="008351AD" w:rsidP="008351AD">
      <w:pPr>
        <w:pStyle w:val="Web"/>
        <w:numPr>
          <w:ilvl w:val="0"/>
          <w:numId w:val="36"/>
        </w:numPr>
        <w:spacing w:before="0" w:beforeAutospacing="0" w:after="0" w:afterAutospacing="0" w:line="0" w:lineRule="atLeast"/>
        <w:rPr>
          <w:rFonts w:asciiTheme="minorEastAsia" w:eastAsiaTheme="minorEastAsia" w:hAnsiTheme="minorEastAsia"/>
          <w:bCs/>
          <w:lang w:eastAsia="zh-TW"/>
        </w:rPr>
      </w:pPr>
      <w:r w:rsidRPr="001E077F">
        <w:rPr>
          <w:rFonts w:asciiTheme="minorEastAsia" w:eastAsiaTheme="minorEastAsia" w:hAnsiTheme="minorEastAsia"/>
          <w:bCs/>
          <w:lang w:eastAsia="zh-TW"/>
        </w:rPr>
        <w:t>【范注】</w:t>
      </w:r>
      <w:r w:rsidR="00432236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>
            <wp:extent cx="279400" cy="254000"/>
            <wp:effectExtent l="19050" t="0" r="6350" b="0"/>
            <wp:docPr id="2740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bCs/>
          <w:lang w:eastAsia="zh-TW"/>
        </w:rPr>
        <w:t>諧辭與隱語，性質相似，為一則悅笑取諷，一則隱譎示意，苟正以用之，亦可託足於文囿。然若空戲滑稽，則德音大壞矣。</w:t>
      </w:r>
    </w:p>
    <w:p w:rsidR="008351AD" w:rsidRPr="001E077F" w:rsidRDefault="008351AD" w:rsidP="008351AD">
      <w:pPr>
        <w:pStyle w:val="Web"/>
        <w:spacing w:before="0" w:beforeAutospacing="0" w:after="0" w:afterAutospacing="0" w:line="0" w:lineRule="atLeast"/>
        <w:ind w:left="480"/>
        <w:rPr>
          <w:rFonts w:asciiTheme="minorEastAsia" w:eastAsiaTheme="minorEastAsia" w:hAnsiTheme="minorEastAsia"/>
          <w:bCs/>
          <w:lang w:eastAsia="zh-TW"/>
        </w:rPr>
      </w:pPr>
      <w:r w:rsidRPr="001E077F">
        <w:rPr>
          <w:rFonts w:asciiTheme="minorEastAsia" w:eastAsiaTheme="minorEastAsia" w:hAnsiTheme="minorEastAsia"/>
          <w:bCs/>
          <w:lang w:eastAsia="zh-TW"/>
        </w:rPr>
        <w:t>【詹按】</w:t>
      </w:r>
      <w:r w:rsidR="006407F6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>
            <wp:extent cx="279400" cy="254000"/>
            <wp:effectExtent l="19050" t="0" r="6350" b="0"/>
            <wp:docPr id="63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bCs/>
          <w:lang w:eastAsia="zh-TW"/>
        </w:rPr>
        <w:t>「詆」，嘲弄。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朔</w:t>
      </w:r>
      <w:r w:rsidRPr="001E077F">
        <w:rPr>
          <w:rFonts w:asciiTheme="minorEastAsia" w:eastAsiaTheme="minorEastAsia" w:hAnsiTheme="minorEastAsia"/>
          <w:bCs/>
          <w:lang w:eastAsia="zh-TW"/>
        </w:rPr>
        <w:t>隱語「無益規補」，與上文斥諧辭「無所匡正」、「無益時用」意實一貫。</w:t>
      </w:r>
    </w:p>
    <w:p w:rsidR="008351AD" w:rsidRPr="001E077F" w:rsidRDefault="008351AD" w:rsidP="008351AD">
      <w:pPr>
        <w:pStyle w:val="Web"/>
        <w:spacing w:before="0" w:beforeAutospacing="0" w:after="0" w:afterAutospacing="0" w:line="0" w:lineRule="atLeast"/>
        <w:ind w:left="480"/>
        <w:rPr>
          <w:rFonts w:asciiTheme="minorEastAsia" w:eastAsiaTheme="minorEastAsia" w:hAnsiTheme="minorEastAsia"/>
          <w:bCs/>
          <w:lang w:eastAsia="zh-TW"/>
        </w:rPr>
      </w:pPr>
      <w:r w:rsidRPr="001E077F">
        <w:rPr>
          <w:rFonts w:asciiTheme="minorEastAsia" w:eastAsiaTheme="minorEastAsia" w:hAnsiTheme="minorEastAsia"/>
          <w:bCs/>
          <w:lang w:eastAsia="zh-TW"/>
        </w:rPr>
        <w:t>【斟詮】</w:t>
      </w:r>
      <w:r w:rsidR="001D0699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>
            <wp:extent cx="279400" cy="254000"/>
            <wp:effectExtent l="19050" t="0" r="6350" b="0"/>
            <wp:docPr id="1832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bCs/>
          <w:lang w:eastAsia="zh-TW"/>
        </w:rPr>
        <w:t>謬辭，猶言謬言，謬語，皆隱語之意。《呂氏春秋‧重言》「好讔」注：「讔，謬言。」《左傳》宣公十二年：「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展叔</w:t>
      </w:r>
      <w:r w:rsidRPr="001E077F">
        <w:rPr>
          <w:rFonts w:asciiTheme="minorEastAsia" w:eastAsiaTheme="minorEastAsia" w:hAnsiTheme="minorEastAsia"/>
          <w:bCs/>
          <w:lang w:eastAsia="zh-TW"/>
        </w:rPr>
        <w:t>曰：有麥麴乎？曰：無。」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杜</w:t>
      </w:r>
      <w:r w:rsidRPr="001E077F">
        <w:rPr>
          <w:rFonts w:asciiTheme="minorEastAsia" w:eastAsiaTheme="minorEastAsia" w:hAnsiTheme="minorEastAsia"/>
          <w:bCs/>
          <w:lang w:eastAsia="zh-TW"/>
        </w:rPr>
        <w:t>注：「軍中不敢正言，故謬語也。」又：惟有難言之痛故隱，惟有委曲之情故隱，惟有不便直達之意故隱，惟有祇能獨喻之心故隱；由是而有「遯辭」，遯辭固非得已；由是而有「譎譬」，譎譬又可奈何？此所以「意生於權譎，事出於機急」也。故觀古之為隱，理周要務，必也「會義適時」，始可「振危釋憊」，若徒「謬辭詆戲」，則「無益規補」矣。</w:t>
      </w:r>
    </w:p>
    <w:p w:rsidR="008351AD" w:rsidRPr="00FF144A" w:rsidRDefault="008351AD" w:rsidP="008351AD">
      <w:pPr>
        <w:pStyle w:val="Web"/>
        <w:spacing w:before="0" w:beforeAutospacing="0" w:after="0" w:afterAutospacing="0" w:line="0" w:lineRule="atLeast"/>
        <w:ind w:left="400" w:hangingChars="200" w:hanging="400"/>
        <w:rPr>
          <w:rFonts w:ascii="Times New Roman" w:eastAsia="標楷體" w:hAnsi="Times New Roman"/>
          <w:bCs/>
          <w:lang w:eastAsia="zh-TW"/>
        </w:rPr>
      </w:pPr>
    </w:p>
    <w:p w:rsidR="008351AD" w:rsidRPr="00FF144A" w:rsidRDefault="008351AD" w:rsidP="0070440F">
      <w:pPr>
        <w:pStyle w:val="Web"/>
        <w:spacing w:before="0" w:beforeAutospacing="0" w:after="0" w:afterAutospacing="0" w:line="0" w:lineRule="atLeast"/>
        <w:rPr>
          <w:rFonts w:ascii="Times New Roman" w:eastAsia="標楷體" w:hAnsi="Times New Roman"/>
          <w:bCs/>
          <w:lang w:eastAsia="zh-TW"/>
        </w:rPr>
      </w:pPr>
      <w:r w:rsidRPr="00FF144A">
        <w:rPr>
          <w:rFonts w:ascii="Times New Roman" w:eastAsia="標楷體" w:hAnsi="Times New Roman"/>
          <w:bCs/>
          <w:lang w:eastAsia="zh-TW"/>
        </w:rPr>
        <w:t>自</w:t>
      </w:r>
      <w:r w:rsidRPr="00FF144A">
        <w:rPr>
          <w:rFonts w:ascii="Times New Roman" w:eastAsia="標楷體" w:hAnsi="Times New Roman"/>
          <w:bCs/>
          <w:u w:val="single"/>
          <w:lang w:eastAsia="zh-TW"/>
        </w:rPr>
        <w:t>魏</w:t>
      </w:r>
      <w:r w:rsidRPr="00FF144A">
        <w:rPr>
          <w:rFonts w:ascii="Times New Roman" w:eastAsia="標楷體" w:hAnsi="Times New Roman"/>
          <w:bCs/>
          <w:lang w:eastAsia="zh-TW"/>
        </w:rPr>
        <w:t>代以來，頗非俳優，而君子嘲隱，化為謎語</w:t>
      </w:r>
      <w:r w:rsidRPr="00FF144A">
        <w:rPr>
          <w:rFonts w:ascii="Times New Roman" w:eastAsia="標楷體" w:hAnsi="Times New Roman"/>
          <w:bCs/>
        </w:rPr>
        <w:sym w:font="Wingdings" w:char="F081"/>
      </w:r>
      <w:r w:rsidRPr="00FF144A">
        <w:rPr>
          <w:rFonts w:ascii="Times New Roman" w:eastAsia="標楷體" w:hAnsi="Times New Roman"/>
          <w:bCs/>
          <w:lang w:eastAsia="zh-TW"/>
        </w:rPr>
        <w:t>。</w:t>
      </w:r>
      <w:r w:rsidRPr="00FF144A">
        <w:rPr>
          <w:rFonts w:ascii="Times New Roman" w:eastAsia="標楷體" w:hAnsi="Times New Roman"/>
          <w:bCs/>
          <w:shd w:val="pct15" w:color="auto" w:fill="FFFFFF"/>
          <w:lang w:eastAsia="zh-TW"/>
        </w:rPr>
        <w:t>謎也者，迴互其辭，使昏迷也</w:t>
      </w:r>
      <w:r w:rsidRPr="00FF144A">
        <w:rPr>
          <w:rFonts w:ascii="Times New Roman" w:eastAsia="標楷體" w:hAnsi="Times New Roman"/>
          <w:bCs/>
        </w:rPr>
        <w:sym w:font="Wingdings" w:char="F082"/>
      </w:r>
      <w:r w:rsidRPr="00FF144A">
        <w:rPr>
          <w:rFonts w:ascii="Times New Roman" w:eastAsia="標楷體" w:hAnsi="Times New Roman"/>
          <w:bCs/>
          <w:lang w:eastAsia="zh-TW"/>
        </w:rPr>
        <w:t>。</w:t>
      </w:r>
      <w:r w:rsidR="0070440F" w:rsidRPr="0070440F">
        <w:rPr>
          <w:rFonts w:ascii="Times New Roman" w:eastAsia="標楷體" w:hAnsi="Times New Roman"/>
          <w:bCs/>
          <w:noProof/>
          <w:lang w:eastAsia="zh-TW"/>
        </w:rPr>
        <w:drawing>
          <wp:inline distT="0" distB="0" distL="0" distR="0">
            <wp:extent cx="279400" cy="241300"/>
            <wp:effectExtent l="19050" t="0" r="6350" b="0"/>
            <wp:docPr id="1607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51AD" w:rsidRPr="001E077F" w:rsidRDefault="008351AD" w:rsidP="008351AD">
      <w:pPr>
        <w:pStyle w:val="Web"/>
        <w:spacing w:before="0" w:beforeAutospacing="0" w:after="0" w:afterAutospacing="0" w:line="0" w:lineRule="atLeast"/>
        <w:ind w:left="400" w:hangingChars="200" w:hanging="400"/>
        <w:rPr>
          <w:rFonts w:asciiTheme="minorEastAsia" w:eastAsiaTheme="minorEastAsia" w:hAnsiTheme="minorEastAsia"/>
          <w:bCs/>
          <w:lang w:eastAsia="zh-TW"/>
        </w:rPr>
      </w:pPr>
      <w:r w:rsidRPr="00FF144A">
        <w:rPr>
          <w:rFonts w:ascii="Times New Roman" w:hAnsi="Times New Roman"/>
          <w:bCs/>
        </w:rPr>
        <w:sym w:font="Wingdings" w:char="F081"/>
      </w:r>
      <w:r w:rsidRPr="00FF144A">
        <w:rPr>
          <w:rFonts w:ascii="Times New Roman" w:hAnsi="Times New Roman"/>
          <w:bCs/>
          <w:lang w:eastAsia="zh-TW"/>
        </w:rPr>
        <w:tab/>
      </w:r>
      <w:r w:rsidRPr="001E077F">
        <w:rPr>
          <w:rFonts w:asciiTheme="minorEastAsia" w:eastAsiaTheme="minorEastAsia" w:hAnsiTheme="minorEastAsia"/>
          <w:bCs/>
          <w:lang w:eastAsia="zh-TW"/>
        </w:rPr>
        <w:t>【詹按】</w:t>
      </w:r>
      <w:r w:rsidR="006407F6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>
            <wp:extent cx="279400" cy="254000"/>
            <wp:effectExtent l="19050" t="0" r="6350" b="0"/>
            <wp:docPr id="1514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劉勰</w:t>
      </w:r>
      <w:r w:rsidRPr="001E077F">
        <w:rPr>
          <w:rFonts w:asciiTheme="minorEastAsia" w:eastAsiaTheme="minorEastAsia" w:hAnsiTheme="minorEastAsia"/>
          <w:bCs/>
          <w:lang w:eastAsia="zh-TW"/>
        </w:rPr>
        <w:t>認為謎語產生於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魏</w:t>
      </w:r>
      <w:r w:rsidRPr="001E077F">
        <w:rPr>
          <w:rFonts w:asciiTheme="minorEastAsia" w:eastAsiaTheme="minorEastAsia" w:hAnsiTheme="minorEastAsia"/>
          <w:bCs/>
          <w:lang w:eastAsia="zh-TW"/>
        </w:rPr>
        <w:t>代，可能是因為漢代以前，書上還未出現「謎」字。(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錢南揚</w:t>
      </w:r>
      <w:r w:rsidRPr="001E077F">
        <w:rPr>
          <w:rFonts w:asciiTheme="minorEastAsia" w:eastAsiaTheme="minorEastAsia" w:hAnsiTheme="minorEastAsia"/>
          <w:bCs/>
          <w:lang w:eastAsia="zh-TW"/>
        </w:rPr>
        <w:t>《謎史》：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周秦</w:t>
      </w:r>
      <w:r w:rsidRPr="001E077F">
        <w:rPr>
          <w:rFonts w:asciiTheme="minorEastAsia" w:eastAsiaTheme="minorEastAsia" w:hAnsiTheme="minorEastAsia"/>
          <w:bCs/>
          <w:lang w:eastAsia="zh-TW"/>
        </w:rPr>
        <w:t>兩漢之書，不載「謎」字。宋刻本《說文解字》有之，則後人增入也。)而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魏</w:t>
      </w:r>
      <w:r w:rsidRPr="001E077F">
        <w:rPr>
          <w:rFonts w:asciiTheme="minorEastAsia" w:eastAsiaTheme="minorEastAsia" w:hAnsiTheme="minorEastAsia"/>
          <w:bCs/>
          <w:lang w:eastAsia="zh-TW"/>
        </w:rPr>
        <w:t>代以後，謎語在文人當中已相當流行。謎語當時有兩種類型：一類用於鬪智的，如見於《世說新語：捷悟》篇所載「絕妙好辭」等的有關字謎的傳說故事；一類用於嘲諷的，如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尹龍虎</w:t>
      </w:r>
      <w:r w:rsidRPr="001E077F">
        <w:rPr>
          <w:rFonts w:asciiTheme="minorEastAsia" w:eastAsiaTheme="minorEastAsia" w:hAnsiTheme="minorEastAsia"/>
          <w:bCs/>
          <w:lang w:eastAsia="zh-TW"/>
        </w:rPr>
        <w:t>的箸謎：「咸陽王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禧</w:t>
      </w:r>
      <w:r w:rsidRPr="001E077F">
        <w:rPr>
          <w:rFonts w:asciiTheme="minorEastAsia" w:eastAsiaTheme="minorEastAsia" w:hAnsiTheme="minorEastAsia"/>
          <w:bCs/>
          <w:lang w:eastAsia="zh-TW"/>
        </w:rPr>
        <w:t>…自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洪池</w:t>
      </w:r>
      <w:r w:rsidRPr="001E077F">
        <w:rPr>
          <w:rFonts w:asciiTheme="minorEastAsia" w:eastAsiaTheme="minorEastAsia" w:hAnsiTheme="minorEastAsia"/>
          <w:bCs/>
          <w:lang w:eastAsia="zh-TW"/>
        </w:rPr>
        <w:t>東南走，童僕不過數人，左右從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禧</w:t>
      </w:r>
      <w:r w:rsidRPr="001E077F">
        <w:rPr>
          <w:rFonts w:asciiTheme="minorEastAsia" w:eastAsiaTheme="minorEastAsia" w:hAnsiTheme="minorEastAsia"/>
          <w:bCs/>
          <w:lang w:eastAsia="zh-TW"/>
        </w:rPr>
        <w:t>者，唯兼防閤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尹龍虎</w:t>
      </w:r>
      <w:r w:rsidRPr="001E077F">
        <w:rPr>
          <w:rFonts w:asciiTheme="minorEastAsia" w:eastAsiaTheme="minorEastAsia" w:hAnsiTheme="minorEastAsia"/>
          <w:bCs/>
          <w:lang w:eastAsia="zh-TW"/>
        </w:rPr>
        <w:t>。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禧</w:t>
      </w:r>
      <w:r w:rsidRPr="001E077F">
        <w:rPr>
          <w:rFonts w:asciiTheme="minorEastAsia" w:eastAsiaTheme="minorEastAsia" w:hAnsiTheme="minorEastAsia"/>
          <w:bCs/>
          <w:lang w:eastAsia="zh-TW"/>
        </w:rPr>
        <w:t>憂迫不知所為，謂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龍虎</w:t>
      </w:r>
      <w:r w:rsidRPr="001E077F">
        <w:rPr>
          <w:rFonts w:asciiTheme="minorEastAsia" w:eastAsiaTheme="minorEastAsia" w:hAnsiTheme="minorEastAsia"/>
          <w:bCs/>
          <w:lang w:eastAsia="zh-TW"/>
        </w:rPr>
        <w:t>曰：「吾憒憒不能堪，試作一謎，當思解之，以釋毒悶。」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龍虎</w:t>
      </w:r>
      <w:r w:rsidRPr="001E077F">
        <w:rPr>
          <w:rFonts w:asciiTheme="minorEastAsia" w:eastAsiaTheme="minorEastAsia" w:hAnsiTheme="minorEastAsia"/>
          <w:bCs/>
          <w:lang w:eastAsia="zh-TW"/>
        </w:rPr>
        <w:t>○憶舊謎曰：「眠則俱眠，起</w:t>
      </w:r>
      <w:r w:rsidRPr="001E077F">
        <w:rPr>
          <w:rFonts w:asciiTheme="minorEastAsia" w:eastAsiaTheme="minorEastAsia" w:hAnsiTheme="minorEastAsia"/>
          <w:bCs/>
          <w:lang w:eastAsia="zh-TW"/>
        </w:rPr>
        <w:lastRenderedPageBreak/>
        <w:t>則俱起，貪如豺狼，贓不入己。」都不有心於規刺也。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禧</w:t>
      </w:r>
      <w:r w:rsidRPr="001E077F">
        <w:rPr>
          <w:rFonts w:asciiTheme="minorEastAsia" w:eastAsiaTheme="minorEastAsia" w:hAnsiTheme="minorEastAsia"/>
          <w:bCs/>
          <w:lang w:eastAsia="zh-TW"/>
        </w:rPr>
        <w:t>亦不以為諷己，因解之曰：「此是眼也。」而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龍虎</w:t>
      </w:r>
      <w:r w:rsidRPr="001E077F">
        <w:rPr>
          <w:rFonts w:asciiTheme="minorEastAsia" w:eastAsiaTheme="minorEastAsia" w:hAnsiTheme="minorEastAsia"/>
          <w:bCs/>
          <w:lang w:eastAsia="zh-TW"/>
        </w:rPr>
        <w:t>謂之是箸。(見《魏書》卷二十一《咸陽王禧傳》)</w:t>
      </w:r>
    </w:p>
    <w:p w:rsidR="008351AD" w:rsidRPr="001E077F" w:rsidRDefault="008351AD" w:rsidP="008351AD">
      <w:pPr>
        <w:pStyle w:val="Web"/>
        <w:spacing w:before="0" w:beforeAutospacing="0" w:after="0" w:afterAutospacing="0" w:line="0" w:lineRule="atLeast"/>
        <w:ind w:left="400" w:hangingChars="200" w:hanging="400"/>
        <w:rPr>
          <w:rFonts w:asciiTheme="minorEastAsia" w:eastAsiaTheme="minorEastAsia" w:hAnsiTheme="minorEastAsia"/>
          <w:bCs/>
          <w:lang w:eastAsia="zh-TW"/>
        </w:rPr>
      </w:pPr>
      <w:r w:rsidRPr="001E077F">
        <w:rPr>
          <w:rFonts w:asciiTheme="minorEastAsia" w:eastAsiaTheme="minorEastAsia" w:hAnsiTheme="minorEastAsia"/>
          <w:bCs/>
        </w:rPr>
        <w:sym w:font="Wingdings" w:char="F082"/>
      </w:r>
      <w:r w:rsidRPr="001E077F">
        <w:rPr>
          <w:rFonts w:asciiTheme="minorEastAsia" w:eastAsiaTheme="minorEastAsia" w:hAnsiTheme="minorEastAsia"/>
          <w:bCs/>
          <w:lang w:eastAsia="zh-TW"/>
        </w:rPr>
        <w:tab/>
        <w:t>【詹按】</w:t>
      </w:r>
      <w:r w:rsidR="006407F6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>
            <wp:extent cx="279400" cy="254000"/>
            <wp:effectExtent l="19050" t="0" r="6350" b="0"/>
            <wp:docPr id="1515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bCs/>
          <w:lang w:eastAsia="zh-TW"/>
        </w:rPr>
        <w:t>「迴互」，謂委婉，變換其辭。《修辭學發凡》：「現今許多人都把廋語、隱語與所謂謎語混同。但是『謎也者，迴互其辭，使昏迷也』。重在鬪智，而廋語隱語卻重在鬪趣和暗示，中間略有分別；我們或許可以說謎語是從廋語『化』出來的，但不能把廋語、謎語混看為一件東西。」</w:t>
      </w:r>
    </w:p>
    <w:p w:rsidR="008351AD" w:rsidRPr="001E077F" w:rsidRDefault="008351AD" w:rsidP="008351AD">
      <w:pPr>
        <w:pStyle w:val="Web"/>
        <w:spacing w:before="0" w:beforeAutospacing="0" w:after="0" w:afterAutospacing="0" w:line="0" w:lineRule="atLeast"/>
        <w:ind w:left="400" w:hangingChars="200" w:hanging="400"/>
        <w:rPr>
          <w:rFonts w:asciiTheme="minorEastAsia" w:eastAsiaTheme="minorEastAsia" w:hAnsiTheme="minorEastAsia"/>
          <w:bCs/>
          <w:lang w:eastAsia="zh-TW"/>
        </w:rPr>
      </w:pPr>
    </w:p>
    <w:p w:rsidR="008351AD" w:rsidRPr="00FF144A" w:rsidRDefault="008351AD" w:rsidP="0070440F">
      <w:pPr>
        <w:pStyle w:val="Web"/>
        <w:spacing w:before="0" w:beforeAutospacing="0" w:after="0" w:afterAutospacing="0" w:line="0" w:lineRule="atLeast"/>
        <w:ind w:left="2"/>
        <w:rPr>
          <w:rFonts w:ascii="Times New Roman" w:eastAsia="標楷體" w:hAnsi="Times New Roman"/>
          <w:bCs/>
          <w:lang w:eastAsia="zh-TW"/>
        </w:rPr>
      </w:pPr>
      <w:r w:rsidRPr="00FF144A">
        <w:rPr>
          <w:rFonts w:ascii="Times New Roman" w:eastAsia="標楷體" w:hAnsi="Times New Roman"/>
          <w:bCs/>
          <w:lang w:eastAsia="zh-TW"/>
        </w:rPr>
        <w:t>或體目文字</w:t>
      </w:r>
      <w:r w:rsidRPr="00FF144A">
        <w:rPr>
          <w:rFonts w:ascii="Times New Roman" w:eastAsia="標楷體" w:hAnsi="Times New Roman"/>
          <w:bCs/>
        </w:rPr>
        <w:sym w:font="Wingdings" w:char="F081"/>
      </w:r>
      <w:r w:rsidRPr="00FF144A">
        <w:rPr>
          <w:rFonts w:ascii="Times New Roman" w:eastAsia="標楷體" w:hAnsi="Times New Roman"/>
          <w:bCs/>
          <w:lang w:eastAsia="zh-TW"/>
        </w:rPr>
        <w:t>，或圖象品物</w:t>
      </w:r>
      <w:r w:rsidRPr="00FF144A">
        <w:rPr>
          <w:rFonts w:ascii="Times New Roman" w:eastAsia="標楷體" w:hAnsi="Times New Roman"/>
          <w:bCs/>
        </w:rPr>
        <w:sym w:font="Wingdings" w:char="F082"/>
      </w:r>
      <w:r w:rsidRPr="00FF144A">
        <w:rPr>
          <w:rFonts w:ascii="Times New Roman" w:eastAsia="標楷體" w:hAnsi="Times New Roman"/>
          <w:bCs/>
          <w:lang w:eastAsia="zh-TW"/>
        </w:rPr>
        <w:t>，纖巧以弄思，淺察以衒辭</w:t>
      </w:r>
      <w:r w:rsidRPr="00FF144A">
        <w:rPr>
          <w:rFonts w:ascii="Times New Roman" w:eastAsia="標楷體" w:hAnsi="Times New Roman"/>
          <w:bCs/>
        </w:rPr>
        <w:sym w:font="Wingdings" w:char="F083"/>
      </w:r>
      <w:r w:rsidRPr="00FF144A">
        <w:rPr>
          <w:rFonts w:ascii="Times New Roman" w:eastAsia="標楷體" w:hAnsi="Times New Roman"/>
          <w:bCs/>
          <w:lang w:eastAsia="zh-TW"/>
        </w:rPr>
        <w:t>，義欲婉而正，辭欲隱而顯</w:t>
      </w:r>
      <w:r w:rsidRPr="00FF144A">
        <w:rPr>
          <w:rFonts w:ascii="Times New Roman" w:eastAsia="標楷體" w:hAnsi="Times New Roman"/>
          <w:bCs/>
        </w:rPr>
        <w:sym w:font="Wingdings" w:char="F084"/>
      </w:r>
      <w:r w:rsidRPr="00FF144A">
        <w:rPr>
          <w:rFonts w:ascii="Times New Roman" w:eastAsia="標楷體" w:hAnsi="Times New Roman"/>
          <w:bCs/>
          <w:lang w:eastAsia="zh-TW"/>
        </w:rPr>
        <w:t>。</w:t>
      </w:r>
      <w:r w:rsidRPr="00FF144A">
        <w:rPr>
          <w:rFonts w:ascii="Times New Roman" w:eastAsia="標楷體" w:hAnsi="Times New Roman"/>
          <w:bCs/>
          <w:u w:val="single"/>
          <w:lang w:eastAsia="zh-TW"/>
        </w:rPr>
        <w:t>荀卿</w:t>
      </w:r>
      <w:r w:rsidRPr="00FF144A">
        <w:rPr>
          <w:rFonts w:ascii="Times New Roman" w:eastAsia="標楷體" w:hAnsi="Times New Roman"/>
          <w:bCs/>
          <w:u w:val="wave"/>
          <w:lang w:eastAsia="zh-TW"/>
        </w:rPr>
        <w:t>蠶賦</w:t>
      </w:r>
      <w:r w:rsidRPr="00FF144A">
        <w:rPr>
          <w:rFonts w:ascii="Times New Roman" w:eastAsia="標楷體" w:hAnsi="Times New Roman"/>
          <w:bCs/>
          <w:lang w:eastAsia="zh-TW"/>
        </w:rPr>
        <w:t>，已兆其體</w:t>
      </w:r>
      <w:r w:rsidRPr="00FF144A">
        <w:rPr>
          <w:rFonts w:ascii="Times New Roman" w:eastAsia="標楷體" w:hAnsi="Times New Roman"/>
          <w:bCs/>
        </w:rPr>
        <w:sym w:font="Wingdings" w:char="F085"/>
      </w:r>
      <w:r w:rsidRPr="00FF144A">
        <w:rPr>
          <w:rFonts w:ascii="Times New Roman" w:eastAsia="標楷體" w:hAnsi="Times New Roman"/>
          <w:bCs/>
          <w:lang w:eastAsia="zh-TW"/>
        </w:rPr>
        <w:t>。</w:t>
      </w:r>
      <w:r w:rsidR="0070440F" w:rsidRPr="0070440F">
        <w:rPr>
          <w:rFonts w:ascii="Times New Roman" w:eastAsia="標楷體" w:hAnsi="Times New Roman"/>
          <w:bCs/>
          <w:noProof/>
          <w:lang w:eastAsia="zh-TW"/>
        </w:rPr>
        <w:drawing>
          <wp:inline distT="0" distB="0" distL="0" distR="0">
            <wp:extent cx="279400" cy="241300"/>
            <wp:effectExtent l="19050" t="0" r="6350" b="0"/>
            <wp:docPr id="1630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51AD" w:rsidRPr="001E077F" w:rsidRDefault="008351AD" w:rsidP="008351AD">
      <w:pPr>
        <w:pStyle w:val="Web"/>
        <w:spacing w:before="0" w:beforeAutospacing="0" w:after="0" w:afterAutospacing="0" w:line="0" w:lineRule="atLeast"/>
        <w:ind w:left="400" w:hangingChars="200" w:hanging="400"/>
        <w:rPr>
          <w:rFonts w:asciiTheme="minorEastAsia" w:eastAsiaTheme="minorEastAsia" w:hAnsiTheme="minorEastAsia"/>
          <w:bCs/>
          <w:lang w:eastAsia="zh-TW"/>
        </w:rPr>
      </w:pPr>
      <w:r w:rsidRPr="00FF144A">
        <w:rPr>
          <w:rFonts w:ascii="Times New Roman" w:hAnsi="Times New Roman"/>
          <w:bCs/>
        </w:rPr>
        <w:sym w:font="Wingdings" w:char="F081"/>
      </w:r>
      <w:r w:rsidRPr="001E077F">
        <w:rPr>
          <w:rFonts w:asciiTheme="minorEastAsia" w:eastAsiaTheme="minorEastAsia" w:hAnsiTheme="minorEastAsia"/>
          <w:bCs/>
          <w:lang w:eastAsia="zh-TW"/>
        </w:rPr>
        <w:tab/>
        <w:t>【斟詮】</w:t>
      </w:r>
      <w:r w:rsidR="001D0699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>
            <wp:extent cx="279400" cy="254000"/>
            <wp:effectExtent l="19050" t="0" r="6350" b="0"/>
            <wp:docPr id="1833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bCs/>
          <w:lang w:eastAsia="zh-TW"/>
        </w:rPr>
        <w:t>體，訓分解。目，訓辨識。前人體目文字之遊戲，最顯著者，無如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孔融</w:t>
      </w:r>
      <w:r w:rsidRPr="001E077F">
        <w:rPr>
          <w:rFonts w:asciiTheme="minorEastAsia" w:eastAsiaTheme="minorEastAsia" w:hAnsiTheme="minorEastAsia"/>
          <w:bCs/>
          <w:lang w:eastAsia="zh-TW"/>
        </w:rPr>
        <w:t>之《離合作郡姓名字詩》二首，隱「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魯國孔融文舉</w:t>
      </w:r>
      <w:r w:rsidRPr="001E077F">
        <w:rPr>
          <w:rFonts w:asciiTheme="minorEastAsia" w:eastAsiaTheme="minorEastAsia" w:hAnsiTheme="minorEastAsia"/>
          <w:bCs/>
          <w:lang w:eastAsia="zh-TW"/>
        </w:rPr>
        <w:t>」六字，可謂字謎。</w:t>
      </w:r>
    </w:p>
    <w:p w:rsidR="008351AD" w:rsidRPr="001E077F" w:rsidRDefault="008351AD" w:rsidP="008351AD">
      <w:pPr>
        <w:pStyle w:val="Web"/>
        <w:spacing w:before="0" w:beforeAutospacing="0" w:after="0" w:afterAutospacing="0" w:line="0" w:lineRule="atLeast"/>
        <w:ind w:left="400" w:hangingChars="200" w:hanging="400"/>
        <w:rPr>
          <w:rFonts w:asciiTheme="minorEastAsia" w:eastAsiaTheme="minorEastAsia" w:hAnsiTheme="minorEastAsia"/>
          <w:bCs/>
          <w:lang w:eastAsia="zh-TW"/>
        </w:rPr>
      </w:pPr>
      <w:r w:rsidRPr="001E077F">
        <w:rPr>
          <w:rFonts w:asciiTheme="minorEastAsia" w:eastAsiaTheme="minorEastAsia" w:hAnsiTheme="minorEastAsia"/>
          <w:bCs/>
        </w:rPr>
        <w:sym w:font="Wingdings" w:char="F082"/>
      </w:r>
      <w:r w:rsidRPr="001E077F">
        <w:rPr>
          <w:rFonts w:asciiTheme="minorEastAsia" w:eastAsiaTheme="minorEastAsia" w:hAnsiTheme="minorEastAsia"/>
          <w:bCs/>
          <w:lang w:eastAsia="zh-TW"/>
        </w:rPr>
        <w:tab/>
        <w:t>【詹按】</w:t>
      </w:r>
      <w:r w:rsidR="006407F6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>
            <wp:extent cx="279400" cy="254000"/>
            <wp:effectExtent l="19050" t="0" r="6350" b="0"/>
            <wp:docPr id="1516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bCs/>
          <w:lang w:eastAsia="zh-TW"/>
        </w:rPr>
        <w:t>「圖象品物」，即今之射物謎語。</w:t>
      </w:r>
    </w:p>
    <w:p w:rsidR="008351AD" w:rsidRPr="001E077F" w:rsidRDefault="008351AD" w:rsidP="008351AD">
      <w:pPr>
        <w:pStyle w:val="Web"/>
        <w:spacing w:before="0" w:beforeAutospacing="0" w:after="0" w:afterAutospacing="0" w:line="0" w:lineRule="atLeast"/>
        <w:ind w:left="400" w:hangingChars="200" w:hanging="400"/>
        <w:rPr>
          <w:rFonts w:asciiTheme="minorEastAsia" w:eastAsiaTheme="minorEastAsia" w:hAnsiTheme="minorEastAsia"/>
          <w:bCs/>
          <w:lang w:eastAsia="zh-TW"/>
        </w:rPr>
      </w:pPr>
      <w:r w:rsidRPr="001E077F">
        <w:rPr>
          <w:rFonts w:asciiTheme="minorEastAsia" w:eastAsiaTheme="minorEastAsia" w:hAnsiTheme="minorEastAsia"/>
          <w:bCs/>
        </w:rPr>
        <w:sym w:font="Wingdings" w:char="F083"/>
      </w:r>
      <w:r w:rsidRPr="001E077F">
        <w:rPr>
          <w:rFonts w:asciiTheme="minorEastAsia" w:eastAsiaTheme="minorEastAsia" w:hAnsiTheme="minorEastAsia"/>
          <w:bCs/>
          <w:lang w:eastAsia="zh-TW"/>
        </w:rPr>
        <w:tab/>
        <w:t>【詹按】</w:t>
      </w:r>
      <w:r w:rsidR="006407F6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>
            <wp:extent cx="279400" cy="254000"/>
            <wp:effectExtent l="19050" t="0" r="6350" b="0"/>
            <wp:docPr id="1517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bCs/>
          <w:lang w:eastAsia="zh-TW"/>
        </w:rPr>
        <w:t>意謂常用小聰明來賣弄才思，憑膚淺的見解來夸要文辭。</w:t>
      </w:r>
    </w:p>
    <w:p w:rsidR="008351AD" w:rsidRPr="001E077F" w:rsidRDefault="008351AD" w:rsidP="008351AD">
      <w:pPr>
        <w:pStyle w:val="Web"/>
        <w:spacing w:before="0" w:beforeAutospacing="0" w:after="0" w:afterAutospacing="0" w:line="0" w:lineRule="atLeast"/>
        <w:ind w:left="400" w:hangingChars="200" w:hanging="400"/>
        <w:rPr>
          <w:rFonts w:asciiTheme="minorEastAsia" w:eastAsiaTheme="minorEastAsia" w:hAnsiTheme="minorEastAsia"/>
          <w:bCs/>
          <w:lang w:eastAsia="zh-TW"/>
        </w:rPr>
      </w:pPr>
      <w:r w:rsidRPr="001E077F">
        <w:rPr>
          <w:rFonts w:asciiTheme="minorEastAsia" w:eastAsiaTheme="minorEastAsia" w:hAnsiTheme="minorEastAsia"/>
          <w:bCs/>
        </w:rPr>
        <w:sym w:font="Wingdings" w:char="F084"/>
      </w:r>
      <w:r w:rsidRPr="001E077F">
        <w:rPr>
          <w:rFonts w:asciiTheme="minorEastAsia" w:eastAsiaTheme="minorEastAsia" w:hAnsiTheme="minorEastAsia"/>
          <w:bCs/>
          <w:lang w:eastAsia="zh-TW"/>
        </w:rPr>
        <w:tab/>
        <w:t>【詹按】</w:t>
      </w:r>
      <w:r w:rsidR="006407F6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>
            <wp:extent cx="279400" cy="254000"/>
            <wp:effectExtent l="19050" t="0" r="6350" b="0"/>
            <wp:docPr id="1520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bCs/>
          <w:lang w:eastAsia="zh-TW"/>
        </w:rPr>
        <w:t>隱與顯意義好像相反，其實是相反而相成的，好的謎語既不能使人一望便知，也不能使人永遠猜不著。</w:t>
      </w:r>
    </w:p>
    <w:p w:rsidR="008351AD" w:rsidRPr="001E077F" w:rsidRDefault="008351AD" w:rsidP="008351AD">
      <w:pPr>
        <w:pStyle w:val="Web"/>
        <w:numPr>
          <w:ilvl w:val="0"/>
          <w:numId w:val="38"/>
        </w:numPr>
        <w:spacing w:before="0" w:beforeAutospacing="0" w:after="0" w:afterAutospacing="0" w:line="0" w:lineRule="atLeast"/>
        <w:rPr>
          <w:rFonts w:asciiTheme="minorEastAsia" w:eastAsiaTheme="minorEastAsia" w:hAnsiTheme="minorEastAsia"/>
          <w:bCs/>
        </w:rPr>
      </w:pPr>
      <w:r w:rsidRPr="001E077F">
        <w:rPr>
          <w:rFonts w:asciiTheme="minorEastAsia" w:eastAsiaTheme="minorEastAsia" w:hAnsiTheme="minorEastAsia"/>
          <w:bCs/>
          <w:lang w:eastAsia="zh-TW"/>
        </w:rPr>
        <w:t>【黃注】</w:t>
      </w:r>
      <w:r w:rsidR="0070440F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>
            <wp:extent cx="279400" cy="241300"/>
            <wp:effectExtent l="19050" t="0" r="6350" b="0"/>
            <wp:docPr id="327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bCs/>
          <w:lang w:eastAsia="zh-TW"/>
        </w:rPr>
        <w:t>《賦苑》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荀卿</w:t>
      </w:r>
      <w:r w:rsidRPr="001E077F">
        <w:rPr>
          <w:rFonts w:asciiTheme="minorEastAsia" w:eastAsiaTheme="minorEastAsia" w:hAnsiTheme="minorEastAsia"/>
          <w:bCs/>
          <w:lang w:eastAsia="zh-TW"/>
        </w:rPr>
        <w:t>《蠶賦》，通篇皆形似之言，至末語始云：「夫是之謂蠶理。</w:t>
      </w:r>
      <w:r w:rsidRPr="001E077F">
        <w:rPr>
          <w:rFonts w:asciiTheme="minorEastAsia" w:eastAsiaTheme="minorEastAsia" w:hAnsiTheme="minorEastAsia"/>
          <w:bCs/>
        </w:rPr>
        <w:t>」</w:t>
      </w:r>
    </w:p>
    <w:p w:rsidR="008351AD" w:rsidRPr="001E077F" w:rsidRDefault="008351AD" w:rsidP="008351AD">
      <w:pPr>
        <w:pStyle w:val="Web"/>
        <w:spacing w:before="0" w:beforeAutospacing="0" w:after="0" w:afterAutospacing="0" w:line="0" w:lineRule="atLeast"/>
        <w:ind w:left="480"/>
        <w:rPr>
          <w:rFonts w:asciiTheme="minorEastAsia" w:eastAsiaTheme="minorEastAsia" w:hAnsiTheme="minorEastAsia"/>
          <w:bCs/>
          <w:lang w:eastAsia="zh-TW"/>
        </w:rPr>
      </w:pPr>
      <w:r w:rsidRPr="001E077F">
        <w:rPr>
          <w:rFonts w:asciiTheme="minorEastAsia" w:eastAsiaTheme="minorEastAsia" w:hAnsiTheme="minorEastAsia"/>
          <w:bCs/>
          <w:lang w:eastAsia="zh-TW"/>
        </w:rPr>
        <w:t>【梅注】</w:t>
      </w:r>
      <w:r w:rsidR="0070440F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>
            <wp:extent cx="279400" cy="241300"/>
            <wp:effectExtent l="19050" t="0" r="6350" b="0"/>
            <wp:docPr id="332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bCs/>
          <w:lang w:eastAsia="zh-TW"/>
        </w:rPr>
        <w:t>有物於此，蠡蠡﹝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孫</w:t>
      </w:r>
      <w:r w:rsidRPr="001E077F">
        <w:rPr>
          <w:rFonts w:asciiTheme="minorEastAsia" w:eastAsiaTheme="minorEastAsia" w:hAnsiTheme="minorEastAsia"/>
          <w:bCs/>
          <w:lang w:eastAsia="zh-TW"/>
        </w:rPr>
        <w:t>按：加人字旁﹞兮其狀，屢化如神，功被天下，為萬世文。禮樂以成，貴賤以分；養老長幼，待之而後存；名號不美，與暴為鄰。功立而身廢，事成而家敗；棄其耆老，收其後世；人所屬利，飛鳥所害。臣愚而不識，請占之五泰。五泰占之曰：此夫身女好而頭馬首者與？屢化而不壽者與？善壯而拙老者與？有父母而無牝牡者與？冬服而夏游，食桑而吐絲，前亂而後治，夏生而惡暑，喜濕而惡雨。蛹以為母，蛾以為父，三俯三起，事乃大已。夫是之謂蠶理。《蠶賦》見《荀子‧賦》篇。</w:t>
      </w:r>
    </w:p>
    <w:p w:rsidR="008351AD" w:rsidRPr="00FF144A" w:rsidRDefault="008351AD" w:rsidP="008351AD">
      <w:pPr>
        <w:pStyle w:val="Web"/>
        <w:spacing w:before="0" w:beforeAutospacing="0" w:after="0" w:afterAutospacing="0" w:line="0" w:lineRule="atLeast"/>
        <w:ind w:left="400" w:hangingChars="200" w:hanging="400"/>
        <w:rPr>
          <w:rFonts w:ascii="Times New Roman" w:eastAsia="標楷體" w:hAnsi="Times New Roman"/>
          <w:bCs/>
          <w:lang w:eastAsia="zh-TW"/>
        </w:rPr>
      </w:pPr>
    </w:p>
    <w:p w:rsidR="008351AD" w:rsidRPr="00FF144A" w:rsidRDefault="008351AD" w:rsidP="008351AD">
      <w:pPr>
        <w:pStyle w:val="Web"/>
        <w:spacing w:before="0" w:beforeAutospacing="0" w:after="0" w:afterAutospacing="0" w:line="0" w:lineRule="atLeast"/>
        <w:ind w:left="400" w:hangingChars="200" w:hanging="400"/>
        <w:rPr>
          <w:rFonts w:ascii="Times New Roman" w:eastAsia="標楷體" w:hAnsi="Times New Roman"/>
          <w:bCs/>
          <w:lang w:eastAsia="zh-TW"/>
        </w:rPr>
      </w:pPr>
      <w:r w:rsidRPr="00FF144A">
        <w:rPr>
          <w:rFonts w:ascii="Times New Roman" w:eastAsia="標楷體" w:hAnsi="Times New Roman"/>
          <w:bCs/>
          <w:lang w:eastAsia="zh-TW"/>
        </w:rPr>
        <w:t>至</w:t>
      </w:r>
      <w:r w:rsidRPr="00FF144A">
        <w:rPr>
          <w:rFonts w:ascii="Times New Roman" w:eastAsia="標楷體" w:hAnsi="Times New Roman"/>
          <w:bCs/>
          <w:u w:val="single"/>
          <w:lang w:eastAsia="zh-TW"/>
        </w:rPr>
        <w:t>魏文</w:t>
      </w:r>
      <w:r w:rsidRPr="00FF144A">
        <w:rPr>
          <w:rFonts w:ascii="Times New Roman" w:eastAsia="標楷體" w:hAnsi="Times New Roman"/>
          <w:bCs/>
          <w:lang w:eastAsia="zh-TW"/>
        </w:rPr>
        <w:t>、</w:t>
      </w:r>
      <w:r w:rsidRPr="00FF144A">
        <w:rPr>
          <w:rFonts w:ascii="Times New Roman" w:eastAsia="標楷體" w:hAnsi="Times New Roman"/>
          <w:bCs/>
          <w:u w:val="single"/>
          <w:lang w:eastAsia="zh-TW"/>
        </w:rPr>
        <w:t>陳思</w:t>
      </w:r>
      <w:r w:rsidRPr="00FF144A">
        <w:rPr>
          <w:rFonts w:ascii="Times New Roman" w:eastAsia="標楷體" w:hAnsi="Times New Roman"/>
          <w:bCs/>
          <w:lang w:eastAsia="zh-TW"/>
        </w:rPr>
        <w:t>，約而密之</w:t>
      </w:r>
      <w:r w:rsidRPr="00FF144A">
        <w:rPr>
          <w:rFonts w:ascii="Times New Roman" w:eastAsia="標楷體" w:hAnsi="Times New Roman"/>
          <w:bCs/>
        </w:rPr>
        <w:sym w:font="Wingdings" w:char="F081"/>
      </w:r>
      <w:r w:rsidRPr="00FF144A">
        <w:rPr>
          <w:rFonts w:ascii="Times New Roman" w:eastAsia="標楷體" w:hAnsi="Times New Roman"/>
          <w:bCs/>
          <w:lang w:eastAsia="zh-TW"/>
        </w:rPr>
        <w:t>。</w:t>
      </w:r>
      <w:r w:rsidRPr="00FF144A">
        <w:rPr>
          <w:rFonts w:ascii="Times New Roman" w:eastAsia="標楷體" w:hAnsi="Times New Roman"/>
          <w:bCs/>
          <w:u w:val="single"/>
          <w:lang w:eastAsia="zh-TW"/>
        </w:rPr>
        <w:t>高貴鄉公</w:t>
      </w:r>
      <w:r w:rsidRPr="00FF144A">
        <w:rPr>
          <w:rFonts w:ascii="Times New Roman" w:eastAsia="標楷體" w:hAnsi="Times New Roman"/>
          <w:bCs/>
        </w:rPr>
        <w:sym w:font="Wingdings" w:char="F082"/>
      </w:r>
      <w:r w:rsidRPr="00FF144A">
        <w:rPr>
          <w:rFonts w:ascii="Times New Roman" w:eastAsia="標楷體" w:hAnsi="Times New Roman"/>
          <w:bCs/>
          <w:lang w:eastAsia="zh-TW"/>
        </w:rPr>
        <w:t>，博舉品物，雖有小巧，用乖遠大</w:t>
      </w:r>
      <w:r w:rsidRPr="00FF144A">
        <w:rPr>
          <w:rFonts w:ascii="Times New Roman" w:eastAsia="標楷體" w:hAnsi="Times New Roman"/>
          <w:bCs/>
        </w:rPr>
        <w:sym w:font="Wingdings" w:char="F083"/>
      </w:r>
      <w:r w:rsidRPr="00FF144A">
        <w:rPr>
          <w:rFonts w:ascii="Times New Roman" w:eastAsia="標楷體" w:hAnsi="Times New Roman"/>
          <w:bCs/>
          <w:lang w:eastAsia="zh-TW"/>
        </w:rPr>
        <w:t>。</w:t>
      </w:r>
      <w:r w:rsidR="0070440F" w:rsidRPr="0070440F">
        <w:rPr>
          <w:rFonts w:ascii="Times New Roman" w:eastAsia="標楷體" w:hAnsi="Times New Roman"/>
          <w:bCs/>
          <w:noProof/>
          <w:lang w:eastAsia="zh-TW"/>
        </w:rPr>
        <w:drawing>
          <wp:inline distT="0" distB="0" distL="0" distR="0">
            <wp:extent cx="279400" cy="241300"/>
            <wp:effectExtent l="19050" t="0" r="6350" b="0"/>
            <wp:docPr id="340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51AD" w:rsidRPr="001E077F" w:rsidRDefault="008351AD" w:rsidP="008351AD">
      <w:pPr>
        <w:pStyle w:val="Web"/>
        <w:spacing w:before="0" w:beforeAutospacing="0" w:after="0" w:afterAutospacing="0" w:line="0" w:lineRule="atLeast"/>
        <w:ind w:left="400" w:hangingChars="200" w:hanging="400"/>
        <w:rPr>
          <w:rFonts w:asciiTheme="minorEastAsia" w:eastAsiaTheme="minorEastAsia" w:hAnsiTheme="minorEastAsia"/>
          <w:bCs/>
          <w:lang w:eastAsia="zh-TW"/>
        </w:rPr>
      </w:pPr>
      <w:r w:rsidRPr="00FF144A">
        <w:rPr>
          <w:rFonts w:ascii="Times New Roman" w:hAnsi="Times New Roman"/>
          <w:bCs/>
        </w:rPr>
        <w:sym w:font="Wingdings" w:char="F081"/>
      </w:r>
      <w:r w:rsidRPr="00FF144A">
        <w:rPr>
          <w:rFonts w:ascii="Times New Roman" w:hAnsi="Times New Roman"/>
          <w:bCs/>
          <w:lang w:eastAsia="zh-TW"/>
        </w:rPr>
        <w:tab/>
      </w:r>
      <w:r w:rsidRPr="001E077F">
        <w:rPr>
          <w:rFonts w:asciiTheme="minorEastAsia" w:eastAsiaTheme="minorEastAsia" w:hAnsiTheme="minorEastAsia"/>
          <w:bCs/>
          <w:lang w:eastAsia="zh-TW"/>
        </w:rPr>
        <w:t>【詹按】</w:t>
      </w:r>
      <w:r w:rsidR="006407F6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>
            <wp:extent cx="279400" cy="254000"/>
            <wp:effectExtent l="19050" t="0" r="6350" b="0"/>
            <wp:docPr id="71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bCs/>
          <w:lang w:eastAsia="zh-TW"/>
        </w:rPr>
        <w:t>簡約而精密。</w:t>
      </w:r>
    </w:p>
    <w:p w:rsidR="008351AD" w:rsidRPr="001E077F" w:rsidRDefault="008351AD" w:rsidP="008351AD">
      <w:pPr>
        <w:pStyle w:val="Web"/>
        <w:spacing w:before="0" w:beforeAutospacing="0" w:after="0" w:afterAutospacing="0" w:line="0" w:lineRule="atLeast"/>
        <w:ind w:left="400" w:hangingChars="200" w:hanging="400"/>
        <w:rPr>
          <w:rFonts w:asciiTheme="minorEastAsia" w:eastAsiaTheme="minorEastAsia" w:hAnsiTheme="minorEastAsia"/>
          <w:bCs/>
          <w:lang w:eastAsia="zh-TW"/>
        </w:rPr>
      </w:pPr>
      <w:r w:rsidRPr="001E077F">
        <w:rPr>
          <w:rFonts w:asciiTheme="minorEastAsia" w:eastAsiaTheme="minorEastAsia" w:hAnsiTheme="minorEastAsia"/>
          <w:bCs/>
        </w:rPr>
        <w:sym w:font="Wingdings" w:char="F082"/>
      </w:r>
      <w:r w:rsidRPr="001E077F">
        <w:rPr>
          <w:rFonts w:asciiTheme="minorEastAsia" w:eastAsiaTheme="minorEastAsia" w:hAnsiTheme="minorEastAsia"/>
          <w:bCs/>
          <w:lang w:eastAsia="zh-TW"/>
        </w:rPr>
        <w:tab/>
        <w:t>【黃注】</w:t>
      </w:r>
      <w:r w:rsidR="0070440F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>
            <wp:extent cx="279400" cy="241300"/>
            <wp:effectExtent l="19050" t="0" r="6350" b="0"/>
            <wp:docPr id="342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bCs/>
          <w:lang w:eastAsia="zh-TW"/>
        </w:rPr>
        <w:t>《晉陽秋》：「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高貴鄉公</w:t>
      </w:r>
      <w:r w:rsidRPr="001E077F">
        <w:rPr>
          <w:rFonts w:asciiTheme="minorEastAsia" w:eastAsiaTheme="minorEastAsia" w:hAnsiTheme="minorEastAsia"/>
          <w:bCs/>
          <w:lang w:eastAsia="zh-TW"/>
        </w:rPr>
        <w:t>神明爽儁，德音宣朗，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景王</w:t>
      </w:r>
      <w:r w:rsidRPr="001E077F">
        <w:rPr>
          <w:rFonts w:asciiTheme="minorEastAsia" w:eastAsiaTheme="minorEastAsia" w:hAnsiTheme="minorEastAsia"/>
          <w:bCs/>
          <w:lang w:eastAsia="zh-TW"/>
        </w:rPr>
        <w:t>曰：「上何如主也？」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鍾會</w:t>
      </w:r>
      <w:r w:rsidRPr="001E077F">
        <w:rPr>
          <w:rFonts w:asciiTheme="minorEastAsia" w:eastAsiaTheme="minorEastAsia" w:hAnsiTheme="minorEastAsia"/>
          <w:bCs/>
          <w:lang w:eastAsia="zh-TW"/>
        </w:rPr>
        <w:t>答曰：「才同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陳思</w:t>
      </w:r>
      <w:r w:rsidRPr="001E077F">
        <w:rPr>
          <w:rFonts w:asciiTheme="minorEastAsia" w:eastAsiaTheme="minorEastAsia" w:hAnsiTheme="minorEastAsia"/>
          <w:bCs/>
          <w:lang w:eastAsia="zh-TW"/>
        </w:rPr>
        <w:t>，武類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太祖</w:t>
      </w:r>
      <w:r w:rsidRPr="001E077F">
        <w:rPr>
          <w:rFonts w:asciiTheme="minorEastAsia" w:eastAsiaTheme="minorEastAsia" w:hAnsiTheme="minorEastAsia"/>
          <w:bCs/>
          <w:lang w:eastAsia="zh-TW"/>
        </w:rPr>
        <w:t>。」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景王</w:t>
      </w:r>
      <w:r w:rsidRPr="001E077F">
        <w:rPr>
          <w:rFonts w:asciiTheme="minorEastAsia" w:eastAsiaTheme="minorEastAsia" w:hAnsiTheme="minorEastAsia"/>
          <w:bCs/>
          <w:lang w:eastAsia="zh-TW"/>
        </w:rPr>
        <w:t>曰：「若如卿言，社稷之福也。」「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高貴鄉公</w:t>
      </w:r>
      <w:r w:rsidRPr="001E077F">
        <w:rPr>
          <w:rFonts w:asciiTheme="minorEastAsia" w:eastAsiaTheme="minorEastAsia" w:hAnsiTheme="minorEastAsia"/>
          <w:bCs/>
          <w:lang w:eastAsia="zh-TW"/>
        </w:rPr>
        <w:t>」，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曹髦</w:t>
      </w:r>
      <w:r w:rsidRPr="001E077F">
        <w:rPr>
          <w:rFonts w:asciiTheme="minorEastAsia" w:eastAsiaTheme="minorEastAsia" w:hAnsiTheme="minorEastAsia"/>
          <w:bCs/>
          <w:lang w:eastAsia="zh-TW"/>
        </w:rPr>
        <w:t>，為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曹丕</w:t>
      </w:r>
      <w:r w:rsidRPr="001E077F">
        <w:rPr>
          <w:rFonts w:asciiTheme="minorEastAsia" w:eastAsiaTheme="minorEastAsia" w:hAnsiTheme="minorEastAsia"/>
          <w:bCs/>
          <w:lang w:eastAsia="zh-TW"/>
        </w:rPr>
        <w:t>之孫，其謎語不傳。</w:t>
      </w:r>
    </w:p>
    <w:p w:rsidR="008351AD" w:rsidRPr="001E077F" w:rsidRDefault="008351AD" w:rsidP="008351AD">
      <w:pPr>
        <w:pStyle w:val="Web"/>
        <w:spacing w:before="0" w:beforeAutospacing="0" w:after="0" w:afterAutospacing="0" w:line="0" w:lineRule="atLeast"/>
        <w:ind w:left="400" w:hangingChars="200" w:hanging="400"/>
        <w:rPr>
          <w:rFonts w:asciiTheme="minorEastAsia" w:eastAsiaTheme="minorEastAsia" w:hAnsiTheme="minorEastAsia"/>
          <w:bCs/>
          <w:lang w:eastAsia="zh-TW"/>
        </w:rPr>
      </w:pPr>
      <w:r w:rsidRPr="001E077F">
        <w:rPr>
          <w:rFonts w:asciiTheme="minorEastAsia" w:eastAsiaTheme="minorEastAsia" w:hAnsiTheme="minorEastAsia"/>
          <w:bCs/>
        </w:rPr>
        <w:sym w:font="Wingdings" w:char="F083"/>
      </w:r>
      <w:r w:rsidRPr="001E077F">
        <w:rPr>
          <w:rFonts w:asciiTheme="minorEastAsia" w:eastAsiaTheme="minorEastAsia" w:hAnsiTheme="minorEastAsia"/>
          <w:bCs/>
          <w:lang w:eastAsia="zh-TW"/>
        </w:rPr>
        <w:tab/>
        <w:t>【詹按】</w:t>
      </w:r>
      <w:r w:rsidR="006407F6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>
            <wp:extent cx="279400" cy="254000"/>
            <wp:effectExtent l="19050" t="0" r="6350" b="0"/>
            <wp:docPr id="74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bCs/>
          <w:lang w:eastAsia="zh-TW"/>
        </w:rPr>
        <w:t>「遠大」，指上述隱語「興治濟身」、「弼違曉惑」的作用。</w:t>
      </w:r>
    </w:p>
    <w:p w:rsidR="008351AD" w:rsidRPr="001E077F" w:rsidRDefault="008351AD" w:rsidP="008351AD">
      <w:pPr>
        <w:pStyle w:val="Web"/>
        <w:spacing w:before="0" w:beforeAutospacing="0" w:after="0" w:afterAutospacing="0" w:line="0" w:lineRule="atLeast"/>
        <w:ind w:left="400" w:hangingChars="200" w:hanging="400"/>
        <w:rPr>
          <w:rFonts w:asciiTheme="minorEastAsia" w:eastAsiaTheme="minorEastAsia" w:hAnsiTheme="minorEastAsia"/>
          <w:bCs/>
          <w:lang w:eastAsia="zh-TW"/>
        </w:rPr>
      </w:pPr>
    </w:p>
    <w:p w:rsidR="008351AD" w:rsidRPr="001E077F" w:rsidRDefault="008351AD" w:rsidP="008351AD">
      <w:pPr>
        <w:pStyle w:val="Web"/>
        <w:spacing w:before="0" w:beforeAutospacing="0" w:after="0" w:afterAutospacing="0" w:line="0" w:lineRule="atLeast"/>
        <w:ind w:left="400" w:hangingChars="200" w:hanging="400"/>
        <w:rPr>
          <w:rFonts w:asciiTheme="minorEastAsia" w:eastAsiaTheme="minorEastAsia" w:hAnsiTheme="minorEastAsia"/>
          <w:bCs/>
          <w:lang w:eastAsia="zh-TW"/>
        </w:rPr>
      </w:pPr>
      <w:r w:rsidRPr="000B57DF">
        <w:rPr>
          <w:rFonts w:ascii="標楷體" w:eastAsia="標楷體" w:hAnsi="標楷體"/>
          <w:bCs/>
          <w:lang w:eastAsia="zh-TW"/>
        </w:rPr>
        <w:t>觀夫古之為隱，理周要務</w:t>
      </w:r>
      <w:r w:rsidRPr="000B57DF">
        <w:rPr>
          <w:rFonts w:ascii="標楷體" w:eastAsia="標楷體" w:hAnsi="標楷體"/>
          <w:bCs/>
        </w:rPr>
        <w:sym w:font="Wingdings" w:char="F081"/>
      </w:r>
      <w:r w:rsidRPr="000B57DF">
        <w:rPr>
          <w:rFonts w:ascii="標楷體" w:eastAsia="標楷體" w:hAnsi="標楷體"/>
          <w:bCs/>
          <w:lang w:eastAsia="zh-TW"/>
        </w:rPr>
        <w:t>，豈為童稚之戲謔，搏髀而忭笑哉</w:t>
      </w:r>
      <w:r w:rsidRPr="000B57DF">
        <w:rPr>
          <w:rFonts w:ascii="標楷體" w:eastAsia="標楷體" w:hAnsi="標楷體"/>
          <w:bCs/>
        </w:rPr>
        <w:sym w:font="Wingdings" w:char="F082"/>
      </w:r>
      <w:r w:rsidRPr="000B57DF">
        <w:rPr>
          <w:rFonts w:ascii="標楷體" w:eastAsia="標楷體" w:hAnsi="標楷體"/>
          <w:bCs/>
          <w:lang w:eastAsia="zh-TW"/>
        </w:rPr>
        <w:t>！</w:t>
      </w:r>
      <w:r w:rsidR="0070440F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>
            <wp:extent cx="279400" cy="241300"/>
            <wp:effectExtent l="19050" t="0" r="6350" b="0"/>
            <wp:docPr id="349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51AD" w:rsidRPr="001E077F" w:rsidRDefault="008351AD" w:rsidP="008351AD">
      <w:pPr>
        <w:pStyle w:val="Web"/>
        <w:spacing w:before="0" w:beforeAutospacing="0" w:after="0" w:afterAutospacing="0" w:line="0" w:lineRule="atLeast"/>
        <w:ind w:left="400" w:hangingChars="200" w:hanging="400"/>
        <w:rPr>
          <w:rFonts w:asciiTheme="minorEastAsia" w:eastAsiaTheme="minorEastAsia" w:hAnsiTheme="minorEastAsia"/>
          <w:bCs/>
          <w:lang w:eastAsia="zh-TW"/>
        </w:rPr>
      </w:pPr>
      <w:r w:rsidRPr="001E077F">
        <w:rPr>
          <w:rFonts w:asciiTheme="minorEastAsia" w:eastAsiaTheme="minorEastAsia" w:hAnsiTheme="minorEastAsia"/>
          <w:bCs/>
        </w:rPr>
        <w:sym w:font="Wingdings" w:char="F081"/>
      </w:r>
      <w:r w:rsidRPr="001E077F">
        <w:rPr>
          <w:rFonts w:asciiTheme="minorEastAsia" w:eastAsiaTheme="minorEastAsia" w:hAnsiTheme="minorEastAsia"/>
          <w:bCs/>
          <w:lang w:eastAsia="zh-TW"/>
        </w:rPr>
        <w:tab/>
        <w:t>【詹按】</w:t>
      </w:r>
      <w:r w:rsidR="006407F6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>
            <wp:extent cx="279400" cy="254000"/>
            <wp:effectExtent l="19050" t="0" r="6350" b="0"/>
            <wp:docPr id="82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bCs/>
          <w:lang w:eastAsia="zh-TW"/>
        </w:rPr>
        <w:t>意謂萬理周至，切合時務。</w:t>
      </w:r>
    </w:p>
    <w:p w:rsidR="008351AD" w:rsidRPr="001E077F" w:rsidRDefault="008351AD" w:rsidP="008351AD">
      <w:pPr>
        <w:pStyle w:val="Web"/>
        <w:spacing w:before="0" w:beforeAutospacing="0" w:after="0" w:afterAutospacing="0" w:line="0" w:lineRule="atLeast"/>
        <w:ind w:left="400" w:hangingChars="200" w:hanging="400"/>
        <w:rPr>
          <w:rFonts w:asciiTheme="minorEastAsia" w:eastAsiaTheme="minorEastAsia" w:hAnsiTheme="minorEastAsia"/>
          <w:bCs/>
          <w:lang w:eastAsia="zh-TW"/>
        </w:rPr>
      </w:pPr>
      <w:r w:rsidRPr="001E077F">
        <w:rPr>
          <w:rFonts w:asciiTheme="minorEastAsia" w:eastAsiaTheme="minorEastAsia" w:hAnsiTheme="minorEastAsia"/>
          <w:bCs/>
        </w:rPr>
        <w:sym w:font="Wingdings" w:char="F082"/>
      </w:r>
      <w:r w:rsidRPr="001E077F">
        <w:rPr>
          <w:rFonts w:asciiTheme="minorEastAsia" w:eastAsiaTheme="minorEastAsia" w:hAnsiTheme="minorEastAsia"/>
          <w:bCs/>
          <w:lang w:eastAsia="zh-TW"/>
        </w:rPr>
        <w:tab/>
        <w:t>【詹按】</w:t>
      </w:r>
      <w:r w:rsidR="006407F6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>
            <wp:extent cx="279400" cy="254000"/>
            <wp:effectExtent l="19050" t="0" r="6350" b="0"/>
            <wp:docPr id="90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bCs/>
          <w:lang w:eastAsia="zh-TW"/>
        </w:rPr>
        <w:t>意謂豈但引人拍股為樂，擊掌助笑而已哉！</w:t>
      </w:r>
    </w:p>
    <w:p w:rsidR="008351AD" w:rsidRPr="00FF144A" w:rsidRDefault="008351AD" w:rsidP="008351AD">
      <w:pPr>
        <w:pStyle w:val="Web"/>
        <w:spacing w:before="0" w:beforeAutospacing="0" w:after="0" w:afterAutospacing="0" w:line="0" w:lineRule="atLeast"/>
        <w:ind w:left="400" w:hangingChars="200" w:hanging="400"/>
        <w:rPr>
          <w:rFonts w:ascii="Times New Roman" w:hAnsi="Times New Roman"/>
          <w:bCs/>
          <w:lang w:eastAsia="zh-TW"/>
        </w:rPr>
      </w:pPr>
    </w:p>
    <w:p w:rsidR="008351AD" w:rsidRPr="00FF144A" w:rsidRDefault="008351AD" w:rsidP="0070440F">
      <w:pPr>
        <w:pStyle w:val="Web"/>
        <w:spacing w:before="0" w:beforeAutospacing="0" w:after="0" w:afterAutospacing="0" w:line="0" w:lineRule="atLeast"/>
        <w:ind w:left="2"/>
        <w:rPr>
          <w:rFonts w:ascii="Times New Roman" w:hAnsi="Times New Roman"/>
          <w:lang w:eastAsia="zh-TW"/>
        </w:rPr>
      </w:pPr>
      <w:r w:rsidRPr="00FF144A">
        <w:rPr>
          <w:rFonts w:ascii="Times New Roman" w:eastAsia="標楷體" w:hAnsi="Times New Roman"/>
          <w:bCs/>
          <w:lang w:eastAsia="zh-TW"/>
        </w:rPr>
        <w:t>然文辭之有諧讔，譬九流之有小說</w:t>
      </w:r>
      <w:r w:rsidRPr="00FF144A">
        <w:rPr>
          <w:rFonts w:ascii="Times New Roman" w:eastAsia="標楷體" w:hAnsi="Times New Roman"/>
          <w:bCs/>
        </w:rPr>
        <w:sym w:font="Wingdings" w:char="F081"/>
      </w:r>
      <w:r w:rsidRPr="00FF144A">
        <w:rPr>
          <w:rFonts w:ascii="Times New Roman" w:eastAsia="標楷體" w:hAnsi="Times New Roman"/>
          <w:bCs/>
          <w:lang w:eastAsia="zh-TW"/>
        </w:rPr>
        <w:t>，蓋稗官所采</w:t>
      </w:r>
      <w:r w:rsidRPr="00FF144A">
        <w:rPr>
          <w:rFonts w:ascii="Times New Roman" w:eastAsia="標楷體" w:hAnsi="Times New Roman"/>
          <w:bCs/>
        </w:rPr>
        <w:sym w:font="Wingdings" w:char="F082"/>
      </w:r>
      <w:r w:rsidRPr="00FF144A">
        <w:rPr>
          <w:rFonts w:ascii="Times New Roman" w:eastAsia="標楷體" w:hAnsi="Times New Roman"/>
          <w:bCs/>
          <w:lang w:eastAsia="zh-TW"/>
        </w:rPr>
        <w:t>，以廣視聽</w:t>
      </w:r>
      <w:r w:rsidRPr="00FF144A">
        <w:rPr>
          <w:rFonts w:ascii="Times New Roman" w:eastAsia="標楷體" w:hAnsi="Times New Roman"/>
          <w:bCs/>
        </w:rPr>
        <w:sym w:font="Wingdings" w:char="F083"/>
      </w:r>
      <w:r w:rsidRPr="00FF144A">
        <w:rPr>
          <w:rFonts w:ascii="Times New Roman" w:eastAsia="標楷體" w:hAnsi="Times New Roman"/>
          <w:bCs/>
          <w:lang w:eastAsia="zh-TW"/>
        </w:rPr>
        <w:t>。若效而不已，則</w:t>
      </w:r>
      <w:r w:rsidRPr="00FF144A">
        <w:rPr>
          <w:rFonts w:ascii="Times New Roman" w:eastAsia="標楷體" w:hAnsi="Times New Roman"/>
          <w:bCs/>
          <w:u w:val="single"/>
          <w:lang w:eastAsia="zh-TW"/>
        </w:rPr>
        <w:t>髡</w:t>
      </w:r>
      <w:r w:rsidRPr="00FF144A">
        <w:rPr>
          <w:rFonts w:ascii="Times New Roman" w:eastAsia="標楷體" w:hAnsi="Times New Roman"/>
          <w:bCs/>
          <w:lang w:eastAsia="zh-TW"/>
        </w:rPr>
        <w:t>袒而入室</w:t>
      </w:r>
      <w:r w:rsidRPr="00FF144A">
        <w:rPr>
          <w:rFonts w:ascii="Times New Roman" w:eastAsia="標楷體" w:hAnsi="Times New Roman"/>
          <w:bCs/>
        </w:rPr>
        <w:sym w:font="Wingdings" w:char="F084"/>
      </w:r>
      <w:r w:rsidRPr="00FF144A">
        <w:rPr>
          <w:rFonts w:ascii="Times New Roman" w:eastAsia="標楷體" w:hAnsi="Times New Roman"/>
          <w:bCs/>
          <w:lang w:eastAsia="zh-TW"/>
        </w:rPr>
        <w:t>，</w:t>
      </w:r>
      <w:r w:rsidRPr="00FF144A">
        <w:rPr>
          <w:rFonts w:ascii="Times New Roman" w:eastAsia="標楷體" w:hAnsi="Times New Roman"/>
          <w:bCs/>
          <w:u w:val="single"/>
          <w:lang w:eastAsia="zh-TW"/>
        </w:rPr>
        <w:t>旃</w:t>
      </w:r>
      <w:r w:rsidRPr="00FF144A">
        <w:rPr>
          <w:rFonts w:ascii="Times New Roman" w:eastAsia="標楷體" w:hAnsi="Times New Roman"/>
          <w:bCs/>
          <w:lang w:eastAsia="zh-TW"/>
        </w:rPr>
        <w:t>、</w:t>
      </w:r>
      <w:r w:rsidRPr="00FF144A">
        <w:rPr>
          <w:rFonts w:ascii="Times New Roman" w:eastAsia="標楷體" w:hAnsi="Times New Roman"/>
          <w:bCs/>
          <w:u w:val="single"/>
          <w:lang w:eastAsia="zh-TW"/>
        </w:rPr>
        <w:t>孟</w:t>
      </w:r>
      <w:r w:rsidRPr="00FF144A">
        <w:rPr>
          <w:rFonts w:ascii="Times New Roman" w:eastAsia="標楷體" w:hAnsi="Times New Roman"/>
          <w:bCs/>
          <w:lang w:eastAsia="zh-TW"/>
        </w:rPr>
        <w:t>之石交乎</w:t>
      </w:r>
      <w:r w:rsidRPr="00FF144A">
        <w:rPr>
          <w:rFonts w:ascii="Times New Roman" w:eastAsia="標楷體" w:hAnsi="Times New Roman"/>
          <w:bCs/>
        </w:rPr>
        <w:sym w:font="Wingdings" w:char="F085"/>
      </w:r>
      <w:r w:rsidRPr="00FF144A">
        <w:rPr>
          <w:rFonts w:ascii="Times New Roman" w:eastAsia="標楷體" w:hAnsi="Times New Roman"/>
          <w:bCs/>
          <w:lang w:eastAsia="zh-TW"/>
        </w:rPr>
        <w:t>？</w:t>
      </w:r>
      <w:r w:rsidR="0070440F" w:rsidRPr="0070440F">
        <w:rPr>
          <w:rFonts w:ascii="Times New Roman" w:eastAsia="標楷體" w:hAnsi="Times New Roman"/>
          <w:bCs/>
          <w:noProof/>
          <w:lang w:eastAsia="zh-TW"/>
        </w:rPr>
        <w:drawing>
          <wp:inline distT="0" distB="0" distL="0" distR="0">
            <wp:extent cx="279400" cy="241300"/>
            <wp:effectExtent l="19050" t="0" r="6350" b="0"/>
            <wp:docPr id="350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51AD" w:rsidRPr="001E077F" w:rsidRDefault="008351AD" w:rsidP="008351AD">
      <w:pPr>
        <w:pStyle w:val="Web"/>
        <w:numPr>
          <w:ilvl w:val="0"/>
          <w:numId w:val="35"/>
        </w:numPr>
        <w:spacing w:before="0" w:beforeAutospacing="0" w:after="0" w:afterAutospacing="0" w:line="0" w:lineRule="atLeast"/>
        <w:rPr>
          <w:rFonts w:asciiTheme="minorEastAsia" w:eastAsiaTheme="minorEastAsia" w:hAnsiTheme="minorEastAsia"/>
          <w:bCs/>
          <w:lang w:eastAsia="zh-TW"/>
        </w:rPr>
      </w:pPr>
      <w:r w:rsidRPr="001E077F">
        <w:rPr>
          <w:rFonts w:asciiTheme="minorEastAsia" w:eastAsiaTheme="minorEastAsia" w:hAnsiTheme="minorEastAsia"/>
          <w:bCs/>
          <w:lang w:eastAsia="zh-TW"/>
        </w:rPr>
        <w:t>【黃注】</w:t>
      </w:r>
      <w:r w:rsidR="0070440F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>
            <wp:extent cx="279400" cy="241300"/>
            <wp:effectExtent l="19050" t="0" r="6350" b="0"/>
            <wp:docPr id="353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bCs/>
          <w:lang w:eastAsia="zh-TW"/>
        </w:rPr>
        <w:t>《漢書‧藝文志》有儒家者流，道家者流，陰陽家者流，法家者流，名家者流，</w:t>
      </w:r>
      <w:r w:rsidRPr="001E077F">
        <w:rPr>
          <w:rFonts w:asciiTheme="minorEastAsia" w:eastAsiaTheme="minorEastAsia" w:hAnsiTheme="minorEastAsia"/>
          <w:bCs/>
          <w:lang w:eastAsia="zh-TW"/>
        </w:rPr>
        <w:lastRenderedPageBreak/>
        <w:t>墨家者流，縱橫家者流，雜家者流，農家者流，小說家者流。諸子十家，其可觀者，九家而已。</w:t>
      </w:r>
    </w:p>
    <w:p w:rsidR="008351AD" w:rsidRPr="001E077F" w:rsidRDefault="008351AD" w:rsidP="008351AD">
      <w:pPr>
        <w:pStyle w:val="Web"/>
        <w:spacing w:before="0" w:beforeAutospacing="0" w:after="0" w:afterAutospacing="0" w:line="0" w:lineRule="atLeast"/>
        <w:ind w:left="480"/>
        <w:rPr>
          <w:rFonts w:asciiTheme="minorEastAsia" w:eastAsiaTheme="minorEastAsia" w:hAnsiTheme="minorEastAsia"/>
          <w:bCs/>
          <w:lang w:eastAsia="zh-TW"/>
        </w:rPr>
      </w:pPr>
      <w:r w:rsidRPr="001E077F">
        <w:rPr>
          <w:rFonts w:asciiTheme="minorEastAsia" w:eastAsiaTheme="minorEastAsia" w:hAnsiTheme="minorEastAsia"/>
          <w:bCs/>
          <w:lang w:eastAsia="zh-TW"/>
        </w:rPr>
        <w:t>【校釋】</w:t>
      </w:r>
      <w:r w:rsidR="008C7C00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>
            <wp:extent cx="279400" cy="254000"/>
            <wp:effectExtent l="19050" t="0" r="6350" b="0"/>
            <wp:docPr id="19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bCs/>
          <w:lang w:eastAsia="zh-TW"/>
        </w:rPr>
        <w:t>舍人此書所涉文體，封域至廣，獨不及小說。惟《諸子》篇有「《青史》曲綴以街談」一語耳。《漢志藝文》，小說十五家，千三百九十篇…竅論其實，固由文士之狡獪，亦乃賦家之旁枝，或廣記異聞，供文家之採擷，或虛述逸事，資客座之談諧，大抵出入子史之塗，兼攬詩賦之轡，恣意自游，最為輕利者也。有于滑稽謔戲之中，亦寓諷戒之意，尤與諧讔之文，沆瀣相通。舍人謂「文辭之有諧讔，譬九流之有小說」，雖非專論小說，而小說之體用，固已較然無爽，不得以罅漏譏之也。</w:t>
      </w:r>
    </w:p>
    <w:p w:rsidR="008351AD" w:rsidRPr="001E077F" w:rsidRDefault="008351AD" w:rsidP="008351AD">
      <w:pPr>
        <w:pStyle w:val="Web"/>
        <w:spacing w:before="0" w:beforeAutospacing="0" w:after="0" w:afterAutospacing="0" w:line="0" w:lineRule="atLeast"/>
        <w:ind w:left="400" w:hangingChars="200" w:hanging="400"/>
        <w:rPr>
          <w:rFonts w:asciiTheme="minorEastAsia" w:eastAsiaTheme="minorEastAsia" w:hAnsiTheme="minorEastAsia"/>
          <w:bCs/>
          <w:lang w:eastAsia="zh-TW"/>
        </w:rPr>
      </w:pPr>
      <w:r w:rsidRPr="001E077F">
        <w:rPr>
          <w:rFonts w:asciiTheme="minorEastAsia" w:eastAsiaTheme="minorEastAsia" w:hAnsiTheme="minorEastAsia"/>
          <w:bCs/>
        </w:rPr>
        <w:sym w:font="Wingdings" w:char="F082"/>
      </w:r>
      <w:r w:rsidRPr="001E077F">
        <w:rPr>
          <w:rFonts w:asciiTheme="minorEastAsia" w:eastAsiaTheme="minorEastAsia" w:hAnsiTheme="minorEastAsia"/>
          <w:bCs/>
          <w:lang w:eastAsia="zh-TW"/>
        </w:rPr>
        <w:tab/>
        <w:t>【黃注】</w:t>
      </w:r>
      <w:r w:rsidR="0070440F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>
            <wp:extent cx="279400" cy="241300"/>
            <wp:effectExtent l="19050" t="0" r="6350" b="0"/>
            <wp:docPr id="379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bCs/>
          <w:lang w:eastAsia="zh-TW"/>
        </w:rPr>
        <w:t>《漢藝文志》：「小說家者流，蓋出於稗官，街談巷語，道聽塗說之所造也。」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如淳</w:t>
      </w:r>
      <w:r w:rsidRPr="001E077F">
        <w:rPr>
          <w:rFonts w:asciiTheme="minorEastAsia" w:eastAsiaTheme="minorEastAsia" w:hAnsiTheme="minorEastAsia"/>
          <w:bCs/>
          <w:lang w:eastAsia="zh-TW"/>
        </w:rPr>
        <w:t>曰：「王者欲知閭巷風俗，故立稗官，使稱說之。」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師古</w:t>
      </w:r>
      <w:r w:rsidRPr="001E077F">
        <w:rPr>
          <w:rFonts w:asciiTheme="minorEastAsia" w:eastAsiaTheme="minorEastAsia" w:hAnsiTheme="minorEastAsia"/>
          <w:bCs/>
          <w:lang w:eastAsia="zh-TW"/>
        </w:rPr>
        <w:t>曰：「稗官，小官。《漢名臣奏》：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唐林</w:t>
      </w:r>
      <w:r w:rsidRPr="001E077F">
        <w:rPr>
          <w:rFonts w:asciiTheme="minorEastAsia" w:eastAsiaTheme="minorEastAsia" w:hAnsiTheme="minorEastAsia"/>
          <w:bCs/>
          <w:lang w:eastAsia="zh-TW"/>
        </w:rPr>
        <w:t>請省置吏，公卿大夫至都官稗官各減什三是也。」</w:t>
      </w:r>
    </w:p>
    <w:p w:rsidR="008351AD" w:rsidRPr="001E077F" w:rsidRDefault="008351AD" w:rsidP="008351AD">
      <w:pPr>
        <w:pStyle w:val="Web"/>
        <w:spacing w:before="0" w:beforeAutospacing="0" w:after="0" w:afterAutospacing="0" w:line="0" w:lineRule="atLeast"/>
        <w:ind w:left="400" w:hangingChars="200" w:hanging="400"/>
        <w:rPr>
          <w:rFonts w:asciiTheme="minorEastAsia" w:eastAsiaTheme="minorEastAsia" w:hAnsiTheme="minorEastAsia"/>
          <w:bCs/>
          <w:lang w:eastAsia="zh-TW"/>
        </w:rPr>
      </w:pPr>
      <w:r w:rsidRPr="001E077F">
        <w:rPr>
          <w:rFonts w:asciiTheme="minorEastAsia" w:eastAsiaTheme="minorEastAsia" w:hAnsiTheme="minorEastAsia"/>
          <w:bCs/>
        </w:rPr>
        <w:sym w:font="Wingdings" w:char="F083"/>
      </w:r>
      <w:r w:rsidRPr="001E077F">
        <w:rPr>
          <w:rFonts w:asciiTheme="minorEastAsia" w:eastAsiaTheme="minorEastAsia" w:hAnsiTheme="minorEastAsia"/>
          <w:bCs/>
          <w:lang w:eastAsia="zh-TW"/>
        </w:rPr>
        <w:tab/>
        <w:t>【詹按】</w:t>
      </w:r>
      <w:r w:rsidR="006407F6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>
            <wp:extent cx="279400" cy="254000"/>
            <wp:effectExtent l="19050" t="0" r="6350" b="0"/>
            <wp:docPr id="91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bCs/>
          <w:lang w:eastAsia="zh-TW"/>
        </w:rPr>
        <w:t>使擴大視聽範圍，多知道些事理。</w:t>
      </w:r>
    </w:p>
    <w:p w:rsidR="008351AD" w:rsidRPr="001E077F" w:rsidRDefault="008351AD" w:rsidP="008351AD">
      <w:pPr>
        <w:pStyle w:val="Web"/>
        <w:spacing w:before="0" w:beforeAutospacing="0" w:after="0" w:afterAutospacing="0" w:line="0" w:lineRule="atLeast"/>
        <w:ind w:left="400" w:hangingChars="200" w:hanging="400"/>
        <w:rPr>
          <w:rFonts w:asciiTheme="minorEastAsia" w:eastAsiaTheme="minorEastAsia" w:hAnsiTheme="minorEastAsia"/>
          <w:bCs/>
        </w:rPr>
      </w:pPr>
      <w:r w:rsidRPr="001E077F">
        <w:rPr>
          <w:rFonts w:asciiTheme="minorEastAsia" w:eastAsiaTheme="minorEastAsia" w:hAnsiTheme="minorEastAsia"/>
          <w:bCs/>
        </w:rPr>
        <w:sym w:font="Wingdings" w:char="F084"/>
      </w:r>
      <w:r w:rsidRPr="001E077F">
        <w:rPr>
          <w:rFonts w:asciiTheme="minorEastAsia" w:eastAsiaTheme="minorEastAsia" w:hAnsiTheme="minorEastAsia"/>
          <w:bCs/>
          <w:lang w:eastAsia="zh-TW"/>
        </w:rPr>
        <w:tab/>
        <w:t>【詹按】</w:t>
      </w:r>
      <w:r w:rsidR="006407F6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>
            <wp:extent cx="279400" cy="254000"/>
            <wp:effectExtent l="19050" t="0" r="6350" b="0"/>
            <wp:docPr id="92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bCs/>
          <w:lang w:eastAsia="zh-TW"/>
        </w:rPr>
        <w:t>從全篇所論來看，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劉勰</w:t>
      </w:r>
      <w:r w:rsidRPr="001E077F">
        <w:rPr>
          <w:rFonts w:asciiTheme="minorEastAsia" w:eastAsiaTheme="minorEastAsia" w:hAnsiTheme="minorEastAsia"/>
          <w:bCs/>
          <w:lang w:eastAsia="zh-TW"/>
        </w:rPr>
        <w:t>對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東方朔</w:t>
      </w:r>
      <w:r w:rsidRPr="001E077F">
        <w:rPr>
          <w:rFonts w:asciiTheme="minorEastAsia" w:eastAsiaTheme="minorEastAsia" w:hAnsiTheme="minorEastAsia"/>
          <w:bCs/>
          <w:lang w:eastAsia="zh-TW"/>
        </w:rPr>
        <w:t>沒有好評，與此處文意不符。且自上文觀之，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朔</w:t>
      </w:r>
      <w:r w:rsidRPr="001E077F">
        <w:rPr>
          <w:rFonts w:asciiTheme="minorEastAsia" w:eastAsiaTheme="minorEastAsia" w:hAnsiTheme="minorEastAsia"/>
          <w:bCs/>
          <w:lang w:eastAsia="zh-TW"/>
        </w:rPr>
        <w:t>與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枚皋</w:t>
      </w:r>
      <w:r w:rsidRPr="001E077F">
        <w:rPr>
          <w:rFonts w:asciiTheme="minorEastAsia" w:eastAsiaTheme="minorEastAsia" w:hAnsiTheme="minorEastAsia"/>
          <w:bCs/>
          <w:lang w:eastAsia="zh-TW"/>
        </w:rPr>
        <w:t>的諧語「無所匡正」，惟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旃</w:t>
      </w:r>
      <w:r w:rsidRPr="001E077F">
        <w:rPr>
          <w:rFonts w:asciiTheme="minorEastAsia" w:eastAsiaTheme="minorEastAsia" w:hAnsiTheme="minorEastAsia"/>
          <w:bCs/>
          <w:lang w:eastAsia="zh-TW"/>
        </w:rPr>
        <w:t>、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孟</w:t>
      </w:r>
      <w:r w:rsidRPr="001E077F">
        <w:rPr>
          <w:rFonts w:asciiTheme="minorEastAsia" w:eastAsiaTheme="minorEastAsia" w:hAnsiTheme="minorEastAsia"/>
          <w:bCs/>
          <w:lang w:eastAsia="zh-TW"/>
        </w:rPr>
        <w:t>能「抑止昏暴」。是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朔</w:t>
      </w:r>
      <w:r w:rsidRPr="001E077F">
        <w:rPr>
          <w:rFonts w:asciiTheme="minorEastAsia" w:eastAsiaTheme="minorEastAsia" w:hAnsiTheme="minorEastAsia"/>
          <w:bCs/>
          <w:lang w:eastAsia="zh-TW"/>
        </w:rPr>
        <w:t>、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皋</w:t>
      </w:r>
      <w:r w:rsidRPr="001E077F">
        <w:rPr>
          <w:rFonts w:asciiTheme="minorEastAsia" w:eastAsiaTheme="minorEastAsia" w:hAnsiTheme="minorEastAsia"/>
          <w:bCs/>
          <w:lang w:eastAsia="zh-TW"/>
        </w:rPr>
        <w:t>同類，而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朔</w:t>
      </w:r>
      <w:r w:rsidRPr="001E077F">
        <w:rPr>
          <w:rFonts w:asciiTheme="minorEastAsia" w:eastAsiaTheme="minorEastAsia" w:hAnsiTheme="minorEastAsia"/>
          <w:bCs/>
          <w:lang w:eastAsia="zh-TW"/>
        </w:rPr>
        <w:t>不可與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髠</w:t>
      </w:r>
      <w:r w:rsidRPr="001E077F">
        <w:rPr>
          <w:rFonts w:asciiTheme="minorEastAsia" w:eastAsiaTheme="minorEastAsia" w:hAnsiTheme="minorEastAsia"/>
          <w:bCs/>
          <w:lang w:eastAsia="zh-TW"/>
        </w:rPr>
        <w:t>、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旃</w:t>
      </w:r>
      <w:r w:rsidRPr="001E077F">
        <w:rPr>
          <w:rFonts w:asciiTheme="minorEastAsia" w:eastAsiaTheme="minorEastAsia" w:hAnsiTheme="minorEastAsia"/>
          <w:bCs/>
          <w:lang w:eastAsia="zh-TW"/>
        </w:rPr>
        <w:t>、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孟</w:t>
      </w:r>
      <w:r w:rsidRPr="001E077F">
        <w:rPr>
          <w:rFonts w:asciiTheme="minorEastAsia" w:eastAsiaTheme="minorEastAsia" w:hAnsiTheme="minorEastAsia"/>
          <w:bCs/>
          <w:lang w:eastAsia="zh-TW"/>
        </w:rPr>
        <w:t>並列。《孟子‧公孫丑》：「雖袒裼裸裎於我側。</w:t>
      </w:r>
      <w:r w:rsidRPr="001E077F">
        <w:rPr>
          <w:rFonts w:asciiTheme="minorEastAsia" w:eastAsiaTheme="minorEastAsia" w:hAnsiTheme="minorEastAsia"/>
          <w:bCs/>
        </w:rPr>
        <w:t>」袒，露臂。</w:t>
      </w:r>
    </w:p>
    <w:p w:rsidR="008351AD" w:rsidRPr="001E077F" w:rsidRDefault="008351AD" w:rsidP="008351AD">
      <w:pPr>
        <w:pStyle w:val="Web"/>
        <w:numPr>
          <w:ilvl w:val="0"/>
          <w:numId w:val="38"/>
        </w:numPr>
        <w:spacing w:before="0" w:beforeAutospacing="0" w:after="0" w:afterAutospacing="0" w:line="0" w:lineRule="atLeast"/>
        <w:rPr>
          <w:rFonts w:asciiTheme="minorEastAsia" w:eastAsiaTheme="minorEastAsia" w:hAnsiTheme="minorEastAsia"/>
          <w:bCs/>
          <w:lang w:eastAsia="zh-TW"/>
        </w:rPr>
      </w:pPr>
      <w:r w:rsidRPr="001E077F">
        <w:rPr>
          <w:rFonts w:asciiTheme="minorEastAsia" w:eastAsiaTheme="minorEastAsia" w:hAnsiTheme="minorEastAsia"/>
          <w:bCs/>
          <w:lang w:eastAsia="zh-TW"/>
        </w:rPr>
        <w:t>【范注】</w:t>
      </w:r>
      <w:r w:rsidR="00432236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>
            <wp:extent cx="279400" cy="254000"/>
            <wp:effectExtent l="19050" t="0" r="6350" b="0"/>
            <wp:docPr id="2741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bCs/>
          <w:lang w:eastAsia="zh-TW"/>
        </w:rPr>
        <w:t>《史記‧蘇秦列傳》：「此所謂棄仇讎而得石交者也。」「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旃</w:t>
      </w:r>
      <w:r w:rsidRPr="001E077F">
        <w:rPr>
          <w:rFonts w:asciiTheme="minorEastAsia" w:eastAsiaTheme="minorEastAsia" w:hAnsiTheme="minorEastAsia"/>
          <w:bCs/>
          <w:lang w:eastAsia="zh-TW"/>
        </w:rPr>
        <w:t>」，指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優旃</w:t>
      </w:r>
      <w:r w:rsidRPr="001E077F">
        <w:rPr>
          <w:rFonts w:asciiTheme="minorEastAsia" w:eastAsiaTheme="minorEastAsia" w:hAnsiTheme="minorEastAsia"/>
          <w:bCs/>
          <w:lang w:eastAsia="zh-TW"/>
        </w:rPr>
        <w:t>，「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孟</w:t>
      </w:r>
      <w:r w:rsidRPr="001E077F">
        <w:rPr>
          <w:rFonts w:asciiTheme="minorEastAsia" w:eastAsiaTheme="minorEastAsia" w:hAnsiTheme="minorEastAsia"/>
          <w:bCs/>
          <w:lang w:eastAsia="zh-TW"/>
        </w:rPr>
        <w:t>」，指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優孟</w:t>
      </w:r>
      <w:r w:rsidRPr="001E077F">
        <w:rPr>
          <w:rFonts w:asciiTheme="minorEastAsia" w:eastAsiaTheme="minorEastAsia" w:hAnsiTheme="minorEastAsia"/>
          <w:bCs/>
          <w:lang w:eastAsia="zh-TW"/>
        </w:rPr>
        <w:t>，「石交」是金石之交，即知心朋友。</w:t>
      </w:r>
    </w:p>
    <w:p w:rsidR="008351AD" w:rsidRPr="001E077F" w:rsidRDefault="008351AD" w:rsidP="008351AD">
      <w:pPr>
        <w:pStyle w:val="Web"/>
        <w:spacing w:before="0" w:beforeAutospacing="0" w:after="0" w:afterAutospacing="0" w:line="0" w:lineRule="atLeast"/>
        <w:ind w:left="480"/>
        <w:rPr>
          <w:rFonts w:asciiTheme="minorEastAsia" w:eastAsiaTheme="minorEastAsia" w:hAnsiTheme="minorEastAsia"/>
          <w:bCs/>
          <w:lang w:eastAsia="zh-TW"/>
        </w:rPr>
      </w:pPr>
      <w:r w:rsidRPr="001E077F">
        <w:rPr>
          <w:rFonts w:asciiTheme="minorEastAsia" w:eastAsiaTheme="minorEastAsia" w:hAnsiTheme="minorEastAsia"/>
          <w:bCs/>
          <w:lang w:eastAsia="zh-TW"/>
        </w:rPr>
        <w:t>【詹按】</w:t>
      </w:r>
      <w:r w:rsidR="006407F6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>
            <wp:extent cx="279400" cy="254000"/>
            <wp:effectExtent l="19050" t="0" r="6350" b="0"/>
            <wp:docPr id="93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bCs/>
          <w:lang w:eastAsia="zh-TW"/>
        </w:rPr>
        <w:t>第三段講「隱」及其發展而為「謎」的意義，並評論歷代作家作品的得失。</w:t>
      </w:r>
    </w:p>
    <w:p w:rsidR="008351AD" w:rsidRPr="00FF144A" w:rsidRDefault="008351AD" w:rsidP="008351AD">
      <w:pPr>
        <w:pStyle w:val="Web"/>
        <w:spacing w:before="0" w:beforeAutospacing="0" w:after="0" w:afterAutospacing="0" w:line="0" w:lineRule="atLeast"/>
        <w:ind w:left="400" w:hangingChars="200" w:hanging="400"/>
        <w:rPr>
          <w:rFonts w:ascii="Times New Roman" w:hAnsi="Times New Roman"/>
          <w:bCs/>
          <w:lang w:eastAsia="zh-TW"/>
        </w:rPr>
      </w:pPr>
    </w:p>
    <w:p w:rsidR="008351AD" w:rsidRPr="00FF144A" w:rsidRDefault="008351AD" w:rsidP="0070440F">
      <w:pPr>
        <w:pStyle w:val="Web"/>
        <w:spacing w:before="0" w:beforeAutospacing="0" w:after="0" w:afterAutospacing="0" w:line="0" w:lineRule="atLeast"/>
        <w:ind w:left="2"/>
        <w:rPr>
          <w:rFonts w:ascii="Times New Roman" w:eastAsia="標楷體" w:hAnsi="Times New Roman"/>
          <w:bCs/>
          <w:lang w:eastAsia="zh-TW"/>
        </w:rPr>
      </w:pPr>
      <w:r w:rsidRPr="00FF144A">
        <w:rPr>
          <w:rFonts w:ascii="Times New Roman" w:eastAsia="標楷體" w:hAnsi="Times New Roman"/>
          <w:bCs/>
          <w:lang w:eastAsia="zh-TW"/>
        </w:rPr>
        <w:t>贊曰︰</w:t>
      </w:r>
      <w:r w:rsidRPr="00FF144A">
        <w:rPr>
          <w:rFonts w:ascii="Times New Roman" w:eastAsia="標楷體" w:hAnsi="Times New Roman"/>
          <w:bCs/>
          <w:shd w:val="pct15" w:color="auto" w:fill="FFFFFF"/>
          <w:lang w:eastAsia="zh-TW"/>
        </w:rPr>
        <w:t>古之嘲隱</w:t>
      </w:r>
      <w:r w:rsidRPr="00FF144A">
        <w:rPr>
          <w:rFonts w:ascii="Times New Roman" w:eastAsia="標楷體" w:hAnsi="Times New Roman"/>
          <w:bCs/>
          <w:shd w:val="pct15" w:color="auto" w:fill="FFFFFF"/>
        </w:rPr>
        <w:sym w:font="Wingdings" w:char="F081"/>
      </w:r>
      <w:r w:rsidRPr="00FF144A">
        <w:rPr>
          <w:rFonts w:ascii="Times New Roman" w:eastAsia="標楷體" w:hAnsi="Times New Roman"/>
          <w:bCs/>
          <w:shd w:val="pct15" w:color="auto" w:fill="FFFFFF"/>
          <w:lang w:eastAsia="zh-TW"/>
        </w:rPr>
        <w:t>，振危釋憊</w:t>
      </w:r>
      <w:r w:rsidRPr="00FF144A">
        <w:rPr>
          <w:rFonts w:ascii="Times New Roman" w:eastAsia="標楷體" w:hAnsi="Times New Roman"/>
          <w:bCs/>
          <w:shd w:val="pct15" w:color="auto" w:fill="FFFFFF"/>
        </w:rPr>
        <w:sym w:font="Wingdings" w:char="F082"/>
      </w:r>
      <w:r w:rsidRPr="00FF144A">
        <w:rPr>
          <w:rFonts w:ascii="Times New Roman" w:eastAsia="標楷體" w:hAnsi="Times New Roman"/>
          <w:bCs/>
          <w:shd w:val="pct15" w:color="auto" w:fill="FFFFFF"/>
          <w:lang w:eastAsia="zh-TW"/>
        </w:rPr>
        <w:t>。雖有絲麻，無棄菅蒯</w:t>
      </w:r>
      <w:r w:rsidRPr="00FF144A">
        <w:rPr>
          <w:rFonts w:ascii="Times New Roman" w:eastAsia="標楷體" w:hAnsi="Times New Roman"/>
          <w:bCs/>
          <w:shd w:val="pct15" w:color="auto" w:fill="FFFFFF"/>
        </w:rPr>
        <w:sym w:font="Wingdings" w:char="F083"/>
      </w:r>
      <w:r w:rsidRPr="00FF144A">
        <w:rPr>
          <w:rFonts w:ascii="Times New Roman" w:eastAsia="標楷體" w:hAnsi="Times New Roman"/>
          <w:bCs/>
          <w:shd w:val="pct15" w:color="auto" w:fill="FFFFFF"/>
          <w:lang w:eastAsia="zh-TW"/>
        </w:rPr>
        <w:t>。會義適時</w:t>
      </w:r>
      <w:r w:rsidRPr="00FF144A">
        <w:rPr>
          <w:rFonts w:ascii="Times New Roman" w:eastAsia="標楷體" w:hAnsi="Times New Roman"/>
          <w:bCs/>
          <w:shd w:val="pct15" w:color="auto" w:fill="FFFFFF"/>
        </w:rPr>
        <w:sym w:font="Wingdings" w:char="F084"/>
      </w:r>
      <w:r w:rsidRPr="00FF144A">
        <w:rPr>
          <w:rFonts w:ascii="Times New Roman" w:eastAsia="標楷體" w:hAnsi="Times New Roman"/>
          <w:bCs/>
          <w:shd w:val="pct15" w:color="auto" w:fill="FFFFFF"/>
          <w:lang w:eastAsia="zh-TW"/>
        </w:rPr>
        <w:t>，頗益諷誡。空戲滑稽，德音大壞</w:t>
      </w:r>
      <w:r w:rsidRPr="00FF144A">
        <w:rPr>
          <w:rFonts w:ascii="Times New Roman" w:eastAsia="標楷體" w:hAnsi="Times New Roman"/>
          <w:bCs/>
          <w:lang w:eastAsia="zh-TW"/>
        </w:rPr>
        <w:t>。</w:t>
      </w:r>
      <w:r w:rsidR="0070440F" w:rsidRPr="0070440F">
        <w:rPr>
          <w:rFonts w:ascii="Times New Roman" w:eastAsia="標楷體" w:hAnsi="Times New Roman"/>
          <w:bCs/>
          <w:noProof/>
          <w:lang w:eastAsia="zh-TW"/>
        </w:rPr>
        <w:drawing>
          <wp:inline distT="0" distB="0" distL="0" distR="0">
            <wp:extent cx="279400" cy="241300"/>
            <wp:effectExtent l="19050" t="0" r="6350" b="0"/>
            <wp:docPr id="438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51AD" w:rsidRPr="001E077F" w:rsidRDefault="008351AD" w:rsidP="008351AD">
      <w:pPr>
        <w:pStyle w:val="Web"/>
        <w:spacing w:before="0" w:beforeAutospacing="0" w:after="0" w:afterAutospacing="0" w:line="0" w:lineRule="atLeast"/>
        <w:ind w:left="400" w:hangingChars="200" w:hanging="400"/>
        <w:rPr>
          <w:rFonts w:asciiTheme="minorEastAsia" w:eastAsiaTheme="minorEastAsia" w:hAnsiTheme="minorEastAsia"/>
          <w:bCs/>
          <w:lang w:eastAsia="zh-TW"/>
        </w:rPr>
      </w:pPr>
      <w:r w:rsidRPr="00FF144A">
        <w:rPr>
          <w:rFonts w:ascii="Times New Roman" w:hAnsi="Times New Roman"/>
          <w:bCs/>
        </w:rPr>
        <w:sym w:font="Wingdings" w:char="F081"/>
      </w:r>
      <w:r w:rsidRPr="001E077F">
        <w:rPr>
          <w:rFonts w:asciiTheme="minorEastAsia" w:eastAsiaTheme="minorEastAsia" w:hAnsiTheme="minorEastAsia"/>
          <w:bCs/>
          <w:lang w:eastAsia="zh-TW"/>
        </w:rPr>
        <w:tab/>
        <w:t>「嘲隱」，指諧辭和隱語。</w:t>
      </w:r>
    </w:p>
    <w:p w:rsidR="008351AD" w:rsidRPr="001E077F" w:rsidRDefault="008351AD" w:rsidP="008351AD">
      <w:pPr>
        <w:pStyle w:val="Web"/>
        <w:spacing w:before="0" w:beforeAutospacing="0" w:after="0" w:afterAutospacing="0" w:line="0" w:lineRule="atLeast"/>
        <w:ind w:left="400" w:hangingChars="200" w:hanging="400"/>
        <w:rPr>
          <w:rFonts w:asciiTheme="minorEastAsia" w:eastAsiaTheme="minorEastAsia" w:hAnsiTheme="minorEastAsia"/>
          <w:bCs/>
          <w:lang w:eastAsia="zh-TW"/>
        </w:rPr>
      </w:pPr>
      <w:r w:rsidRPr="001E077F">
        <w:rPr>
          <w:rFonts w:asciiTheme="minorEastAsia" w:eastAsiaTheme="minorEastAsia" w:hAnsiTheme="minorEastAsia"/>
          <w:bCs/>
        </w:rPr>
        <w:sym w:font="Wingdings" w:char="F082"/>
      </w:r>
      <w:r w:rsidRPr="001E077F">
        <w:rPr>
          <w:rFonts w:asciiTheme="minorEastAsia" w:eastAsiaTheme="minorEastAsia" w:hAnsiTheme="minorEastAsia"/>
          <w:bCs/>
          <w:lang w:eastAsia="zh-TW"/>
        </w:rPr>
        <w:tab/>
        <w:t>【斟詮】</w:t>
      </w:r>
      <w:r w:rsidR="001D0699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>
            <wp:extent cx="279400" cy="254000"/>
            <wp:effectExtent l="19050" t="0" r="6350" b="0"/>
            <wp:docPr id="1834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bCs/>
          <w:lang w:eastAsia="zh-TW"/>
        </w:rPr>
        <w:t>救仁義之顛危，解正道之困憊也。</w:t>
      </w:r>
    </w:p>
    <w:p w:rsidR="008351AD" w:rsidRPr="001E077F" w:rsidRDefault="008351AD" w:rsidP="008351AD">
      <w:pPr>
        <w:pStyle w:val="Web"/>
        <w:spacing w:before="0" w:beforeAutospacing="0" w:after="0" w:afterAutospacing="0" w:line="0" w:lineRule="atLeast"/>
        <w:rPr>
          <w:rFonts w:asciiTheme="minorEastAsia" w:eastAsiaTheme="minorEastAsia" w:hAnsiTheme="minorEastAsia"/>
          <w:bCs/>
        </w:rPr>
      </w:pPr>
      <w:r w:rsidRPr="001E077F">
        <w:rPr>
          <w:rFonts w:asciiTheme="minorEastAsia" w:eastAsiaTheme="minorEastAsia" w:hAnsiTheme="minorEastAsia"/>
          <w:bCs/>
          <w:lang w:eastAsia="zh-TW"/>
        </w:rPr>
        <w:tab/>
        <w:t>【校注】</w:t>
      </w:r>
      <w:r w:rsidR="00C749D7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>
            <wp:extent cx="279400" cy="254000"/>
            <wp:effectExtent l="19050" t="0" r="6350" b="0"/>
            <wp:docPr id="418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bCs/>
          <w:lang w:eastAsia="zh-TW"/>
        </w:rPr>
        <w:t>按《史記‧滑稽列傳》序：「談言微中，亦可以解紛。</w:t>
      </w:r>
      <w:r w:rsidRPr="001E077F">
        <w:rPr>
          <w:rFonts w:asciiTheme="minorEastAsia" w:eastAsiaTheme="minorEastAsia" w:hAnsiTheme="minorEastAsia"/>
          <w:bCs/>
        </w:rPr>
        <w:t>」</w:t>
      </w:r>
    </w:p>
    <w:p w:rsidR="008351AD" w:rsidRPr="001E077F" w:rsidRDefault="008351AD" w:rsidP="008351AD">
      <w:pPr>
        <w:pStyle w:val="Web"/>
        <w:numPr>
          <w:ilvl w:val="0"/>
          <w:numId w:val="36"/>
        </w:numPr>
        <w:spacing w:before="0" w:beforeAutospacing="0" w:after="0" w:afterAutospacing="0" w:line="0" w:lineRule="atLeast"/>
        <w:rPr>
          <w:rFonts w:asciiTheme="minorEastAsia" w:eastAsiaTheme="minorEastAsia" w:hAnsiTheme="minorEastAsia"/>
          <w:bCs/>
          <w:lang w:eastAsia="zh-TW"/>
        </w:rPr>
      </w:pPr>
      <w:r w:rsidRPr="001E077F">
        <w:rPr>
          <w:rFonts w:asciiTheme="minorEastAsia" w:eastAsiaTheme="minorEastAsia" w:hAnsiTheme="minorEastAsia"/>
          <w:bCs/>
          <w:lang w:eastAsia="zh-TW"/>
        </w:rPr>
        <w:t>【范注】</w:t>
      </w:r>
      <w:r w:rsidR="00432236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>
            <wp:extent cx="279400" cy="254000"/>
            <wp:effectExtent l="19050" t="0" r="6350" b="0"/>
            <wp:docPr id="2742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bCs/>
          <w:lang w:eastAsia="zh-TW"/>
        </w:rPr>
        <w:t>《左傳》</w:t>
      </w:r>
      <w:r w:rsidRPr="001E077F">
        <w:rPr>
          <w:rFonts w:asciiTheme="minorEastAsia" w:eastAsiaTheme="minorEastAsia" w:hAnsiTheme="minorEastAsia"/>
          <w:bCs/>
          <w:u w:val="single"/>
          <w:lang w:eastAsia="zh-TW"/>
        </w:rPr>
        <w:t>成公</w:t>
      </w:r>
      <w:r w:rsidRPr="001E077F">
        <w:rPr>
          <w:rFonts w:asciiTheme="minorEastAsia" w:eastAsiaTheme="minorEastAsia" w:hAnsiTheme="minorEastAsia"/>
          <w:bCs/>
          <w:lang w:eastAsia="zh-TW"/>
        </w:rPr>
        <w:t>九年引逸詩語。</w:t>
      </w:r>
    </w:p>
    <w:p w:rsidR="008351AD" w:rsidRPr="001E077F" w:rsidRDefault="008351AD" w:rsidP="008351AD">
      <w:pPr>
        <w:pStyle w:val="Web"/>
        <w:spacing w:before="0" w:beforeAutospacing="0" w:after="0" w:afterAutospacing="0" w:line="0" w:lineRule="atLeast"/>
        <w:ind w:left="480"/>
        <w:rPr>
          <w:rFonts w:asciiTheme="minorEastAsia" w:eastAsiaTheme="minorEastAsia" w:hAnsiTheme="minorEastAsia"/>
          <w:bCs/>
          <w:lang w:eastAsia="zh-TW"/>
        </w:rPr>
      </w:pPr>
      <w:r w:rsidRPr="001E077F">
        <w:rPr>
          <w:rFonts w:asciiTheme="minorEastAsia" w:eastAsiaTheme="minorEastAsia" w:hAnsiTheme="minorEastAsia"/>
          <w:bCs/>
          <w:lang w:eastAsia="zh-TW"/>
        </w:rPr>
        <w:t>【斟詮】</w:t>
      </w:r>
      <w:r w:rsidR="001D0699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>
            <wp:extent cx="279400" cy="254000"/>
            <wp:effectExtent l="19050" t="0" r="6350" b="0"/>
            <wp:docPr id="1835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bCs/>
          <w:lang w:eastAsia="zh-TW"/>
        </w:rPr>
        <w:t>引《左傳會箋》：「菅似茅，滑澤無毛，韌宜為索，漚及曬尤善。蒯亦菅之類。」《史記‧孟嘗君傳》：「又蒯緱。」注：「蒯，茅之類，可為繩。」夫絲可為帛，麻可為布，菅蒯皆草，可為粗用者。言雖有精細之物，然粗物亦不可棄也。</w:t>
      </w:r>
    </w:p>
    <w:p w:rsidR="008351AD" w:rsidRPr="001E077F" w:rsidRDefault="008351AD" w:rsidP="008351AD">
      <w:pPr>
        <w:pStyle w:val="Web"/>
        <w:spacing w:before="0" w:beforeAutospacing="0" w:after="0" w:afterAutospacing="0" w:line="0" w:lineRule="atLeast"/>
        <w:ind w:left="480"/>
        <w:rPr>
          <w:rFonts w:asciiTheme="minorEastAsia" w:eastAsiaTheme="minorEastAsia" w:hAnsiTheme="minorEastAsia"/>
          <w:bCs/>
          <w:lang w:eastAsia="zh-TW"/>
        </w:rPr>
      </w:pPr>
      <w:r w:rsidRPr="001E077F">
        <w:rPr>
          <w:rFonts w:asciiTheme="minorEastAsia" w:eastAsiaTheme="minorEastAsia" w:hAnsiTheme="minorEastAsia"/>
          <w:bCs/>
          <w:lang w:eastAsia="zh-TW"/>
        </w:rPr>
        <w:t>【註訂】</w:t>
      </w:r>
      <w:r w:rsidR="0070440F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>
            <wp:extent cx="279400" cy="241300"/>
            <wp:effectExtent l="19050" t="0" r="6350" b="0"/>
            <wp:docPr id="443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bCs/>
          <w:lang w:eastAsia="zh-TW"/>
        </w:rPr>
        <w:t>諧隱體屬文章末流，用雖不宏，其來已遠，亦如菅蒯之不可棄耳。</w:t>
      </w:r>
    </w:p>
    <w:p w:rsidR="008351AD" w:rsidRPr="001E077F" w:rsidRDefault="008351AD" w:rsidP="008351AD">
      <w:pPr>
        <w:pStyle w:val="Web"/>
        <w:spacing w:before="0" w:beforeAutospacing="0" w:after="0" w:afterAutospacing="0" w:line="0" w:lineRule="atLeast"/>
        <w:ind w:left="400" w:hangingChars="200" w:hanging="400"/>
        <w:rPr>
          <w:rFonts w:asciiTheme="minorEastAsia" w:eastAsiaTheme="minorEastAsia" w:hAnsiTheme="minorEastAsia"/>
          <w:bCs/>
          <w:lang w:eastAsia="zh-TW"/>
        </w:rPr>
      </w:pPr>
      <w:r w:rsidRPr="001E077F">
        <w:rPr>
          <w:rFonts w:asciiTheme="minorEastAsia" w:eastAsiaTheme="minorEastAsia" w:hAnsiTheme="minorEastAsia"/>
          <w:bCs/>
        </w:rPr>
        <w:sym w:font="Wingdings" w:char="F084"/>
      </w:r>
      <w:r w:rsidRPr="001E077F">
        <w:rPr>
          <w:rFonts w:asciiTheme="minorEastAsia" w:eastAsiaTheme="minorEastAsia" w:hAnsiTheme="minorEastAsia"/>
          <w:bCs/>
          <w:lang w:eastAsia="zh-TW"/>
        </w:rPr>
        <w:tab/>
        <w:t>【詹按】</w:t>
      </w:r>
      <w:r w:rsidR="006407F6" w:rsidRPr="001E077F">
        <w:rPr>
          <w:rFonts w:asciiTheme="minorEastAsia" w:eastAsiaTheme="minorEastAsia" w:hAnsiTheme="minorEastAsia"/>
          <w:bCs/>
          <w:noProof/>
          <w:lang w:eastAsia="zh-TW"/>
        </w:rPr>
        <w:drawing>
          <wp:inline distT="0" distB="0" distL="0" distR="0">
            <wp:extent cx="279400" cy="254000"/>
            <wp:effectExtent l="19050" t="0" r="6350" b="0"/>
            <wp:docPr id="94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077F">
        <w:rPr>
          <w:rFonts w:asciiTheme="minorEastAsia" w:eastAsiaTheme="minorEastAsia" w:hAnsiTheme="minorEastAsia"/>
          <w:bCs/>
          <w:lang w:eastAsia="zh-TW"/>
        </w:rPr>
        <w:t>會合義理，適應時機。</w:t>
      </w:r>
    </w:p>
    <w:p w:rsidR="001E077F" w:rsidRDefault="001E077F">
      <w:pPr>
        <w:widowControl/>
        <w:spacing w:line="240" w:lineRule="auto"/>
        <w:ind w:firstLine="0"/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br w:type="page"/>
      </w:r>
    </w:p>
    <w:p w:rsidR="008351AD" w:rsidRPr="001E077F" w:rsidRDefault="008351AD" w:rsidP="008351AD">
      <w:pPr>
        <w:jc w:val="center"/>
        <w:rPr>
          <w:rFonts w:asciiTheme="minorEastAsia" w:eastAsiaTheme="minorEastAsia" w:hAnsiTheme="minorEastAsia"/>
        </w:rPr>
      </w:pPr>
      <w:r w:rsidRPr="001E077F">
        <w:rPr>
          <w:rFonts w:asciiTheme="minorEastAsia" w:eastAsiaTheme="minorEastAsia" w:hAnsiTheme="minorEastAsia"/>
        </w:rPr>
        <w:lastRenderedPageBreak/>
        <w:t>參考文獻</w:t>
      </w:r>
    </w:p>
    <w:p w:rsidR="008351AD" w:rsidRPr="00FF144A" w:rsidRDefault="008351AD" w:rsidP="008351AD"/>
    <w:p w:rsidR="008351AD" w:rsidRPr="005D2E8E" w:rsidRDefault="008351AD" w:rsidP="008351AD">
      <w:pPr>
        <w:rPr>
          <w:rFonts w:eastAsia="標楷體"/>
        </w:rPr>
      </w:pPr>
      <w:r w:rsidRPr="005D2E8E">
        <w:rPr>
          <w:rFonts w:eastAsia="標楷體" w:hAnsi="標楷體"/>
        </w:rPr>
        <w:t>羅立乾</w:t>
      </w:r>
      <w:r w:rsidRPr="005D2E8E">
        <w:rPr>
          <w:rFonts w:ascii="標楷體" w:eastAsia="標楷體" w:hAnsi="標楷體"/>
        </w:rPr>
        <w:t>‧</w:t>
      </w:r>
      <w:r w:rsidRPr="005D2E8E">
        <w:rPr>
          <w:rFonts w:eastAsia="標楷體" w:hAnsi="標楷體"/>
        </w:rPr>
        <w:t>注譯</w:t>
      </w:r>
      <w:r w:rsidRPr="005D2E8E">
        <w:rPr>
          <w:rFonts w:ascii="標楷體" w:eastAsia="標楷體" w:hAnsi="標楷體"/>
        </w:rPr>
        <w:t>‧</w:t>
      </w:r>
      <w:r w:rsidRPr="005D2E8E">
        <w:rPr>
          <w:rFonts w:eastAsia="標楷體"/>
        </w:rPr>
        <w:t>1994</w:t>
      </w:r>
      <w:r w:rsidRPr="005D2E8E">
        <w:rPr>
          <w:rFonts w:ascii="標楷體" w:eastAsia="標楷體" w:hAnsi="標楷體"/>
        </w:rPr>
        <w:t>‧</w:t>
      </w:r>
      <w:r w:rsidRPr="005D2E8E">
        <w:rPr>
          <w:rFonts w:eastAsia="標楷體" w:hAnsi="標楷體"/>
        </w:rPr>
        <w:t>《新譯文心雕龍》</w:t>
      </w:r>
      <w:r w:rsidRPr="005D2E8E">
        <w:rPr>
          <w:rFonts w:ascii="標楷體" w:eastAsia="標楷體" w:hAnsi="標楷體"/>
        </w:rPr>
        <w:t>‧</w:t>
      </w:r>
      <w:r w:rsidRPr="005D2E8E">
        <w:rPr>
          <w:rFonts w:eastAsia="標楷體" w:hAnsi="標楷體"/>
        </w:rPr>
        <w:t>台北：三民書局</w:t>
      </w:r>
      <w:r w:rsidRPr="005D2E8E">
        <w:rPr>
          <w:rFonts w:ascii="標楷體" w:eastAsia="標楷體" w:hAnsi="標楷體"/>
        </w:rPr>
        <w:t>‧</w:t>
      </w:r>
    </w:p>
    <w:p w:rsidR="008351AD" w:rsidRPr="005D2E8E" w:rsidRDefault="008351AD" w:rsidP="008351AD">
      <w:pPr>
        <w:rPr>
          <w:rFonts w:eastAsia="標楷體"/>
        </w:rPr>
      </w:pPr>
      <w:r w:rsidRPr="005D2E8E">
        <w:rPr>
          <w:rFonts w:eastAsia="標楷體" w:hAnsi="標楷體"/>
        </w:rPr>
        <w:t>詹鍈</w:t>
      </w:r>
      <w:r w:rsidRPr="005D2E8E">
        <w:rPr>
          <w:rFonts w:ascii="標楷體" w:eastAsia="標楷體" w:hAnsi="標楷體"/>
        </w:rPr>
        <w:t>‧</w:t>
      </w:r>
      <w:r w:rsidRPr="005D2E8E">
        <w:rPr>
          <w:rFonts w:eastAsia="標楷體" w:hAnsi="標楷體"/>
        </w:rPr>
        <w:t>義證</w:t>
      </w:r>
      <w:r w:rsidRPr="005D2E8E">
        <w:rPr>
          <w:rFonts w:ascii="標楷體" w:eastAsia="標楷體" w:hAnsi="標楷體"/>
        </w:rPr>
        <w:t>‧</w:t>
      </w:r>
      <w:r w:rsidRPr="005D2E8E">
        <w:rPr>
          <w:rFonts w:eastAsia="標楷體"/>
        </w:rPr>
        <w:t>1989</w:t>
      </w:r>
      <w:r w:rsidRPr="005D2E8E">
        <w:rPr>
          <w:rFonts w:ascii="標楷體" w:eastAsia="標楷體" w:hAnsi="標楷體"/>
        </w:rPr>
        <w:t>‧</w:t>
      </w:r>
      <w:r w:rsidRPr="005D2E8E">
        <w:rPr>
          <w:rFonts w:eastAsia="標楷體" w:hAnsi="標楷體"/>
        </w:rPr>
        <w:t>《文心雕龍義證》</w:t>
      </w:r>
      <w:r w:rsidRPr="005D2E8E">
        <w:rPr>
          <w:rFonts w:ascii="標楷體" w:eastAsia="標楷體" w:hAnsi="標楷體"/>
        </w:rPr>
        <w:t>‧</w:t>
      </w:r>
      <w:r w:rsidRPr="005D2E8E">
        <w:rPr>
          <w:rFonts w:eastAsia="標楷體" w:hAnsi="標楷體"/>
        </w:rPr>
        <w:t>上冊</w:t>
      </w:r>
      <w:r w:rsidRPr="005D2E8E">
        <w:rPr>
          <w:rFonts w:ascii="標楷體" w:eastAsia="標楷體" w:hAnsi="標楷體"/>
        </w:rPr>
        <w:t>‧</w:t>
      </w:r>
      <w:r w:rsidRPr="005D2E8E">
        <w:rPr>
          <w:rFonts w:eastAsia="標楷體" w:hAnsi="標楷體"/>
        </w:rPr>
        <w:t>上海：上海古籍</w:t>
      </w:r>
      <w:r w:rsidRPr="005D2E8E">
        <w:rPr>
          <w:rFonts w:ascii="標楷體" w:eastAsia="標楷體" w:hAnsi="標楷體"/>
        </w:rPr>
        <w:t>‧</w:t>
      </w:r>
    </w:p>
    <w:p w:rsidR="008351AD" w:rsidRPr="00FF144A" w:rsidRDefault="008351AD" w:rsidP="008351AD">
      <w:r w:rsidRPr="00FF144A">
        <w:t>http://www.yasue.cc/man_sam_diu_lung15.html</w:t>
      </w:r>
    </w:p>
    <w:p w:rsidR="009C1955" w:rsidRDefault="008351AD">
      <w:pPr>
        <w:widowControl/>
        <w:spacing w:line="240" w:lineRule="auto"/>
        <w:ind w:firstLine="0"/>
        <w:jc w:val="left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  <w:lang w:eastAsia="zh-CN"/>
        </w:rPr>
        <w:br w:type="page"/>
      </w:r>
    </w:p>
    <w:p w:rsidR="009C1955" w:rsidRPr="008520A7" w:rsidRDefault="009C1955" w:rsidP="009C1955">
      <w:pPr>
        <w:jc w:val="center"/>
        <w:rPr>
          <w:sz w:val="44"/>
          <w:szCs w:val="44"/>
        </w:rPr>
      </w:pPr>
      <w:r w:rsidRPr="008520A7">
        <w:rPr>
          <w:rFonts w:hAnsi="新細明體"/>
          <w:sz w:val="44"/>
          <w:szCs w:val="44"/>
        </w:rPr>
        <w:lastRenderedPageBreak/>
        <w:t>《百喻經》</w:t>
      </w:r>
    </w:p>
    <w:p w:rsidR="009C1955" w:rsidRPr="008520A7" w:rsidRDefault="009C1955" w:rsidP="009C1955"/>
    <w:p w:rsidR="009C1955" w:rsidRPr="008520A7" w:rsidRDefault="009C1955" w:rsidP="009C1955">
      <w:pPr>
        <w:rPr>
          <w:bdr w:val="single" w:sz="4" w:space="0" w:color="auto"/>
        </w:rPr>
      </w:pPr>
      <w:r w:rsidRPr="008520A7">
        <w:rPr>
          <w:rFonts w:hAnsi="新細明體"/>
          <w:bdr w:val="single" w:sz="4" w:space="0" w:color="auto"/>
        </w:rPr>
        <w:t>題解</w:t>
      </w:r>
    </w:p>
    <w:p w:rsidR="009C1955" w:rsidRPr="008520A7" w:rsidRDefault="009C1955" w:rsidP="009C1955"/>
    <w:p w:rsidR="009C1955" w:rsidRPr="008520A7" w:rsidRDefault="009C1955" w:rsidP="00785745">
      <w:pPr>
        <w:ind w:firstLine="480"/>
      </w:pPr>
      <w:r w:rsidRPr="008520A7">
        <w:rPr>
          <w:rFonts w:hAnsi="Lucida Sans"/>
        </w:rPr>
        <w:t>根據周紹良</w:t>
      </w:r>
      <w:r w:rsidRPr="008520A7">
        <w:t>(1993: 191)</w:t>
      </w:r>
      <w:r w:rsidRPr="008520A7">
        <w:rPr>
          <w:rFonts w:hAnsi="Lucida Sans"/>
        </w:rPr>
        <w:t>的說法：《百喻經》為尊者僧</w:t>
      </w:r>
      <w:r w:rsidRPr="008520A7">
        <w:rPr>
          <w:rFonts w:hAnsi="Lucida Sans"/>
          <w:u w:val="single"/>
        </w:rPr>
        <w:t>伽斯那</w:t>
      </w:r>
      <w:r w:rsidRPr="008520A7">
        <w:rPr>
          <w:rFonts w:hAnsi="Lucida Sans"/>
        </w:rPr>
        <w:t>所撰寫，或稱《百句譬喻經》，似乎原來僧</w:t>
      </w:r>
      <w:r w:rsidRPr="008520A7">
        <w:rPr>
          <w:rFonts w:hAnsi="Lucida Sans"/>
          <w:u w:val="single"/>
        </w:rPr>
        <w:t>伽斯那</w:t>
      </w:r>
      <w:r w:rsidRPr="008520A7">
        <w:rPr>
          <w:rFonts w:hAnsi="Lucida Sans"/>
        </w:rPr>
        <w:t>題名作「《癡華鬘》」，這見於原書末尾：「尊者僧</w:t>
      </w:r>
      <w:r w:rsidRPr="008520A7">
        <w:rPr>
          <w:rFonts w:hAnsi="Lucida Sans"/>
          <w:u w:val="single"/>
        </w:rPr>
        <w:t>伽斯那</w:t>
      </w:r>
      <w:r w:rsidRPr="008520A7">
        <w:rPr>
          <w:rFonts w:hAnsi="Lucida Sans"/>
        </w:rPr>
        <w:t>造作《癡華鬘》竟。」「華鬘」就是花環，這是印度古代一種講故事之體裁，是指將一些小故事集合在一起，就如一些美麗花朵串成一隻花環，所以原定書名，譯為今語當是「癡人之故事集」。此書何以改名為《百喻經》，似是譯者</w:t>
      </w:r>
      <w:r w:rsidRPr="008520A7">
        <w:rPr>
          <w:rFonts w:hAnsi="Lucida Sans"/>
          <w:u w:val="single"/>
        </w:rPr>
        <w:t>求那毗地</w:t>
      </w:r>
      <w:r w:rsidRPr="008520A7">
        <w:rPr>
          <w:rFonts w:hAnsi="Lucida Sans"/>
        </w:rPr>
        <w:t>所更定。</w:t>
      </w:r>
      <w:r w:rsidR="00FA0AD9" w:rsidRPr="00FA0AD9">
        <w:rPr>
          <w:rFonts w:hAnsi="Lucida Sans"/>
          <w:noProof/>
        </w:rPr>
        <w:drawing>
          <wp:inline distT="0" distB="0" distL="0" distR="0">
            <wp:extent cx="279400" cy="254000"/>
            <wp:effectExtent l="19050" t="0" r="6350" b="0"/>
            <wp:docPr id="4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1955" w:rsidRPr="008520A7" w:rsidRDefault="009C1955" w:rsidP="009C1955">
      <w:pPr>
        <w:ind w:left="480" w:hangingChars="200" w:hanging="480"/>
      </w:pPr>
    </w:p>
    <w:p w:rsidR="009C1955" w:rsidRPr="008520A7" w:rsidRDefault="009C1955" w:rsidP="00785745">
      <w:pPr>
        <w:ind w:firstLine="480"/>
      </w:pPr>
      <w:r w:rsidRPr="008520A7">
        <w:rPr>
          <w:rFonts w:hAnsi="Lucida Sans"/>
        </w:rPr>
        <w:t>因為不是</w:t>
      </w:r>
      <w:r w:rsidRPr="008520A7">
        <w:rPr>
          <w:rFonts w:hAnsi="Lucida Sans"/>
          <w:u w:val="single"/>
        </w:rPr>
        <w:t>佛陀</w:t>
      </w:r>
      <w:r w:rsidRPr="008520A7">
        <w:rPr>
          <w:rFonts w:hAnsi="Lucida Sans"/>
        </w:rPr>
        <w:t>所說，所以有人認為不應該稱為「經」。</w:t>
      </w:r>
      <w:r w:rsidRPr="008520A7">
        <w:rPr>
          <w:rFonts w:hAnsi="Lucida Sans"/>
          <w:u w:val="single"/>
        </w:rPr>
        <w:t>梁</w:t>
      </w:r>
      <w:r w:rsidRPr="008520A7">
        <w:rPr>
          <w:rFonts w:hAnsi="Lucida Sans"/>
        </w:rPr>
        <w:t>朝</w:t>
      </w:r>
      <w:r w:rsidRPr="008520A7">
        <w:rPr>
          <w:rFonts w:hAnsi="Lucida Sans"/>
          <w:u w:val="single"/>
        </w:rPr>
        <w:t>僧祐</w:t>
      </w:r>
      <w:r w:rsidRPr="008520A7">
        <w:rPr>
          <w:rFonts w:hAnsi="Lucida Sans"/>
        </w:rPr>
        <w:t>《出三藏記集》卷九：「</w:t>
      </w:r>
      <w:r w:rsidRPr="00805021">
        <w:rPr>
          <w:rFonts w:eastAsia="標楷體" w:hAnsi="標楷體"/>
          <w:u w:val="single"/>
        </w:rPr>
        <w:t>永明</w:t>
      </w:r>
      <w:r w:rsidRPr="00805021">
        <w:rPr>
          <w:rFonts w:eastAsia="標楷體" w:hAnsi="標楷體"/>
        </w:rPr>
        <w:t>十年</w:t>
      </w:r>
      <w:r w:rsidRPr="00805021">
        <w:rPr>
          <w:rFonts w:eastAsia="標楷體"/>
        </w:rPr>
        <w:t>(493)</w:t>
      </w:r>
      <w:r w:rsidRPr="00805021">
        <w:rPr>
          <w:rFonts w:eastAsia="標楷體" w:hAnsi="標楷體"/>
        </w:rPr>
        <w:t>九月十日，中天竺法師</w:t>
      </w:r>
      <w:r w:rsidRPr="00805021">
        <w:rPr>
          <w:rFonts w:eastAsia="標楷體" w:hAnsi="標楷體"/>
          <w:u w:val="single"/>
        </w:rPr>
        <w:t>求那毗地</w:t>
      </w:r>
      <w:r w:rsidRPr="00805021">
        <w:rPr>
          <w:rFonts w:eastAsia="標楷體" w:hAnsi="標楷體"/>
        </w:rPr>
        <w:t>出修多羅藏十二部經中鈔出譬喻，聚為一部，凡一百事。天竺僧</w:t>
      </w:r>
      <w:r w:rsidRPr="00805021">
        <w:rPr>
          <w:rFonts w:eastAsia="標楷體" w:hAnsi="標楷體"/>
          <w:u w:val="single"/>
        </w:rPr>
        <w:t>伽斯</w:t>
      </w:r>
      <w:r w:rsidRPr="00805021">
        <w:rPr>
          <w:rFonts w:eastAsia="標楷體"/>
          <w:u w:val="single"/>
        </w:rPr>
        <w:t>(</w:t>
      </w:r>
      <w:r w:rsidRPr="00805021">
        <w:rPr>
          <w:rFonts w:eastAsia="標楷體" w:hAnsi="標楷體"/>
          <w:u w:val="single"/>
        </w:rPr>
        <w:t>那</w:t>
      </w:r>
      <w:r w:rsidRPr="00805021">
        <w:rPr>
          <w:rFonts w:eastAsia="標楷體"/>
          <w:u w:val="single"/>
        </w:rPr>
        <w:t>)</w:t>
      </w:r>
      <w:r w:rsidRPr="00805021">
        <w:rPr>
          <w:rFonts w:eastAsia="標楷體" w:hAnsi="標楷體"/>
        </w:rPr>
        <w:t>法師集行大乘，為新學者撰寫此經。</w:t>
      </w:r>
      <w:r w:rsidRPr="008520A7">
        <w:rPr>
          <w:rFonts w:hAnsi="Lucida Sans"/>
        </w:rPr>
        <w:t>」</w:t>
      </w:r>
      <w:r w:rsidR="00785745" w:rsidRPr="00785745">
        <w:rPr>
          <w:rFonts w:hAnsi="Lucida Sans"/>
          <w:noProof/>
        </w:rPr>
        <w:drawing>
          <wp:inline distT="0" distB="0" distL="0" distR="0">
            <wp:extent cx="279400" cy="241300"/>
            <wp:effectExtent l="19050" t="0" r="6350" b="0"/>
            <wp:docPr id="3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520A7">
        <w:rPr>
          <w:rFonts w:hAnsi="Lucida Sans"/>
        </w:rPr>
        <w:t>伽斯那也自云：「</w:t>
      </w:r>
      <w:r w:rsidRPr="00805021">
        <w:rPr>
          <w:rFonts w:eastAsia="標楷體" w:hAnsi="標楷體"/>
        </w:rPr>
        <w:t>此論為我所造</w:t>
      </w:r>
      <w:r w:rsidRPr="008520A7">
        <w:rPr>
          <w:rFonts w:hAnsi="Lucida Sans"/>
        </w:rPr>
        <w:t>」，並沒有自命為「經」，所以稱為「經」應該事譯者所加。可是根據我的了解，這本書一開頭用的佛陀向梵志說法，有佛陀講經的味道，難免讓人誤會。至於到了末尾的偈頌財說是自己寫的，和前面的作法有牴觸之嫌，這樣的前後混淆，怪不得別人。</w:t>
      </w:r>
    </w:p>
    <w:p w:rsidR="009C1955" w:rsidRPr="008520A7" w:rsidRDefault="009C1955" w:rsidP="009C1955"/>
    <w:p w:rsidR="009C1955" w:rsidRPr="008520A7" w:rsidRDefault="009C1955" w:rsidP="001E077F">
      <w:pPr>
        <w:ind w:firstLine="480"/>
      </w:pPr>
      <w:r w:rsidRPr="008520A7">
        <w:rPr>
          <w:rFonts w:hAnsi="Lucida Sans"/>
        </w:rPr>
        <w:t>根據</w:t>
      </w:r>
      <w:r w:rsidRPr="008520A7">
        <w:rPr>
          <w:rFonts w:hAnsi="Lucida Sans"/>
          <w:u w:val="single"/>
        </w:rPr>
        <w:t>周紹良</w:t>
      </w:r>
      <w:r w:rsidRPr="008520A7">
        <w:rPr>
          <w:u w:val="single"/>
        </w:rPr>
        <w:t>(199</w:t>
      </w:r>
      <w:r w:rsidR="00764B67">
        <w:rPr>
          <w:rFonts w:hint="eastAsia"/>
          <w:u w:val="single"/>
        </w:rPr>
        <w:t>3</w:t>
      </w:r>
      <w:r w:rsidRPr="008520A7">
        <w:rPr>
          <w:u w:val="single"/>
        </w:rPr>
        <w:t>: 190)</w:t>
      </w:r>
      <w:r w:rsidRPr="008520A7">
        <w:rPr>
          <w:rFonts w:hAnsi="Lucida Sans"/>
        </w:rPr>
        <w:t>的推測，這些譬喻原出自各種經典，由</w:t>
      </w:r>
      <w:r w:rsidRPr="008520A7">
        <w:rPr>
          <w:rFonts w:hAnsi="Lucida Sans"/>
          <w:u w:val="single"/>
        </w:rPr>
        <w:t>伽斯那</w:t>
      </w:r>
      <w:r w:rsidRPr="008520A7">
        <w:rPr>
          <w:rFonts w:hAnsi="Lucida Sans"/>
        </w:rPr>
        <w:t>纂集而成，每個故事的後半段的解說大概是</w:t>
      </w:r>
      <w:r w:rsidRPr="008520A7">
        <w:rPr>
          <w:rFonts w:hAnsi="Lucida Sans"/>
          <w:u w:val="single"/>
        </w:rPr>
        <w:t>伽斯那</w:t>
      </w:r>
      <w:r w:rsidRPr="008520A7">
        <w:rPr>
          <w:rFonts w:hAnsi="Lucida Sans"/>
        </w:rPr>
        <w:t>自己作的。</w:t>
      </w:r>
      <w:r w:rsidR="00FA0AD9" w:rsidRPr="00FA0AD9">
        <w:rPr>
          <w:rFonts w:hAnsi="Lucida Sans"/>
          <w:noProof/>
        </w:rPr>
        <w:drawing>
          <wp:inline distT="0" distB="0" distL="0" distR="0">
            <wp:extent cx="279400" cy="254000"/>
            <wp:effectExtent l="19050" t="0" r="6350" b="0"/>
            <wp:docPr id="8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1955" w:rsidRPr="008520A7" w:rsidRDefault="009C1955" w:rsidP="009C1955">
      <w:pPr>
        <w:ind w:left="480" w:hangingChars="200" w:hanging="480"/>
      </w:pPr>
    </w:p>
    <w:p w:rsidR="009C1955" w:rsidRPr="008520A7" w:rsidRDefault="009C1955" w:rsidP="001E077F">
      <w:pPr>
        <w:ind w:firstLine="480"/>
      </w:pPr>
      <w:r w:rsidRPr="008520A7">
        <w:rPr>
          <w:rFonts w:hAnsi="Lucida Sans"/>
        </w:rPr>
        <w:t>周紹良</w:t>
      </w:r>
      <w:r w:rsidRPr="008520A7">
        <w:t>(1993: 190)</w:t>
      </w:r>
      <w:r w:rsidRPr="008520A7">
        <w:rPr>
          <w:rFonts w:hAnsi="Lucida Sans"/>
        </w:rPr>
        <w:t>還說：「《出三藏記集》說到『一部凡一百事』，則全書應該有一百則。今本實際只有九十八則，固然可以解釋為所舉可能是就整數而言，但究竟是否如此？抑系譯者漏譯？以無法考定。也有人解釋為加上卷首引言和卷尾偈頌共為百則，但這兩段並非譬喻故事，以之湊足百數，似近牽強。」</w:t>
      </w:r>
      <w:r w:rsidR="00FA0AD9" w:rsidRPr="00FA0AD9">
        <w:rPr>
          <w:rFonts w:hAnsi="Lucida Sans"/>
          <w:noProof/>
        </w:rPr>
        <w:drawing>
          <wp:inline distT="0" distB="0" distL="0" distR="0">
            <wp:extent cx="279400" cy="254000"/>
            <wp:effectExtent l="19050" t="0" r="6350" b="0"/>
            <wp:docPr id="9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1955" w:rsidRPr="008520A7" w:rsidRDefault="009C1955" w:rsidP="009C1955"/>
    <w:p w:rsidR="009C1955" w:rsidRPr="008520A7" w:rsidRDefault="009C1955" w:rsidP="008C7C00">
      <w:pPr>
        <w:ind w:firstLine="0"/>
      </w:pPr>
      <w:r w:rsidRPr="008520A7">
        <w:rPr>
          <w:rFonts w:hAnsi="Lucida Sans"/>
        </w:rPr>
        <w:lastRenderedPageBreak/>
        <w:t>有些版本去掉每段後面的佛法教訓，只單純變成《伊索寓言》之類的故事，請特別注意。</w:t>
      </w:r>
    </w:p>
    <w:p w:rsidR="009C1955" w:rsidRPr="008520A7" w:rsidRDefault="009C1955" w:rsidP="009C1955"/>
    <w:p w:rsidR="009C1955" w:rsidRPr="008520A7" w:rsidRDefault="009C1955" w:rsidP="009C1955">
      <w:r w:rsidRPr="008520A7">
        <w:rPr>
          <w:rFonts w:hAnsi="Lucida Sans"/>
        </w:rPr>
        <w:t>以下選出的故事及註釋均參考周紹良的譯本，只有標點符號略有更動。</w:t>
      </w:r>
    </w:p>
    <w:p w:rsidR="009C1955" w:rsidRPr="008520A7" w:rsidRDefault="009C1955" w:rsidP="009C1955"/>
    <w:p w:rsidR="009C1955" w:rsidRPr="008520A7" w:rsidRDefault="009C1955" w:rsidP="009C1955">
      <w:pPr>
        <w:rPr>
          <w:bdr w:val="single" w:sz="4" w:space="0" w:color="auto"/>
        </w:rPr>
      </w:pPr>
      <w:r w:rsidRPr="008520A7">
        <w:rPr>
          <w:rFonts w:hAnsi="新細明體"/>
          <w:bdr w:val="single" w:sz="4" w:space="0" w:color="auto"/>
        </w:rPr>
        <w:t>主要故事</w:t>
      </w:r>
    </w:p>
    <w:p w:rsidR="009C1955" w:rsidRPr="008520A7" w:rsidRDefault="009C1955" w:rsidP="009C1955"/>
    <w:p w:rsidR="009C1955" w:rsidRPr="008520A7" w:rsidRDefault="009C1955" w:rsidP="009C1955">
      <w:r w:rsidRPr="008520A7">
        <w:rPr>
          <w:rFonts w:hAnsi="Lucida Sans"/>
        </w:rPr>
        <w:t>引言</w:t>
      </w:r>
    </w:p>
    <w:p w:rsidR="009C1955" w:rsidRPr="008520A7" w:rsidRDefault="009C1955" w:rsidP="009C1955"/>
    <w:p w:rsidR="009C1955" w:rsidRPr="008520A7" w:rsidRDefault="009C1955" w:rsidP="008C7C00">
      <w:pPr>
        <w:ind w:firstLine="0"/>
        <w:rPr>
          <w:rFonts w:eastAsia="標楷體"/>
        </w:rPr>
      </w:pPr>
      <w:r w:rsidRPr="008520A7">
        <w:rPr>
          <w:rFonts w:eastAsia="標楷體" w:hAnsi="標楷體"/>
        </w:rPr>
        <w:t>聞如是：一時佛住王舍城</w:t>
      </w:r>
      <w:r w:rsidRPr="008520A7">
        <w:rPr>
          <w:rFonts w:eastAsia="標楷體"/>
        </w:rPr>
        <w:sym w:font="Wingdings" w:char="F081"/>
      </w:r>
      <w:r w:rsidRPr="008520A7">
        <w:rPr>
          <w:rFonts w:eastAsia="標楷體" w:hAnsi="標楷體"/>
        </w:rPr>
        <w:t>，在鵲封竹園，與諸大比丘、菩薩摩訶薩</w:t>
      </w:r>
      <w:r w:rsidRPr="008520A7">
        <w:rPr>
          <w:rFonts w:eastAsia="標楷體"/>
        </w:rPr>
        <w:sym w:font="Wingdings" w:char="F082"/>
      </w:r>
      <w:r w:rsidRPr="008520A7">
        <w:rPr>
          <w:rFonts w:eastAsia="標楷體" w:hAnsi="標楷體"/>
        </w:rPr>
        <w:t>及諸八部</w:t>
      </w:r>
      <w:r w:rsidRPr="008520A7">
        <w:rPr>
          <w:rFonts w:eastAsia="標楷體"/>
        </w:rPr>
        <w:sym w:font="Wingdings" w:char="F083"/>
      </w:r>
      <w:r w:rsidRPr="008520A7">
        <w:rPr>
          <w:rFonts w:eastAsia="標楷體" w:hAnsi="標楷體"/>
        </w:rPr>
        <w:t>三萬六千人俱。</w:t>
      </w:r>
    </w:p>
    <w:p w:rsidR="009C1955" w:rsidRPr="008520A7" w:rsidRDefault="009C1955" w:rsidP="008C7C00">
      <w:pPr>
        <w:ind w:firstLine="0"/>
        <w:rPr>
          <w:rFonts w:eastAsia="標楷體"/>
        </w:rPr>
      </w:pPr>
      <w:r w:rsidRPr="008520A7">
        <w:rPr>
          <w:rFonts w:eastAsia="標楷體" w:hAnsi="標楷體"/>
        </w:rPr>
        <w:t>是時會中有異學梵志</w:t>
      </w:r>
      <w:r w:rsidRPr="008520A7">
        <w:rPr>
          <w:rFonts w:eastAsia="標楷體"/>
        </w:rPr>
        <w:sym w:font="Wingdings" w:char="F084"/>
      </w:r>
      <w:r w:rsidRPr="008520A7">
        <w:rPr>
          <w:rFonts w:eastAsia="標楷體" w:hAnsi="標楷體"/>
        </w:rPr>
        <w:t>五百人俱，從座而起，白佛言：「吾聞佛道洪深，無能及者，故來歸問。唯願說之。」</w:t>
      </w:r>
    </w:p>
    <w:p w:rsidR="009C1955" w:rsidRPr="008520A7" w:rsidRDefault="009C1955" w:rsidP="009C1955">
      <w:pPr>
        <w:ind w:left="480" w:hangingChars="200" w:hanging="480"/>
        <w:rPr>
          <w:rFonts w:eastAsia="標楷體"/>
        </w:rPr>
      </w:pPr>
      <w:r w:rsidRPr="008520A7">
        <w:rPr>
          <w:rFonts w:eastAsia="標楷體" w:hAnsi="標楷體"/>
        </w:rPr>
        <w:t>佛言：「善哉！」</w:t>
      </w:r>
    </w:p>
    <w:p w:rsidR="009C1955" w:rsidRPr="008520A7" w:rsidRDefault="009C1955" w:rsidP="009C1955">
      <w:pPr>
        <w:ind w:left="480" w:hangingChars="200" w:hanging="480"/>
        <w:rPr>
          <w:rFonts w:eastAsia="標楷體"/>
        </w:rPr>
      </w:pPr>
      <w:r w:rsidRPr="008520A7">
        <w:rPr>
          <w:rFonts w:eastAsia="標楷體" w:hAnsi="標楷體"/>
        </w:rPr>
        <w:t>問曰：「天下為有為無？」</w:t>
      </w:r>
    </w:p>
    <w:p w:rsidR="009C1955" w:rsidRPr="008520A7" w:rsidRDefault="009C1955" w:rsidP="009C1955">
      <w:pPr>
        <w:ind w:left="480" w:hangingChars="200" w:hanging="480"/>
        <w:rPr>
          <w:rFonts w:eastAsia="標楷體"/>
        </w:rPr>
      </w:pPr>
      <w:r w:rsidRPr="008520A7">
        <w:rPr>
          <w:rFonts w:eastAsia="標楷體" w:hAnsi="標楷體"/>
        </w:rPr>
        <w:t>答曰：「亦有亦無。」</w:t>
      </w:r>
    </w:p>
    <w:p w:rsidR="009C1955" w:rsidRPr="008520A7" w:rsidRDefault="009C1955" w:rsidP="009C1955">
      <w:pPr>
        <w:ind w:left="480" w:hangingChars="200" w:hanging="480"/>
        <w:rPr>
          <w:rFonts w:eastAsia="標楷體"/>
        </w:rPr>
      </w:pPr>
      <w:r w:rsidRPr="008520A7">
        <w:rPr>
          <w:rFonts w:eastAsia="標楷體" w:hAnsi="標楷體"/>
        </w:rPr>
        <w:t>梵志曰：「如今有者，云何言無？如今無者，云何言有？」</w:t>
      </w:r>
    </w:p>
    <w:p w:rsidR="009C1955" w:rsidRPr="008520A7" w:rsidRDefault="009C1955" w:rsidP="009C1955">
      <w:pPr>
        <w:ind w:left="480" w:hangingChars="200" w:hanging="480"/>
        <w:rPr>
          <w:rFonts w:eastAsia="標楷體"/>
        </w:rPr>
      </w:pPr>
      <w:r w:rsidRPr="008520A7">
        <w:rPr>
          <w:rFonts w:eastAsia="標楷體" w:hAnsi="標楷體"/>
        </w:rPr>
        <w:t>答曰：「生者言有，死者言無。故說『或有或無』。」</w:t>
      </w:r>
    </w:p>
    <w:p w:rsidR="009C1955" w:rsidRPr="008520A7" w:rsidRDefault="009C1955" w:rsidP="009C1955">
      <w:pPr>
        <w:ind w:left="480" w:hangingChars="200" w:hanging="480"/>
        <w:rPr>
          <w:rFonts w:eastAsia="標楷體"/>
        </w:rPr>
      </w:pPr>
      <w:r w:rsidRPr="008520A7">
        <w:rPr>
          <w:rFonts w:eastAsia="標楷體" w:hAnsi="標楷體"/>
        </w:rPr>
        <w:t>問曰：「人從何而生？」</w:t>
      </w:r>
    </w:p>
    <w:p w:rsidR="009C1955" w:rsidRPr="008520A7" w:rsidRDefault="009C1955" w:rsidP="009C1955">
      <w:pPr>
        <w:ind w:left="480" w:hangingChars="200" w:hanging="480"/>
        <w:rPr>
          <w:rFonts w:eastAsia="標楷體"/>
        </w:rPr>
      </w:pPr>
      <w:r w:rsidRPr="008520A7">
        <w:rPr>
          <w:rFonts w:eastAsia="標楷體" w:hAnsi="標楷體"/>
        </w:rPr>
        <w:t>答曰：「人從穀而生。」</w:t>
      </w:r>
    </w:p>
    <w:p w:rsidR="009C1955" w:rsidRPr="008520A7" w:rsidRDefault="009C1955" w:rsidP="009C1955">
      <w:pPr>
        <w:ind w:left="480" w:hangingChars="200" w:hanging="480"/>
        <w:rPr>
          <w:rFonts w:eastAsia="標楷體"/>
        </w:rPr>
      </w:pPr>
      <w:r w:rsidRPr="008520A7">
        <w:rPr>
          <w:rFonts w:eastAsia="標楷體" w:hAnsi="標楷體"/>
        </w:rPr>
        <w:t>問曰：「五穀從何而生？」</w:t>
      </w:r>
    </w:p>
    <w:p w:rsidR="009C1955" w:rsidRPr="008520A7" w:rsidRDefault="009C1955" w:rsidP="009C1955">
      <w:pPr>
        <w:ind w:left="480" w:hangingChars="200" w:hanging="480"/>
        <w:rPr>
          <w:rFonts w:eastAsia="標楷體"/>
        </w:rPr>
      </w:pPr>
      <w:r w:rsidRPr="008520A7">
        <w:rPr>
          <w:rFonts w:eastAsia="標楷體" w:hAnsi="標楷體"/>
        </w:rPr>
        <w:t>答曰：「五穀從四大</w:t>
      </w:r>
      <w:r w:rsidRPr="008520A7">
        <w:rPr>
          <w:rFonts w:eastAsia="標楷體"/>
        </w:rPr>
        <w:sym w:font="Wingdings" w:char="F085"/>
      </w:r>
      <w:r w:rsidRPr="008520A7">
        <w:rPr>
          <w:rFonts w:eastAsia="標楷體" w:hAnsi="標楷體"/>
        </w:rPr>
        <w:t>火風而生。」</w:t>
      </w:r>
    </w:p>
    <w:p w:rsidR="009C1955" w:rsidRPr="008520A7" w:rsidRDefault="009C1955" w:rsidP="009C1955">
      <w:pPr>
        <w:ind w:left="480" w:hangingChars="200" w:hanging="480"/>
        <w:rPr>
          <w:rFonts w:eastAsia="標楷體"/>
        </w:rPr>
      </w:pPr>
      <w:r w:rsidRPr="008520A7">
        <w:rPr>
          <w:rFonts w:eastAsia="標楷體" w:hAnsi="標楷體"/>
        </w:rPr>
        <w:t>問曰：「四大火風從何而生？」</w:t>
      </w:r>
    </w:p>
    <w:p w:rsidR="009C1955" w:rsidRPr="008520A7" w:rsidRDefault="009C1955" w:rsidP="009C1955">
      <w:pPr>
        <w:ind w:left="480" w:hangingChars="200" w:hanging="480"/>
        <w:rPr>
          <w:rFonts w:eastAsia="標楷體"/>
        </w:rPr>
      </w:pPr>
      <w:r w:rsidRPr="008520A7">
        <w:rPr>
          <w:rFonts w:eastAsia="標楷體" w:hAnsi="標楷體"/>
        </w:rPr>
        <w:t>答曰：「四大火風從空而生。」</w:t>
      </w:r>
    </w:p>
    <w:p w:rsidR="009C1955" w:rsidRPr="008520A7" w:rsidRDefault="009C1955" w:rsidP="009C1955">
      <w:pPr>
        <w:ind w:left="480" w:hangingChars="200" w:hanging="480"/>
        <w:rPr>
          <w:rFonts w:eastAsia="標楷體"/>
        </w:rPr>
      </w:pPr>
      <w:r w:rsidRPr="008520A7">
        <w:rPr>
          <w:rFonts w:eastAsia="標楷體" w:hAnsi="標楷體"/>
        </w:rPr>
        <w:t>問曰：「空從何而生？」</w:t>
      </w:r>
    </w:p>
    <w:p w:rsidR="009C1955" w:rsidRPr="008520A7" w:rsidRDefault="009C1955" w:rsidP="009C1955">
      <w:pPr>
        <w:ind w:left="480" w:hangingChars="200" w:hanging="480"/>
        <w:rPr>
          <w:rFonts w:eastAsia="標楷體"/>
        </w:rPr>
      </w:pPr>
      <w:r w:rsidRPr="008520A7">
        <w:rPr>
          <w:rFonts w:eastAsia="標楷體" w:hAnsi="標楷體"/>
        </w:rPr>
        <w:t>答曰：「從無所有生。」</w:t>
      </w:r>
    </w:p>
    <w:p w:rsidR="009C1955" w:rsidRPr="008520A7" w:rsidRDefault="009C1955" w:rsidP="009C1955">
      <w:pPr>
        <w:ind w:left="480" w:hangingChars="200" w:hanging="480"/>
        <w:rPr>
          <w:rFonts w:eastAsia="標楷體"/>
        </w:rPr>
      </w:pPr>
      <w:r w:rsidRPr="008520A7">
        <w:rPr>
          <w:rFonts w:eastAsia="標楷體" w:hAnsi="標楷體"/>
        </w:rPr>
        <w:t>問曰：「無所有從何而生？」</w:t>
      </w:r>
    </w:p>
    <w:p w:rsidR="009C1955" w:rsidRPr="008520A7" w:rsidRDefault="009C1955" w:rsidP="009C1955">
      <w:pPr>
        <w:ind w:left="480" w:hangingChars="200" w:hanging="480"/>
        <w:rPr>
          <w:rFonts w:eastAsia="標楷體"/>
        </w:rPr>
      </w:pPr>
      <w:r w:rsidRPr="008520A7">
        <w:rPr>
          <w:rFonts w:eastAsia="標楷體" w:hAnsi="標楷體"/>
        </w:rPr>
        <w:t>答曰：「從自然生。」</w:t>
      </w:r>
    </w:p>
    <w:p w:rsidR="009C1955" w:rsidRPr="008520A7" w:rsidRDefault="009C1955" w:rsidP="009C1955">
      <w:pPr>
        <w:ind w:left="480" w:hangingChars="200" w:hanging="480"/>
        <w:rPr>
          <w:rFonts w:eastAsia="標楷體"/>
        </w:rPr>
      </w:pPr>
      <w:r w:rsidRPr="008520A7">
        <w:rPr>
          <w:rFonts w:eastAsia="標楷體" w:hAnsi="標楷體"/>
        </w:rPr>
        <w:lastRenderedPageBreak/>
        <w:t>問曰：「自然從何而生？」</w:t>
      </w:r>
    </w:p>
    <w:p w:rsidR="009C1955" w:rsidRPr="008520A7" w:rsidRDefault="009C1955" w:rsidP="009C1955">
      <w:pPr>
        <w:ind w:left="480" w:hangingChars="200" w:hanging="480"/>
        <w:rPr>
          <w:rFonts w:eastAsia="標楷體"/>
        </w:rPr>
      </w:pPr>
      <w:r w:rsidRPr="008520A7">
        <w:rPr>
          <w:rFonts w:eastAsia="標楷體" w:hAnsi="標楷體"/>
        </w:rPr>
        <w:t>答曰：「從泥洹</w:t>
      </w:r>
      <w:r w:rsidRPr="008520A7">
        <w:rPr>
          <w:rFonts w:eastAsia="標楷體"/>
        </w:rPr>
        <w:sym w:font="Wingdings" w:char="F086"/>
      </w:r>
      <w:r w:rsidRPr="008520A7">
        <w:rPr>
          <w:rFonts w:eastAsia="標楷體" w:hAnsi="標楷體"/>
        </w:rPr>
        <w:t>而生。」</w:t>
      </w:r>
    </w:p>
    <w:p w:rsidR="009C1955" w:rsidRPr="008520A7" w:rsidRDefault="009C1955" w:rsidP="009C1955">
      <w:pPr>
        <w:ind w:left="480" w:hangingChars="200" w:hanging="480"/>
        <w:rPr>
          <w:rFonts w:eastAsia="標楷體"/>
        </w:rPr>
      </w:pPr>
      <w:r w:rsidRPr="008520A7">
        <w:rPr>
          <w:rFonts w:eastAsia="標楷體" w:hAnsi="標楷體"/>
        </w:rPr>
        <w:t>問曰：「泥洹從何而生？」</w:t>
      </w:r>
    </w:p>
    <w:p w:rsidR="009C1955" w:rsidRPr="008520A7" w:rsidRDefault="009C1955" w:rsidP="009C1955">
      <w:pPr>
        <w:ind w:left="480" w:hangingChars="200" w:hanging="480"/>
        <w:rPr>
          <w:rFonts w:eastAsia="標楷體"/>
        </w:rPr>
      </w:pPr>
      <w:r w:rsidRPr="008520A7">
        <w:rPr>
          <w:rFonts w:eastAsia="標楷體" w:hAnsi="標楷體"/>
        </w:rPr>
        <w:t>佛曰：「汝今問事何以爾深？泥洹者是不生不死法。」</w:t>
      </w:r>
    </w:p>
    <w:p w:rsidR="009C1955" w:rsidRPr="008520A7" w:rsidRDefault="009C1955" w:rsidP="009C1955">
      <w:pPr>
        <w:ind w:left="480" w:hangingChars="200" w:hanging="480"/>
        <w:rPr>
          <w:rFonts w:eastAsia="標楷體"/>
        </w:rPr>
      </w:pPr>
      <w:r w:rsidRPr="008520A7">
        <w:rPr>
          <w:rFonts w:eastAsia="標楷體" w:hAnsi="標楷體"/>
        </w:rPr>
        <w:t>問曰：「佛泥洹未？」</w:t>
      </w:r>
    </w:p>
    <w:p w:rsidR="009C1955" w:rsidRPr="008520A7" w:rsidRDefault="009C1955" w:rsidP="009C1955">
      <w:pPr>
        <w:ind w:left="480" w:hangingChars="200" w:hanging="480"/>
        <w:rPr>
          <w:rFonts w:eastAsia="標楷體"/>
        </w:rPr>
      </w:pPr>
      <w:r w:rsidRPr="008520A7">
        <w:rPr>
          <w:rFonts w:eastAsia="標楷體" w:hAnsi="標楷體"/>
        </w:rPr>
        <w:t>答曰：「我未泥洹。」</w:t>
      </w:r>
    </w:p>
    <w:p w:rsidR="009C1955" w:rsidRPr="008520A7" w:rsidRDefault="009C1955" w:rsidP="009C1955">
      <w:pPr>
        <w:ind w:left="480" w:hangingChars="200" w:hanging="480"/>
        <w:rPr>
          <w:rFonts w:eastAsia="標楷體"/>
        </w:rPr>
      </w:pPr>
      <w:r w:rsidRPr="008520A7">
        <w:rPr>
          <w:rFonts w:eastAsia="標楷體" w:hAnsi="標楷體"/>
        </w:rPr>
        <w:t>「若未泥洹，何以得知泥洹為樂？」</w:t>
      </w:r>
    </w:p>
    <w:p w:rsidR="009C1955" w:rsidRPr="008520A7" w:rsidRDefault="009C1955" w:rsidP="009C1955">
      <w:pPr>
        <w:ind w:left="480" w:hangingChars="200" w:hanging="480"/>
        <w:rPr>
          <w:rFonts w:eastAsia="標楷體"/>
        </w:rPr>
      </w:pPr>
      <w:r w:rsidRPr="008520A7">
        <w:rPr>
          <w:rFonts w:eastAsia="標楷體" w:hAnsi="標楷體"/>
        </w:rPr>
        <w:t>佛言：「我今問汝，天下眾生為苦為樂？」</w:t>
      </w:r>
    </w:p>
    <w:p w:rsidR="009C1955" w:rsidRPr="008520A7" w:rsidRDefault="009C1955" w:rsidP="009C1955">
      <w:pPr>
        <w:ind w:left="480" w:hangingChars="200" w:hanging="480"/>
        <w:rPr>
          <w:rFonts w:eastAsia="標楷體"/>
        </w:rPr>
      </w:pPr>
      <w:r w:rsidRPr="008520A7">
        <w:rPr>
          <w:rFonts w:eastAsia="標楷體" w:hAnsi="標楷體"/>
        </w:rPr>
        <w:t>答曰：「眾生甚苦。」</w:t>
      </w:r>
    </w:p>
    <w:p w:rsidR="009C1955" w:rsidRPr="008520A7" w:rsidRDefault="009C1955" w:rsidP="009C1955">
      <w:pPr>
        <w:ind w:left="480" w:hangingChars="200" w:hanging="480"/>
        <w:rPr>
          <w:rFonts w:eastAsia="標楷體"/>
        </w:rPr>
      </w:pPr>
      <w:r w:rsidRPr="008520A7">
        <w:rPr>
          <w:rFonts w:eastAsia="標楷體" w:hAnsi="標楷體"/>
        </w:rPr>
        <w:t>佛言「云何名苦？」</w:t>
      </w:r>
    </w:p>
    <w:p w:rsidR="009C1955" w:rsidRPr="008520A7" w:rsidRDefault="009C1955" w:rsidP="009C1955">
      <w:pPr>
        <w:ind w:left="480" w:hangingChars="200" w:hanging="480"/>
        <w:rPr>
          <w:rFonts w:eastAsia="標楷體"/>
        </w:rPr>
      </w:pPr>
      <w:r w:rsidRPr="008520A7">
        <w:rPr>
          <w:rFonts w:eastAsia="標楷體" w:hAnsi="標楷體"/>
        </w:rPr>
        <w:t>答曰：「我見眾生死時，苦痛難忍，故知死苦。」</w:t>
      </w:r>
    </w:p>
    <w:p w:rsidR="009C1955" w:rsidRPr="008520A7" w:rsidRDefault="009C1955" w:rsidP="009C1955">
      <w:pPr>
        <w:ind w:left="480" w:hangingChars="200" w:hanging="480"/>
        <w:rPr>
          <w:rFonts w:eastAsia="標楷體"/>
        </w:rPr>
      </w:pPr>
      <w:r w:rsidRPr="008520A7">
        <w:rPr>
          <w:rFonts w:eastAsia="標楷體" w:hAnsi="標楷體"/>
        </w:rPr>
        <w:t>佛言：「汝今不死，亦知死苦；我見十方諸佛不生不死，故知泥洹常樂。」</w:t>
      </w:r>
    </w:p>
    <w:p w:rsidR="009C1955" w:rsidRPr="008520A7" w:rsidRDefault="009C1955" w:rsidP="009C1955">
      <w:pPr>
        <w:ind w:left="480" w:hangingChars="200" w:hanging="480"/>
        <w:rPr>
          <w:rFonts w:eastAsia="標楷體"/>
        </w:rPr>
      </w:pPr>
      <w:r w:rsidRPr="008520A7">
        <w:rPr>
          <w:rFonts w:eastAsia="標楷體" w:hAnsi="標楷體"/>
        </w:rPr>
        <w:t>五百梵志心開意解，求受五戒</w:t>
      </w:r>
      <w:r w:rsidRPr="008520A7">
        <w:rPr>
          <w:rFonts w:eastAsia="標楷體"/>
        </w:rPr>
        <w:sym w:font="Wingdings" w:char="F087"/>
      </w:r>
      <w:r w:rsidRPr="008520A7">
        <w:rPr>
          <w:rFonts w:eastAsia="標楷體" w:hAnsi="標楷體"/>
        </w:rPr>
        <w:t>，悟須陀桓果，復坐如故。</w:t>
      </w:r>
    </w:p>
    <w:p w:rsidR="009C1955" w:rsidRPr="008520A7" w:rsidRDefault="009C1955" w:rsidP="009C1955">
      <w:pPr>
        <w:ind w:left="480" w:hangingChars="200" w:hanging="480"/>
        <w:rPr>
          <w:rFonts w:eastAsia="標楷體"/>
        </w:rPr>
      </w:pPr>
      <w:r w:rsidRPr="008520A7">
        <w:rPr>
          <w:rFonts w:eastAsia="標楷體" w:hAnsi="標楷體"/>
        </w:rPr>
        <w:t>佛言：「汝等善聽，今為汝廣說眾喻。」</w:t>
      </w:r>
      <w:r w:rsidR="00FA0AD9" w:rsidRPr="00FA0AD9">
        <w:rPr>
          <w:rFonts w:eastAsia="標楷體" w:hAnsi="標楷體"/>
          <w:noProof/>
        </w:rPr>
        <w:drawing>
          <wp:inline distT="0" distB="0" distL="0" distR="0">
            <wp:extent cx="279400" cy="241300"/>
            <wp:effectExtent l="19050" t="0" r="6350" b="0"/>
            <wp:docPr id="15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1955" w:rsidRPr="008520A7" w:rsidRDefault="009C1955" w:rsidP="009C1955">
      <w:pPr>
        <w:ind w:left="480" w:hangingChars="200" w:hanging="480"/>
      </w:pPr>
      <w:r w:rsidRPr="008520A7">
        <w:sym w:font="Wingdings" w:char="F081"/>
      </w:r>
      <w:r w:rsidRPr="008520A7">
        <w:tab/>
      </w:r>
      <w:r w:rsidRPr="008520A7">
        <w:rPr>
          <w:rFonts w:hAnsi="Lucida Sans"/>
        </w:rPr>
        <w:t>【周紹良注】</w:t>
      </w:r>
      <w:r w:rsidR="008C7C00" w:rsidRPr="008C7C00">
        <w:rPr>
          <w:rFonts w:hAnsi="Lucida Sans"/>
          <w:noProof/>
        </w:rPr>
        <w:drawing>
          <wp:inline distT="0" distB="0" distL="0" distR="0">
            <wp:extent cx="279400" cy="254000"/>
            <wp:effectExtent l="19050" t="0" r="6350" b="0"/>
            <wp:docPr id="1325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520A7">
        <w:rPr>
          <w:rFonts w:hAnsi="Lucida Sans"/>
        </w:rPr>
        <w:t>「王舍城」，梵音名羅閱祇摩訶伽羅，羅閱祇亦為王舍，摩訶言大，伽羅譯為城。為佛陀傳教中心地之一。佛陀涅槃後第一次經典結集於此城外靈鷲山舉行。</w:t>
      </w:r>
    </w:p>
    <w:p w:rsidR="009C1955" w:rsidRPr="008520A7" w:rsidRDefault="009C1955" w:rsidP="009C1955">
      <w:pPr>
        <w:ind w:left="480" w:hangingChars="200" w:hanging="480"/>
      </w:pPr>
      <w:r w:rsidRPr="008520A7">
        <w:sym w:font="Wingdings" w:char="F082"/>
      </w:r>
      <w:r w:rsidRPr="008520A7">
        <w:tab/>
      </w:r>
      <w:r w:rsidRPr="008520A7">
        <w:rPr>
          <w:rFonts w:hAnsi="Lucida Sans"/>
        </w:rPr>
        <w:t>【周紹良注】</w:t>
      </w:r>
      <w:r w:rsidR="008C7C00" w:rsidRPr="008C7C00">
        <w:rPr>
          <w:rFonts w:hAnsi="Lucida Sans"/>
          <w:noProof/>
        </w:rPr>
        <w:drawing>
          <wp:inline distT="0" distB="0" distL="0" distR="0">
            <wp:extent cx="279400" cy="254000"/>
            <wp:effectExtent l="19050" t="0" r="6350" b="0"/>
            <wp:docPr id="1324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520A7">
        <w:rPr>
          <w:rFonts w:hAnsi="Lucida Sans"/>
        </w:rPr>
        <w:t>「菩薩摩訶薩」，「菩薩」是菩提薩埵之略稱，意即求道求大覺之人。「摩訶」或作「菩提薩埵摩訶薩」，意即「大菩薩」。</w:t>
      </w:r>
    </w:p>
    <w:p w:rsidR="009C1955" w:rsidRPr="008520A7" w:rsidRDefault="009C1955" w:rsidP="009C1955">
      <w:pPr>
        <w:ind w:left="480" w:hangingChars="200" w:hanging="480"/>
      </w:pPr>
      <w:r w:rsidRPr="008520A7">
        <w:sym w:font="Wingdings" w:char="F083"/>
      </w:r>
      <w:r w:rsidRPr="008520A7">
        <w:tab/>
      </w:r>
      <w:r w:rsidRPr="008520A7">
        <w:rPr>
          <w:rFonts w:hAnsi="Lucida Sans"/>
        </w:rPr>
        <w:t>【周紹良注】</w:t>
      </w:r>
      <w:r w:rsidR="008C7C00" w:rsidRPr="008C7C00">
        <w:rPr>
          <w:rFonts w:hAnsi="Lucida Sans"/>
          <w:noProof/>
        </w:rPr>
        <w:drawing>
          <wp:inline distT="0" distB="0" distL="0" distR="0">
            <wp:extent cx="279400" cy="254000"/>
            <wp:effectExtent l="19050" t="0" r="6350" b="0"/>
            <wp:docPr id="1323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520A7">
        <w:rPr>
          <w:rFonts w:hAnsi="Lucida Sans"/>
        </w:rPr>
        <w:t>「八部」，《翻譯名義集</w:t>
      </w:r>
      <w:r w:rsidRPr="008520A7">
        <w:rPr>
          <w:rFonts w:ascii="細明體" w:eastAsia="細明體" w:hAnsi="細明體" w:cs="細明體" w:hint="eastAsia"/>
        </w:rPr>
        <w:t>‧</w:t>
      </w:r>
      <w:r w:rsidRPr="008520A7">
        <w:rPr>
          <w:rFonts w:hAnsi="Lucida Sans"/>
        </w:rPr>
        <w:t>八部》：「一天，二龍，三夜叉</w:t>
      </w:r>
      <w:r w:rsidRPr="008520A7">
        <w:t>(</w:t>
      </w:r>
      <w:r w:rsidRPr="008520A7">
        <w:rPr>
          <w:rFonts w:hAnsi="Lucida Sans"/>
        </w:rPr>
        <w:t>陵空之神</w:t>
      </w:r>
      <w:r w:rsidRPr="008520A7">
        <w:t>)</w:t>
      </w:r>
      <w:r w:rsidRPr="008520A7">
        <w:rPr>
          <w:rFonts w:hAnsi="Lucida Sans"/>
        </w:rPr>
        <w:t>，四乾闥婆</w:t>
      </w:r>
      <w:r w:rsidRPr="008520A7">
        <w:t>(</w:t>
      </w:r>
      <w:r w:rsidRPr="008520A7">
        <w:rPr>
          <w:rFonts w:hAnsi="Lucida Sans"/>
        </w:rPr>
        <w:t>香陰</w:t>
      </w:r>
      <w:r w:rsidRPr="008520A7">
        <w:t>)</w:t>
      </w:r>
      <w:r w:rsidRPr="008520A7">
        <w:rPr>
          <w:rFonts w:hAnsi="Lucida Sans"/>
        </w:rPr>
        <w:t>，五阿修羅</w:t>
      </w:r>
      <w:r w:rsidRPr="008520A7">
        <w:t>(</w:t>
      </w:r>
      <w:r w:rsidRPr="008520A7">
        <w:rPr>
          <w:rFonts w:hAnsi="Lucida Sans"/>
        </w:rPr>
        <w:t>非天</w:t>
      </w:r>
      <w:r w:rsidRPr="008520A7">
        <w:t>)</w:t>
      </w:r>
      <w:r w:rsidRPr="008520A7">
        <w:rPr>
          <w:rFonts w:hAnsi="Lucida Sans"/>
        </w:rPr>
        <w:t>，六迦樓羅</w:t>
      </w:r>
      <w:r w:rsidRPr="008520A7">
        <w:t>(</w:t>
      </w:r>
      <w:r w:rsidRPr="008520A7">
        <w:rPr>
          <w:rFonts w:hAnsi="Lucida Sans"/>
        </w:rPr>
        <w:t>金翅鳥神</w:t>
      </w:r>
      <w:r w:rsidRPr="008520A7">
        <w:t>)</w:t>
      </w:r>
      <w:r w:rsidRPr="008520A7">
        <w:rPr>
          <w:rFonts w:hAnsi="Lucida Sans"/>
        </w:rPr>
        <w:t>，七緊那羅</w:t>
      </w:r>
      <w:r w:rsidRPr="008520A7">
        <w:t>(</w:t>
      </w:r>
      <w:r w:rsidRPr="008520A7">
        <w:rPr>
          <w:rFonts w:hAnsi="Lucida Sans"/>
        </w:rPr>
        <w:t>歌神</w:t>
      </w:r>
      <w:r w:rsidRPr="008520A7">
        <w:t>)</w:t>
      </w:r>
      <w:r w:rsidRPr="008520A7">
        <w:rPr>
          <w:rFonts w:hAnsi="Lucida Sans"/>
        </w:rPr>
        <w:t>，八摩睺羅伽</w:t>
      </w:r>
      <w:r w:rsidRPr="008520A7">
        <w:t>(</w:t>
      </w:r>
      <w:r w:rsidRPr="008520A7">
        <w:rPr>
          <w:rFonts w:hAnsi="Lucida Sans"/>
        </w:rPr>
        <w:t>大蟒神</w:t>
      </w:r>
      <w:r w:rsidRPr="008520A7">
        <w:t>)</w:t>
      </w:r>
      <w:r w:rsidRPr="008520A7">
        <w:rPr>
          <w:rFonts w:hAnsi="Lucida Sans"/>
        </w:rPr>
        <w:t>。是護持佛法之大力神，以天龍為首，稱「天龍八部」。</w:t>
      </w:r>
    </w:p>
    <w:p w:rsidR="009C1955" w:rsidRPr="008520A7" w:rsidRDefault="009C1955" w:rsidP="009C1955">
      <w:pPr>
        <w:ind w:left="480" w:hangingChars="200" w:hanging="480"/>
      </w:pPr>
      <w:r w:rsidRPr="008520A7">
        <w:sym w:font="Wingdings" w:char="F084"/>
      </w:r>
      <w:r w:rsidRPr="008520A7">
        <w:tab/>
      </w:r>
      <w:r w:rsidRPr="008520A7">
        <w:rPr>
          <w:rFonts w:hAnsi="Lucida Sans"/>
        </w:rPr>
        <w:t>【周紹良注】</w:t>
      </w:r>
      <w:r w:rsidR="008C7C00" w:rsidRPr="008C7C00">
        <w:rPr>
          <w:rFonts w:hAnsi="Lucida Sans"/>
          <w:noProof/>
        </w:rPr>
        <w:drawing>
          <wp:inline distT="0" distB="0" distL="0" distR="0">
            <wp:extent cx="279400" cy="254000"/>
            <wp:effectExtent l="19050" t="0" r="6350" b="0"/>
            <wp:docPr id="1322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520A7">
        <w:rPr>
          <w:rFonts w:hAnsi="Lucida Sans"/>
        </w:rPr>
        <w:t>「梵志」，梵文婆羅門譯為梵志，也叫淨行，古印度種姓之一，奉太梵天。</w:t>
      </w:r>
    </w:p>
    <w:p w:rsidR="009C1955" w:rsidRPr="008520A7" w:rsidRDefault="009C1955" w:rsidP="009C1955">
      <w:pPr>
        <w:ind w:left="480" w:hangingChars="200" w:hanging="480"/>
      </w:pPr>
      <w:r w:rsidRPr="008520A7">
        <w:sym w:font="Wingdings" w:char="F085"/>
      </w:r>
      <w:r w:rsidRPr="008520A7">
        <w:tab/>
      </w:r>
      <w:r w:rsidRPr="008520A7">
        <w:rPr>
          <w:rFonts w:hAnsi="Lucida Sans"/>
        </w:rPr>
        <w:t>【周紹良注】</w:t>
      </w:r>
      <w:r w:rsidR="008C7C00" w:rsidRPr="008C7C00">
        <w:rPr>
          <w:rFonts w:hAnsi="Lucida Sans"/>
          <w:noProof/>
        </w:rPr>
        <w:drawing>
          <wp:inline distT="0" distB="0" distL="0" distR="0">
            <wp:extent cx="279400" cy="254000"/>
            <wp:effectExtent l="19050" t="0" r="6350" b="0"/>
            <wp:docPr id="1321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520A7">
        <w:rPr>
          <w:rFonts w:hAnsi="Lucida Sans"/>
        </w:rPr>
        <w:t>「四大」，為四種大的略稱。又稱四界。佛教認為物質</w:t>
      </w:r>
      <w:r w:rsidRPr="008520A7">
        <w:t>(</w:t>
      </w:r>
      <w:r w:rsidRPr="008520A7">
        <w:rPr>
          <w:rFonts w:hAnsi="Lucida Sans"/>
        </w:rPr>
        <w:t>色法</w:t>
      </w:r>
      <w:r w:rsidRPr="008520A7">
        <w:t>)</w:t>
      </w:r>
      <w:r w:rsidRPr="008520A7">
        <w:rPr>
          <w:rFonts w:hAnsi="Lucida Sans"/>
        </w:rPr>
        <w:lastRenderedPageBreak/>
        <w:t>是由地、水、火、風等四大元素組成的。即：地的本質為堅性，有保持作用的稱為地大；水的本質是濕性，有攝集作用的稱為水大；火的本質是暖性，又成熟作用的稱為火大；風的本質為動性，有生長作用的稱為風大。</w:t>
      </w:r>
    </w:p>
    <w:p w:rsidR="009C1955" w:rsidRPr="008520A7" w:rsidRDefault="009C1955" w:rsidP="009C1955">
      <w:pPr>
        <w:ind w:left="480" w:hangingChars="200" w:hanging="480"/>
      </w:pPr>
      <w:r w:rsidRPr="008520A7">
        <w:sym w:font="Wingdings" w:char="F086"/>
      </w:r>
      <w:r w:rsidRPr="008520A7">
        <w:tab/>
      </w:r>
      <w:r w:rsidRPr="008520A7">
        <w:rPr>
          <w:rFonts w:hAnsi="Lucida Sans"/>
        </w:rPr>
        <w:t>【周紹良注】</w:t>
      </w:r>
      <w:r w:rsidR="008C7C00" w:rsidRPr="008C7C00">
        <w:rPr>
          <w:rFonts w:hAnsi="Lucida Sans"/>
          <w:noProof/>
        </w:rPr>
        <w:drawing>
          <wp:inline distT="0" distB="0" distL="0" distR="0">
            <wp:extent cx="279400" cy="254000"/>
            <wp:effectExtent l="19050" t="0" r="6350" b="0"/>
            <wp:docPr id="1319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520A7">
        <w:rPr>
          <w:rFonts w:hAnsi="Lucida Sans"/>
        </w:rPr>
        <w:t>「泥洹」，通作「涅槃」，梵語音譯，意譯為「圓寂」、「不生不滅」等，也就是「長久安樂」。</w:t>
      </w:r>
    </w:p>
    <w:p w:rsidR="009C1955" w:rsidRPr="008520A7" w:rsidRDefault="009C1955" w:rsidP="009C1955">
      <w:pPr>
        <w:ind w:left="480" w:hangingChars="200" w:hanging="480"/>
      </w:pPr>
      <w:r w:rsidRPr="008520A7">
        <w:sym w:font="Wingdings" w:char="F087"/>
      </w:r>
      <w:r w:rsidRPr="008520A7">
        <w:tab/>
      </w:r>
      <w:r w:rsidRPr="008520A7">
        <w:rPr>
          <w:rFonts w:hAnsi="Lucida Sans"/>
        </w:rPr>
        <w:t>【周紹良注】</w:t>
      </w:r>
      <w:r w:rsidR="008C7C00" w:rsidRPr="008C7C00">
        <w:rPr>
          <w:rFonts w:hAnsi="Lucida Sans"/>
          <w:noProof/>
        </w:rPr>
        <w:drawing>
          <wp:inline distT="0" distB="0" distL="0" distR="0">
            <wp:extent cx="279400" cy="254000"/>
            <wp:effectExtent l="19050" t="0" r="6350" b="0"/>
            <wp:docPr id="1320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520A7">
        <w:rPr>
          <w:rFonts w:hAnsi="Lucida Sans"/>
        </w:rPr>
        <w:t>「五戒」，一不殺，二不盜，三不邪淫，四不妄語，五不飲酒。</w:t>
      </w:r>
    </w:p>
    <w:p w:rsidR="009C1955" w:rsidRPr="008520A7" w:rsidRDefault="009C1955" w:rsidP="009C1955">
      <w:pPr>
        <w:ind w:left="480" w:hangingChars="200" w:hanging="480"/>
      </w:pPr>
      <w:r w:rsidRPr="008520A7">
        <w:sym w:font="Wingdings" w:char="F04A"/>
      </w:r>
      <w:r w:rsidRPr="008520A7">
        <w:tab/>
      </w:r>
      <w:r w:rsidRPr="008520A7">
        <w:rPr>
          <w:rFonts w:hAnsi="新細明體"/>
        </w:rPr>
        <w:t>一般佛陀講的經都有地點和在場人物的簡單交代，表明這是佛陀所講的經，而不是誤傳或是偽造或是自造。可是這部經典確實並非佛陀所說，還來這麼一個開頭，讓人不誤會也難啊。</w:t>
      </w:r>
    </w:p>
    <w:p w:rsidR="009C1955" w:rsidRPr="008520A7" w:rsidRDefault="009C1955" w:rsidP="009C1955">
      <w:pPr>
        <w:ind w:left="480" w:hangingChars="200" w:hanging="480"/>
      </w:pPr>
      <w:r w:rsidRPr="008520A7">
        <w:sym w:font="Wingdings" w:char="F04A"/>
      </w:r>
      <w:r w:rsidRPr="008520A7">
        <w:tab/>
      </w:r>
      <w:r w:rsidRPr="008520A7">
        <w:rPr>
          <w:rFonts w:hAnsi="新細明體"/>
        </w:rPr>
        <w:t>這裡也有點莊子和惠施在濠粱之上論辯魚樂的味道。</w:t>
      </w:r>
    </w:p>
    <w:p w:rsidR="009C1955" w:rsidRPr="008520A7" w:rsidRDefault="009C1955" w:rsidP="009C1955"/>
    <w:p w:rsidR="009C1955" w:rsidRPr="008520A7" w:rsidRDefault="009C1955" w:rsidP="009C1955">
      <w:r w:rsidRPr="008520A7">
        <w:rPr>
          <w:rFonts w:hAnsi="Lucida Sans"/>
        </w:rPr>
        <w:t>第</w:t>
      </w:r>
      <w:r w:rsidRPr="008520A7">
        <w:t>1</w:t>
      </w:r>
      <w:r w:rsidRPr="008520A7">
        <w:rPr>
          <w:rFonts w:hAnsi="Lucida Sans"/>
        </w:rPr>
        <w:t>則</w:t>
      </w:r>
    </w:p>
    <w:p w:rsidR="009C1955" w:rsidRPr="008520A7" w:rsidRDefault="009C1955" w:rsidP="009C1955">
      <w:r w:rsidRPr="008520A7">
        <w:rPr>
          <w:rFonts w:hAnsi="Lucida Sans"/>
        </w:rPr>
        <w:t>〈愚人食鹽喻〉</w:t>
      </w:r>
    </w:p>
    <w:p w:rsidR="009C1955" w:rsidRPr="008520A7" w:rsidRDefault="009C1955" w:rsidP="008C7C00">
      <w:pPr>
        <w:ind w:firstLine="0"/>
        <w:rPr>
          <w:rFonts w:eastAsia="標楷體"/>
        </w:rPr>
      </w:pPr>
      <w:r w:rsidRPr="008520A7">
        <w:rPr>
          <w:rFonts w:eastAsia="標楷體" w:hAnsi="標楷體"/>
        </w:rPr>
        <w:t>昔有愚人，至於他家，主人與食，嫌淡無味。主人聞已，更為益鹽。</w:t>
      </w:r>
    </w:p>
    <w:p w:rsidR="009C1955" w:rsidRPr="008520A7" w:rsidRDefault="009C1955" w:rsidP="008C7C00">
      <w:pPr>
        <w:ind w:firstLine="0"/>
        <w:rPr>
          <w:rFonts w:eastAsia="標楷體"/>
        </w:rPr>
      </w:pPr>
      <w:r w:rsidRPr="008520A7">
        <w:rPr>
          <w:rFonts w:eastAsia="標楷體" w:hAnsi="標楷體"/>
        </w:rPr>
        <w:t>既得言美，便自念言：「所以美者，緣有鹽故。少有尚爾，況復多也？」</w:t>
      </w:r>
    </w:p>
    <w:p w:rsidR="009C1955" w:rsidRPr="008520A7" w:rsidRDefault="009C1955" w:rsidP="008C7C00">
      <w:pPr>
        <w:ind w:firstLine="0"/>
        <w:rPr>
          <w:rFonts w:eastAsia="標楷體"/>
        </w:rPr>
      </w:pPr>
      <w:r w:rsidRPr="008520A7">
        <w:rPr>
          <w:rFonts w:eastAsia="標楷體" w:hAnsi="標楷體"/>
        </w:rPr>
        <w:t>愚人無智，便空食鹽。食已口爽，反為其患。</w:t>
      </w:r>
    </w:p>
    <w:p w:rsidR="009C1955" w:rsidRPr="008520A7" w:rsidRDefault="009C1955" w:rsidP="008C7C00">
      <w:pPr>
        <w:ind w:firstLine="0"/>
        <w:rPr>
          <w:rFonts w:eastAsia="標楷體"/>
        </w:rPr>
      </w:pPr>
      <w:r w:rsidRPr="008520A7">
        <w:rPr>
          <w:rFonts w:eastAsia="標楷體" w:hAnsi="標楷體"/>
        </w:rPr>
        <w:t>譬彼外道</w:t>
      </w:r>
      <w:r w:rsidRPr="008520A7">
        <w:rPr>
          <w:rFonts w:eastAsia="標楷體"/>
        </w:rPr>
        <w:sym w:font="Wingdings" w:char="F081"/>
      </w:r>
      <w:r w:rsidRPr="008520A7">
        <w:rPr>
          <w:rFonts w:eastAsia="標楷體" w:hAnsi="標楷體"/>
        </w:rPr>
        <w:t>，聞節飲食可以得道，即便斷食。或經七日，或十五日，徒自困餓，無異於道。</w:t>
      </w:r>
    </w:p>
    <w:p w:rsidR="009C1955" w:rsidRPr="008520A7" w:rsidRDefault="009C1955" w:rsidP="009C1955">
      <w:pPr>
        <w:ind w:left="480" w:hangingChars="200" w:hanging="480"/>
        <w:rPr>
          <w:rFonts w:eastAsia="標楷體"/>
        </w:rPr>
      </w:pPr>
      <w:r w:rsidRPr="008520A7">
        <w:rPr>
          <w:rFonts w:eastAsia="標楷體" w:hAnsi="標楷體"/>
        </w:rPr>
        <w:t>如彼愚人，以鹽美故，而空食之，至令口爽，此亦復爾。</w:t>
      </w:r>
      <w:r w:rsidR="00FA0AD9" w:rsidRPr="00FA0AD9">
        <w:rPr>
          <w:rFonts w:eastAsia="標楷體" w:hAnsi="標楷體"/>
          <w:noProof/>
        </w:rPr>
        <w:drawing>
          <wp:inline distT="0" distB="0" distL="0" distR="0">
            <wp:extent cx="279400" cy="241300"/>
            <wp:effectExtent l="19050" t="0" r="6350" b="0"/>
            <wp:docPr id="17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1955" w:rsidRPr="008520A7" w:rsidRDefault="009C1955" w:rsidP="009C1955">
      <w:pPr>
        <w:numPr>
          <w:ilvl w:val="0"/>
          <w:numId w:val="43"/>
        </w:numPr>
        <w:spacing w:line="240" w:lineRule="auto"/>
        <w:jc w:val="left"/>
      </w:pPr>
      <w:r w:rsidRPr="008520A7">
        <w:rPr>
          <w:rFonts w:hAnsi="Lucida Sans"/>
        </w:rPr>
        <w:t>【周紹良注】</w:t>
      </w:r>
      <w:r w:rsidR="008C7C00" w:rsidRPr="008C7C00">
        <w:rPr>
          <w:rFonts w:hAnsi="Lucida Sans"/>
          <w:noProof/>
        </w:rPr>
        <w:drawing>
          <wp:inline distT="0" distB="0" distL="0" distR="0">
            <wp:extent cx="279400" cy="254000"/>
            <wp:effectExtent l="19050" t="0" r="6350" b="0"/>
            <wp:docPr id="1318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520A7">
        <w:rPr>
          <w:rFonts w:hAnsi="Lucida Sans"/>
        </w:rPr>
        <w:t>「外道」，又作外教、外法、外學。指佛教以外的一切宗教。起初為佛教稱其他教派的用語，意思是指非正說者和苦行者。後來漸漸附加有異見、邪說的意思，所以外道遂成為侮蔑排斥的貶稱，意思就是真理以外的邪法者。</w:t>
      </w:r>
    </w:p>
    <w:p w:rsidR="009C1955" w:rsidRPr="008520A7" w:rsidRDefault="009C1955" w:rsidP="009C1955">
      <w:pPr>
        <w:numPr>
          <w:ilvl w:val="0"/>
          <w:numId w:val="44"/>
        </w:numPr>
        <w:spacing w:line="240" w:lineRule="auto"/>
        <w:jc w:val="left"/>
      </w:pPr>
      <w:r w:rsidRPr="008520A7">
        <w:t>這裏明白就嘲笑「愚人」，這裏的愚人當然是他的無知，而這個無知恐怕還是來自於他的家裡貧困，沒有太多吃鹽的經驗。</w:t>
      </w:r>
    </w:p>
    <w:p w:rsidR="009C1955" w:rsidRPr="008520A7" w:rsidRDefault="009C1955" w:rsidP="009C1955">
      <w:pPr>
        <w:numPr>
          <w:ilvl w:val="0"/>
          <w:numId w:val="44"/>
        </w:numPr>
        <w:spacing w:line="240" w:lineRule="auto"/>
        <w:jc w:val="left"/>
      </w:pPr>
      <w:r w:rsidRPr="008520A7">
        <w:t>這裏的佛法教訓之一是「節飲食」，和正文故事不太相關；其二是「鹽雖美，不可空食之，至令口爽」，又和佛法或愚人有和關聯？在這裡當成教訓其實意義都是不明確的。</w:t>
      </w:r>
    </w:p>
    <w:p w:rsidR="009C1955" w:rsidRPr="008520A7" w:rsidRDefault="009C1955" w:rsidP="009C1955"/>
    <w:p w:rsidR="009C1955" w:rsidRPr="008520A7" w:rsidRDefault="009C1955" w:rsidP="009C1955">
      <w:r w:rsidRPr="008520A7">
        <w:t>第</w:t>
      </w:r>
      <w:r w:rsidRPr="008520A7">
        <w:t>2</w:t>
      </w:r>
      <w:r w:rsidRPr="008520A7">
        <w:t>則</w:t>
      </w:r>
    </w:p>
    <w:p w:rsidR="009C1955" w:rsidRPr="008520A7" w:rsidRDefault="009C1955" w:rsidP="009C1955">
      <w:r w:rsidRPr="008520A7">
        <w:lastRenderedPageBreak/>
        <w:t>〈愚人集牛乳喻〉</w:t>
      </w:r>
    </w:p>
    <w:p w:rsidR="009C1955" w:rsidRPr="008520A7" w:rsidRDefault="009C1955" w:rsidP="008C7C00">
      <w:pPr>
        <w:ind w:firstLineChars="236" w:firstLine="566"/>
        <w:rPr>
          <w:rFonts w:eastAsia="標楷體"/>
        </w:rPr>
      </w:pPr>
      <w:r w:rsidRPr="008520A7">
        <w:rPr>
          <w:rFonts w:eastAsia="標楷體"/>
        </w:rPr>
        <w:t>昔有愚人，將會賓客，欲集牛乳，以擬供設，而作是念：「我今若欲於日日中</w:t>
      </w:r>
      <w:r w:rsidRPr="008520A7">
        <w:rPr>
          <w:rFonts w:eastAsia="標楷體"/>
        </w:rPr>
        <w:t>○</w:t>
      </w:r>
      <w:r w:rsidRPr="008520A7">
        <w:t>﹝「彀」字下還有「牛」字﹞</w:t>
      </w:r>
      <w:r w:rsidRPr="008520A7">
        <w:rPr>
          <w:rFonts w:eastAsia="標楷體"/>
        </w:rPr>
        <w:sym w:font="Wingdings" w:char="F081"/>
      </w:r>
      <w:r w:rsidRPr="008520A7">
        <w:rPr>
          <w:rFonts w:eastAsia="標楷體"/>
        </w:rPr>
        <w:t>取牛乳，牛乳漸多，卒於安處，或作酢敗。不如即就牛腹盛之，待臨會時，當頓</w:t>
      </w:r>
      <w:r w:rsidRPr="008520A7">
        <w:rPr>
          <w:rFonts w:eastAsia="標楷體"/>
        </w:rPr>
        <w:t>○</w:t>
      </w:r>
      <w:r w:rsidRPr="008520A7">
        <w:rPr>
          <w:rFonts w:eastAsia="標楷體"/>
        </w:rPr>
        <w:t>取。」作是念已，便捉牸牛母子，各繫異處。</w:t>
      </w:r>
    </w:p>
    <w:p w:rsidR="009C1955" w:rsidRPr="008520A7" w:rsidRDefault="009C1955" w:rsidP="00FA0AD9">
      <w:pPr>
        <w:ind w:firstLine="0"/>
        <w:rPr>
          <w:rFonts w:eastAsia="標楷體"/>
        </w:rPr>
      </w:pPr>
      <w:r w:rsidRPr="008520A7">
        <w:rPr>
          <w:rFonts w:eastAsia="標楷體"/>
        </w:rPr>
        <w:t>卻後一月</w:t>
      </w:r>
      <w:r w:rsidRPr="008520A7">
        <w:rPr>
          <w:rFonts w:eastAsia="標楷體"/>
        </w:rPr>
        <w:t>,</w:t>
      </w:r>
      <w:r w:rsidRPr="008520A7">
        <w:rPr>
          <w:rFonts w:eastAsia="標楷體"/>
        </w:rPr>
        <w:t>爾乃設會，迎置賓客，方牽牛來，欲</w:t>
      </w:r>
      <w:r w:rsidRPr="008520A7">
        <w:rPr>
          <w:rFonts w:eastAsia="標楷體"/>
        </w:rPr>
        <w:t>○</w:t>
      </w:r>
      <w:r w:rsidRPr="008520A7">
        <w:rPr>
          <w:rFonts w:eastAsia="標楷體"/>
        </w:rPr>
        <w:t>取乳，而此牛乳即乾無有。時為賓客，或瞋或笑。</w:t>
      </w:r>
    </w:p>
    <w:p w:rsidR="009C1955" w:rsidRPr="008520A7" w:rsidRDefault="009C1955" w:rsidP="008C7C00">
      <w:pPr>
        <w:ind w:firstLineChars="236" w:firstLine="566"/>
        <w:rPr>
          <w:rFonts w:eastAsia="標楷體"/>
        </w:rPr>
      </w:pPr>
      <w:r w:rsidRPr="008520A7">
        <w:rPr>
          <w:rFonts w:eastAsia="標楷體"/>
        </w:rPr>
        <w:t>愚人亦爾。欲修布施</w:t>
      </w:r>
      <w:r w:rsidRPr="008520A7">
        <w:rPr>
          <w:rFonts w:eastAsia="標楷體"/>
        </w:rPr>
        <w:sym w:font="Wingdings" w:char="F082"/>
      </w:r>
      <w:r w:rsidRPr="008520A7">
        <w:rPr>
          <w:rFonts w:eastAsia="標楷體"/>
        </w:rPr>
        <w:t>，方言待我大有之時，然後頓施。未及聚頃，或為縣官、水火、盜賊之所侵奪；或卒命終，不及時施。彼亦如是。</w:t>
      </w:r>
      <w:r w:rsidR="00FA0AD9" w:rsidRPr="00FA0AD9">
        <w:rPr>
          <w:rFonts w:eastAsia="標楷體"/>
          <w:noProof/>
        </w:rPr>
        <w:drawing>
          <wp:inline distT="0" distB="0" distL="0" distR="0">
            <wp:extent cx="279400" cy="241300"/>
            <wp:effectExtent l="19050" t="0" r="6350" b="0"/>
            <wp:docPr id="18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1955" w:rsidRPr="008520A7" w:rsidRDefault="009C1955" w:rsidP="008C7C00">
      <w:pPr>
        <w:numPr>
          <w:ilvl w:val="0"/>
          <w:numId w:val="43"/>
        </w:numPr>
        <w:tabs>
          <w:tab w:val="clear" w:pos="360"/>
          <w:tab w:val="num" w:pos="567"/>
        </w:tabs>
        <w:spacing w:line="240" w:lineRule="auto"/>
        <w:ind w:left="476" w:hanging="476"/>
        <w:jc w:val="left"/>
      </w:pPr>
      <w:r w:rsidRPr="008520A7">
        <w:t>【周紹良注】</w:t>
      </w:r>
      <w:r w:rsidR="008C7C00" w:rsidRPr="008C7C00">
        <w:rPr>
          <w:noProof/>
        </w:rPr>
        <w:drawing>
          <wp:inline distT="0" distB="0" distL="0" distR="0">
            <wp:extent cx="279400" cy="254000"/>
            <wp:effectExtent l="19050" t="0" r="6350" b="0"/>
            <wp:docPr id="1326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520A7">
        <w:t>○</w:t>
      </w:r>
      <w:r w:rsidRPr="008520A7">
        <w:t>音遘，同構，擠取牛羊乳。</w:t>
      </w:r>
    </w:p>
    <w:p w:rsidR="009C1955" w:rsidRPr="008520A7" w:rsidRDefault="009C1955" w:rsidP="009C1955">
      <w:pPr>
        <w:ind w:left="480" w:hangingChars="200" w:hanging="480"/>
      </w:pPr>
      <w:r w:rsidRPr="008520A7">
        <w:sym w:font="Wingdings" w:char="F082"/>
      </w:r>
      <w:r w:rsidRPr="008520A7">
        <w:tab/>
      </w:r>
      <w:r w:rsidRPr="008520A7">
        <w:t>【周紹良注】</w:t>
      </w:r>
      <w:r w:rsidR="008C7C00" w:rsidRPr="008C7C00">
        <w:rPr>
          <w:noProof/>
        </w:rPr>
        <w:drawing>
          <wp:inline distT="0" distB="0" distL="0" distR="0">
            <wp:extent cx="279400" cy="254000"/>
            <wp:effectExtent l="19050" t="0" r="6350" b="0"/>
            <wp:docPr id="1327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520A7">
        <w:t>「布施」，音亦為檀那。略稱施。即以慈悲心而施捨財物於別人的意思。</w:t>
      </w:r>
    </w:p>
    <w:p w:rsidR="009C1955" w:rsidRPr="008520A7" w:rsidRDefault="009C1955" w:rsidP="009C1955">
      <w:pPr>
        <w:numPr>
          <w:ilvl w:val="0"/>
          <w:numId w:val="44"/>
        </w:numPr>
        <w:spacing w:line="240" w:lineRule="auto"/>
        <w:jc w:val="left"/>
      </w:pPr>
      <w:r w:rsidRPr="008520A7">
        <w:t>這裏的「愚人」當然是知識不夠；當然還有當時沒有冷藏的科技所導致。可是這個「愚人」並沒有貪心和妄念，和那些貪心妄想之人同被稱為「愚人」時在有點冤枉。</w:t>
      </w:r>
    </w:p>
    <w:p w:rsidR="009C1955" w:rsidRPr="008520A7" w:rsidRDefault="009C1955" w:rsidP="009C1955">
      <w:pPr>
        <w:numPr>
          <w:ilvl w:val="0"/>
          <w:numId w:val="44"/>
        </w:numPr>
        <w:spacing w:line="240" w:lineRule="auto"/>
        <w:jc w:val="left"/>
      </w:pPr>
      <w:r w:rsidRPr="008520A7">
        <w:t>這裏的佛法教訓是布施要及時，就想擠牛奶要及時；布施不要害羞於太少，否則寄望於未來的大布施恐怕或落空；積小布施的功德也是無量的。</w:t>
      </w:r>
    </w:p>
    <w:p w:rsidR="009C1955" w:rsidRPr="008520A7" w:rsidRDefault="009C1955" w:rsidP="009C1955"/>
    <w:p w:rsidR="009C1955" w:rsidRPr="008520A7" w:rsidRDefault="009C1955" w:rsidP="009C1955">
      <w:r w:rsidRPr="008520A7">
        <w:t>第</w:t>
      </w:r>
      <w:r w:rsidRPr="008520A7">
        <w:t>4</w:t>
      </w:r>
      <w:r w:rsidRPr="008520A7">
        <w:t>則</w:t>
      </w:r>
    </w:p>
    <w:p w:rsidR="009C1955" w:rsidRPr="008520A7" w:rsidRDefault="009C1955" w:rsidP="009C1955">
      <w:r w:rsidRPr="008520A7">
        <w:t>〈婦詐稱死喻〉</w:t>
      </w:r>
    </w:p>
    <w:p w:rsidR="009C1955" w:rsidRPr="008520A7" w:rsidRDefault="009C1955" w:rsidP="00FA0AD9">
      <w:pPr>
        <w:ind w:firstLine="0"/>
        <w:rPr>
          <w:rFonts w:eastAsia="標楷體"/>
        </w:rPr>
      </w:pPr>
      <w:r w:rsidRPr="008520A7">
        <w:rPr>
          <w:rFonts w:eastAsia="標楷體"/>
        </w:rPr>
        <w:t>昔有愚人，其婦端正，情甚愛重。婦無貞信，後於中間共他交往，邪淫心盛，欲逐傍夫，捨離己婿。於是密語一老母言：「我去之後，汝可齎一死婦女屍，安著屋中。語我夫言，云我已死。」</w:t>
      </w:r>
    </w:p>
    <w:p w:rsidR="009C1955" w:rsidRPr="008520A7" w:rsidRDefault="009C1955" w:rsidP="009C1955">
      <w:pPr>
        <w:ind w:left="480" w:hangingChars="200" w:hanging="480"/>
        <w:rPr>
          <w:rFonts w:eastAsia="標楷體"/>
        </w:rPr>
      </w:pPr>
      <w:r w:rsidRPr="008520A7">
        <w:rPr>
          <w:rFonts w:eastAsia="標楷體"/>
        </w:rPr>
        <w:t>老母於後伺其夫主不在之時，以一死屍置其家中。及其夫還，老母語言：「汝婦已死。」</w:t>
      </w:r>
    </w:p>
    <w:p w:rsidR="009C1955" w:rsidRPr="008520A7" w:rsidRDefault="009C1955" w:rsidP="009C1955">
      <w:pPr>
        <w:ind w:left="480" w:hangingChars="200" w:hanging="480"/>
        <w:rPr>
          <w:rFonts w:eastAsia="標楷體"/>
        </w:rPr>
      </w:pPr>
      <w:r w:rsidRPr="008520A7">
        <w:rPr>
          <w:rFonts w:eastAsia="標楷體"/>
        </w:rPr>
        <w:t>夫及往視，信是己婦。哀哭懊惱。大積薪油，燒取其骨，以囊盛之，晝夜懷挾。</w:t>
      </w:r>
    </w:p>
    <w:p w:rsidR="009C1955" w:rsidRPr="008520A7" w:rsidRDefault="009C1955" w:rsidP="009C1955">
      <w:pPr>
        <w:ind w:left="480" w:hangingChars="200" w:hanging="480"/>
        <w:rPr>
          <w:rFonts w:eastAsia="標楷體"/>
        </w:rPr>
      </w:pPr>
      <w:r w:rsidRPr="008520A7">
        <w:rPr>
          <w:rFonts w:eastAsia="標楷體"/>
        </w:rPr>
        <w:t>婦於後時，心厭傍夫，便還歸家，語其夫言：「我是汝妻。」</w:t>
      </w:r>
    </w:p>
    <w:p w:rsidR="009C1955" w:rsidRPr="008520A7" w:rsidRDefault="009C1955" w:rsidP="009C1955">
      <w:pPr>
        <w:ind w:left="480" w:hangingChars="200" w:hanging="480"/>
        <w:rPr>
          <w:rFonts w:eastAsia="標楷體"/>
        </w:rPr>
      </w:pPr>
      <w:r w:rsidRPr="008520A7">
        <w:rPr>
          <w:rFonts w:eastAsia="標楷體"/>
        </w:rPr>
        <w:t>夫答之言：「我婦已死，汝是阿誰？妄言我婦。」乃至二三，猶故不信。</w:t>
      </w:r>
    </w:p>
    <w:p w:rsidR="009C1955" w:rsidRPr="008520A7" w:rsidRDefault="009C1955" w:rsidP="009C1955">
      <w:pPr>
        <w:ind w:left="480" w:hangingChars="200" w:hanging="480"/>
        <w:rPr>
          <w:rFonts w:eastAsia="標楷體"/>
        </w:rPr>
      </w:pPr>
      <w:r w:rsidRPr="008520A7">
        <w:rPr>
          <w:rFonts w:eastAsia="標楷體"/>
        </w:rPr>
        <w:t>如彼外道，聞他邪說，心生惑著，謂是真實，永不可改。雖聞正教，不信受持。</w:t>
      </w:r>
      <w:r w:rsidR="00FA0AD9" w:rsidRPr="00FA0AD9">
        <w:rPr>
          <w:rFonts w:eastAsia="標楷體"/>
          <w:noProof/>
        </w:rPr>
        <w:drawing>
          <wp:inline distT="0" distB="0" distL="0" distR="0">
            <wp:extent cx="279400" cy="241300"/>
            <wp:effectExtent l="19050" t="0" r="6350" b="0"/>
            <wp:docPr id="23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1955" w:rsidRPr="008520A7" w:rsidRDefault="009C1955" w:rsidP="009C1955">
      <w:pPr>
        <w:numPr>
          <w:ilvl w:val="0"/>
          <w:numId w:val="44"/>
        </w:numPr>
        <w:spacing w:line="240" w:lineRule="auto"/>
        <w:jc w:val="left"/>
      </w:pPr>
      <w:r w:rsidRPr="008520A7">
        <w:t>這也是譴責愚人的笑話。可是這是個被妻子和老母聯合欺騙</w:t>
      </w:r>
      <w:r w:rsidRPr="008520A7">
        <w:t>(</w:t>
      </w:r>
      <w:r w:rsidRPr="008520A7">
        <w:t>古版詐騙集團</w:t>
      </w:r>
      <w:r w:rsidRPr="008520A7">
        <w:t>)</w:t>
      </w:r>
      <w:r w:rsidRPr="008520A7">
        <w:t>的故事，佛教徒不譴責詐騙﹝騙人者沒有好下場﹞卻譴責受害的人﹝愚人﹞，立場之</w:t>
      </w:r>
      <w:r w:rsidRPr="008520A7">
        <w:lastRenderedPageBreak/>
        <w:t>偏頗真是令我咋舌。</w:t>
      </w:r>
    </w:p>
    <w:p w:rsidR="009C1955" w:rsidRPr="008520A7" w:rsidRDefault="009C1955" w:rsidP="009C1955">
      <w:pPr>
        <w:numPr>
          <w:ilvl w:val="0"/>
          <w:numId w:val="44"/>
        </w:numPr>
        <w:spacing w:line="240" w:lineRule="auto"/>
        <w:jc w:val="left"/>
      </w:pPr>
      <w:r w:rsidRPr="008520A7">
        <w:t>這也是問題夫妻，特別是妻子欺誑丈夫的笑話。</w:t>
      </w:r>
    </w:p>
    <w:p w:rsidR="009C1955" w:rsidRPr="008520A7" w:rsidRDefault="009C1955" w:rsidP="009C1955">
      <w:pPr>
        <w:numPr>
          <w:ilvl w:val="0"/>
          <w:numId w:val="44"/>
        </w:numPr>
        <w:spacing w:line="240" w:lineRule="auto"/>
        <w:jc w:val="left"/>
      </w:pPr>
      <w:r w:rsidRPr="008520A7">
        <w:t>「愚人」在妻子回家後還堅持不信，也許是因為「愚」，也許是因為「開竅了」要給妻子一個教訓。無論如何，要硬轉說外道堅持邪說而不聞正教，實在有點不倫不類。難道說正教也曾設局欺騙人，然後還怪人不信受持？這是個有欺騙在先的故事，可是這裏的佛法教訓完全不提這一點，兀自責人愚昧，不知真愚昧者為誰。</w:t>
      </w:r>
    </w:p>
    <w:p w:rsidR="009C1955" w:rsidRPr="008520A7" w:rsidRDefault="009C1955" w:rsidP="009C1955"/>
    <w:p w:rsidR="009C1955" w:rsidRPr="008520A7" w:rsidRDefault="009C1955" w:rsidP="009C1955">
      <w:r w:rsidRPr="008520A7">
        <w:t>第</w:t>
      </w:r>
      <w:r w:rsidRPr="008520A7">
        <w:t>5</w:t>
      </w:r>
      <w:r w:rsidRPr="008520A7">
        <w:t>則</w:t>
      </w:r>
    </w:p>
    <w:p w:rsidR="009C1955" w:rsidRPr="008520A7" w:rsidRDefault="009C1955" w:rsidP="009C1955">
      <w:r w:rsidRPr="008520A7">
        <w:t>〈渴見水喻〉</w:t>
      </w:r>
    </w:p>
    <w:p w:rsidR="009C1955" w:rsidRPr="008520A7" w:rsidRDefault="009C1955" w:rsidP="00FA0AD9">
      <w:pPr>
        <w:ind w:firstLine="0"/>
        <w:rPr>
          <w:rFonts w:eastAsia="標楷體"/>
        </w:rPr>
      </w:pPr>
      <w:r w:rsidRPr="008520A7">
        <w:rPr>
          <w:rFonts w:eastAsia="標楷體"/>
        </w:rPr>
        <w:t>過去有人，癡無智慧，極渴須水，見熱時燄</w:t>
      </w:r>
      <w:r w:rsidRPr="008520A7">
        <w:rPr>
          <w:rFonts w:eastAsia="標楷體"/>
        </w:rPr>
        <w:sym w:font="Wingdings" w:char="F081"/>
      </w:r>
      <w:r w:rsidRPr="008520A7">
        <w:rPr>
          <w:rFonts w:eastAsia="標楷體"/>
        </w:rPr>
        <w:t>，謂為是水，即便逐走，至新頭河</w:t>
      </w:r>
      <w:r w:rsidRPr="008520A7">
        <w:rPr>
          <w:rFonts w:eastAsia="標楷體"/>
        </w:rPr>
        <w:sym w:font="Wingdings" w:char="F082"/>
      </w:r>
      <w:r w:rsidRPr="008520A7">
        <w:rPr>
          <w:rFonts w:eastAsia="標楷體"/>
        </w:rPr>
        <w:t>。既至河所，對視不飲。</w:t>
      </w:r>
    </w:p>
    <w:p w:rsidR="009C1955" w:rsidRPr="008520A7" w:rsidRDefault="009C1955" w:rsidP="009C1955">
      <w:pPr>
        <w:ind w:left="480" w:hangingChars="200" w:hanging="480"/>
        <w:rPr>
          <w:rFonts w:eastAsia="標楷體"/>
        </w:rPr>
      </w:pPr>
      <w:r w:rsidRPr="008520A7">
        <w:rPr>
          <w:rFonts w:eastAsia="標楷體"/>
        </w:rPr>
        <w:t>傍人語言：「汝患渴逐水，今至水所，何故不飲？」</w:t>
      </w:r>
    </w:p>
    <w:p w:rsidR="009C1955" w:rsidRPr="008520A7" w:rsidRDefault="009C1955" w:rsidP="009C1955">
      <w:pPr>
        <w:ind w:left="480" w:hangingChars="200" w:hanging="480"/>
        <w:rPr>
          <w:rFonts w:eastAsia="標楷體"/>
        </w:rPr>
      </w:pPr>
      <w:r w:rsidRPr="008520A7">
        <w:rPr>
          <w:rFonts w:eastAsia="標楷體"/>
        </w:rPr>
        <w:t>愚人答言：「若</w:t>
      </w:r>
      <w:r w:rsidRPr="008520A7">
        <w:rPr>
          <w:rFonts w:eastAsia="標楷體"/>
        </w:rPr>
        <w:sym w:font="Wingdings" w:char="F083"/>
      </w:r>
      <w:r w:rsidRPr="008520A7">
        <w:rPr>
          <w:rFonts w:eastAsia="標楷體"/>
        </w:rPr>
        <w:t>可飲盡，我當飲之，此水極多，俱不可盡，是故不飲。」</w:t>
      </w:r>
    </w:p>
    <w:p w:rsidR="009C1955" w:rsidRPr="008520A7" w:rsidRDefault="009C1955" w:rsidP="009C1955">
      <w:pPr>
        <w:ind w:left="480" w:hangingChars="200" w:hanging="480"/>
        <w:rPr>
          <w:rFonts w:eastAsia="標楷體"/>
        </w:rPr>
      </w:pPr>
      <w:r w:rsidRPr="008520A7">
        <w:rPr>
          <w:rFonts w:eastAsia="標楷體"/>
        </w:rPr>
        <w:t>而是眾人聞其此語，皆大嗤笑。</w:t>
      </w:r>
    </w:p>
    <w:p w:rsidR="009C1955" w:rsidRPr="008520A7" w:rsidRDefault="009C1955" w:rsidP="00FA0AD9">
      <w:pPr>
        <w:ind w:firstLine="0"/>
        <w:rPr>
          <w:rFonts w:eastAsia="標楷體"/>
        </w:rPr>
      </w:pPr>
      <w:r w:rsidRPr="008520A7">
        <w:rPr>
          <w:rFonts w:eastAsia="標楷體"/>
        </w:rPr>
        <w:t>譬如外道，僻取於</w:t>
      </w:r>
      <w:r w:rsidRPr="008520A7">
        <w:rPr>
          <w:rFonts w:eastAsia="標楷體"/>
        </w:rPr>
        <w:sym w:font="Wingdings" w:char="F084"/>
      </w:r>
      <w:r w:rsidRPr="008520A7">
        <w:rPr>
          <w:rFonts w:eastAsia="標楷體"/>
        </w:rPr>
        <w:t>理，以己不能具持佛戒，遂便不受，致使將來無得道分，流轉生死。若彼愚人見水不飲，為時所笑，亦復如是。</w:t>
      </w:r>
      <w:r w:rsidR="00FA0AD9" w:rsidRPr="00FA0AD9">
        <w:rPr>
          <w:rFonts w:eastAsia="標楷體"/>
          <w:noProof/>
        </w:rPr>
        <w:drawing>
          <wp:inline distT="0" distB="0" distL="0" distR="0">
            <wp:extent cx="279400" cy="241300"/>
            <wp:effectExtent l="19050" t="0" r="6350" b="0"/>
            <wp:docPr id="29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1955" w:rsidRPr="008520A7" w:rsidRDefault="009C1955" w:rsidP="009C1955">
      <w:pPr>
        <w:ind w:left="480" w:hangingChars="200" w:hanging="480"/>
        <w:rPr>
          <w:rFonts w:eastAsia="標楷體"/>
        </w:rPr>
      </w:pPr>
      <w:r w:rsidRPr="008520A7">
        <w:rPr>
          <w:rFonts w:eastAsia="標楷體"/>
        </w:rPr>
        <w:sym w:font="Wingdings" w:char="F081"/>
      </w:r>
      <w:r w:rsidRPr="008520A7">
        <w:rPr>
          <w:rFonts w:eastAsia="標楷體"/>
        </w:rPr>
        <w:tab/>
      </w:r>
      <w:r w:rsidRPr="008520A7">
        <w:t>【周紹良注】</w:t>
      </w:r>
      <w:r w:rsidR="008C7C00" w:rsidRPr="008C7C00">
        <w:rPr>
          <w:noProof/>
        </w:rPr>
        <w:drawing>
          <wp:inline distT="0" distB="0" distL="0" distR="0">
            <wp:extent cx="279400" cy="254000"/>
            <wp:effectExtent l="19050" t="0" r="6350" b="0"/>
            <wp:docPr id="1328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520A7">
        <w:t>「熱時燄」，指田野間蒸騰的水氣，春季晴天或夏季伏地常常都可見到，佛經中稱之為「陽燄」，或簡稱「燄」。</w:t>
      </w:r>
    </w:p>
    <w:p w:rsidR="009C1955" w:rsidRPr="008520A7" w:rsidRDefault="009C1955" w:rsidP="009C1955">
      <w:pPr>
        <w:ind w:left="480" w:hangingChars="200" w:hanging="480"/>
        <w:rPr>
          <w:rFonts w:eastAsia="標楷體"/>
        </w:rPr>
      </w:pPr>
      <w:r w:rsidRPr="008520A7">
        <w:rPr>
          <w:rFonts w:eastAsia="標楷體"/>
        </w:rPr>
        <w:sym w:font="Wingdings" w:char="F082"/>
      </w:r>
      <w:r w:rsidRPr="008520A7">
        <w:rPr>
          <w:rFonts w:eastAsia="標楷體"/>
        </w:rPr>
        <w:tab/>
      </w:r>
      <w:r w:rsidRPr="008520A7">
        <w:t>【周紹良注】</w:t>
      </w:r>
      <w:r w:rsidR="008C7C00" w:rsidRPr="008C7C00">
        <w:rPr>
          <w:noProof/>
        </w:rPr>
        <w:drawing>
          <wp:inline distT="0" distB="0" distL="0" distR="0">
            <wp:extent cx="279400" cy="254000"/>
            <wp:effectExtent l="19050" t="0" r="6350" b="0"/>
            <wp:docPr id="1330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520A7">
        <w:t>「新頭河」，印度河的古稱。見《佛國記》。《高僧傳》作「辛頭」，《大唐西域記》作「信度」。</w:t>
      </w:r>
    </w:p>
    <w:p w:rsidR="009C1955" w:rsidRPr="008520A7" w:rsidRDefault="009C1955" w:rsidP="009C1955">
      <w:pPr>
        <w:ind w:left="480" w:hangingChars="200" w:hanging="480"/>
        <w:rPr>
          <w:rFonts w:eastAsia="標楷體"/>
        </w:rPr>
      </w:pPr>
      <w:r w:rsidRPr="008520A7">
        <w:rPr>
          <w:rFonts w:eastAsia="標楷體"/>
        </w:rPr>
        <w:sym w:font="Wingdings" w:char="F083"/>
      </w:r>
      <w:r w:rsidRPr="008520A7">
        <w:rPr>
          <w:rFonts w:eastAsia="標楷體"/>
        </w:rPr>
        <w:tab/>
      </w:r>
      <w:r w:rsidRPr="008520A7">
        <w:t>【周紹良注】</w:t>
      </w:r>
      <w:r w:rsidR="008C7C00" w:rsidRPr="008C7C00">
        <w:rPr>
          <w:noProof/>
        </w:rPr>
        <w:drawing>
          <wp:inline distT="0" distB="0" distL="0" distR="0">
            <wp:extent cx="279400" cy="254000"/>
            <wp:effectExtent l="19050" t="0" r="6350" b="0"/>
            <wp:docPr id="1331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520A7">
        <w:t>「若」，原本作「君」，據明《北藏》本《百喻經》改。</w:t>
      </w:r>
    </w:p>
    <w:p w:rsidR="009C1955" w:rsidRPr="008520A7" w:rsidRDefault="009C1955" w:rsidP="009C1955">
      <w:pPr>
        <w:ind w:left="480" w:hangingChars="200" w:hanging="480"/>
        <w:rPr>
          <w:rFonts w:eastAsia="標楷體"/>
        </w:rPr>
      </w:pPr>
      <w:r w:rsidRPr="008520A7">
        <w:rPr>
          <w:rFonts w:eastAsia="標楷體"/>
        </w:rPr>
        <w:sym w:font="Wingdings" w:char="F084"/>
      </w:r>
      <w:r w:rsidRPr="008520A7">
        <w:rPr>
          <w:rFonts w:eastAsia="標楷體"/>
        </w:rPr>
        <w:tab/>
      </w:r>
      <w:r w:rsidRPr="008520A7">
        <w:t>【周紹良注】</w:t>
      </w:r>
      <w:r w:rsidR="008C7C00" w:rsidRPr="008C7C00">
        <w:rPr>
          <w:noProof/>
        </w:rPr>
        <w:drawing>
          <wp:inline distT="0" distB="0" distL="0" distR="0">
            <wp:extent cx="279400" cy="254000"/>
            <wp:effectExtent l="19050" t="0" r="6350" b="0"/>
            <wp:docPr id="1332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520A7">
        <w:t>「於」，原本作「其」，據《明藏》改。</w:t>
      </w:r>
    </w:p>
    <w:p w:rsidR="009C1955" w:rsidRPr="008520A7" w:rsidRDefault="009C1955" w:rsidP="009C1955">
      <w:pPr>
        <w:numPr>
          <w:ilvl w:val="0"/>
          <w:numId w:val="44"/>
        </w:numPr>
        <w:spacing w:line="240" w:lineRule="auto"/>
        <w:jc w:val="left"/>
      </w:pPr>
      <w:r w:rsidRPr="008520A7">
        <w:t>我想道的則是好不容易選上或是加簽上了熱門課程，後來卻不來上課的例子。還有嫌老師指定作業太多，不想這些作業是否能增加自己的智能和專業，也是同樣的例子。</w:t>
      </w:r>
    </w:p>
    <w:p w:rsidR="009C1955" w:rsidRPr="008520A7" w:rsidRDefault="009C1955" w:rsidP="009C1955"/>
    <w:p w:rsidR="009C1955" w:rsidRPr="008520A7" w:rsidRDefault="009C1955" w:rsidP="009C1955">
      <w:r w:rsidRPr="008520A7">
        <w:t>第</w:t>
      </w:r>
      <w:r w:rsidRPr="008520A7">
        <w:t>9</w:t>
      </w:r>
      <w:r w:rsidRPr="008520A7">
        <w:t>則</w:t>
      </w:r>
    </w:p>
    <w:p w:rsidR="009C1955" w:rsidRPr="008520A7" w:rsidRDefault="009C1955" w:rsidP="009C1955">
      <w:r w:rsidRPr="008520A7">
        <w:t>〈歎父德行喻〉</w:t>
      </w:r>
    </w:p>
    <w:p w:rsidR="009C1955" w:rsidRPr="008520A7" w:rsidRDefault="009C1955" w:rsidP="00FA0AD9">
      <w:pPr>
        <w:ind w:firstLine="0"/>
        <w:rPr>
          <w:rFonts w:eastAsia="標楷體"/>
        </w:rPr>
      </w:pPr>
      <w:r w:rsidRPr="008520A7">
        <w:rPr>
          <w:rFonts w:eastAsia="標楷體"/>
        </w:rPr>
        <w:lastRenderedPageBreak/>
        <w:t>昔時有人，於眾人中歎己父德，而作是言：「我父仁慈，不害不盜，直作實語，兼行布施。」</w:t>
      </w:r>
    </w:p>
    <w:p w:rsidR="009C1955" w:rsidRPr="008520A7" w:rsidRDefault="009C1955" w:rsidP="009C1955">
      <w:pPr>
        <w:ind w:left="480" w:hangingChars="200" w:hanging="480"/>
        <w:rPr>
          <w:rFonts w:eastAsia="標楷體"/>
        </w:rPr>
      </w:pPr>
      <w:r w:rsidRPr="008520A7">
        <w:rPr>
          <w:rFonts w:eastAsia="標楷體"/>
        </w:rPr>
        <w:t>時有愚人，問其此語，便作是念，言：「我父德行，復過汝父。」</w:t>
      </w:r>
    </w:p>
    <w:p w:rsidR="009C1955" w:rsidRPr="008520A7" w:rsidRDefault="009C1955" w:rsidP="009C1955">
      <w:pPr>
        <w:ind w:left="480" w:hangingChars="200" w:hanging="480"/>
        <w:rPr>
          <w:rFonts w:eastAsia="標楷體"/>
        </w:rPr>
      </w:pPr>
      <w:r w:rsidRPr="008520A7">
        <w:rPr>
          <w:rFonts w:eastAsia="標楷體"/>
        </w:rPr>
        <w:t>諸人問曰：「有何德行，請道其事。」</w:t>
      </w:r>
    </w:p>
    <w:p w:rsidR="009C1955" w:rsidRPr="008520A7" w:rsidRDefault="009C1955" w:rsidP="009C1955">
      <w:pPr>
        <w:ind w:left="480" w:hangingChars="200" w:hanging="480"/>
        <w:rPr>
          <w:rFonts w:eastAsia="標楷體"/>
        </w:rPr>
      </w:pPr>
      <w:r w:rsidRPr="008520A7">
        <w:rPr>
          <w:rFonts w:eastAsia="標楷體"/>
        </w:rPr>
        <w:t>愚人答曰：「我父小來，斷絕淫欲，初無染污。」</w:t>
      </w:r>
    </w:p>
    <w:p w:rsidR="009C1955" w:rsidRPr="008520A7" w:rsidRDefault="009C1955" w:rsidP="009C1955">
      <w:pPr>
        <w:ind w:left="480" w:hangingChars="200" w:hanging="480"/>
        <w:rPr>
          <w:rFonts w:eastAsia="標楷體"/>
        </w:rPr>
      </w:pPr>
      <w:r w:rsidRPr="008520A7">
        <w:rPr>
          <w:rFonts w:eastAsia="標楷體"/>
        </w:rPr>
        <w:t>眾人語言：「若斷淫欲，云何生汝？」深為時人之所怪笑。</w:t>
      </w:r>
    </w:p>
    <w:p w:rsidR="009C1955" w:rsidRPr="008520A7" w:rsidRDefault="009C1955" w:rsidP="001E077F">
      <w:pPr>
        <w:ind w:firstLine="0"/>
        <w:rPr>
          <w:rFonts w:eastAsia="標楷體"/>
        </w:rPr>
      </w:pPr>
      <w:r w:rsidRPr="008520A7">
        <w:rPr>
          <w:rFonts w:eastAsia="標楷體"/>
        </w:rPr>
        <w:t>猶如世間無智之徒，</w:t>
      </w:r>
      <w:r w:rsidRPr="008520A7">
        <w:rPr>
          <w:rFonts w:eastAsia="標楷體"/>
          <w:shd w:val="pct15" w:color="auto" w:fill="FFFFFF"/>
        </w:rPr>
        <w:t>欲讚人德，不識其實，反致毀呰</w:t>
      </w:r>
      <w:r w:rsidRPr="008520A7">
        <w:rPr>
          <w:rFonts w:eastAsia="標楷體"/>
        </w:rPr>
        <w:t>。如彼愚者，意好歎父，言成過失，此亦如是。</w:t>
      </w:r>
      <w:r w:rsidR="00FA0AD9" w:rsidRPr="00FA0AD9">
        <w:rPr>
          <w:rFonts w:eastAsia="標楷體"/>
          <w:noProof/>
        </w:rPr>
        <w:drawing>
          <wp:inline distT="0" distB="0" distL="0" distR="0">
            <wp:extent cx="279400" cy="241300"/>
            <wp:effectExtent l="19050" t="0" r="6350" b="0"/>
            <wp:docPr id="1472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1955" w:rsidRPr="008520A7" w:rsidRDefault="009C1955" w:rsidP="009C1955">
      <w:pPr>
        <w:numPr>
          <w:ilvl w:val="0"/>
          <w:numId w:val="44"/>
        </w:numPr>
        <w:spacing w:line="240" w:lineRule="auto"/>
        <w:jc w:val="left"/>
      </w:pPr>
      <w:r w:rsidRPr="008520A7">
        <w:t>我當小學生的時後常有同學比較誰的父親最偉大，不過講的都是職業而不是像故事中這方面的德行。</w:t>
      </w:r>
    </w:p>
    <w:p w:rsidR="009C1955" w:rsidRPr="008520A7" w:rsidRDefault="009C1955" w:rsidP="009C1955">
      <w:pPr>
        <w:numPr>
          <w:ilvl w:val="0"/>
          <w:numId w:val="44"/>
        </w:numPr>
        <w:spacing w:line="240" w:lineRule="auto"/>
        <w:jc w:val="left"/>
      </w:pPr>
      <w:r w:rsidRPr="008520A7">
        <w:t>夫妻之道也算在「淫欲」範圍內嗎？有了配偶還在外拈花惹草的人才是吧！我想這個被稱為「愚人」的人應該不認為自己的父母生下自己是「淫欲」吧！被人「怪笑」有時只是標準不同，這樣的笑話恐怕有「以多欺少」的嫌疑。</w:t>
      </w:r>
    </w:p>
    <w:p w:rsidR="009C1955" w:rsidRPr="008520A7" w:rsidRDefault="009C1955" w:rsidP="009C1955"/>
    <w:p w:rsidR="009C1955" w:rsidRPr="008520A7" w:rsidRDefault="009C1955" w:rsidP="009C1955">
      <w:r w:rsidRPr="008520A7">
        <w:t>第</w:t>
      </w:r>
      <w:r w:rsidRPr="008520A7">
        <w:t>10</w:t>
      </w:r>
      <w:r w:rsidRPr="008520A7">
        <w:t>則</w:t>
      </w:r>
    </w:p>
    <w:p w:rsidR="009C1955" w:rsidRPr="008520A7" w:rsidRDefault="009C1955" w:rsidP="009C1955">
      <w:r w:rsidRPr="008520A7">
        <w:t>〈三重樓喻〉</w:t>
      </w:r>
    </w:p>
    <w:p w:rsidR="009C1955" w:rsidRPr="008520A7" w:rsidRDefault="009C1955" w:rsidP="00FA0AD9">
      <w:pPr>
        <w:ind w:firstLine="0"/>
        <w:rPr>
          <w:rFonts w:eastAsia="標楷體"/>
        </w:rPr>
      </w:pPr>
      <w:r w:rsidRPr="008520A7">
        <w:rPr>
          <w:rFonts w:eastAsia="標楷體"/>
        </w:rPr>
        <w:t>往昔之時，有富愚人，癡無所知。到餘富家，見三重樓，高廣嚴麗，軒敞疏朗，心生渴仰，即作是念：「我有財錢，不減於彼，云何請來而不造作如是之樓？」即喚木匠而聞言曰：「解作彼家端正舍不？」</w:t>
      </w:r>
    </w:p>
    <w:p w:rsidR="009C1955" w:rsidRPr="008520A7" w:rsidRDefault="009C1955" w:rsidP="009C1955">
      <w:pPr>
        <w:ind w:left="480" w:hangingChars="200" w:hanging="480"/>
        <w:rPr>
          <w:rFonts w:eastAsia="標楷體"/>
        </w:rPr>
      </w:pPr>
      <w:r w:rsidRPr="008520A7">
        <w:rPr>
          <w:rFonts w:eastAsia="標楷體"/>
        </w:rPr>
        <w:t>木匠答言：「是我所作。」</w:t>
      </w:r>
    </w:p>
    <w:p w:rsidR="009C1955" w:rsidRPr="008520A7" w:rsidRDefault="009C1955" w:rsidP="009C1955">
      <w:pPr>
        <w:ind w:left="480" w:hangingChars="200" w:hanging="480"/>
        <w:rPr>
          <w:rFonts w:eastAsia="標楷體"/>
        </w:rPr>
      </w:pPr>
      <w:r w:rsidRPr="008520A7">
        <w:rPr>
          <w:rFonts w:eastAsia="標楷體"/>
        </w:rPr>
        <w:t>即便語言：「今可為我造樓如彼。」</w:t>
      </w:r>
    </w:p>
    <w:p w:rsidR="009C1955" w:rsidRPr="008520A7" w:rsidRDefault="009C1955" w:rsidP="009C1955">
      <w:pPr>
        <w:ind w:left="480" w:hangingChars="200" w:hanging="480"/>
        <w:rPr>
          <w:rFonts w:eastAsia="標楷體"/>
        </w:rPr>
      </w:pPr>
      <w:r w:rsidRPr="008520A7">
        <w:rPr>
          <w:rFonts w:eastAsia="標楷體"/>
        </w:rPr>
        <w:t>是時木匠即便經地壘墼</w:t>
      </w:r>
      <w:r w:rsidRPr="008520A7">
        <w:rPr>
          <w:rFonts w:eastAsia="標楷體"/>
        </w:rPr>
        <w:sym w:font="Wingdings" w:char="F081"/>
      </w:r>
      <w:r w:rsidRPr="008520A7">
        <w:rPr>
          <w:rFonts w:eastAsia="標楷體"/>
        </w:rPr>
        <w:t>作樓。</w:t>
      </w:r>
    </w:p>
    <w:p w:rsidR="009C1955" w:rsidRPr="008520A7" w:rsidRDefault="009C1955" w:rsidP="009C1955">
      <w:pPr>
        <w:ind w:left="480" w:hangingChars="200" w:hanging="480"/>
        <w:rPr>
          <w:rFonts w:eastAsia="標楷體"/>
        </w:rPr>
      </w:pPr>
      <w:r w:rsidRPr="008520A7">
        <w:rPr>
          <w:rFonts w:eastAsia="標楷體"/>
        </w:rPr>
        <w:t>愚人見其壘墼作舍，猶懷疑惑，不能了知，而問之言：「欲作何等？」</w:t>
      </w:r>
    </w:p>
    <w:p w:rsidR="009C1955" w:rsidRPr="008520A7" w:rsidRDefault="009C1955" w:rsidP="009C1955">
      <w:pPr>
        <w:ind w:left="480" w:hangingChars="200" w:hanging="480"/>
        <w:rPr>
          <w:rFonts w:eastAsia="標楷體"/>
        </w:rPr>
      </w:pPr>
      <w:r w:rsidRPr="008520A7">
        <w:rPr>
          <w:rFonts w:eastAsia="標楷體"/>
        </w:rPr>
        <w:t>木匠答言：「作三重屋。」</w:t>
      </w:r>
    </w:p>
    <w:p w:rsidR="009C1955" w:rsidRPr="008520A7" w:rsidRDefault="009C1955" w:rsidP="009C1955">
      <w:pPr>
        <w:ind w:left="480" w:hangingChars="200" w:hanging="480"/>
        <w:rPr>
          <w:rFonts w:eastAsia="標楷體"/>
        </w:rPr>
      </w:pPr>
      <w:r w:rsidRPr="008520A7">
        <w:rPr>
          <w:rFonts w:eastAsia="標楷體"/>
        </w:rPr>
        <w:t>愚人復言：「我不欲作下二重之屋，先可為我作最上屋。」</w:t>
      </w:r>
    </w:p>
    <w:p w:rsidR="009C1955" w:rsidRPr="008520A7" w:rsidRDefault="009C1955" w:rsidP="001E077F">
      <w:pPr>
        <w:ind w:firstLine="0"/>
        <w:rPr>
          <w:rFonts w:eastAsia="標楷體"/>
        </w:rPr>
      </w:pPr>
      <w:r w:rsidRPr="008520A7">
        <w:rPr>
          <w:rFonts w:eastAsia="標楷體"/>
        </w:rPr>
        <w:t>木匠答言：「無有是事！何有不作最下重屋，而得造彼第二之屋？不造第二，云何得造第三重屋？」</w:t>
      </w:r>
    </w:p>
    <w:p w:rsidR="009C1955" w:rsidRPr="008520A7" w:rsidRDefault="009C1955" w:rsidP="009C1955">
      <w:pPr>
        <w:ind w:left="480" w:hangingChars="200" w:hanging="480"/>
        <w:rPr>
          <w:rFonts w:eastAsia="標楷體"/>
        </w:rPr>
      </w:pPr>
      <w:r w:rsidRPr="008520A7">
        <w:rPr>
          <w:rFonts w:eastAsia="標楷體"/>
        </w:rPr>
        <w:t>愚人固言：「我今不用下二重屋，必可為我作最上者。」</w:t>
      </w:r>
    </w:p>
    <w:p w:rsidR="009C1955" w:rsidRPr="008520A7" w:rsidRDefault="009C1955" w:rsidP="009C1955">
      <w:pPr>
        <w:ind w:left="480" w:hangingChars="200" w:hanging="480"/>
        <w:rPr>
          <w:rFonts w:eastAsia="標楷體"/>
        </w:rPr>
      </w:pPr>
      <w:r w:rsidRPr="008520A7">
        <w:rPr>
          <w:rFonts w:eastAsia="標楷體"/>
        </w:rPr>
        <w:t>時人聞已，便生怪笑，咸作此言：「何有不造下第一屋而得上者！」</w:t>
      </w:r>
    </w:p>
    <w:p w:rsidR="009C1955" w:rsidRPr="008520A7" w:rsidRDefault="009C1955" w:rsidP="001E077F">
      <w:pPr>
        <w:ind w:firstLine="0"/>
        <w:rPr>
          <w:rFonts w:eastAsia="標楷體"/>
        </w:rPr>
      </w:pPr>
      <w:r w:rsidRPr="008520A7">
        <w:rPr>
          <w:rFonts w:eastAsia="標楷體"/>
        </w:rPr>
        <w:lastRenderedPageBreak/>
        <w:t>譬如世尊四輩弟子</w:t>
      </w:r>
      <w:r w:rsidRPr="008520A7">
        <w:rPr>
          <w:rFonts w:eastAsia="標楷體"/>
        </w:rPr>
        <w:sym w:font="Wingdings" w:char="F082"/>
      </w:r>
      <w:r w:rsidRPr="008520A7">
        <w:rPr>
          <w:rFonts w:eastAsia="標楷體"/>
        </w:rPr>
        <w:t>，不能精勤修敬三寶</w:t>
      </w:r>
      <w:r w:rsidRPr="008520A7">
        <w:rPr>
          <w:rFonts w:eastAsia="標楷體"/>
        </w:rPr>
        <w:sym w:font="Wingdings" w:char="F083"/>
      </w:r>
      <w:r w:rsidRPr="008520A7">
        <w:rPr>
          <w:rFonts w:eastAsia="標楷體"/>
        </w:rPr>
        <w:t>，懶惰懈怠，欲求道果，而作是言：「我今不用餘下三果，唯求得彼阿羅漢果</w:t>
      </w:r>
      <w:r w:rsidRPr="008520A7">
        <w:rPr>
          <w:rFonts w:eastAsia="標楷體"/>
        </w:rPr>
        <w:sym w:font="Wingdings" w:char="F084"/>
      </w:r>
      <w:r w:rsidRPr="008520A7">
        <w:rPr>
          <w:rFonts w:eastAsia="標楷體"/>
        </w:rPr>
        <w:sym w:font="Wingdings" w:char="F084"/>
      </w:r>
      <w:r w:rsidRPr="008520A7">
        <w:rPr>
          <w:rFonts w:eastAsia="標楷體"/>
        </w:rPr>
        <w:t>。」亦為時人之所嗤笑，如彼愚者等無有異。</w:t>
      </w:r>
      <w:r w:rsidR="00FA0AD9" w:rsidRPr="00FA0AD9">
        <w:rPr>
          <w:rFonts w:eastAsia="標楷體"/>
          <w:noProof/>
        </w:rPr>
        <w:drawing>
          <wp:inline distT="0" distB="0" distL="0" distR="0">
            <wp:extent cx="279400" cy="241300"/>
            <wp:effectExtent l="19050" t="0" r="6350" b="0"/>
            <wp:docPr id="1473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1955" w:rsidRPr="008520A7" w:rsidRDefault="009C1955" w:rsidP="009C1955">
      <w:pPr>
        <w:numPr>
          <w:ilvl w:val="0"/>
          <w:numId w:val="43"/>
        </w:numPr>
        <w:spacing w:line="240" w:lineRule="auto"/>
        <w:jc w:val="left"/>
      </w:pPr>
      <w:r w:rsidRPr="008520A7">
        <w:t>【周紹良注】</w:t>
      </w:r>
      <w:r w:rsidR="008C7C00" w:rsidRPr="008C7C00">
        <w:rPr>
          <w:noProof/>
        </w:rPr>
        <w:drawing>
          <wp:inline distT="0" distB="0" distL="0" distR="0">
            <wp:extent cx="279400" cy="254000"/>
            <wp:effectExtent l="19050" t="0" r="6350" b="0"/>
            <wp:docPr id="1333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520A7">
        <w:t>「墼」</w:t>
      </w:r>
      <w:r w:rsidRPr="008520A7">
        <w:t>(</w:t>
      </w:r>
      <w:r w:rsidRPr="008520A7">
        <w:t>音激</w:t>
      </w:r>
      <w:r w:rsidRPr="008520A7">
        <w:t>)</w:t>
      </w:r>
      <w:r w:rsidRPr="008520A7">
        <w:t>﹝孫案：應為「及」﹞，沒燒的土坯。﹝孫案，《新編東方國語詞典》有「壘塹」一詞，但無「壘墼」。</w:t>
      </w:r>
    </w:p>
    <w:p w:rsidR="009C1955" w:rsidRPr="008520A7" w:rsidRDefault="009C1955" w:rsidP="009C1955">
      <w:pPr>
        <w:numPr>
          <w:ilvl w:val="1"/>
          <w:numId w:val="43"/>
        </w:numPr>
        <w:tabs>
          <w:tab w:val="clear" w:pos="1020"/>
          <w:tab w:val="num" w:pos="360"/>
        </w:tabs>
        <w:spacing w:line="240" w:lineRule="auto"/>
        <w:ind w:left="360" w:hanging="360"/>
        <w:jc w:val="left"/>
      </w:pPr>
      <w:r w:rsidRPr="008520A7">
        <w:t>【周紹良注】</w:t>
      </w:r>
      <w:r w:rsidR="008C7C00" w:rsidRPr="008C7C00">
        <w:rPr>
          <w:noProof/>
        </w:rPr>
        <w:drawing>
          <wp:inline distT="0" distB="0" distL="0" distR="0">
            <wp:extent cx="279400" cy="254000"/>
            <wp:effectExtent l="19050" t="0" r="6350" b="0"/>
            <wp:docPr id="1334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520A7">
        <w:t>四輩弟子」，又稱四眾弟子，即比丘、比丘尼、優婆塞、優婆夷。</w:t>
      </w:r>
    </w:p>
    <w:p w:rsidR="009C1955" w:rsidRPr="008520A7" w:rsidRDefault="009C1955" w:rsidP="009C1955">
      <w:pPr>
        <w:tabs>
          <w:tab w:val="num" w:pos="360"/>
        </w:tabs>
        <w:ind w:hanging="360"/>
      </w:pPr>
      <w:r w:rsidRPr="008520A7">
        <w:tab/>
      </w:r>
      <w:r w:rsidRPr="008520A7">
        <w:sym w:font="Wingdings" w:char="F083"/>
      </w:r>
      <w:r w:rsidRPr="008520A7">
        <w:tab/>
      </w:r>
      <w:r w:rsidRPr="008520A7">
        <w:t>【周紹良注】</w:t>
      </w:r>
      <w:r w:rsidR="008C7C00" w:rsidRPr="008C7C00">
        <w:rPr>
          <w:noProof/>
        </w:rPr>
        <w:drawing>
          <wp:inline distT="0" distB="0" distL="0" distR="0">
            <wp:extent cx="279400" cy="254000"/>
            <wp:effectExtent l="19050" t="0" r="6350" b="0"/>
            <wp:docPr id="1335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520A7">
        <w:t>「三寶」，指佛、法、僧。</w:t>
      </w:r>
    </w:p>
    <w:p w:rsidR="009C1955" w:rsidRPr="008520A7" w:rsidRDefault="009C1955" w:rsidP="009C1955">
      <w:pPr>
        <w:numPr>
          <w:ilvl w:val="0"/>
          <w:numId w:val="45"/>
        </w:numPr>
        <w:tabs>
          <w:tab w:val="num" w:pos="360"/>
        </w:tabs>
        <w:spacing w:line="240" w:lineRule="auto"/>
        <w:jc w:val="left"/>
      </w:pPr>
      <w:r w:rsidRPr="008520A7">
        <w:t>【周紹良注】</w:t>
      </w:r>
      <w:r w:rsidR="008C7C00" w:rsidRPr="008C7C00">
        <w:rPr>
          <w:noProof/>
        </w:rPr>
        <w:drawing>
          <wp:inline distT="0" distB="0" distL="0" distR="0">
            <wp:extent cx="279400" cy="254000"/>
            <wp:effectExtent l="19050" t="0" r="6350" b="0"/>
            <wp:docPr id="1336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520A7">
        <w:t>「阿羅漢果」，佛教小乘聲聞修行次第有四果，依次為須陀洹、斯陀含、阿納含、阿羅漢等。漢譯為預流果、一來果、不還果、阿羅漢果。阿羅漢意為無生、即無生死果，不再受生死苦，故名無生。</w:t>
      </w:r>
    </w:p>
    <w:p w:rsidR="009C1955" w:rsidRPr="008520A7" w:rsidRDefault="009C1955" w:rsidP="009C1955"/>
    <w:p w:rsidR="009C1955" w:rsidRPr="008520A7" w:rsidRDefault="009C1955" w:rsidP="009C1955">
      <w:r w:rsidRPr="008520A7">
        <w:t>第</w:t>
      </w:r>
      <w:r w:rsidRPr="008520A7">
        <w:t>19</w:t>
      </w:r>
      <w:r w:rsidRPr="008520A7">
        <w:t>則</w:t>
      </w:r>
    </w:p>
    <w:p w:rsidR="009C1955" w:rsidRPr="008520A7" w:rsidRDefault="009C1955" w:rsidP="009C1955">
      <w:r w:rsidRPr="008520A7">
        <w:t>〈乘船失釪喻〉</w:t>
      </w:r>
    </w:p>
    <w:p w:rsidR="009C1955" w:rsidRPr="008520A7" w:rsidRDefault="009C1955" w:rsidP="008C7C00">
      <w:pPr>
        <w:ind w:firstLine="0"/>
        <w:rPr>
          <w:rFonts w:eastAsia="標楷體"/>
        </w:rPr>
      </w:pPr>
      <w:r w:rsidRPr="008520A7">
        <w:rPr>
          <w:rFonts w:eastAsia="標楷體"/>
        </w:rPr>
        <w:t>昔有人乘船渡海，失一銀釪</w:t>
      </w:r>
      <w:r w:rsidRPr="008520A7">
        <w:rPr>
          <w:rFonts w:eastAsia="標楷體"/>
        </w:rPr>
        <w:sym w:font="Wingdings" w:char="F081"/>
      </w:r>
      <w:r w:rsidRPr="008520A7">
        <w:rPr>
          <w:rFonts w:eastAsia="標楷體"/>
        </w:rPr>
        <w:t>，墮於水中。即便思念：「我今畫水作記，捨之而去，後當取之。」</w:t>
      </w:r>
    </w:p>
    <w:p w:rsidR="009C1955" w:rsidRPr="008520A7" w:rsidRDefault="009C1955" w:rsidP="009C1955">
      <w:pPr>
        <w:ind w:left="480" w:hangingChars="200" w:hanging="480"/>
        <w:rPr>
          <w:rFonts w:eastAsia="標楷體"/>
        </w:rPr>
      </w:pPr>
      <w:r w:rsidRPr="008520A7">
        <w:rPr>
          <w:rFonts w:eastAsia="標楷體"/>
        </w:rPr>
        <w:t>行經二月，到師子</w:t>
      </w:r>
      <w:r w:rsidRPr="008520A7">
        <w:rPr>
          <w:rFonts w:eastAsia="標楷體"/>
        </w:rPr>
        <w:sym w:font="Wingdings" w:char="F082"/>
      </w:r>
      <w:r w:rsidRPr="008520A7">
        <w:rPr>
          <w:rFonts w:eastAsia="標楷體"/>
        </w:rPr>
        <w:t>諸國，見一河水，便入其中，覓本失釪。</w:t>
      </w:r>
    </w:p>
    <w:p w:rsidR="009C1955" w:rsidRPr="008520A7" w:rsidRDefault="009C1955" w:rsidP="009C1955">
      <w:pPr>
        <w:ind w:left="480" w:hangingChars="200" w:hanging="480"/>
        <w:rPr>
          <w:rFonts w:eastAsia="標楷體"/>
        </w:rPr>
      </w:pPr>
      <w:r w:rsidRPr="008520A7">
        <w:rPr>
          <w:rFonts w:eastAsia="標楷體"/>
        </w:rPr>
        <w:t>諸人問曰：「欲何所作？」</w:t>
      </w:r>
    </w:p>
    <w:p w:rsidR="009C1955" w:rsidRPr="008520A7" w:rsidRDefault="009C1955" w:rsidP="009C1955">
      <w:pPr>
        <w:ind w:left="480" w:hangingChars="200" w:hanging="480"/>
        <w:rPr>
          <w:rFonts w:eastAsia="標楷體"/>
        </w:rPr>
      </w:pPr>
      <w:r w:rsidRPr="008520A7">
        <w:rPr>
          <w:rFonts w:eastAsia="標楷體"/>
        </w:rPr>
        <w:t>答言：「我先失釪，今欲覓取。」</w:t>
      </w:r>
    </w:p>
    <w:p w:rsidR="009C1955" w:rsidRPr="008520A7" w:rsidRDefault="009C1955" w:rsidP="009C1955">
      <w:pPr>
        <w:ind w:left="480" w:hangingChars="200" w:hanging="480"/>
        <w:rPr>
          <w:rFonts w:eastAsia="標楷體"/>
        </w:rPr>
      </w:pPr>
      <w:r w:rsidRPr="008520A7">
        <w:rPr>
          <w:rFonts w:eastAsia="標楷體"/>
        </w:rPr>
        <w:t>問言：「於何處失？」</w:t>
      </w:r>
    </w:p>
    <w:p w:rsidR="009C1955" w:rsidRPr="008520A7" w:rsidRDefault="009C1955" w:rsidP="009C1955">
      <w:pPr>
        <w:ind w:left="480" w:hangingChars="200" w:hanging="480"/>
        <w:rPr>
          <w:rFonts w:eastAsia="標楷體"/>
        </w:rPr>
      </w:pPr>
      <w:r w:rsidRPr="008520A7">
        <w:rPr>
          <w:rFonts w:eastAsia="標楷體"/>
        </w:rPr>
        <w:t>答言：「出入海失。」</w:t>
      </w:r>
    </w:p>
    <w:p w:rsidR="009C1955" w:rsidRPr="008520A7" w:rsidRDefault="009C1955" w:rsidP="009C1955">
      <w:pPr>
        <w:ind w:left="480" w:hangingChars="200" w:hanging="480"/>
        <w:rPr>
          <w:rFonts w:eastAsia="標楷體"/>
        </w:rPr>
      </w:pPr>
      <w:r w:rsidRPr="008520A7">
        <w:rPr>
          <w:rFonts w:eastAsia="標楷體"/>
        </w:rPr>
        <w:t>又復問言：「失經幾時？」</w:t>
      </w:r>
    </w:p>
    <w:p w:rsidR="009C1955" w:rsidRPr="008520A7" w:rsidRDefault="009C1955" w:rsidP="009C1955">
      <w:pPr>
        <w:ind w:left="480" w:hangingChars="200" w:hanging="480"/>
        <w:rPr>
          <w:rFonts w:eastAsia="標楷體"/>
        </w:rPr>
      </w:pPr>
      <w:r w:rsidRPr="008520A7">
        <w:rPr>
          <w:rFonts w:eastAsia="標楷體"/>
        </w:rPr>
        <w:t>言：「失來二月。」</w:t>
      </w:r>
    </w:p>
    <w:p w:rsidR="009C1955" w:rsidRPr="008520A7" w:rsidRDefault="009C1955" w:rsidP="009C1955">
      <w:pPr>
        <w:ind w:left="480" w:hangingChars="200" w:hanging="480"/>
        <w:rPr>
          <w:rFonts w:eastAsia="標楷體"/>
        </w:rPr>
      </w:pPr>
      <w:r w:rsidRPr="008520A7">
        <w:rPr>
          <w:rFonts w:eastAsia="標楷體"/>
        </w:rPr>
        <w:t>問言：「失來二月，云何此覓？」</w:t>
      </w:r>
    </w:p>
    <w:p w:rsidR="009C1955" w:rsidRPr="008520A7" w:rsidRDefault="009C1955" w:rsidP="009C1955">
      <w:pPr>
        <w:ind w:left="480" w:hangingChars="200" w:hanging="480"/>
        <w:rPr>
          <w:rFonts w:eastAsia="標楷體"/>
        </w:rPr>
      </w:pPr>
      <w:r w:rsidRPr="008520A7">
        <w:rPr>
          <w:rFonts w:eastAsia="標楷體"/>
        </w:rPr>
        <w:t>答言：「我失釪時，畫水作記。本所畫水，與此無異。是故覓之。」</w:t>
      </w:r>
    </w:p>
    <w:p w:rsidR="009C1955" w:rsidRPr="008520A7" w:rsidRDefault="009C1955" w:rsidP="009C1955">
      <w:pPr>
        <w:ind w:left="480" w:hangingChars="200" w:hanging="480"/>
        <w:rPr>
          <w:rFonts w:eastAsia="標楷體"/>
        </w:rPr>
      </w:pPr>
      <w:r w:rsidRPr="008520A7">
        <w:rPr>
          <w:rFonts w:eastAsia="標楷體"/>
        </w:rPr>
        <w:t>又復問言：「水則不別。如昔失時，乃在於彼；今在此覓，何由可得？」</w:t>
      </w:r>
    </w:p>
    <w:p w:rsidR="009C1955" w:rsidRPr="008520A7" w:rsidRDefault="009C1955" w:rsidP="009C1955">
      <w:pPr>
        <w:ind w:left="480" w:hangingChars="200" w:hanging="480"/>
        <w:rPr>
          <w:rFonts w:eastAsia="標楷體"/>
        </w:rPr>
      </w:pPr>
      <w:r w:rsidRPr="008520A7">
        <w:rPr>
          <w:rFonts w:eastAsia="標楷體"/>
        </w:rPr>
        <w:t>爾時眾人無不大笑。</w:t>
      </w:r>
    </w:p>
    <w:p w:rsidR="009C1955" w:rsidRPr="008520A7" w:rsidRDefault="009C1955" w:rsidP="008C7C00">
      <w:pPr>
        <w:ind w:firstLine="0"/>
        <w:rPr>
          <w:rFonts w:eastAsia="標楷體"/>
        </w:rPr>
      </w:pPr>
      <w:r w:rsidRPr="008520A7">
        <w:rPr>
          <w:rFonts w:eastAsia="標楷體"/>
        </w:rPr>
        <w:t>亦如外道，不修正行，相似善中，衡計苦困，以求解脫，狀如愚人，失釪於彼，而於此覓。</w:t>
      </w:r>
      <w:r w:rsidR="00FA0AD9" w:rsidRPr="00FA0AD9">
        <w:rPr>
          <w:rFonts w:eastAsia="標楷體"/>
          <w:noProof/>
        </w:rPr>
        <w:drawing>
          <wp:inline distT="0" distB="0" distL="0" distR="0">
            <wp:extent cx="279400" cy="241300"/>
            <wp:effectExtent l="19050" t="0" r="6350" b="0"/>
            <wp:docPr id="1475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1955" w:rsidRPr="008520A7" w:rsidRDefault="009C1955" w:rsidP="009C1955">
      <w:pPr>
        <w:numPr>
          <w:ilvl w:val="0"/>
          <w:numId w:val="41"/>
        </w:numPr>
        <w:spacing w:line="240" w:lineRule="auto"/>
        <w:jc w:val="left"/>
      </w:pPr>
      <w:r w:rsidRPr="008520A7">
        <w:lastRenderedPageBreak/>
        <w:t>【周紹良注】</w:t>
      </w:r>
      <w:r w:rsidR="008C7C00" w:rsidRPr="008C7C00">
        <w:rPr>
          <w:noProof/>
        </w:rPr>
        <w:drawing>
          <wp:inline distT="0" distB="0" distL="0" distR="0">
            <wp:extent cx="279400" cy="254000"/>
            <wp:effectExtent l="19050" t="0" r="6350" b="0"/>
            <wp:docPr id="1337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520A7">
        <w:t>「釪」，音余，即鉢盂，僧人的食器。鉢，梵云鉢多羅，此云應量器，略作鉢，俗稱鉢盂，及梵漢兼名。盂為漢語，食器。鉢盂有瓦鉢、今鉢、銀鉢、鐵鉢、瓷鉢等。</w:t>
      </w:r>
    </w:p>
    <w:p w:rsidR="009C1955" w:rsidRPr="008520A7" w:rsidRDefault="009C1955" w:rsidP="00FA0AD9">
      <w:pPr>
        <w:ind w:firstLine="0"/>
      </w:pPr>
      <w:r w:rsidRPr="008520A7">
        <w:sym w:font="Wingdings" w:char="F082"/>
      </w:r>
      <w:r w:rsidRPr="008520A7">
        <w:tab/>
      </w:r>
      <w:r w:rsidRPr="008520A7">
        <w:t>【周紹良注】</w:t>
      </w:r>
      <w:r w:rsidR="008C7C00" w:rsidRPr="008C7C00">
        <w:rPr>
          <w:noProof/>
        </w:rPr>
        <w:drawing>
          <wp:inline distT="0" distB="0" distL="0" distR="0">
            <wp:extent cx="279400" cy="254000"/>
            <wp:effectExtent l="19050" t="0" r="6350" b="0"/>
            <wp:docPr id="1338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520A7">
        <w:t>「師子」國，今之斯里蘭卡。</w:t>
      </w:r>
    </w:p>
    <w:p w:rsidR="009C1955" w:rsidRPr="008520A7" w:rsidRDefault="009C1955" w:rsidP="009C1955">
      <w:pPr>
        <w:numPr>
          <w:ilvl w:val="0"/>
          <w:numId w:val="42"/>
        </w:numPr>
        <w:spacing w:line="240" w:lineRule="auto"/>
        <w:jc w:val="left"/>
      </w:pPr>
      <w:r w:rsidRPr="008520A7">
        <w:t>這個故事和中國成語「刻舟求劍」的故事有異曲同工之妙。</w:t>
      </w:r>
    </w:p>
    <w:p w:rsidR="009C1955" w:rsidRPr="008520A7" w:rsidRDefault="009C1955" w:rsidP="009C1955"/>
    <w:p w:rsidR="009C1955" w:rsidRPr="008520A7" w:rsidRDefault="009C1955" w:rsidP="009C1955">
      <w:r w:rsidRPr="008520A7">
        <w:t>第</w:t>
      </w:r>
      <w:r w:rsidRPr="008520A7">
        <w:t>35</w:t>
      </w:r>
      <w:r w:rsidRPr="008520A7">
        <w:t>則</w:t>
      </w:r>
    </w:p>
    <w:p w:rsidR="009C1955" w:rsidRPr="008520A7" w:rsidRDefault="009C1955" w:rsidP="009C1955">
      <w:r w:rsidRPr="008520A7">
        <w:t>〈寶篋鏡喻〉</w:t>
      </w:r>
    </w:p>
    <w:p w:rsidR="009C1955" w:rsidRPr="008520A7" w:rsidRDefault="009C1955" w:rsidP="009C1955">
      <w:pPr>
        <w:rPr>
          <w:rFonts w:eastAsia="標楷體"/>
        </w:rPr>
      </w:pPr>
      <w:r w:rsidRPr="008520A7">
        <w:rPr>
          <w:rFonts w:eastAsia="標楷體"/>
        </w:rPr>
        <w:t>昔有一人，貧窮困乏，多負人債，無以可償，即便逃避。</w:t>
      </w:r>
    </w:p>
    <w:p w:rsidR="009C1955" w:rsidRPr="008520A7" w:rsidRDefault="009C1955" w:rsidP="009C1955">
      <w:pPr>
        <w:rPr>
          <w:rFonts w:eastAsia="標楷體"/>
        </w:rPr>
      </w:pPr>
      <w:r w:rsidRPr="008520A7">
        <w:rPr>
          <w:rFonts w:eastAsia="標楷體"/>
        </w:rPr>
        <w:t>至空曠處，值篋，滿中珍寶。有一明鏡，著珍寶上，以蓋覆之。</w:t>
      </w:r>
    </w:p>
    <w:p w:rsidR="009C1955" w:rsidRPr="008520A7" w:rsidRDefault="009C1955" w:rsidP="009C1955">
      <w:pPr>
        <w:ind w:left="480" w:hangingChars="200" w:hanging="480"/>
        <w:rPr>
          <w:rFonts w:eastAsia="標楷體"/>
        </w:rPr>
      </w:pPr>
      <w:r w:rsidRPr="008520A7">
        <w:rPr>
          <w:rFonts w:eastAsia="標楷體"/>
        </w:rPr>
        <w:t>貧人見已，心大歡喜，即便發之。見鏡中人，便生驚怖，叉手語言：「我謂空篋，都無所有；不知有君在此篋中，莫見瞋也。」</w:t>
      </w:r>
    </w:p>
    <w:p w:rsidR="009C1955" w:rsidRPr="008520A7" w:rsidRDefault="009C1955" w:rsidP="009C1955">
      <w:pPr>
        <w:ind w:left="480" w:hangingChars="200" w:hanging="480"/>
        <w:rPr>
          <w:rFonts w:eastAsia="標楷體"/>
        </w:rPr>
      </w:pPr>
      <w:r w:rsidRPr="008520A7">
        <w:rPr>
          <w:rFonts w:eastAsia="標楷體"/>
        </w:rPr>
        <w:t>凡夫之人，亦復如是。為無量煩惱之所窮困，因為生死、魔王、債主之所纏著。喻避生死，入佛法中修行善法，作諸功德，如值寶篋。為身見</w:t>
      </w:r>
      <w:r w:rsidRPr="008520A7">
        <w:rPr>
          <w:rFonts w:eastAsia="標楷體"/>
        </w:rPr>
        <w:sym w:font="Wingdings" w:char="F081"/>
      </w:r>
      <w:r w:rsidRPr="008520A7">
        <w:rPr>
          <w:rFonts w:eastAsia="標楷體"/>
        </w:rPr>
        <w:t>鏡之所惑亂，妄見有我，即便封著，謂是真實。於是墮落，失諸功德，禪定道品</w:t>
      </w:r>
      <w:r w:rsidRPr="008520A7">
        <w:rPr>
          <w:rFonts w:eastAsia="標楷體"/>
        </w:rPr>
        <w:sym w:font="Wingdings" w:char="F082"/>
      </w:r>
      <w:r w:rsidRPr="008520A7">
        <w:rPr>
          <w:rFonts w:eastAsia="標楷體"/>
        </w:rPr>
        <w:t>、無漏</w:t>
      </w:r>
      <w:r w:rsidRPr="008520A7">
        <w:rPr>
          <w:rFonts w:eastAsia="標楷體"/>
        </w:rPr>
        <w:sym w:font="Wingdings" w:char="F083"/>
      </w:r>
      <w:r w:rsidRPr="008520A7">
        <w:rPr>
          <w:rFonts w:eastAsia="標楷體"/>
        </w:rPr>
        <w:t>諸善、三乘道果，一切都失。如彼愚人，棄於寶篋。著我見者，亦復如是。</w:t>
      </w:r>
      <w:r w:rsidR="00FA0AD9" w:rsidRPr="00FA0AD9">
        <w:rPr>
          <w:rFonts w:eastAsia="標楷體"/>
          <w:noProof/>
        </w:rPr>
        <w:drawing>
          <wp:inline distT="0" distB="0" distL="0" distR="0">
            <wp:extent cx="279400" cy="241300"/>
            <wp:effectExtent l="19050" t="0" r="6350" b="0"/>
            <wp:docPr id="1477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1955" w:rsidRPr="008520A7" w:rsidRDefault="009C1955" w:rsidP="009C1955">
      <w:pPr>
        <w:numPr>
          <w:ilvl w:val="0"/>
          <w:numId w:val="41"/>
        </w:numPr>
        <w:spacing w:line="240" w:lineRule="auto"/>
        <w:jc w:val="left"/>
      </w:pPr>
      <w:r w:rsidRPr="008520A7">
        <w:t>【周紹良注】</w:t>
      </w:r>
      <w:r w:rsidR="008C7C00" w:rsidRPr="008C7C00">
        <w:rPr>
          <w:noProof/>
        </w:rPr>
        <w:drawing>
          <wp:inline distT="0" distB="0" distL="0" distR="0">
            <wp:extent cx="279400" cy="254000"/>
            <wp:effectExtent l="19050" t="0" r="6350" b="0"/>
            <wp:docPr id="1340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520A7">
        <w:t>「身見」，五見之一。梵名薩迦耶見，譯為身見。即自執有「我」的存在，故又稱「我見」，而以此歸屬於我，故又稱我所見。</w:t>
      </w:r>
    </w:p>
    <w:p w:rsidR="009C1955" w:rsidRPr="008520A7" w:rsidRDefault="009C1955" w:rsidP="009C1955">
      <w:pPr>
        <w:numPr>
          <w:ilvl w:val="1"/>
          <w:numId w:val="43"/>
        </w:numPr>
        <w:tabs>
          <w:tab w:val="clear" w:pos="1020"/>
          <w:tab w:val="num" w:pos="540"/>
        </w:tabs>
        <w:spacing w:line="240" w:lineRule="auto"/>
        <w:ind w:left="540" w:hanging="540"/>
        <w:jc w:val="left"/>
      </w:pPr>
      <w:r w:rsidRPr="008520A7">
        <w:t>【周紹良注】</w:t>
      </w:r>
      <w:r w:rsidR="008C7C00" w:rsidRPr="008C7C00">
        <w:rPr>
          <w:noProof/>
        </w:rPr>
        <w:drawing>
          <wp:inline distT="0" distB="0" distL="0" distR="0">
            <wp:extent cx="279400" cy="254000"/>
            <wp:effectExtent l="19050" t="0" r="6350" b="0"/>
            <wp:docPr id="1341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520A7">
        <w:t>「道品」，道，乃通往涅槃的道法；品、為品類差別。依各種經典所說，通往涅槃的道法其品類凡有三十七科，此即三十七道品。</w:t>
      </w:r>
    </w:p>
    <w:p w:rsidR="009C1955" w:rsidRPr="008520A7" w:rsidRDefault="009C1955" w:rsidP="009C1955">
      <w:pPr>
        <w:ind w:left="480" w:hanging="480"/>
      </w:pPr>
      <w:r w:rsidRPr="008520A7">
        <w:sym w:font="Wingdings" w:char="F083"/>
      </w:r>
      <w:r w:rsidRPr="008520A7">
        <w:tab/>
      </w:r>
      <w:r w:rsidRPr="008520A7">
        <w:t>【周紹良注】</w:t>
      </w:r>
      <w:r w:rsidR="008C7C00" w:rsidRPr="008C7C00">
        <w:rPr>
          <w:noProof/>
        </w:rPr>
        <w:drawing>
          <wp:inline distT="0" distB="0" distL="0" distR="0">
            <wp:extent cx="279400" cy="254000"/>
            <wp:effectExtent l="19050" t="0" r="6350" b="0"/>
            <wp:docPr id="1342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520A7">
        <w:t>「無漏」，為「有漏」的對稱。漏，為漏洩的意思，是煩惱的異名。貪、瞋等煩惱，日夜由眼耳等六根門漏洩不已，故稱為漏。因此，稱有煩惱之法為有漏，稱離煩惱污染清淨之法為無漏。</w:t>
      </w:r>
    </w:p>
    <w:p w:rsidR="009C1955" w:rsidRPr="008520A7" w:rsidRDefault="009C1955" w:rsidP="009C1955">
      <w:pPr>
        <w:ind w:left="480" w:hanging="480"/>
      </w:pPr>
      <w:r w:rsidRPr="008520A7">
        <w:sym w:font="Wingdings" w:char="F04A"/>
      </w:r>
      <w:r w:rsidRPr="008520A7">
        <w:tab/>
      </w:r>
      <w:r w:rsidRPr="008520A7">
        <w:t>這是很早有關愚人分不清楚自己和鏡中人的笑話。</w:t>
      </w:r>
    </w:p>
    <w:p w:rsidR="009C1955" w:rsidRPr="008520A7" w:rsidRDefault="009C1955" w:rsidP="009C1955"/>
    <w:p w:rsidR="009C1955" w:rsidRPr="008520A7" w:rsidRDefault="009C1955" w:rsidP="009C1955">
      <w:r w:rsidRPr="008520A7">
        <w:t>偈頌</w:t>
      </w:r>
    </w:p>
    <w:p w:rsidR="009C1955" w:rsidRPr="008520A7" w:rsidRDefault="009C1955" w:rsidP="009C1955">
      <w:pPr>
        <w:rPr>
          <w:rFonts w:eastAsia="標楷體"/>
        </w:rPr>
      </w:pPr>
      <w:r w:rsidRPr="008520A7">
        <w:rPr>
          <w:rFonts w:eastAsia="標楷體"/>
        </w:rPr>
        <w:t>此論我所造，和合喜笑語。</w:t>
      </w:r>
    </w:p>
    <w:p w:rsidR="009C1955" w:rsidRPr="008520A7" w:rsidRDefault="009C1955" w:rsidP="009C1955">
      <w:pPr>
        <w:rPr>
          <w:rFonts w:eastAsia="標楷體"/>
        </w:rPr>
      </w:pPr>
      <w:r w:rsidRPr="008520A7">
        <w:rPr>
          <w:rFonts w:eastAsia="標楷體"/>
        </w:rPr>
        <w:t>多損正實說，觀義應不應。</w:t>
      </w:r>
    </w:p>
    <w:p w:rsidR="009C1955" w:rsidRPr="008520A7" w:rsidRDefault="009C1955" w:rsidP="009C1955">
      <w:pPr>
        <w:rPr>
          <w:rFonts w:eastAsia="標楷體"/>
        </w:rPr>
      </w:pPr>
      <w:r w:rsidRPr="008520A7">
        <w:rPr>
          <w:rFonts w:eastAsia="標楷體"/>
        </w:rPr>
        <w:lastRenderedPageBreak/>
        <w:t>如似苦毒藥，和合於石蜜。</w:t>
      </w:r>
    </w:p>
    <w:p w:rsidR="009C1955" w:rsidRPr="008520A7" w:rsidRDefault="009C1955" w:rsidP="009C1955">
      <w:pPr>
        <w:rPr>
          <w:rFonts w:eastAsia="標楷體"/>
        </w:rPr>
      </w:pPr>
      <w:r w:rsidRPr="008520A7">
        <w:rPr>
          <w:rFonts w:eastAsia="標楷體"/>
        </w:rPr>
        <w:t>藥為破壞病，此論亦如是。</w:t>
      </w:r>
    </w:p>
    <w:p w:rsidR="009C1955" w:rsidRPr="008520A7" w:rsidRDefault="009C1955" w:rsidP="009C1955">
      <w:pPr>
        <w:rPr>
          <w:rFonts w:eastAsia="標楷體"/>
        </w:rPr>
      </w:pPr>
      <w:r w:rsidRPr="008520A7">
        <w:rPr>
          <w:rFonts w:eastAsia="標楷體"/>
        </w:rPr>
        <w:t>正法中戲笑，譬如彼狂藥。</w:t>
      </w:r>
    </w:p>
    <w:p w:rsidR="009C1955" w:rsidRPr="008520A7" w:rsidRDefault="009C1955" w:rsidP="009C1955">
      <w:pPr>
        <w:rPr>
          <w:rFonts w:eastAsia="標楷體"/>
        </w:rPr>
      </w:pPr>
      <w:r w:rsidRPr="008520A7">
        <w:rPr>
          <w:rFonts w:eastAsia="標楷體"/>
        </w:rPr>
        <w:t>佛正法寂定，明照於世間。</w:t>
      </w:r>
    </w:p>
    <w:p w:rsidR="009C1955" w:rsidRPr="008520A7" w:rsidRDefault="009C1955" w:rsidP="009C1955">
      <w:pPr>
        <w:rPr>
          <w:rFonts w:eastAsia="標楷體"/>
        </w:rPr>
      </w:pPr>
      <w:r w:rsidRPr="008520A7">
        <w:rPr>
          <w:rFonts w:eastAsia="標楷體"/>
        </w:rPr>
        <w:t>如服吐下藥，以酥潤體中。</w:t>
      </w:r>
    </w:p>
    <w:p w:rsidR="009C1955" w:rsidRPr="008520A7" w:rsidRDefault="009C1955" w:rsidP="009C1955">
      <w:pPr>
        <w:rPr>
          <w:rFonts w:eastAsia="標楷體"/>
        </w:rPr>
      </w:pPr>
      <w:r w:rsidRPr="008520A7">
        <w:rPr>
          <w:rFonts w:eastAsia="標楷體"/>
        </w:rPr>
        <w:t>我今以此義，顯發於寂定。</w:t>
      </w:r>
    </w:p>
    <w:p w:rsidR="009C1955" w:rsidRPr="008520A7" w:rsidRDefault="009C1955" w:rsidP="009C1955">
      <w:pPr>
        <w:rPr>
          <w:rFonts w:eastAsia="標楷體"/>
        </w:rPr>
      </w:pPr>
      <w:r w:rsidRPr="008520A7">
        <w:rPr>
          <w:rFonts w:eastAsia="標楷體"/>
        </w:rPr>
        <w:t>如阿伽陀藥</w:t>
      </w:r>
      <w:r w:rsidRPr="008520A7">
        <w:rPr>
          <w:rFonts w:eastAsia="標楷體"/>
        </w:rPr>
        <w:sym w:font="Wingdings" w:char="F081"/>
      </w:r>
      <w:r w:rsidRPr="008520A7">
        <w:rPr>
          <w:rFonts w:eastAsia="標楷體"/>
        </w:rPr>
        <w:t>，樹葉而裹之。</w:t>
      </w:r>
    </w:p>
    <w:p w:rsidR="009C1955" w:rsidRPr="008520A7" w:rsidRDefault="009C1955" w:rsidP="009C1955">
      <w:pPr>
        <w:rPr>
          <w:rFonts w:eastAsia="標楷體"/>
        </w:rPr>
      </w:pPr>
      <w:r w:rsidRPr="008520A7">
        <w:rPr>
          <w:rFonts w:eastAsia="標楷體"/>
        </w:rPr>
        <w:t>取藥塗毒竟，樹葉還棄之。</w:t>
      </w:r>
    </w:p>
    <w:p w:rsidR="009C1955" w:rsidRPr="008520A7" w:rsidRDefault="009C1955" w:rsidP="009C1955">
      <w:pPr>
        <w:rPr>
          <w:rFonts w:eastAsia="標楷體"/>
        </w:rPr>
      </w:pPr>
      <w:r w:rsidRPr="008520A7">
        <w:rPr>
          <w:rFonts w:eastAsia="標楷體"/>
        </w:rPr>
        <w:t>戲笑如業裹，實義在其中。</w:t>
      </w:r>
    </w:p>
    <w:p w:rsidR="009C1955" w:rsidRPr="008520A7" w:rsidRDefault="009C1955" w:rsidP="009C1955">
      <w:pPr>
        <w:rPr>
          <w:rFonts w:eastAsia="標楷體"/>
        </w:rPr>
      </w:pPr>
      <w:r w:rsidRPr="008520A7">
        <w:rPr>
          <w:rFonts w:eastAsia="標楷體"/>
          <w:shd w:val="pct15" w:color="auto" w:fill="FFFFFF"/>
        </w:rPr>
        <w:t>智者取正義，戲笑便應棄</w:t>
      </w:r>
      <w:r w:rsidRPr="008520A7">
        <w:rPr>
          <w:rFonts w:eastAsia="標楷體"/>
        </w:rPr>
        <w:t>。</w:t>
      </w:r>
    </w:p>
    <w:p w:rsidR="009C1955" w:rsidRPr="008520A7" w:rsidRDefault="009C1955" w:rsidP="009C1955">
      <w:pPr>
        <w:rPr>
          <w:rFonts w:eastAsia="標楷體"/>
        </w:rPr>
      </w:pPr>
      <w:r w:rsidRPr="008520A7">
        <w:rPr>
          <w:rFonts w:eastAsia="標楷體"/>
        </w:rPr>
        <w:t>尊者僧伽斯那造作癡花鬘</w:t>
      </w:r>
      <w:r w:rsidRPr="008520A7">
        <w:rPr>
          <w:rFonts w:eastAsia="標楷體"/>
        </w:rPr>
        <w:sym w:font="Wingdings" w:char="F082"/>
      </w:r>
      <w:r w:rsidRPr="008520A7">
        <w:rPr>
          <w:rFonts w:eastAsia="標楷體"/>
        </w:rPr>
        <w:t>竟。</w:t>
      </w:r>
      <w:r w:rsidR="00FA0AD9" w:rsidRPr="00FA0AD9">
        <w:rPr>
          <w:rFonts w:eastAsia="標楷體"/>
          <w:noProof/>
        </w:rPr>
        <w:drawing>
          <wp:inline distT="0" distB="0" distL="0" distR="0">
            <wp:extent cx="279400" cy="241300"/>
            <wp:effectExtent l="19050" t="0" r="6350" b="0"/>
            <wp:docPr id="1479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1955" w:rsidRPr="008520A7" w:rsidRDefault="009C1955" w:rsidP="009C1955">
      <w:pPr>
        <w:numPr>
          <w:ilvl w:val="0"/>
          <w:numId w:val="41"/>
        </w:numPr>
        <w:spacing w:line="240" w:lineRule="auto"/>
        <w:jc w:val="left"/>
      </w:pPr>
      <w:r w:rsidRPr="008520A7">
        <w:t>【周紹良注】</w:t>
      </w:r>
      <w:r w:rsidR="008C7C00" w:rsidRPr="008C7C00">
        <w:rPr>
          <w:noProof/>
        </w:rPr>
        <w:drawing>
          <wp:inline distT="0" distB="0" distL="0" distR="0">
            <wp:extent cx="279400" cy="254000"/>
            <wp:effectExtent l="19050" t="0" r="6350" b="0"/>
            <wp:docPr id="1343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520A7">
        <w:t>「阿伽陀藥」，《翻譯名義集》第三十七《什物》：「阿伽陀，此云普去，能去眾病，又翻圍藥。」</w:t>
      </w:r>
    </w:p>
    <w:p w:rsidR="009C1955" w:rsidRPr="008520A7" w:rsidRDefault="009C1955" w:rsidP="00FA0AD9">
      <w:pPr>
        <w:ind w:firstLine="0"/>
        <w:rPr>
          <w:rFonts w:eastAsia="標楷體"/>
        </w:rPr>
      </w:pPr>
      <w:r w:rsidRPr="008520A7">
        <w:sym w:font="Wingdings" w:char="F082"/>
      </w:r>
      <w:r w:rsidRPr="008520A7">
        <w:tab/>
      </w:r>
      <w:r w:rsidRPr="008520A7">
        <w:t>【周紹良注】</w:t>
      </w:r>
      <w:r w:rsidR="008C7C00" w:rsidRPr="008C7C00">
        <w:rPr>
          <w:noProof/>
        </w:rPr>
        <w:drawing>
          <wp:inline distT="0" distB="0" distL="0" distR="0">
            <wp:extent cx="279400" cy="254000"/>
            <wp:effectExtent l="19050" t="0" r="6350" b="0"/>
            <wp:docPr id="32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520A7">
        <w:t>「花鬘」，花串。</w:t>
      </w:r>
    </w:p>
    <w:p w:rsidR="009C1955" w:rsidRPr="008520A7" w:rsidRDefault="009C1955" w:rsidP="009C1955">
      <w:pPr>
        <w:numPr>
          <w:ilvl w:val="0"/>
          <w:numId w:val="42"/>
        </w:numPr>
        <w:spacing w:line="240" w:lineRule="auto"/>
        <w:jc w:val="left"/>
      </w:pPr>
      <w:r>
        <w:t>這裡表</w:t>
      </w:r>
      <w:r>
        <w:rPr>
          <w:rFonts w:hint="eastAsia"/>
        </w:rPr>
        <w:t>明</w:t>
      </w:r>
      <w:r w:rsidRPr="008520A7">
        <w:t>的也是戲笑是手段，正義才是真正的目的；達成目的之後就應該拋棄這個戲笑的手段。這和前此所說的觀念都是一致的。</w:t>
      </w:r>
    </w:p>
    <w:p w:rsidR="009C1955" w:rsidRPr="008520A7" w:rsidRDefault="009C1955" w:rsidP="009C1955"/>
    <w:p w:rsidR="009C1955" w:rsidRPr="008520A7" w:rsidRDefault="009C1955" w:rsidP="009C1955"/>
    <w:p w:rsidR="009C1955" w:rsidRPr="001E077F" w:rsidRDefault="009C1955" w:rsidP="009C1955">
      <w:pPr>
        <w:jc w:val="center"/>
        <w:rPr>
          <w:rFonts w:ascii="新細明體" w:hAnsi="新細明體"/>
        </w:rPr>
      </w:pPr>
      <w:r w:rsidRPr="001E077F">
        <w:rPr>
          <w:rFonts w:ascii="新細明體" w:hAnsi="新細明體"/>
        </w:rPr>
        <w:t>參考文獻</w:t>
      </w:r>
    </w:p>
    <w:p w:rsidR="009C1955" w:rsidRPr="008520A7" w:rsidRDefault="009C1955" w:rsidP="009C1955"/>
    <w:p w:rsidR="009C1955" w:rsidRPr="008520A7" w:rsidRDefault="009C1955" w:rsidP="009C1955">
      <w:pPr>
        <w:rPr>
          <w:rFonts w:eastAsia="標楷體"/>
        </w:rPr>
      </w:pPr>
      <w:r w:rsidRPr="008520A7">
        <w:rPr>
          <w:rFonts w:eastAsia="標楷體"/>
        </w:rPr>
        <w:t>周紹良</w:t>
      </w:r>
      <w:r w:rsidRPr="008520A7">
        <w:rPr>
          <w:rFonts w:ascii="新細明體" w:hAnsi="新細明體" w:cs="新細明體" w:hint="eastAsia"/>
        </w:rPr>
        <w:t>‧</w:t>
      </w:r>
      <w:r w:rsidRPr="008520A7">
        <w:rPr>
          <w:rFonts w:eastAsia="標楷體"/>
        </w:rPr>
        <w:t>譯注</w:t>
      </w:r>
      <w:r w:rsidRPr="008520A7">
        <w:rPr>
          <w:rFonts w:ascii="新細明體" w:hAnsi="新細明體" w:cs="新細明體" w:hint="eastAsia"/>
        </w:rPr>
        <w:t>‧</w:t>
      </w:r>
      <w:r w:rsidRPr="008520A7">
        <w:rPr>
          <w:rFonts w:eastAsia="標楷體"/>
        </w:rPr>
        <w:t>1993</w:t>
      </w:r>
      <w:r w:rsidRPr="008520A7">
        <w:rPr>
          <w:rFonts w:ascii="新細明體" w:hAnsi="新細明體" w:cs="新細明體" w:hint="eastAsia"/>
        </w:rPr>
        <w:t>‧</w:t>
      </w:r>
      <w:r w:rsidRPr="008520A7">
        <w:rPr>
          <w:rFonts w:eastAsia="標楷體"/>
        </w:rPr>
        <w:t>《百喻經譯注》</w:t>
      </w:r>
      <w:r w:rsidRPr="008520A7">
        <w:rPr>
          <w:rFonts w:ascii="新細明體" w:hAnsi="新細明體" w:cs="新細明體" w:hint="eastAsia"/>
        </w:rPr>
        <w:t>‧</w:t>
      </w:r>
      <w:r w:rsidRPr="008520A7">
        <w:rPr>
          <w:rFonts w:eastAsia="標楷體"/>
        </w:rPr>
        <w:t>北京：中華</w:t>
      </w:r>
      <w:r w:rsidRPr="008520A7">
        <w:rPr>
          <w:rFonts w:ascii="新細明體" w:hAnsi="新細明體" w:cs="新細明體" w:hint="eastAsia"/>
        </w:rPr>
        <w:t>‧</w:t>
      </w:r>
    </w:p>
    <w:p w:rsidR="009C1955" w:rsidRPr="008C7C00" w:rsidRDefault="009C1955" w:rsidP="009C1955">
      <w:pPr>
        <w:rPr>
          <w:rFonts w:eastAsia="標楷體"/>
        </w:rPr>
      </w:pPr>
      <w:r w:rsidRPr="008520A7">
        <w:rPr>
          <w:rFonts w:eastAsia="標楷體"/>
        </w:rPr>
        <w:t>周紹良</w:t>
      </w:r>
      <w:r w:rsidRPr="008520A7">
        <w:rPr>
          <w:rFonts w:ascii="新細明體" w:hAnsi="新細明體" w:cs="新細明體" w:hint="eastAsia"/>
        </w:rPr>
        <w:t>‧</w:t>
      </w:r>
      <w:r w:rsidRPr="008520A7">
        <w:rPr>
          <w:rFonts w:eastAsia="標楷體"/>
        </w:rPr>
        <w:t>1993</w:t>
      </w:r>
      <w:r w:rsidRPr="008520A7">
        <w:rPr>
          <w:rFonts w:ascii="新細明體" w:hAnsi="新細明體" w:cs="新細明體" w:hint="eastAsia"/>
        </w:rPr>
        <w:t>‧</w:t>
      </w:r>
      <w:r w:rsidRPr="008520A7">
        <w:rPr>
          <w:rFonts w:eastAsia="標楷體"/>
        </w:rPr>
        <w:t>〈後記〉，收入《百喻經譯注》</w:t>
      </w:r>
      <w:r w:rsidRPr="008520A7">
        <w:rPr>
          <w:rFonts w:ascii="新細明體" w:hAnsi="新細明體" w:cs="新細明體" w:hint="eastAsia"/>
        </w:rPr>
        <w:t>‧</w:t>
      </w:r>
      <w:r w:rsidRPr="008520A7">
        <w:rPr>
          <w:rFonts w:eastAsia="標楷體"/>
        </w:rPr>
        <w:t>北京：中華</w:t>
      </w:r>
      <w:r w:rsidRPr="008520A7">
        <w:rPr>
          <w:rFonts w:ascii="新細明體" w:hAnsi="新細明體" w:cs="新細明體" w:hint="eastAsia"/>
        </w:rPr>
        <w:t>‧</w:t>
      </w:r>
      <w:r w:rsidRPr="008520A7">
        <w:rPr>
          <w:rFonts w:eastAsia="標楷體"/>
        </w:rPr>
        <w:t>第</w:t>
      </w:r>
      <w:r w:rsidRPr="008520A7">
        <w:rPr>
          <w:rFonts w:eastAsia="標楷體"/>
        </w:rPr>
        <w:t>190-192</w:t>
      </w:r>
      <w:r w:rsidRPr="008520A7">
        <w:rPr>
          <w:rFonts w:eastAsia="標楷體"/>
        </w:rPr>
        <w:t>頁</w:t>
      </w:r>
      <w:r w:rsidRPr="008520A7">
        <w:rPr>
          <w:rFonts w:ascii="新細明體" w:hAnsi="新細明體" w:cs="新細明體" w:hint="eastAsia"/>
        </w:rPr>
        <w:t>‧</w:t>
      </w:r>
    </w:p>
    <w:p w:rsidR="009C1955" w:rsidRDefault="009C1955">
      <w:pPr>
        <w:widowControl/>
        <w:spacing w:line="240" w:lineRule="auto"/>
        <w:ind w:firstLine="0"/>
        <w:jc w:val="left"/>
        <w:rPr>
          <w:rFonts w:asciiTheme="minorEastAsia" w:eastAsiaTheme="minorEastAsia" w:hAnsiTheme="minorEastAsia"/>
          <w:lang w:eastAsia="zh-CN"/>
        </w:rPr>
      </w:pPr>
      <w:r>
        <w:rPr>
          <w:rFonts w:asciiTheme="minorEastAsia" w:eastAsiaTheme="minorEastAsia" w:hAnsiTheme="minorEastAsia"/>
          <w:lang w:eastAsia="zh-CN"/>
        </w:rPr>
        <w:br w:type="page"/>
      </w:r>
    </w:p>
    <w:p w:rsidR="00C46B04" w:rsidRPr="00EF3837" w:rsidRDefault="00C46B04" w:rsidP="00C46B04">
      <w:pPr>
        <w:spacing w:line="240" w:lineRule="auto"/>
        <w:ind w:left="480" w:hanging="480"/>
        <w:jc w:val="center"/>
        <w:rPr>
          <w:rFonts w:ascii="標楷體" w:eastAsia="標楷體" w:hAnsi="標楷體"/>
          <w:sz w:val="72"/>
          <w:szCs w:val="72"/>
        </w:rPr>
      </w:pPr>
      <w:r w:rsidRPr="00EF3837">
        <w:rPr>
          <w:rFonts w:ascii="標楷體" w:eastAsia="標楷體" w:hAnsi="標楷體" w:cs="新細明體" w:hint="eastAsia"/>
          <w:b/>
          <w:sz w:val="72"/>
          <w:szCs w:val="72"/>
        </w:rPr>
        <w:lastRenderedPageBreak/>
        <w:t>版權聲</w:t>
      </w:r>
      <w:r w:rsidRPr="00EF3837">
        <w:rPr>
          <w:rFonts w:ascii="標楷體" w:eastAsia="標楷體" w:hAnsi="標楷體" w:cs="新細明體" w:hint="eastAsia"/>
          <w:b/>
          <w:color w:val="000000"/>
          <w:sz w:val="72"/>
          <w:szCs w:val="72"/>
        </w:rPr>
        <w:t>明</w:t>
      </w:r>
    </w:p>
    <w:tbl>
      <w:tblPr>
        <w:tblpPr w:leftFromText="180" w:rightFromText="180" w:vertAnchor="text" w:horzAnchor="page" w:tblpXSpec="center" w:tblpY="711"/>
        <w:tblW w:w="95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2"/>
        <w:gridCol w:w="3389"/>
        <w:gridCol w:w="764"/>
        <w:gridCol w:w="4377"/>
      </w:tblGrid>
      <w:tr w:rsidR="00DB46D6" w:rsidRPr="00D83567" w:rsidTr="001F112B">
        <w:tc>
          <w:tcPr>
            <w:tcW w:w="972" w:type="dxa"/>
            <w:vAlign w:val="center"/>
          </w:tcPr>
          <w:p w:rsidR="00DB46D6" w:rsidRPr="00D83567" w:rsidRDefault="00DB46D6" w:rsidP="001F112B">
            <w:pPr>
              <w:spacing w:line="240" w:lineRule="auto"/>
              <w:ind w:firstLine="0"/>
              <w:jc w:val="center"/>
              <w:rPr>
                <w:rFonts w:eastAsia="標楷體"/>
                <w:b/>
                <w:color w:val="000000"/>
              </w:rPr>
            </w:pPr>
            <w:r w:rsidRPr="00D83567">
              <w:rPr>
                <w:rFonts w:eastAsia="標楷體"/>
                <w:b/>
                <w:color w:val="000000"/>
              </w:rPr>
              <w:t>頁碼</w:t>
            </w:r>
          </w:p>
        </w:tc>
        <w:tc>
          <w:tcPr>
            <w:tcW w:w="3389" w:type="dxa"/>
            <w:vAlign w:val="center"/>
          </w:tcPr>
          <w:p w:rsidR="00DB46D6" w:rsidRPr="001E077F" w:rsidRDefault="00DB46D6" w:rsidP="001F112B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b/>
              </w:rPr>
            </w:pPr>
            <w:r w:rsidRPr="001E077F">
              <w:rPr>
                <w:rFonts w:ascii="標楷體" w:eastAsia="標楷體" w:hAnsi="標楷體"/>
                <w:b/>
              </w:rPr>
              <w:t>作品</w:t>
            </w:r>
          </w:p>
        </w:tc>
        <w:tc>
          <w:tcPr>
            <w:tcW w:w="764" w:type="dxa"/>
            <w:vAlign w:val="center"/>
          </w:tcPr>
          <w:p w:rsidR="00DB46D6" w:rsidRPr="00D83567" w:rsidRDefault="00DB46D6" w:rsidP="001F112B">
            <w:pPr>
              <w:spacing w:line="240" w:lineRule="auto"/>
              <w:ind w:firstLine="0"/>
              <w:jc w:val="center"/>
              <w:rPr>
                <w:rFonts w:eastAsia="標楷體"/>
                <w:b/>
                <w:color w:val="000000"/>
              </w:rPr>
            </w:pPr>
            <w:r w:rsidRPr="00D83567">
              <w:rPr>
                <w:rFonts w:eastAsia="標楷體"/>
                <w:b/>
                <w:color w:val="000000"/>
              </w:rPr>
              <w:t>版權標示</w:t>
            </w:r>
          </w:p>
        </w:tc>
        <w:tc>
          <w:tcPr>
            <w:tcW w:w="4377" w:type="dxa"/>
            <w:vAlign w:val="center"/>
          </w:tcPr>
          <w:p w:rsidR="00DB46D6" w:rsidRPr="001E077F" w:rsidRDefault="00DB46D6" w:rsidP="001F112B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b/>
                <w:color w:val="000000"/>
              </w:rPr>
            </w:pPr>
            <w:r w:rsidRPr="001E077F">
              <w:rPr>
                <w:rFonts w:ascii="標楷體" w:eastAsia="標楷體" w:hAnsi="標楷體"/>
                <w:b/>
                <w:color w:val="000000"/>
              </w:rPr>
              <w:t>作者/來源</w:t>
            </w:r>
          </w:p>
        </w:tc>
      </w:tr>
      <w:tr w:rsidR="00DB46D6" w:rsidRPr="00D83567" w:rsidTr="001F112B">
        <w:tc>
          <w:tcPr>
            <w:tcW w:w="972" w:type="dxa"/>
            <w:vAlign w:val="center"/>
          </w:tcPr>
          <w:p w:rsidR="00DB46D6" w:rsidRPr="00611F46" w:rsidRDefault="00DB46D6" w:rsidP="001F112B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 w:rsidRPr="00611F46">
              <w:rPr>
                <w:rFonts w:eastAsia="標楷體"/>
                <w:color w:val="000000"/>
                <w:sz w:val="36"/>
                <w:szCs w:val="36"/>
              </w:rPr>
              <w:t>2</w:t>
            </w:r>
          </w:p>
        </w:tc>
        <w:tc>
          <w:tcPr>
            <w:tcW w:w="3389" w:type="dxa"/>
            <w:vAlign w:val="center"/>
          </w:tcPr>
          <w:p w:rsidR="00DB46D6" w:rsidRPr="00C43065" w:rsidRDefault="00AD4413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「諧」，指諧詞，就是笑話</w:t>
            </w:r>
            <w:r w:rsidRPr="00C43065">
              <w:rPr>
                <w:rFonts w:eastAsia="標楷體"/>
                <w:iCs/>
                <w:kern w:val="0"/>
              </w:rPr>
              <w:t>……</w:t>
            </w:r>
            <w:r w:rsidRPr="00C43065">
              <w:rPr>
                <w:rFonts w:eastAsia="標楷體"/>
              </w:rPr>
              <w:t>就不應廢棄，而應廢棄的，只是「空戲滑稽」的無聊作品。</w:t>
            </w:r>
          </w:p>
        </w:tc>
        <w:tc>
          <w:tcPr>
            <w:tcW w:w="764" w:type="dxa"/>
            <w:vAlign w:val="center"/>
          </w:tcPr>
          <w:p w:rsidR="00DB46D6" w:rsidRPr="00D83567" w:rsidRDefault="00AD4413" w:rsidP="001F112B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</w:rPr>
            </w:pPr>
            <w:r w:rsidRPr="00D83567">
              <w:rPr>
                <w:rFonts w:eastAsia="標楷體"/>
                <w:noProof/>
                <w:szCs w:val="38"/>
              </w:rPr>
              <w:drawing>
                <wp:inline distT="0" distB="0" distL="0" distR="0" wp14:anchorId="77BC21C9" wp14:editId="076925E4">
                  <wp:extent cx="277495" cy="254635"/>
                  <wp:effectExtent l="19050" t="0" r="8255" b="0"/>
                  <wp:docPr id="445" name="圖片 3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3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495" cy="2546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AD4413" w:rsidRPr="00C43065" w:rsidRDefault="00AD4413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羅立乾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注譯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1994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《新譯文心雕龍》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台北：三民書局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第</w:t>
            </w:r>
            <w:r w:rsidRPr="00C43065">
              <w:rPr>
                <w:rFonts w:eastAsia="標楷體"/>
              </w:rPr>
              <w:t>233~234</w:t>
            </w:r>
            <w:r w:rsidRPr="00C43065">
              <w:rPr>
                <w:rFonts w:eastAsia="標楷體"/>
              </w:rPr>
              <w:t>頁</w:t>
            </w:r>
          </w:p>
          <w:p w:rsidR="00DB46D6" w:rsidRPr="00C43065" w:rsidRDefault="00AD4413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  <w:color w:val="000000"/>
              </w:rPr>
              <w:t>依據著作權法第</w:t>
            </w:r>
            <w:r w:rsidRPr="00C43065">
              <w:rPr>
                <w:rFonts w:eastAsia="標楷體"/>
                <w:color w:val="000000"/>
              </w:rPr>
              <w:t>46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52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65</w:t>
            </w:r>
            <w:r w:rsidRPr="00C43065">
              <w:rPr>
                <w:rFonts w:eastAsia="標楷體"/>
                <w:color w:val="000000"/>
              </w:rPr>
              <w:t>條合理使用。</w:t>
            </w:r>
          </w:p>
        </w:tc>
      </w:tr>
      <w:tr w:rsidR="002B1110" w:rsidRPr="00D83567" w:rsidTr="001F112B">
        <w:tc>
          <w:tcPr>
            <w:tcW w:w="972" w:type="dxa"/>
            <w:vAlign w:val="center"/>
          </w:tcPr>
          <w:p w:rsidR="002B1110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 w:rsidRPr="00611F46">
              <w:rPr>
                <w:rFonts w:eastAsia="標楷體" w:hint="eastAsia"/>
                <w:color w:val="000000"/>
                <w:sz w:val="36"/>
                <w:szCs w:val="36"/>
              </w:rPr>
              <w:t>3</w:t>
            </w:r>
          </w:p>
        </w:tc>
        <w:tc>
          <w:tcPr>
            <w:tcW w:w="3389" w:type="dxa"/>
            <w:vAlign w:val="center"/>
          </w:tcPr>
          <w:p w:rsidR="002B1110" w:rsidRPr="00C43065" w:rsidRDefault="00AD4413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  <w:bCs/>
              </w:rPr>
              <w:t>芮良夫之詩</w:t>
            </w:r>
            <w:r w:rsidRPr="00C43065">
              <w:rPr>
                <w:rFonts w:eastAsia="標楷體"/>
                <w:bCs/>
              </w:rPr>
              <w:sym w:font="Wingdings" w:char="F081"/>
            </w:r>
            <w:r w:rsidRPr="00C43065">
              <w:rPr>
                <w:rFonts w:eastAsia="標楷體"/>
                <w:bCs/>
              </w:rPr>
              <w:t>云︰「自有肺腸，</w:t>
            </w:r>
            <w:r w:rsidRPr="00C43065">
              <w:rPr>
                <w:rFonts w:eastAsia="標楷體"/>
                <w:iCs/>
                <w:kern w:val="0"/>
              </w:rPr>
              <w:t>……</w:t>
            </w:r>
            <w:r w:rsidRPr="00C43065">
              <w:rPr>
                <w:rFonts w:eastAsia="標楷體"/>
                <w:bCs/>
              </w:rPr>
              <w:t>怨怒之情不一，歡謔之言無方。</w:t>
            </w:r>
            <w:r w:rsidRPr="00C43065">
              <w:rPr>
                <w:rFonts w:eastAsia="標楷體"/>
                <w:bCs/>
              </w:rPr>
              <w:sym w:font="Wingdings" w:char="F085"/>
            </w:r>
          </w:p>
        </w:tc>
        <w:tc>
          <w:tcPr>
            <w:tcW w:w="764" w:type="dxa"/>
            <w:vAlign w:val="center"/>
          </w:tcPr>
          <w:p w:rsidR="002B1110" w:rsidRPr="00D83567" w:rsidRDefault="00AD4413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  <w:color w:val="000000"/>
              </w:rPr>
            </w:pPr>
            <w:r w:rsidRPr="00AD4413">
              <w:rPr>
                <w:rFonts w:eastAsia="標楷體"/>
                <w:noProof/>
                <w:color w:val="000000"/>
              </w:rPr>
              <w:drawing>
                <wp:inline distT="0" distB="0" distL="0" distR="0" wp14:anchorId="78F7885D" wp14:editId="4B373F8F">
                  <wp:extent cx="279400" cy="241300"/>
                  <wp:effectExtent l="19050" t="0" r="6350" b="0"/>
                  <wp:docPr id="446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2B1110" w:rsidRPr="00C43065" w:rsidRDefault="00AD4413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  <w:color w:val="000000"/>
              </w:rPr>
              <w:t>南朝梁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劉勰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《文心雕龍》〈諧隱第十五〉</w:t>
            </w:r>
          </w:p>
          <w:p w:rsidR="00AD4413" w:rsidRPr="00C43065" w:rsidRDefault="00AD4413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DB46D6" w:rsidRPr="00D83567" w:rsidTr="001F112B">
        <w:tc>
          <w:tcPr>
            <w:tcW w:w="972" w:type="dxa"/>
            <w:vAlign w:val="center"/>
          </w:tcPr>
          <w:p w:rsidR="00DB46D6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 w:rsidRPr="00611F46">
              <w:rPr>
                <w:rFonts w:eastAsia="標楷體" w:hint="eastAsia"/>
                <w:color w:val="000000"/>
                <w:sz w:val="36"/>
                <w:szCs w:val="36"/>
              </w:rPr>
              <w:t>3</w:t>
            </w:r>
          </w:p>
        </w:tc>
        <w:tc>
          <w:tcPr>
            <w:tcW w:w="3389" w:type="dxa"/>
            <w:vAlign w:val="center"/>
          </w:tcPr>
          <w:p w:rsidR="00DB46D6" w:rsidRPr="00C43065" w:rsidRDefault="00AD4413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【梅注】芮良夫，周大夫芮伯。</w:t>
            </w:r>
          </w:p>
        </w:tc>
        <w:tc>
          <w:tcPr>
            <w:tcW w:w="764" w:type="dxa"/>
            <w:vAlign w:val="center"/>
          </w:tcPr>
          <w:p w:rsidR="00DB46D6" w:rsidRPr="00D83567" w:rsidRDefault="00AD4413" w:rsidP="001F112B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</w:rPr>
            </w:pPr>
            <w:r w:rsidRPr="00AD4413">
              <w:rPr>
                <w:rFonts w:eastAsia="標楷體"/>
                <w:noProof/>
                <w:color w:val="000000"/>
              </w:rPr>
              <w:drawing>
                <wp:inline distT="0" distB="0" distL="0" distR="0" wp14:anchorId="02400363" wp14:editId="6CCE9D5E">
                  <wp:extent cx="279400" cy="241300"/>
                  <wp:effectExtent l="19050" t="0" r="6350" b="0"/>
                  <wp:docPr id="448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BC55DF" w:rsidRPr="00C43065" w:rsidRDefault="000F71D7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</w:rPr>
              <w:t>明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梅慶生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《</w:t>
            </w:r>
            <w:r w:rsidR="00BC55DF" w:rsidRPr="00C43065">
              <w:rPr>
                <w:rFonts w:eastAsia="標楷體"/>
              </w:rPr>
              <w:t>文心雕龍音注</w:t>
            </w:r>
            <w:r w:rsidRPr="00C43065">
              <w:rPr>
                <w:rFonts w:eastAsia="標楷體"/>
              </w:rPr>
              <w:t>》</w:t>
            </w:r>
            <w:r w:rsidR="00BC55DF" w:rsidRPr="00C43065">
              <w:rPr>
                <w:rFonts w:eastAsia="標楷體"/>
                <w:color w:val="000000"/>
              </w:rPr>
              <w:t>〈諧隱第十五〉</w:t>
            </w:r>
          </w:p>
          <w:p w:rsidR="00DB46D6" w:rsidRPr="00C43065" w:rsidRDefault="00BC55DF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DB46D6" w:rsidRPr="00D83567" w:rsidTr="001F112B">
        <w:tc>
          <w:tcPr>
            <w:tcW w:w="972" w:type="dxa"/>
            <w:vAlign w:val="center"/>
          </w:tcPr>
          <w:p w:rsidR="00DB46D6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 w:rsidRPr="00611F46">
              <w:rPr>
                <w:rFonts w:eastAsia="標楷體" w:hint="eastAsia"/>
                <w:color w:val="000000"/>
                <w:sz w:val="36"/>
                <w:szCs w:val="36"/>
              </w:rPr>
              <w:t>3</w:t>
            </w:r>
          </w:p>
        </w:tc>
        <w:tc>
          <w:tcPr>
            <w:tcW w:w="3389" w:type="dxa"/>
            <w:vAlign w:val="center"/>
          </w:tcPr>
          <w:p w:rsidR="00DB46D6" w:rsidRPr="00C43065" w:rsidRDefault="009C1955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  <w:bCs/>
              </w:rPr>
              <w:t>【梅注】「自有肺腸，俾民卒狂」《大雅</w:t>
            </w:r>
            <w:r w:rsidRPr="00C43065">
              <w:rPr>
                <w:rFonts w:ascii="新細明體" w:hAnsi="新細明體" w:cs="新細明體" w:hint="eastAsia"/>
                <w:bCs/>
              </w:rPr>
              <w:t>‧</w:t>
            </w:r>
            <w:r w:rsidRPr="00C43065">
              <w:rPr>
                <w:rFonts w:eastAsia="標楷體"/>
                <w:bCs/>
              </w:rPr>
              <w:t>桑柔》篇。</w:t>
            </w:r>
          </w:p>
        </w:tc>
        <w:tc>
          <w:tcPr>
            <w:tcW w:w="764" w:type="dxa"/>
            <w:vAlign w:val="center"/>
          </w:tcPr>
          <w:p w:rsidR="00DB46D6" w:rsidRPr="00D83567" w:rsidRDefault="009C1955" w:rsidP="001F112B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2905C02F" wp14:editId="5CAA8511">
                  <wp:extent cx="276225" cy="238125"/>
                  <wp:effectExtent l="19050" t="0" r="9525" b="0"/>
                  <wp:docPr id="453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BC55DF" w:rsidRPr="00C43065" w:rsidRDefault="00BC55DF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</w:rPr>
              <w:t>明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梅慶生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《文心雕龍音注》</w:t>
            </w:r>
            <w:r w:rsidRPr="00C43065">
              <w:rPr>
                <w:rFonts w:eastAsia="標楷體"/>
                <w:color w:val="000000"/>
              </w:rPr>
              <w:t>〈諧隱第十五〉</w:t>
            </w:r>
          </w:p>
          <w:p w:rsidR="00DB46D6" w:rsidRPr="00C43065" w:rsidRDefault="00BC55DF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DB46D6" w:rsidRPr="00D83567" w:rsidTr="001F112B">
        <w:trPr>
          <w:trHeight w:val="994"/>
        </w:trPr>
        <w:tc>
          <w:tcPr>
            <w:tcW w:w="972" w:type="dxa"/>
            <w:vAlign w:val="center"/>
          </w:tcPr>
          <w:p w:rsidR="00DB46D6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 w:rsidRPr="00611F46">
              <w:rPr>
                <w:rFonts w:eastAsia="標楷體" w:hint="eastAsia"/>
                <w:color w:val="000000"/>
                <w:sz w:val="36"/>
                <w:szCs w:val="36"/>
              </w:rPr>
              <w:t>3</w:t>
            </w:r>
          </w:p>
        </w:tc>
        <w:tc>
          <w:tcPr>
            <w:tcW w:w="3389" w:type="dxa"/>
            <w:vAlign w:val="center"/>
          </w:tcPr>
          <w:p w:rsidR="00DB46D6" w:rsidRPr="00C43065" w:rsidRDefault="009C1955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  <w:bCs/>
              </w:rPr>
              <w:t>【鄭箋】自有肺腸，行其心中之所欲，乃使民盡迷惑也。」</w:t>
            </w:r>
          </w:p>
        </w:tc>
        <w:tc>
          <w:tcPr>
            <w:tcW w:w="764" w:type="dxa"/>
            <w:vAlign w:val="center"/>
          </w:tcPr>
          <w:p w:rsidR="00DB46D6" w:rsidRPr="00D83567" w:rsidRDefault="009C1955" w:rsidP="001F112B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6ED0B626" wp14:editId="57E8D567">
                  <wp:extent cx="276225" cy="238125"/>
                  <wp:effectExtent l="19050" t="0" r="9525" b="0"/>
                  <wp:docPr id="455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DB46D6" w:rsidRPr="00C43065" w:rsidRDefault="00FA0AD9" w:rsidP="00C43065">
            <w:pPr>
              <w:tabs>
                <w:tab w:val="left" w:pos="1471"/>
              </w:tabs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  <w:color w:val="000000"/>
              </w:rPr>
              <w:t>漢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鄭玄</w:t>
            </w:r>
            <w:r w:rsidR="003E56D1"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《毛詩箋》〈大雅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桑柔〉</w:t>
            </w:r>
          </w:p>
          <w:p w:rsidR="00FA0AD9" w:rsidRPr="00C43065" w:rsidRDefault="00FA0AD9" w:rsidP="00C43065">
            <w:pPr>
              <w:tabs>
                <w:tab w:val="left" w:pos="1471"/>
              </w:tabs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DB46D6" w:rsidRPr="00D83567" w:rsidTr="001F112B">
        <w:tc>
          <w:tcPr>
            <w:tcW w:w="972" w:type="dxa"/>
            <w:vAlign w:val="center"/>
          </w:tcPr>
          <w:p w:rsidR="00DB46D6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 w:rsidRPr="00611F46">
              <w:rPr>
                <w:rFonts w:eastAsia="標楷體" w:hint="eastAsia"/>
                <w:color w:val="000000"/>
                <w:sz w:val="36"/>
                <w:szCs w:val="36"/>
              </w:rPr>
              <w:t>3</w:t>
            </w:r>
          </w:p>
        </w:tc>
        <w:tc>
          <w:tcPr>
            <w:tcW w:w="3389" w:type="dxa"/>
            <w:vAlign w:val="center"/>
          </w:tcPr>
          <w:p w:rsidR="00DB46D6" w:rsidRPr="00C43065" w:rsidRDefault="009C1955" w:rsidP="00C43065">
            <w:pPr>
              <w:widowControl/>
              <w:tabs>
                <w:tab w:val="center" w:pos="453"/>
                <w:tab w:val="left" w:pos="482"/>
                <w:tab w:val="left" w:pos="964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43065">
              <w:rPr>
                <w:rFonts w:eastAsia="標楷體"/>
                <w:bCs/>
              </w:rPr>
              <w:t>【正義】自以已有肺腸，行心所欲，不謀于眾人，任用惡人，乃使下民化之，盡皆迷惑如狂人。</w:t>
            </w:r>
          </w:p>
        </w:tc>
        <w:tc>
          <w:tcPr>
            <w:tcW w:w="764" w:type="dxa"/>
            <w:vAlign w:val="center"/>
          </w:tcPr>
          <w:p w:rsidR="00DB46D6" w:rsidRPr="00D83567" w:rsidRDefault="009C1955" w:rsidP="001F112B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617D4B49" wp14:editId="1EBE2A7B">
                  <wp:extent cx="276225" cy="238125"/>
                  <wp:effectExtent l="19050" t="0" r="9525" b="0"/>
                  <wp:docPr id="457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3E56D1" w:rsidRPr="00C43065" w:rsidRDefault="00FA0AD9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  <w:color w:val="000000"/>
              </w:rPr>
              <w:t>漢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毛亨</w:t>
            </w:r>
            <w:r w:rsidR="003E56D1"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《毛詩</w:t>
            </w:r>
            <w:r w:rsidR="003E56D1" w:rsidRPr="00C43065">
              <w:rPr>
                <w:rFonts w:eastAsia="標楷體"/>
                <w:color w:val="000000"/>
              </w:rPr>
              <w:t>正義</w:t>
            </w:r>
            <w:r w:rsidRPr="00C43065">
              <w:rPr>
                <w:rFonts w:eastAsia="標楷體"/>
                <w:color w:val="000000"/>
              </w:rPr>
              <w:t>》</w:t>
            </w:r>
            <w:r w:rsidR="003E56D1" w:rsidRPr="00C43065">
              <w:rPr>
                <w:rFonts w:eastAsia="標楷體"/>
                <w:color w:val="000000"/>
              </w:rPr>
              <w:t>〈大雅</w:t>
            </w:r>
            <w:r w:rsidR="003E56D1"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="003E56D1" w:rsidRPr="00C43065">
              <w:rPr>
                <w:rFonts w:eastAsia="標楷體"/>
                <w:color w:val="000000"/>
              </w:rPr>
              <w:t>桑柔〉</w:t>
            </w:r>
          </w:p>
          <w:p w:rsidR="00DB46D6" w:rsidRPr="00C43065" w:rsidRDefault="003E56D1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  <w:color w:val="000000"/>
              </w:rPr>
              <w:t>漢毛亨傳，</w:t>
            </w:r>
            <w:r w:rsidR="00FA0AD9" w:rsidRPr="00C43065">
              <w:rPr>
                <w:rFonts w:eastAsia="標楷體"/>
                <w:color w:val="000000"/>
              </w:rPr>
              <w:t>鄭玄箋，唐孔穎達疏</w:t>
            </w:r>
            <w:r w:rsidRPr="00C43065">
              <w:rPr>
                <w:rFonts w:eastAsia="標楷體"/>
                <w:color w:val="000000"/>
              </w:rPr>
              <w:t>。</w:t>
            </w:r>
          </w:p>
          <w:p w:rsidR="003E56D1" w:rsidRPr="00C43065" w:rsidRDefault="003E56D1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2B1110" w:rsidRPr="00D83567" w:rsidTr="001F112B">
        <w:tc>
          <w:tcPr>
            <w:tcW w:w="972" w:type="dxa"/>
            <w:vAlign w:val="center"/>
          </w:tcPr>
          <w:p w:rsidR="002B1110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 w:rsidRPr="00611F46">
              <w:rPr>
                <w:rFonts w:eastAsia="標楷體" w:hint="eastAsia"/>
                <w:color w:val="000000"/>
                <w:sz w:val="36"/>
                <w:szCs w:val="36"/>
              </w:rPr>
              <w:t>3</w:t>
            </w:r>
          </w:p>
        </w:tc>
        <w:tc>
          <w:tcPr>
            <w:tcW w:w="3389" w:type="dxa"/>
            <w:vAlign w:val="center"/>
          </w:tcPr>
          <w:p w:rsidR="002B1110" w:rsidRPr="00C43065" w:rsidRDefault="009C1955" w:rsidP="00C43065">
            <w:pPr>
              <w:widowControl/>
              <w:tabs>
                <w:tab w:val="center" w:pos="453"/>
                <w:tab w:val="left" w:pos="482"/>
                <w:tab w:val="left" w:pos="964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【朱注】</w:t>
            </w:r>
            <w:r w:rsidRPr="00C43065">
              <w:rPr>
                <w:rFonts w:eastAsia="標楷體"/>
              </w:rPr>
              <w:t xml:space="preserve"> </w:t>
            </w:r>
            <w:r w:rsidRPr="00C43065">
              <w:rPr>
                <w:rFonts w:eastAsia="標楷體"/>
              </w:rPr>
              <w:t>狂，或也</w:t>
            </w:r>
            <w:r w:rsidRPr="00C43065">
              <w:rPr>
                <w:rFonts w:eastAsia="標楷體"/>
              </w:rPr>
              <w:t>…</w:t>
            </w:r>
            <w:r w:rsidRPr="00C43065">
              <w:rPr>
                <w:rFonts w:eastAsia="標楷體"/>
              </w:rPr>
              <w:t>比不順理之君，則自以為善，而不考眾謀，自有私見，而不通眾志，所以使民眩惑，至於狂亂也。</w:t>
            </w:r>
          </w:p>
        </w:tc>
        <w:tc>
          <w:tcPr>
            <w:tcW w:w="764" w:type="dxa"/>
            <w:vAlign w:val="center"/>
          </w:tcPr>
          <w:p w:rsidR="002B1110" w:rsidRPr="00D83567" w:rsidRDefault="009C1955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  <w:color w:val="000000"/>
              </w:rPr>
            </w:pPr>
            <w:r w:rsidRPr="009C1955">
              <w:rPr>
                <w:rFonts w:eastAsia="標楷體"/>
                <w:noProof/>
                <w:color w:val="000000"/>
              </w:rPr>
              <w:drawing>
                <wp:inline distT="0" distB="0" distL="0" distR="0" wp14:anchorId="03632532" wp14:editId="0D9698C1">
                  <wp:extent cx="276225" cy="238125"/>
                  <wp:effectExtent l="19050" t="0" r="9525" b="0"/>
                  <wp:docPr id="459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2B1110" w:rsidRPr="00C43065" w:rsidRDefault="003E56D1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南宋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朱熹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《詩經集注》〈卷七〉</w:t>
            </w:r>
          </w:p>
          <w:p w:rsidR="003E56D1" w:rsidRPr="00C43065" w:rsidRDefault="003E56D1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2B1110" w:rsidRPr="00D83567" w:rsidTr="001F112B">
        <w:tc>
          <w:tcPr>
            <w:tcW w:w="972" w:type="dxa"/>
            <w:vAlign w:val="center"/>
          </w:tcPr>
          <w:p w:rsidR="002B1110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 w:rsidRPr="00611F46">
              <w:rPr>
                <w:rFonts w:eastAsia="標楷體" w:hint="eastAsia"/>
                <w:color w:val="000000"/>
                <w:sz w:val="36"/>
                <w:szCs w:val="36"/>
              </w:rPr>
              <w:t>3</w:t>
            </w:r>
          </w:p>
        </w:tc>
        <w:tc>
          <w:tcPr>
            <w:tcW w:w="3389" w:type="dxa"/>
            <w:vAlign w:val="center"/>
          </w:tcPr>
          <w:p w:rsidR="002B1110" w:rsidRPr="00C43065" w:rsidRDefault="009C1955" w:rsidP="00C43065">
            <w:pPr>
              <w:widowControl/>
              <w:tabs>
                <w:tab w:val="center" w:pos="453"/>
                <w:tab w:val="left" w:pos="482"/>
                <w:tab w:val="left" w:pos="964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  <w:bCs/>
              </w:rPr>
              <w:t>【訓故】《莊子》：孔子曰：凡人心險于山川，難於知天。</w:t>
            </w:r>
          </w:p>
        </w:tc>
        <w:tc>
          <w:tcPr>
            <w:tcW w:w="764" w:type="dxa"/>
            <w:vAlign w:val="center"/>
          </w:tcPr>
          <w:p w:rsidR="002B1110" w:rsidRPr="00D83567" w:rsidRDefault="009C1955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5566F715" wp14:editId="6A21D01F">
                  <wp:extent cx="276225" cy="238125"/>
                  <wp:effectExtent l="19050" t="0" r="9525" b="0"/>
                  <wp:docPr id="461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2B1110" w:rsidRPr="00C43065" w:rsidRDefault="006407F6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明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王惟儉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《文心雕龍訓故》〈卷三〉</w:t>
            </w:r>
          </w:p>
          <w:p w:rsidR="006407F6" w:rsidRPr="00C43065" w:rsidRDefault="006407F6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DB46D6" w:rsidRPr="00D83567" w:rsidTr="001F112B">
        <w:tc>
          <w:tcPr>
            <w:tcW w:w="972" w:type="dxa"/>
            <w:vAlign w:val="center"/>
          </w:tcPr>
          <w:p w:rsidR="00DB46D6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 w:rsidRPr="00611F46">
              <w:rPr>
                <w:rFonts w:eastAsia="標楷體" w:hint="eastAsia"/>
                <w:color w:val="000000"/>
                <w:sz w:val="36"/>
                <w:szCs w:val="36"/>
              </w:rPr>
              <w:t>3</w:t>
            </w:r>
          </w:p>
        </w:tc>
        <w:tc>
          <w:tcPr>
            <w:tcW w:w="3389" w:type="dxa"/>
            <w:vAlign w:val="center"/>
          </w:tcPr>
          <w:p w:rsidR="00DB46D6" w:rsidRPr="00C43065" w:rsidRDefault="009C1955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  <w:bCs/>
              </w:rPr>
              <w:t>【詹按】此見於《列禦寇》。</w:t>
            </w:r>
          </w:p>
        </w:tc>
        <w:tc>
          <w:tcPr>
            <w:tcW w:w="764" w:type="dxa"/>
            <w:vAlign w:val="center"/>
          </w:tcPr>
          <w:p w:rsidR="00DB46D6" w:rsidRPr="00D83567" w:rsidRDefault="006407F6" w:rsidP="001F112B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6407F6">
              <w:rPr>
                <w:rFonts w:eastAsia="標楷體"/>
                <w:noProof/>
              </w:rPr>
              <w:drawing>
                <wp:inline distT="0" distB="0" distL="0" distR="0" wp14:anchorId="27F1B807" wp14:editId="7F2DB576">
                  <wp:extent cx="279400" cy="254000"/>
                  <wp:effectExtent l="19050" t="0" r="6350" b="0"/>
                  <wp:docPr id="95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DB46D6" w:rsidRPr="00C43065" w:rsidRDefault="006407F6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  <w:color w:val="000000"/>
              </w:rPr>
              <w:t>詹鍈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="006753D0" w:rsidRPr="00C43065">
              <w:rPr>
                <w:rFonts w:eastAsia="標楷體"/>
                <w:color w:val="000000"/>
              </w:rPr>
              <w:t>1989</w:t>
            </w:r>
            <w:r w:rsidR="006753D0"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="006753D0" w:rsidRPr="00C43065">
              <w:rPr>
                <w:rFonts w:eastAsia="標楷體"/>
                <w:color w:val="000000"/>
              </w:rPr>
              <w:t>《文心雕龍義證》</w:t>
            </w:r>
            <w:r w:rsidR="006753D0"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="006753D0" w:rsidRPr="00C43065">
              <w:rPr>
                <w:rFonts w:eastAsia="標楷體"/>
                <w:color w:val="000000"/>
              </w:rPr>
              <w:t>上海：上海古籍出版社</w:t>
            </w:r>
            <w:r w:rsidR="006753D0"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="0041326B" w:rsidRPr="00C43065">
              <w:rPr>
                <w:rFonts w:eastAsia="標楷體"/>
                <w:color w:val="000000"/>
              </w:rPr>
              <w:t>〈卷三</w:t>
            </w:r>
            <w:r w:rsidR="0041326B"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="0041326B" w:rsidRPr="00C43065">
              <w:rPr>
                <w:rFonts w:eastAsia="標楷體"/>
                <w:color w:val="000000"/>
              </w:rPr>
              <w:t>第十五　諧讔〉</w:t>
            </w:r>
          </w:p>
          <w:p w:rsidR="0041326B" w:rsidRPr="00C43065" w:rsidRDefault="0041326B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  <w:color w:val="000000"/>
              </w:rPr>
              <w:t>依據著作權法第</w:t>
            </w:r>
            <w:r w:rsidRPr="00C43065">
              <w:rPr>
                <w:rFonts w:eastAsia="標楷體"/>
                <w:color w:val="000000"/>
              </w:rPr>
              <w:t>46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52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65</w:t>
            </w:r>
            <w:r w:rsidRPr="00C43065">
              <w:rPr>
                <w:rFonts w:eastAsia="標楷體"/>
                <w:color w:val="000000"/>
              </w:rPr>
              <w:t>條合理使用。</w:t>
            </w:r>
          </w:p>
        </w:tc>
      </w:tr>
      <w:tr w:rsidR="00DB46D6" w:rsidRPr="00D83567" w:rsidTr="001F112B">
        <w:tc>
          <w:tcPr>
            <w:tcW w:w="972" w:type="dxa"/>
            <w:vAlign w:val="center"/>
          </w:tcPr>
          <w:p w:rsidR="00DB46D6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 w:rsidRPr="00611F46">
              <w:rPr>
                <w:rFonts w:eastAsia="標楷體" w:hint="eastAsia"/>
                <w:color w:val="000000"/>
                <w:sz w:val="36"/>
                <w:szCs w:val="36"/>
              </w:rPr>
              <w:t>3</w:t>
            </w:r>
          </w:p>
        </w:tc>
        <w:tc>
          <w:tcPr>
            <w:tcW w:w="3389" w:type="dxa"/>
            <w:vAlign w:val="center"/>
          </w:tcPr>
          <w:p w:rsidR="00DB46D6" w:rsidRPr="00C43065" w:rsidRDefault="009C1955" w:rsidP="00C43065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【成疏】</w:t>
            </w:r>
            <w:r w:rsidRPr="00C43065">
              <w:rPr>
                <w:rFonts w:eastAsia="標楷體"/>
              </w:rPr>
              <w:t xml:space="preserve"> </w:t>
            </w:r>
            <w:r w:rsidRPr="00C43065">
              <w:rPr>
                <w:rFonts w:eastAsia="標楷體"/>
              </w:rPr>
              <w:t>人心難知，甚於山川，</w:t>
            </w:r>
            <w:r w:rsidRPr="00C43065">
              <w:rPr>
                <w:rFonts w:eastAsia="標楷體"/>
              </w:rPr>
              <w:lastRenderedPageBreak/>
              <w:t>過於蒼昊，厚深之狀，列在下文。</w:t>
            </w:r>
          </w:p>
        </w:tc>
        <w:tc>
          <w:tcPr>
            <w:tcW w:w="764" w:type="dxa"/>
            <w:vAlign w:val="center"/>
          </w:tcPr>
          <w:p w:rsidR="00DB46D6" w:rsidRPr="00D83567" w:rsidRDefault="009C1955" w:rsidP="001F112B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</w:rPr>
            </w:pPr>
            <w:r w:rsidRPr="009C1955">
              <w:rPr>
                <w:rFonts w:eastAsia="標楷體"/>
                <w:noProof/>
                <w:color w:val="000000"/>
              </w:rPr>
              <w:lastRenderedPageBreak/>
              <w:drawing>
                <wp:inline distT="0" distB="0" distL="0" distR="0" wp14:anchorId="1F1C17A4" wp14:editId="13C3C0A1">
                  <wp:extent cx="276225" cy="238125"/>
                  <wp:effectExtent l="19050" t="0" r="9525" b="0"/>
                  <wp:docPr id="468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DB46D6" w:rsidRPr="00C43065" w:rsidRDefault="0041326B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  <w:color w:val="000000"/>
              </w:rPr>
              <w:t>唐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成玄英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《莊子疏》〈雜篇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列禦寇〉</w:t>
            </w:r>
          </w:p>
          <w:p w:rsidR="0041326B" w:rsidRPr="00C43065" w:rsidRDefault="0041326B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</w:rPr>
              <w:lastRenderedPageBreak/>
              <w:t>本作品已超過著作財產權存續期間，屬公共領域之著作。</w:t>
            </w:r>
          </w:p>
        </w:tc>
      </w:tr>
      <w:tr w:rsidR="00DB46D6" w:rsidRPr="00D83567" w:rsidTr="001F112B">
        <w:tc>
          <w:tcPr>
            <w:tcW w:w="972" w:type="dxa"/>
            <w:vAlign w:val="center"/>
          </w:tcPr>
          <w:p w:rsidR="00DB46D6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 w:rsidRPr="00611F46">
              <w:rPr>
                <w:rFonts w:eastAsia="標楷體" w:hint="eastAsia"/>
                <w:color w:val="000000"/>
                <w:sz w:val="36"/>
                <w:szCs w:val="36"/>
              </w:rPr>
              <w:lastRenderedPageBreak/>
              <w:t>3</w:t>
            </w:r>
          </w:p>
        </w:tc>
        <w:tc>
          <w:tcPr>
            <w:tcW w:w="3389" w:type="dxa"/>
            <w:vAlign w:val="center"/>
          </w:tcPr>
          <w:p w:rsidR="00DB46D6" w:rsidRPr="00C43065" w:rsidRDefault="009C1955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  <w:bCs/>
              </w:rPr>
              <w:t>【黃注】《國語》召公曰：防民之口，甚於防川，川壅而潰，傷人必多，民亦如之。</w:t>
            </w:r>
          </w:p>
        </w:tc>
        <w:tc>
          <w:tcPr>
            <w:tcW w:w="764" w:type="dxa"/>
            <w:vAlign w:val="center"/>
          </w:tcPr>
          <w:p w:rsidR="00DB46D6" w:rsidRPr="00D83567" w:rsidRDefault="009C1955" w:rsidP="001F112B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6A4C1A5B" wp14:editId="049C0FDF">
                  <wp:extent cx="276225" cy="238125"/>
                  <wp:effectExtent l="19050" t="0" r="9525" b="0"/>
                  <wp:docPr id="470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</w:tcPr>
          <w:p w:rsidR="00DB46D6" w:rsidRPr="00C43065" w:rsidRDefault="0041326B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清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黃叔琳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《文心雕龍輯注》〈卷三〉</w:t>
            </w:r>
          </w:p>
          <w:p w:rsidR="0041326B" w:rsidRPr="00C43065" w:rsidRDefault="0041326B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DB46D6" w:rsidRPr="00D83567" w:rsidTr="001F112B">
        <w:tc>
          <w:tcPr>
            <w:tcW w:w="972" w:type="dxa"/>
            <w:vAlign w:val="center"/>
          </w:tcPr>
          <w:p w:rsidR="00DB46D6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 w:rsidRPr="00611F46">
              <w:rPr>
                <w:rFonts w:eastAsia="標楷體" w:hint="eastAsia"/>
                <w:color w:val="000000"/>
                <w:sz w:val="36"/>
                <w:szCs w:val="36"/>
              </w:rPr>
              <w:t>3</w:t>
            </w:r>
          </w:p>
        </w:tc>
        <w:tc>
          <w:tcPr>
            <w:tcW w:w="3389" w:type="dxa"/>
            <w:vAlign w:val="center"/>
          </w:tcPr>
          <w:p w:rsidR="00DB46D6" w:rsidRPr="00C43065" w:rsidRDefault="009C1955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  <w:bCs/>
              </w:rPr>
              <w:t>【詹按】此見《國語》上。</w:t>
            </w:r>
          </w:p>
        </w:tc>
        <w:tc>
          <w:tcPr>
            <w:tcW w:w="764" w:type="dxa"/>
            <w:vAlign w:val="center"/>
          </w:tcPr>
          <w:p w:rsidR="00DB46D6" w:rsidRPr="00D83567" w:rsidRDefault="006407F6" w:rsidP="001F112B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</w:rPr>
            </w:pPr>
            <w:r w:rsidRPr="006407F6">
              <w:rPr>
                <w:rFonts w:eastAsia="標楷體"/>
                <w:noProof/>
                <w:color w:val="000000"/>
              </w:rPr>
              <w:drawing>
                <wp:inline distT="0" distB="0" distL="0" distR="0" wp14:anchorId="2C05CDCF" wp14:editId="75B54D05">
                  <wp:extent cx="279400" cy="254000"/>
                  <wp:effectExtent l="19050" t="0" r="6350" b="0"/>
                  <wp:docPr id="96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</w:tcPr>
          <w:p w:rsidR="00DB46D6" w:rsidRPr="00C43065" w:rsidRDefault="0041326B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  <w:color w:val="000000"/>
              </w:rPr>
              <w:t>詹鍈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1989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《文心雕龍義證》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上海：上海古籍出版社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〈卷三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第十五　諧讔〉</w:t>
            </w:r>
          </w:p>
          <w:p w:rsidR="0041326B" w:rsidRPr="00C43065" w:rsidRDefault="0041326B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  <w:color w:val="000000"/>
              </w:rPr>
              <w:t>依據著作權法第</w:t>
            </w:r>
            <w:r w:rsidRPr="00C43065">
              <w:rPr>
                <w:rFonts w:eastAsia="標楷體"/>
                <w:color w:val="000000"/>
              </w:rPr>
              <w:t>46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52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65</w:t>
            </w:r>
            <w:r w:rsidRPr="00C43065">
              <w:rPr>
                <w:rFonts w:eastAsia="標楷體"/>
                <w:color w:val="000000"/>
              </w:rPr>
              <w:t>條合理使用。</w:t>
            </w:r>
          </w:p>
        </w:tc>
      </w:tr>
      <w:tr w:rsidR="002B1110" w:rsidRPr="00D83567" w:rsidTr="001F112B">
        <w:tc>
          <w:tcPr>
            <w:tcW w:w="972" w:type="dxa"/>
            <w:vAlign w:val="center"/>
          </w:tcPr>
          <w:p w:rsidR="002B1110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 w:rsidRPr="00611F46">
              <w:rPr>
                <w:rFonts w:eastAsia="標楷體" w:hint="eastAsia"/>
                <w:color w:val="000000"/>
                <w:sz w:val="36"/>
                <w:szCs w:val="36"/>
              </w:rPr>
              <w:t>3</w:t>
            </w:r>
          </w:p>
        </w:tc>
        <w:tc>
          <w:tcPr>
            <w:tcW w:w="3389" w:type="dxa"/>
            <w:vAlign w:val="center"/>
          </w:tcPr>
          <w:p w:rsidR="002B1110" w:rsidRPr="00C43065" w:rsidRDefault="009C1955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【詹按】「謔」是戲謔，嘲笑。「無方」，無常。此為歡快、戲謔之言是多種多樣，變化無常。</w:t>
            </w:r>
          </w:p>
        </w:tc>
        <w:tc>
          <w:tcPr>
            <w:tcW w:w="764" w:type="dxa"/>
            <w:vAlign w:val="center"/>
          </w:tcPr>
          <w:p w:rsidR="002B1110" w:rsidRPr="00D83567" w:rsidRDefault="006407F6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  <w:szCs w:val="38"/>
              </w:rPr>
            </w:pPr>
            <w:r w:rsidRPr="006407F6">
              <w:rPr>
                <w:rFonts w:eastAsia="標楷體"/>
                <w:noProof/>
                <w:szCs w:val="38"/>
              </w:rPr>
              <w:drawing>
                <wp:inline distT="0" distB="0" distL="0" distR="0" wp14:anchorId="33A7DD54" wp14:editId="49E2AECA">
                  <wp:extent cx="279400" cy="254000"/>
                  <wp:effectExtent l="19050" t="0" r="6350" b="0"/>
                  <wp:docPr id="97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</w:tcPr>
          <w:p w:rsidR="002B1110" w:rsidRPr="00C43065" w:rsidRDefault="0041326B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  <w:color w:val="000000"/>
              </w:rPr>
              <w:t>詹鍈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1989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《文心雕龍義證》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上海：上海古籍出版社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〈卷三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第十五　諧讔〉</w:t>
            </w:r>
          </w:p>
          <w:p w:rsidR="0041326B" w:rsidRPr="00C43065" w:rsidRDefault="0041326B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  <w:color w:val="000000"/>
              </w:rPr>
              <w:t>依據著作權法第</w:t>
            </w:r>
            <w:r w:rsidRPr="00C43065">
              <w:rPr>
                <w:rFonts w:eastAsia="標楷體"/>
                <w:color w:val="000000"/>
              </w:rPr>
              <w:t>46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52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65</w:t>
            </w:r>
            <w:r w:rsidRPr="00C43065">
              <w:rPr>
                <w:rFonts w:eastAsia="標楷體"/>
                <w:color w:val="000000"/>
              </w:rPr>
              <w:t>條合理使用。</w:t>
            </w:r>
          </w:p>
        </w:tc>
      </w:tr>
      <w:tr w:rsidR="00DB46D6" w:rsidRPr="00D83567" w:rsidTr="001F112B">
        <w:tc>
          <w:tcPr>
            <w:tcW w:w="972" w:type="dxa"/>
            <w:vAlign w:val="center"/>
          </w:tcPr>
          <w:p w:rsidR="00DB46D6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 w:rsidRPr="00611F46">
              <w:rPr>
                <w:rFonts w:eastAsia="標楷體" w:hint="eastAsia"/>
                <w:color w:val="000000"/>
                <w:sz w:val="36"/>
                <w:szCs w:val="36"/>
              </w:rPr>
              <w:t>3</w:t>
            </w:r>
          </w:p>
        </w:tc>
        <w:tc>
          <w:tcPr>
            <w:tcW w:w="3389" w:type="dxa"/>
            <w:vAlign w:val="center"/>
          </w:tcPr>
          <w:p w:rsidR="00DB46D6" w:rsidRPr="00C43065" w:rsidRDefault="009C1955" w:rsidP="00C43065">
            <w:pPr>
              <w:widowControl/>
              <w:tabs>
                <w:tab w:val="center" w:pos="453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43065">
              <w:rPr>
                <w:rFonts w:eastAsia="標楷體"/>
                <w:kern w:val="0"/>
              </w:rPr>
              <w:t>昔華元棄甲，城者發睅目之謳；臧紇喪師，國人造侏儒之歌；并嗤戲形貌，內怨為俳也。</w:t>
            </w:r>
          </w:p>
        </w:tc>
        <w:tc>
          <w:tcPr>
            <w:tcW w:w="764" w:type="dxa"/>
            <w:vAlign w:val="center"/>
          </w:tcPr>
          <w:p w:rsidR="00DB46D6" w:rsidRPr="00D83567" w:rsidRDefault="009C1955" w:rsidP="001F112B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</w:rPr>
            </w:pPr>
            <w:r w:rsidRPr="009C1955">
              <w:rPr>
                <w:rFonts w:eastAsia="標楷體"/>
                <w:noProof/>
                <w:color w:val="000000"/>
              </w:rPr>
              <w:drawing>
                <wp:inline distT="0" distB="0" distL="0" distR="0" wp14:anchorId="499A38B6" wp14:editId="3C7E8D29">
                  <wp:extent cx="276225" cy="238125"/>
                  <wp:effectExtent l="19050" t="0" r="9525" b="0"/>
                  <wp:docPr id="476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41326B" w:rsidRPr="00C43065" w:rsidRDefault="0041326B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  <w:color w:val="000000"/>
              </w:rPr>
              <w:t>南朝梁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劉勰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《文心雕龍》〈諧隱第十五〉</w:t>
            </w:r>
          </w:p>
          <w:p w:rsidR="00DB46D6" w:rsidRPr="00C43065" w:rsidRDefault="0041326B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DB46D6" w:rsidRPr="00D83567" w:rsidTr="001F112B">
        <w:tc>
          <w:tcPr>
            <w:tcW w:w="972" w:type="dxa"/>
            <w:vAlign w:val="center"/>
          </w:tcPr>
          <w:p w:rsidR="00DB46D6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 w:rsidRPr="00611F46">
              <w:rPr>
                <w:rFonts w:eastAsia="標楷體" w:hint="eastAsia"/>
                <w:color w:val="000000"/>
                <w:sz w:val="36"/>
                <w:szCs w:val="36"/>
              </w:rPr>
              <w:t>3</w:t>
            </w:r>
          </w:p>
        </w:tc>
        <w:tc>
          <w:tcPr>
            <w:tcW w:w="3389" w:type="dxa"/>
            <w:vAlign w:val="center"/>
          </w:tcPr>
          <w:p w:rsidR="00DB46D6" w:rsidRPr="00C43065" w:rsidRDefault="009C1955" w:rsidP="00C43065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43065">
              <w:rPr>
                <w:rFonts w:eastAsia="標楷體"/>
                <w:kern w:val="0"/>
              </w:rPr>
              <w:t>【梅注】左傳：宋城，華元為植，巡功</w:t>
            </w:r>
            <w:r w:rsidRPr="00C43065">
              <w:rPr>
                <w:rFonts w:eastAsia="標楷體"/>
                <w:iCs/>
                <w:kern w:val="0"/>
              </w:rPr>
              <w:t>……</w:t>
            </w:r>
            <w:r w:rsidRPr="00C43065">
              <w:rPr>
                <w:rFonts w:eastAsia="標楷體"/>
                <w:kern w:val="0"/>
              </w:rPr>
              <w:t>華元曰：「去之，夫其口眾我寡。」</w:t>
            </w:r>
          </w:p>
        </w:tc>
        <w:tc>
          <w:tcPr>
            <w:tcW w:w="764" w:type="dxa"/>
            <w:vAlign w:val="center"/>
          </w:tcPr>
          <w:p w:rsidR="00DB46D6" w:rsidRPr="00D83567" w:rsidRDefault="009C1955" w:rsidP="001F112B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</w:rPr>
            </w:pPr>
            <w:r w:rsidRPr="009C1955">
              <w:rPr>
                <w:rFonts w:eastAsia="標楷體"/>
                <w:noProof/>
                <w:color w:val="000000"/>
              </w:rPr>
              <w:drawing>
                <wp:inline distT="0" distB="0" distL="0" distR="0" wp14:anchorId="0928C8BF" wp14:editId="7CA9F65D">
                  <wp:extent cx="276225" cy="238125"/>
                  <wp:effectExtent l="19050" t="0" r="9525" b="0"/>
                  <wp:docPr id="480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BC55DF" w:rsidRPr="00C43065" w:rsidRDefault="00BC55DF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</w:rPr>
              <w:t>明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梅慶生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《文心雕龍音注》</w:t>
            </w:r>
            <w:r w:rsidRPr="00C43065">
              <w:rPr>
                <w:rFonts w:eastAsia="標楷體"/>
                <w:color w:val="000000"/>
              </w:rPr>
              <w:t>〈諧隱第十五〉</w:t>
            </w:r>
          </w:p>
          <w:p w:rsidR="00DB46D6" w:rsidRPr="00C43065" w:rsidRDefault="00BC55DF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DB46D6" w:rsidRPr="00D83567" w:rsidTr="001F112B">
        <w:tc>
          <w:tcPr>
            <w:tcW w:w="972" w:type="dxa"/>
            <w:vAlign w:val="center"/>
          </w:tcPr>
          <w:p w:rsidR="00DB46D6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 w:rsidRPr="00611F46">
              <w:rPr>
                <w:rFonts w:eastAsia="標楷體" w:hint="eastAsia"/>
                <w:color w:val="000000"/>
                <w:sz w:val="36"/>
                <w:szCs w:val="36"/>
              </w:rPr>
              <w:t>3</w:t>
            </w:r>
          </w:p>
        </w:tc>
        <w:tc>
          <w:tcPr>
            <w:tcW w:w="3389" w:type="dxa"/>
            <w:vAlign w:val="center"/>
          </w:tcPr>
          <w:p w:rsidR="00DB46D6" w:rsidRPr="00C43065" w:rsidRDefault="009C1955" w:rsidP="00C43065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43065">
              <w:rPr>
                <w:rFonts w:eastAsia="標楷體"/>
                <w:kern w:val="0"/>
              </w:rPr>
              <w:t>【左傳】</w:t>
            </w:r>
            <w:r w:rsidRPr="00C43065">
              <w:rPr>
                <w:rFonts w:eastAsia="標楷體"/>
                <w:kern w:val="0"/>
              </w:rPr>
              <w:t xml:space="preserve"> </w:t>
            </w:r>
            <w:r w:rsidRPr="00C43065">
              <w:rPr>
                <w:rFonts w:eastAsia="標楷體"/>
                <w:kern w:val="0"/>
              </w:rPr>
              <w:t>宣公二年：「鄭伐宋，宋師敗績</w:t>
            </w:r>
            <w:r w:rsidR="000B57DF" w:rsidRPr="00C43065">
              <w:rPr>
                <w:rFonts w:eastAsia="標楷體"/>
                <w:iCs/>
                <w:kern w:val="0"/>
              </w:rPr>
              <w:t>……</w:t>
            </w:r>
            <w:r w:rsidRPr="00C43065">
              <w:rPr>
                <w:rFonts w:eastAsia="標楷體"/>
                <w:kern w:val="0"/>
              </w:rPr>
              <w:t>宋城，華元為植，巡功</w:t>
            </w:r>
            <w:r w:rsidRPr="00C43065">
              <w:rPr>
                <w:rFonts w:eastAsia="標楷體"/>
                <w:kern w:val="0"/>
              </w:rPr>
              <w:t>…</w:t>
            </w:r>
            <w:r w:rsidRPr="00C43065">
              <w:rPr>
                <w:rFonts w:eastAsia="標楷體"/>
                <w:kern w:val="0"/>
              </w:rPr>
              <w:t>」杜注：「睅，出目。」</w:t>
            </w:r>
          </w:p>
        </w:tc>
        <w:tc>
          <w:tcPr>
            <w:tcW w:w="764" w:type="dxa"/>
            <w:vAlign w:val="center"/>
          </w:tcPr>
          <w:p w:rsidR="00DB46D6" w:rsidRPr="00D83567" w:rsidRDefault="009C1955" w:rsidP="001F112B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9C1955">
              <w:rPr>
                <w:rFonts w:eastAsia="標楷體"/>
                <w:noProof/>
              </w:rPr>
              <w:drawing>
                <wp:inline distT="0" distB="0" distL="0" distR="0" wp14:anchorId="07F775C0" wp14:editId="3B6CF56E">
                  <wp:extent cx="276225" cy="238125"/>
                  <wp:effectExtent l="19050" t="0" r="9525" b="0"/>
                  <wp:docPr id="481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DB46D6" w:rsidRPr="00C43065" w:rsidRDefault="00E80A25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春秋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左丘明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="0041326B" w:rsidRPr="00C43065">
              <w:rPr>
                <w:rFonts w:eastAsia="標楷體"/>
              </w:rPr>
              <w:t>《左傳》</w:t>
            </w:r>
            <w:r w:rsidRPr="00C43065">
              <w:rPr>
                <w:rFonts w:eastAsia="標楷體"/>
              </w:rPr>
              <w:t>〈宣公二年〉</w:t>
            </w:r>
          </w:p>
          <w:p w:rsidR="00E80A25" w:rsidRPr="00C43065" w:rsidRDefault="00E80A25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左傳是為《春秋》做註解的一部史書。</w:t>
            </w:r>
          </w:p>
          <w:p w:rsidR="00E80A25" w:rsidRPr="00C43065" w:rsidRDefault="00E80A25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DB46D6" w:rsidRPr="00D83567" w:rsidTr="001F112B">
        <w:tc>
          <w:tcPr>
            <w:tcW w:w="972" w:type="dxa"/>
            <w:vAlign w:val="center"/>
          </w:tcPr>
          <w:p w:rsidR="00DB46D6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 w:rsidRPr="00611F46">
              <w:rPr>
                <w:rFonts w:eastAsia="標楷體" w:hint="eastAsia"/>
                <w:color w:val="000000"/>
                <w:sz w:val="36"/>
                <w:szCs w:val="36"/>
              </w:rPr>
              <w:t>3</w:t>
            </w:r>
          </w:p>
        </w:tc>
        <w:tc>
          <w:tcPr>
            <w:tcW w:w="3389" w:type="dxa"/>
            <w:vAlign w:val="center"/>
          </w:tcPr>
          <w:p w:rsidR="00DB46D6" w:rsidRPr="00C43065" w:rsidRDefault="009C1955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【詹按】「城者」，指築城的百姓。「睅目」，形容華元監工的眼睛睜得很大。</w:t>
            </w:r>
          </w:p>
        </w:tc>
        <w:tc>
          <w:tcPr>
            <w:tcW w:w="764" w:type="dxa"/>
            <w:vAlign w:val="center"/>
          </w:tcPr>
          <w:p w:rsidR="00DB46D6" w:rsidRPr="00D83567" w:rsidRDefault="006407F6" w:rsidP="001F112B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6407F6">
              <w:rPr>
                <w:rFonts w:eastAsia="標楷體"/>
                <w:noProof/>
              </w:rPr>
              <w:drawing>
                <wp:inline distT="0" distB="0" distL="0" distR="0" wp14:anchorId="7E2D5F15" wp14:editId="2DA59FD7">
                  <wp:extent cx="279400" cy="254000"/>
                  <wp:effectExtent l="19050" t="0" r="6350" b="0"/>
                  <wp:docPr id="98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E80A25" w:rsidRPr="00C43065" w:rsidRDefault="00E80A25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  <w:color w:val="000000"/>
              </w:rPr>
              <w:t>詹鍈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1989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《文心雕龍義證》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上海：上海古籍出版社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〈卷三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第十五　諧讔〉</w:t>
            </w:r>
          </w:p>
          <w:p w:rsidR="00DB46D6" w:rsidRPr="00C43065" w:rsidRDefault="00E80A25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  <w:color w:val="000000"/>
              </w:rPr>
              <w:t>依據著作權法第</w:t>
            </w:r>
            <w:r w:rsidRPr="00C43065">
              <w:rPr>
                <w:rFonts w:eastAsia="標楷體"/>
                <w:color w:val="000000"/>
              </w:rPr>
              <w:t>46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52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65</w:t>
            </w:r>
            <w:r w:rsidRPr="00C43065">
              <w:rPr>
                <w:rFonts w:eastAsia="標楷體"/>
                <w:color w:val="000000"/>
              </w:rPr>
              <w:t>條合理使用。</w:t>
            </w:r>
          </w:p>
        </w:tc>
      </w:tr>
      <w:tr w:rsidR="002B1110" w:rsidRPr="00D83567" w:rsidTr="001F112B">
        <w:tc>
          <w:tcPr>
            <w:tcW w:w="972" w:type="dxa"/>
            <w:vAlign w:val="center"/>
          </w:tcPr>
          <w:p w:rsidR="002B1110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 w:rsidRPr="00611F46">
              <w:rPr>
                <w:rFonts w:eastAsia="標楷體" w:hint="eastAsia"/>
                <w:color w:val="000000"/>
                <w:sz w:val="36"/>
                <w:szCs w:val="36"/>
              </w:rPr>
              <w:t>3</w:t>
            </w:r>
          </w:p>
        </w:tc>
        <w:tc>
          <w:tcPr>
            <w:tcW w:w="3389" w:type="dxa"/>
            <w:vAlign w:val="center"/>
          </w:tcPr>
          <w:p w:rsidR="002B1110" w:rsidRPr="00C43065" w:rsidRDefault="009C1955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【詹按】</w:t>
            </w:r>
            <w:r w:rsidRPr="00C43065">
              <w:rPr>
                <w:rFonts w:eastAsia="標楷體"/>
              </w:rPr>
              <w:t xml:space="preserve"> </w:t>
            </w:r>
            <w:r w:rsidRPr="00C43065">
              <w:rPr>
                <w:rFonts w:eastAsia="標楷體"/>
              </w:rPr>
              <w:t>華元被求於鄭之後，逃回宋，宋築城</w:t>
            </w:r>
            <w:r w:rsidRPr="00C43065">
              <w:rPr>
                <w:rFonts w:eastAsia="標楷體"/>
                <w:iCs/>
                <w:kern w:val="0"/>
              </w:rPr>
              <w:t>……</w:t>
            </w:r>
            <w:r w:rsidRPr="00C43065">
              <w:rPr>
                <w:rFonts w:eastAsia="標楷體"/>
              </w:rPr>
              <w:t>拋棄甲衣，臨陣敗歸。</w:t>
            </w:r>
          </w:p>
        </w:tc>
        <w:tc>
          <w:tcPr>
            <w:tcW w:w="764" w:type="dxa"/>
            <w:vAlign w:val="center"/>
          </w:tcPr>
          <w:p w:rsidR="002B1110" w:rsidRPr="00D83567" w:rsidRDefault="006407F6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  <w:szCs w:val="38"/>
              </w:rPr>
            </w:pPr>
            <w:r w:rsidRPr="006407F6">
              <w:rPr>
                <w:rFonts w:eastAsia="標楷體"/>
                <w:noProof/>
                <w:szCs w:val="38"/>
              </w:rPr>
              <w:drawing>
                <wp:inline distT="0" distB="0" distL="0" distR="0" wp14:anchorId="0ADF5323" wp14:editId="34850975">
                  <wp:extent cx="279400" cy="254000"/>
                  <wp:effectExtent l="19050" t="0" r="6350" b="0"/>
                  <wp:docPr id="99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E80A25" w:rsidRPr="00C43065" w:rsidRDefault="00E80A25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  <w:color w:val="000000"/>
              </w:rPr>
              <w:t>詹鍈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1989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《文心雕龍義證》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上海：上海古籍出版社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〈卷三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第十五　諧讔〉</w:t>
            </w:r>
          </w:p>
          <w:p w:rsidR="002B1110" w:rsidRPr="00C43065" w:rsidRDefault="00E80A25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  <w:color w:val="000000"/>
              </w:rPr>
              <w:t>依據著作權法第</w:t>
            </w:r>
            <w:r w:rsidRPr="00C43065">
              <w:rPr>
                <w:rFonts w:eastAsia="標楷體"/>
                <w:color w:val="000000"/>
              </w:rPr>
              <w:t>46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52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65</w:t>
            </w:r>
            <w:r w:rsidRPr="00C43065">
              <w:rPr>
                <w:rFonts w:eastAsia="標楷體"/>
                <w:color w:val="000000"/>
              </w:rPr>
              <w:t>條合理使用。</w:t>
            </w:r>
          </w:p>
        </w:tc>
      </w:tr>
      <w:tr w:rsidR="00DB46D6" w:rsidRPr="00D83567" w:rsidTr="001F112B">
        <w:tc>
          <w:tcPr>
            <w:tcW w:w="972" w:type="dxa"/>
            <w:vAlign w:val="center"/>
          </w:tcPr>
          <w:p w:rsidR="00DB46D6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 w:rsidRPr="00611F46">
              <w:rPr>
                <w:rFonts w:eastAsia="標楷體" w:hint="eastAsia"/>
                <w:color w:val="000000"/>
                <w:sz w:val="36"/>
                <w:szCs w:val="36"/>
              </w:rPr>
              <w:t>3</w:t>
            </w:r>
          </w:p>
        </w:tc>
        <w:tc>
          <w:tcPr>
            <w:tcW w:w="3389" w:type="dxa"/>
            <w:vAlign w:val="center"/>
          </w:tcPr>
          <w:p w:rsidR="00DB46D6" w:rsidRPr="00C43065" w:rsidRDefault="009C1955" w:rsidP="00C43065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【梅注】</w:t>
            </w:r>
            <w:r w:rsidRPr="00C43065">
              <w:rPr>
                <w:rFonts w:eastAsia="標楷體"/>
              </w:rPr>
              <w:t xml:space="preserve"> </w:t>
            </w:r>
            <w:r w:rsidRPr="00C43065">
              <w:rPr>
                <w:rFonts w:eastAsia="標楷體"/>
              </w:rPr>
              <w:t>左傳襄公四年：臧紇救鄫侵邾，敗於狐駘</w:t>
            </w:r>
            <w:r w:rsidRPr="00C43065">
              <w:rPr>
                <w:rFonts w:eastAsia="標楷體"/>
                <w:iCs/>
                <w:kern w:val="0"/>
              </w:rPr>
              <w:t>……</w:t>
            </w:r>
            <w:r w:rsidRPr="00C43065">
              <w:rPr>
                <w:rFonts w:eastAsia="標楷體"/>
              </w:rPr>
              <w:t>故曰小子。臧紇短小，故曰侏儒。」</w:t>
            </w:r>
          </w:p>
        </w:tc>
        <w:tc>
          <w:tcPr>
            <w:tcW w:w="764" w:type="dxa"/>
            <w:vAlign w:val="center"/>
          </w:tcPr>
          <w:p w:rsidR="00DB46D6" w:rsidRPr="00D83567" w:rsidRDefault="009D1BF1" w:rsidP="001F112B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9D1BF1">
              <w:rPr>
                <w:rFonts w:eastAsia="標楷體"/>
                <w:noProof/>
              </w:rPr>
              <w:drawing>
                <wp:inline distT="0" distB="0" distL="0" distR="0" wp14:anchorId="20E93AD1" wp14:editId="2E821F7F">
                  <wp:extent cx="276225" cy="238125"/>
                  <wp:effectExtent l="19050" t="0" r="9525" b="0"/>
                  <wp:docPr id="506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BC55DF" w:rsidRPr="00C43065" w:rsidRDefault="00BC55DF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</w:rPr>
              <w:t>明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梅慶生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《文心雕龍音注》</w:t>
            </w:r>
            <w:r w:rsidRPr="00C43065">
              <w:rPr>
                <w:rFonts w:eastAsia="標楷體"/>
                <w:color w:val="000000"/>
              </w:rPr>
              <w:t>〈諧隱第十五〉</w:t>
            </w:r>
          </w:p>
          <w:p w:rsidR="00DB46D6" w:rsidRPr="00C43065" w:rsidRDefault="00BC55DF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DB46D6" w:rsidRPr="00D83567" w:rsidTr="001F112B">
        <w:tc>
          <w:tcPr>
            <w:tcW w:w="972" w:type="dxa"/>
            <w:vAlign w:val="center"/>
          </w:tcPr>
          <w:p w:rsidR="00DB46D6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611F46">
              <w:rPr>
                <w:rFonts w:eastAsia="標楷體" w:hint="eastAsia"/>
                <w:sz w:val="36"/>
                <w:szCs w:val="36"/>
              </w:rPr>
              <w:t>3</w:t>
            </w:r>
          </w:p>
        </w:tc>
        <w:tc>
          <w:tcPr>
            <w:tcW w:w="3389" w:type="dxa"/>
            <w:vAlign w:val="center"/>
          </w:tcPr>
          <w:p w:rsidR="00DB46D6" w:rsidRPr="00C43065" w:rsidRDefault="009C1955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【詹按】</w:t>
            </w:r>
            <w:r w:rsidRPr="00C43065">
              <w:rPr>
                <w:rFonts w:eastAsia="標楷體"/>
              </w:rPr>
              <w:t xml:space="preserve"> </w:t>
            </w:r>
            <w:r w:rsidRPr="00C43065">
              <w:rPr>
                <w:rFonts w:eastAsia="標楷體"/>
              </w:rPr>
              <w:t>臧紇帶著魯國軍隊去救鄫國</w:t>
            </w:r>
            <w:r w:rsidRPr="00C43065">
              <w:rPr>
                <w:rFonts w:eastAsia="標楷體"/>
                <w:iCs/>
                <w:kern w:val="0"/>
              </w:rPr>
              <w:t>……</w:t>
            </w:r>
            <w:r w:rsidRPr="00C43065">
              <w:rPr>
                <w:rFonts w:eastAsia="標楷體"/>
              </w:rPr>
              <w:t>這裏也比喻他才能的短小。「國人」指魯國人。</w:t>
            </w:r>
          </w:p>
        </w:tc>
        <w:tc>
          <w:tcPr>
            <w:tcW w:w="764" w:type="dxa"/>
            <w:vAlign w:val="center"/>
          </w:tcPr>
          <w:p w:rsidR="00DB46D6" w:rsidRPr="00D83567" w:rsidRDefault="006407F6" w:rsidP="001F112B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6407F6">
              <w:rPr>
                <w:rFonts w:eastAsia="標楷體"/>
                <w:noProof/>
              </w:rPr>
              <w:drawing>
                <wp:inline distT="0" distB="0" distL="0" distR="0" wp14:anchorId="2CF1D58D" wp14:editId="549A565E">
                  <wp:extent cx="279400" cy="254000"/>
                  <wp:effectExtent l="19050" t="0" r="6350" b="0"/>
                  <wp:docPr id="100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E80A25" w:rsidRPr="00C43065" w:rsidRDefault="00E80A25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  <w:color w:val="000000"/>
              </w:rPr>
              <w:t>詹鍈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1989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《文心雕龍義證》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上海：上海古籍出版社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〈卷三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第十五　諧讔〉</w:t>
            </w:r>
          </w:p>
          <w:p w:rsidR="00DB46D6" w:rsidRPr="00C43065" w:rsidRDefault="00E80A25" w:rsidP="00C43065">
            <w:pPr>
              <w:tabs>
                <w:tab w:val="left" w:pos="1471"/>
              </w:tabs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  <w:color w:val="000000"/>
              </w:rPr>
              <w:t>依據著作權法第</w:t>
            </w:r>
            <w:r w:rsidRPr="00C43065">
              <w:rPr>
                <w:rFonts w:eastAsia="標楷體"/>
                <w:color w:val="000000"/>
              </w:rPr>
              <w:t>46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52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65</w:t>
            </w:r>
            <w:r w:rsidRPr="00C43065">
              <w:rPr>
                <w:rFonts w:eastAsia="標楷體"/>
                <w:color w:val="000000"/>
              </w:rPr>
              <w:t>條合理使用。</w:t>
            </w:r>
          </w:p>
        </w:tc>
      </w:tr>
      <w:tr w:rsidR="002B1110" w:rsidRPr="00D83567" w:rsidTr="001F112B">
        <w:tc>
          <w:tcPr>
            <w:tcW w:w="972" w:type="dxa"/>
            <w:vAlign w:val="center"/>
          </w:tcPr>
          <w:p w:rsidR="002B1110" w:rsidRPr="004E4779" w:rsidRDefault="004E4779" w:rsidP="001F112B">
            <w:pPr>
              <w:spacing w:line="240" w:lineRule="auto"/>
              <w:ind w:firstLine="0"/>
              <w:jc w:val="center"/>
              <w:rPr>
                <w:rFonts w:eastAsia="標楷體"/>
                <w:sz w:val="32"/>
                <w:szCs w:val="32"/>
              </w:rPr>
            </w:pPr>
            <w:r w:rsidRPr="004E4779">
              <w:rPr>
                <w:rFonts w:eastAsia="標楷體" w:hint="eastAsia"/>
                <w:sz w:val="32"/>
                <w:szCs w:val="32"/>
              </w:rPr>
              <w:t>3-</w:t>
            </w:r>
            <w:r w:rsidR="000B57DF" w:rsidRPr="004E4779">
              <w:rPr>
                <w:rFonts w:eastAsia="標楷體" w:hint="eastAsia"/>
                <w:sz w:val="32"/>
                <w:szCs w:val="32"/>
              </w:rPr>
              <w:t>4</w:t>
            </w:r>
          </w:p>
        </w:tc>
        <w:tc>
          <w:tcPr>
            <w:tcW w:w="3389" w:type="dxa"/>
            <w:vAlign w:val="center"/>
          </w:tcPr>
          <w:p w:rsidR="002B1110" w:rsidRPr="00C43065" w:rsidRDefault="009C1955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【范注】</w:t>
            </w:r>
            <w:r w:rsidRPr="00C43065">
              <w:rPr>
                <w:rFonts w:eastAsia="標楷體"/>
              </w:rPr>
              <w:t xml:space="preserve"> </w:t>
            </w:r>
            <w:r w:rsidRPr="00C43065">
              <w:rPr>
                <w:rFonts w:eastAsia="標楷體"/>
              </w:rPr>
              <w:t>「內怨為俳」，「俳」當作「誹」</w:t>
            </w:r>
            <w:r w:rsidRPr="00C43065">
              <w:rPr>
                <w:rFonts w:eastAsia="標楷體"/>
                <w:iCs/>
                <w:kern w:val="0"/>
              </w:rPr>
              <w:t>……</w:t>
            </w:r>
            <w:r w:rsidRPr="00C43065">
              <w:rPr>
                <w:rFonts w:eastAsia="標楷體"/>
              </w:rPr>
              <w:t>與後世莠言嘲弄，不可同日語也。</w:t>
            </w:r>
          </w:p>
        </w:tc>
        <w:tc>
          <w:tcPr>
            <w:tcW w:w="764" w:type="dxa"/>
            <w:vAlign w:val="center"/>
          </w:tcPr>
          <w:p w:rsidR="002B1110" w:rsidRPr="00D83567" w:rsidRDefault="004E4779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  <w:szCs w:val="38"/>
              </w:rPr>
            </w:pPr>
            <w:r w:rsidRPr="006407F6">
              <w:rPr>
                <w:rFonts w:eastAsia="標楷體"/>
                <w:noProof/>
              </w:rPr>
              <w:drawing>
                <wp:inline distT="0" distB="0" distL="0" distR="0" wp14:anchorId="6CBE9B18" wp14:editId="6750D749">
                  <wp:extent cx="279400" cy="254000"/>
                  <wp:effectExtent l="19050" t="0" r="6350" b="0"/>
                  <wp:docPr id="1383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4E4779" w:rsidRPr="00C43065" w:rsidRDefault="004E4779" w:rsidP="004E4779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</w:rPr>
              <w:t>范文瀾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1958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《文心雕龍注》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北京：人民文學出版社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〈卷三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第十五　諧讔〉</w:t>
            </w:r>
          </w:p>
          <w:p w:rsidR="002B1110" w:rsidRPr="00C43065" w:rsidRDefault="004E4779" w:rsidP="004E4779">
            <w:pPr>
              <w:tabs>
                <w:tab w:val="left" w:pos="1471"/>
              </w:tabs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  <w:color w:val="000000"/>
              </w:rPr>
              <w:t>依據著作權法第</w:t>
            </w:r>
            <w:r w:rsidRPr="00C43065">
              <w:rPr>
                <w:rFonts w:eastAsia="標楷體"/>
                <w:color w:val="000000"/>
              </w:rPr>
              <w:t>46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52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65</w:t>
            </w:r>
            <w:r w:rsidRPr="00C43065">
              <w:rPr>
                <w:rFonts w:eastAsia="標楷體"/>
                <w:color w:val="000000"/>
              </w:rPr>
              <w:t>條合理使用。</w:t>
            </w:r>
          </w:p>
        </w:tc>
      </w:tr>
      <w:tr w:rsidR="002B1110" w:rsidRPr="00D83567" w:rsidTr="001F112B">
        <w:tc>
          <w:tcPr>
            <w:tcW w:w="972" w:type="dxa"/>
            <w:vAlign w:val="center"/>
          </w:tcPr>
          <w:p w:rsidR="002B1110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611F46">
              <w:rPr>
                <w:rFonts w:eastAsia="標楷體" w:hint="eastAsia"/>
                <w:sz w:val="36"/>
                <w:szCs w:val="36"/>
              </w:rPr>
              <w:t>4</w:t>
            </w:r>
          </w:p>
        </w:tc>
        <w:tc>
          <w:tcPr>
            <w:tcW w:w="3389" w:type="dxa"/>
            <w:vAlign w:val="center"/>
          </w:tcPr>
          <w:p w:rsidR="002B1110" w:rsidRPr="00C43065" w:rsidRDefault="009D1BF1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【校注】</w:t>
            </w:r>
            <w:r w:rsidRPr="00C43065">
              <w:rPr>
                <w:rFonts w:eastAsia="標楷體"/>
              </w:rPr>
              <w:t xml:space="preserve"> </w:t>
            </w:r>
            <w:r w:rsidRPr="00C43065">
              <w:rPr>
                <w:rFonts w:eastAsia="標楷體"/>
              </w:rPr>
              <w:t>按「內」讀曰「納」</w:t>
            </w:r>
            <w:r w:rsidRPr="00C43065">
              <w:rPr>
                <w:rFonts w:eastAsia="標楷體"/>
                <w:iCs/>
                <w:kern w:val="0"/>
              </w:rPr>
              <w:t>……</w:t>
            </w:r>
            <w:r w:rsidRPr="00C43065">
              <w:rPr>
                <w:rFonts w:eastAsia="標楷體"/>
              </w:rPr>
              <w:t>說明這類歌謠是人民對於執政</w:t>
            </w:r>
            <w:r w:rsidRPr="00C43065">
              <w:rPr>
                <w:rFonts w:eastAsia="標楷體"/>
              </w:rPr>
              <w:lastRenderedPageBreak/>
              <w:t>者怨俳諷刺的表現。</w:t>
            </w:r>
          </w:p>
        </w:tc>
        <w:tc>
          <w:tcPr>
            <w:tcW w:w="764" w:type="dxa"/>
            <w:vAlign w:val="center"/>
          </w:tcPr>
          <w:p w:rsidR="002B1110" w:rsidRPr="00D83567" w:rsidRDefault="00E80A25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  <w:szCs w:val="38"/>
              </w:rPr>
            </w:pPr>
            <w:r w:rsidRPr="00E80A25">
              <w:rPr>
                <w:rFonts w:eastAsia="標楷體"/>
                <w:noProof/>
                <w:szCs w:val="38"/>
              </w:rPr>
              <w:lastRenderedPageBreak/>
              <w:drawing>
                <wp:inline distT="0" distB="0" distL="0" distR="0" wp14:anchorId="12525FEA" wp14:editId="7D365FC2">
                  <wp:extent cx="279400" cy="254000"/>
                  <wp:effectExtent l="19050" t="0" r="6350" b="0"/>
                  <wp:docPr id="2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2B1110" w:rsidRPr="00C43065" w:rsidRDefault="00C749D7" w:rsidP="00C43065">
            <w:pPr>
              <w:tabs>
                <w:tab w:val="left" w:pos="1471"/>
              </w:tabs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</w:rPr>
              <w:t>楊明照</w:t>
            </w:r>
            <w:r w:rsidR="001D0699" w:rsidRPr="00C43065">
              <w:rPr>
                <w:rFonts w:ascii="新細明體" w:hAnsi="新細明體" w:cs="新細明體" w:hint="eastAsia"/>
              </w:rPr>
              <w:t>‧</w:t>
            </w:r>
            <w:r w:rsidR="001D0699" w:rsidRPr="00C43065">
              <w:rPr>
                <w:rFonts w:eastAsia="標楷體"/>
              </w:rPr>
              <w:t>1982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《文心雕龍校注拾遺》增訂本，上海古籍出版社</w:t>
            </w:r>
            <w:r w:rsidR="001D0699"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="001D0699" w:rsidRPr="00C43065">
              <w:rPr>
                <w:rFonts w:eastAsia="標楷體"/>
                <w:color w:val="000000"/>
              </w:rPr>
              <w:t>〈卷三</w:t>
            </w:r>
            <w:r w:rsidR="001D0699"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="001D0699" w:rsidRPr="00C43065">
              <w:rPr>
                <w:rFonts w:eastAsia="標楷體"/>
                <w:color w:val="000000"/>
              </w:rPr>
              <w:t xml:space="preserve">第十五　</w:t>
            </w:r>
            <w:r w:rsidR="001D0699" w:rsidRPr="00C43065">
              <w:rPr>
                <w:rFonts w:eastAsia="標楷體"/>
                <w:color w:val="000000"/>
              </w:rPr>
              <w:lastRenderedPageBreak/>
              <w:t>諧讔〉</w:t>
            </w:r>
          </w:p>
          <w:p w:rsidR="001D0699" w:rsidRPr="00C43065" w:rsidRDefault="001D0699" w:rsidP="00C43065">
            <w:pPr>
              <w:tabs>
                <w:tab w:val="left" w:pos="1471"/>
              </w:tabs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  <w:color w:val="000000"/>
              </w:rPr>
              <w:t>依據著作權法第</w:t>
            </w:r>
            <w:r w:rsidRPr="00C43065">
              <w:rPr>
                <w:rFonts w:eastAsia="標楷體"/>
                <w:color w:val="000000"/>
              </w:rPr>
              <w:t>46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52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65</w:t>
            </w:r>
            <w:r w:rsidRPr="00C43065">
              <w:rPr>
                <w:rFonts w:eastAsia="標楷體"/>
                <w:color w:val="000000"/>
              </w:rPr>
              <w:t>條合理使用。</w:t>
            </w:r>
          </w:p>
        </w:tc>
      </w:tr>
      <w:tr w:rsidR="00DB46D6" w:rsidRPr="00D83567" w:rsidTr="001F112B">
        <w:tc>
          <w:tcPr>
            <w:tcW w:w="972" w:type="dxa"/>
            <w:vAlign w:val="center"/>
          </w:tcPr>
          <w:p w:rsidR="00DB46D6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611F46">
              <w:rPr>
                <w:rFonts w:eastAsia="標楷體" w:hint="eastAsia"/>
                <w:sz w:val="36"/>
                <w:szCs w:val="36"/>
              </w:rPr>
              <w:lastRenderedPageBreak/>
              <w:t>4</w:t>
            </w:r>
          </w:p>
        </w:tc>
        <w:tc>
          <w:tcPr>
            <w:tcW w:w="3389" w:type="dxa"/>
            <w:vAlign w:val="center"/>
          </w:tcPr>
          <w:p w:rsidR="00DB46D6" w:rsidRPr="00C43065" w:rsidRDefault="009D1BF1" w:rsidP="00C43065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43065">
              <w:rPr>
                <w:rFonts w:eastAsia="標楷體"/>
                <w:kern w:val="0"/>
              </w:rPr>
              <w:t>又蠶蟹鄙諺，狸首淫哇，苟可箴戒，載于禮典，故知諧辭讔言，亦無棄矣。</w:t>
            </w:r>
          </w:p>
        </w:tc>
        <w:tc>
          <w:tcPr>
            <w:tcW w:w="764" w:type="dxa"/>
            <w:vAlign w:val="center"/>
          </w:tcPr>
          <w:p w:rsidR="00DB46D6" w:rsidRPr="00D83567" w:rsidRDefault="009D1BF1" w:rsidP="001F112B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9D1BF1">
              <w:rPr>
                <w:rFonts w:eastAsia="標楷體"/>
                <w:noProof/>
              </w:rPr>
              <w:drawing>
                <wp:inline distT="0" distB="0" distL="0" distR="0" wp14:anchorId="794A29A9" wp14:editId="2D2D2FE8">
                  <wp:extent cx="276225" cy="238125"/>
                  <wp:effectExtent l="19050" t="0" r="9525" b="0"/>
                  <wp:docPr id="502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B878D9" w:rsidRPr="00C43065" w:rsidRDefault="00B878D9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  <w:color w:val="000000"/>
              </w:rPr>
              <w:t>南朝梁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劉勰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《文心雕龍》〈諧隱第十五〉</w:t>
            </w:r>
          </w:p>
          <w:p w:rsidR="00DB46D6" w:rsidRPr="00C43065" w:rsidRDefault="00B878D9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99191E" w:rsidRPr="00D83567" w:rsidTr="001F112B">
        <w:tc>
          <w:tcPr>
            <w:tcW w:w="972" w:type="dxa"/>
            <w:vAlign w:val="center"/>
          </w:tcPr>
          <w:p w:rsidR="0099191E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611F46">
              <w:rPr>
                <w:rFonts w:eastAsia="標楷體" w:hint="eastAsia"/>
                <w:sz w:val="36"/>
                <w:szCs w:val="36"/>
              </w:rPr>
              <w:t>4</w:t>
            </w:r>
          </w:p>
        </w:tc>
        <w:tc>
          <w:tcPr>
            <w:tcW w:w="3389" w:type="dxa"/>
            <w:vAlign w:val="center"/>
          </w:tcPr>
          <w:p w:rsidR="0099191E" w:rsidRPr="00C43065" w:rsidRDefault="009D1BF1" w:rsidP="00C43065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【梅注】《禮記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檀弓下》：「成人有其兒死而不為衰者</w:t>
            </w:r>
            <w:r w:rsidRPr="00C43065">
              <w:rPr>
                <w:rFonts w:eastAsia="標楷體"/>
                <w:iCs/>
                <w:kern w:val="0"/>
              </w:rPr>
              <w:t>……</w:t>
            </w:r>
            <w:r w:rsidRPr="00C43065">
              <w:rPr>
                <w:rFonts w:eastAsia="標楷體"/>
              </w:rPr>
              <w:t>此嗤兄死者，其衰之不為兄也。</w:t>
            </w:r>
          </w:p>
        </w:tc>
        <w:tc>
          <w:tcPr>
            <w:tcW w:w="764" w:type="dxa"/>
            <w:vAlign w:val="center"/>
          </w:tcPr>
          <w:p w:rsidR="0099191E" w:rsidRPr="00D83567" w:rsidRDefault="009D1BF1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</w:rPr>
            </w:pPr>
            <w:r w:rsidRPr="009D1BF1">
              <w:rPr>
                <w:rFonts w:eastAsia="標楷體"/>
                <w:noProof/>
              </w:rPr>
              <w:drawing>
                <wp:inline distT="0" distB="0" distL="0" distR="0" wp14:anchorId="4BE3BE4F" wp14:editId="7B08B842">
                  <wp:extent cx="276225" cy="238125"/>
                  <wp:effectExtent l="19050" t="0" r="9525" b="0"/>
                  <wp:docPr id="501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BC55DF" w:rsidRPr="00C43065" w:rsidRDefault="00BC55DF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</w:rPr>
              <w:t>明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梅慶生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《文心雕龍音注》</w:t>
            </w:r>
            <w:r w:rsidRPr="00C43065">
              <w:rPr>
                <w:rFonts w:eastAsia="標楷體"/>
                <w:color w:val="000000"/>
              </w:rPr>
              <w:t>〈諧隱第十五〉</w:t>
            </w:r>
          </w:p>
          <w:p w:rsidR="0099191E" w:rsidRPr="00C43065" w:rsidRDefault="00BC55DF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750C43" w:rsidRPr="00D83567" w:rsidTr="001F112B">
        <w:tc>
          <w:tcPr>
            <w:tcW w:w="972" w:type="dxa"/>
            <w:vAlign w:val="center"/>
          </w:tcPr>
          <w:p w:rsidR="00750C43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611F46">
              <w:rPr>
                <w:rFonts w:eastAsia="標楷體" w:hint="eastAsia"/>
                <w:sz w:val="36"/>
                <w:szCs w:val="36"/>
              </w:rPr>
              <w:t>4</w:t>
            </w:r>
          </w:p>
        </w:tc>
        <w:tc>
          <w:tcPr>
            <w:tcW w:w="3389" w:type="dxa"/>
            <w:vAlign w:val="center"/>
          </w:tcPr>
          <w:p w:rsidR="00750C43" w:rsidRPr="00C43065" w:rsidRDefault="00750C43" w:rsidP="00C43065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【鄭注】蚩</w:t>
            </w:r>
            <w:r w:rsidRPr="00C43065">
              <w:rPr>
                <w:rFonts w:eastAsia="標楷體"/>
              </w:rPr>
              <w:t>(</w:t>
            </w:r>
            <w:r w:rsidRPr="00C43065">
              <w:rPr>
                <w:rFonts w:eastAsia="標楷體"/>
              </w:rPr>
              <w:t>嗤</w:t>
            </w:r>
            <w:r w:rsidRPr="00C43065">
              <w:rPr>
                <w:rFonts w:eastAsia="標楷體"/>
              </w:rPr>
              <w:t>)</w:t>
            </w:r>
            <w:r w:rsidRPr="00C43065">
              <w:rPr>
                <w:rFonts w:eastAsia="標楷體"/>
              </w:rPr>
              <w:t>兄死者。言其衰之不為兄死，如蟹有匡，蟬有緌，不為蠶之績，范之冠也。</w:t>
            </w:r>
          </w:p>
        </w:tc>
        <w:tc>
          <w:tcPr>
            <w:tcW w:w="764" w:type="dxa"/>
            <w:vAlign w:val="center"/>
          </w:tcPr>
          <w:p w:rsidR="00750C43" w:rsidRPr="00D83567" w:rsidRDefault="00750C43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</w:rPr>
            </w:pPr>
            <w:r w:rsidRPr="009D1BF1">
              <w:rPr>
                <w:rFonts w:eastAsia="標楷體"/>
                <w:noProof/>
              </w:rPr>
              <w:drawing>
                <wp:inline distT="0" distB="0" distL="0" distR="0" wp14:anchorId="07CA88DE" wp14:editId="7FF166B7">
                  <wp:extent cx="276225" cy="238125"/>
                  <wp:effectExtent l="19050" t="0" r="9525" b="0"/>
                  <wp:docPr id="26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750C43" w:rsidRPr="00C43065" w:rsidRDefault="00750C43" w:rsidP="00C43065">
            <w:pPr>
              <w:tabs>
                <w:tab w:val="left" w:pos="1471"/>
              </w:tabs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  <w:color w:val="000000"/>
              </w:rPr>
              <w:t>漢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鄭玄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《禮記注》〈</w:t>
            </w:r>
            <w:r w:rsidRPr="00C43065">
              <w:rPr>
                <w:rFonts w:eastAsia="標楷體"/>
              </w:rPr>
              <w:t>禮記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檀弓下</w:t>
            </w:r>
            <w:r w:rsidRPr="00C43065">
              <w:rPr>
                <w:rFonts w:eastAsia="標楷體"/>
                <w:color w:val="000000"/>
              </w:rPr>
              <w:t>〉</w:t>
            </w:r>
          </w:p>
          <w:p w:rsidR="00750C43" w:rsidRPr="00C43065" w:rsidRDefault="00750C43" w:rsidP="00C43065">
            <w:pPr>
              <w:tabs>
                <w:tab w:val="left" w:pos="1471"/>
              </w:tabs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750C43" w:rsidRPr="00D83567" w:rsidTr="001F112B">
        <w:tc>
          <w:tcPr>
            <w:tcW w:w="972" w:type="dxa"/>
            <w:vAlign w:val="center"/>
          </w:tcPr>
          <w:p w:rsidR="00750C43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611F46">
              <w:rPr>
                <w:rFonts w:eastAsia="標楷體" w:hint="eastAsia"/>
                <w:sz w:val="36"/>
                <w:szCs w:val="36"/>
              </w:rPr>
              <w:t>4</w:t>
            </w:r>
          </w:p>
        </w:tc>
        <w:tc>
          <w:tcPr>
            <w:tcW w:w="3389" w:type="dxa"/>
            <w:vAlign w:val="center"/>
          </w:tcPr>
          <w:p w:rsidR="00750C43" w:rsidRPr="00C43065" w:rsidRDefault="00750C43" w:rsidP="00C43065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【正義】成人不為兄服，聞孔子弟子子皋其性至孝</w:t>
            </w:r>
            <w:r w:rsidRPr="00C43065">
              <w:rPr>
                <w:rFonts w:eastAsia="標楷體"/>
                <w:iCs/>
                <w:kern w:val="0"/>
              </w:rPr>
              <w:t>……</w:t>
            </w:r>
            <w:r w:rsidRPr="00C43065">
              <w:rPr>
                <w:rFonts w:eastAsia="標楷體"/>
              </w:rPr>
              <w:t>各不關於蠶蜂也。「鄙諺」，俗語。</w:t>
            </w:r>
          </w:p>
        </w:tc>
        <w:tc>
          <w:tcPr>
            <w:tcW w:w="764" w:type="dxa"/>
            <w:vAlign w:val="center"/>
          </w:tcPr>
          <w:p w:rsidR="00750C43" w:rsidRPr="00D83567" w:rsidRDefault="00750C43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</w:rPr>
            </w:pPr>
            <w:r>
              <w:rPr>
                <w:noProof/>
              </w:rPr>
              <w:drawing>
                <wp:inline distT="0" distB="0" distL="0" distR="0" wp14:anchorId="016879AB" wp14:editId="20104E4B">
                  <wp:extent cx="276225" cy="238125"/>
                  <wp:effectExtent l="19050" t="0" r="9525" b="0"/>
                  <wp:docPr id="28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05090" w:rsidRPr="00C43065" w:rsidRDefault="00805090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  <w:color w:val="000000"/>
              </w:rPr>
              <w:t>漢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毛亨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《毛詩正義》〈大雅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桑柔〉</w:t>
            </w:r>
          </w:p>
          <w:p w:rsidR="00805090" w:rsidRPr="00C43065" w:rsidRDefault="00805090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  <w:color w:val="000000"/>
              </w:rPr>
              <w:t>漢毛亨傳，鄭玄箋，唐孔穎達疏。</w:t>
            </w:r>
          </w:p>
          <w:p w:rsidR="00750C43" w:rsidRPr="00C43065" w:rsidRDefault="00805090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750C43" w:rsidRPr="00D83567" w:rsidTr="001F112B">
        <w:tc>
          <w:tcPr>
            <w:tcW w:w="972" w:type="dxa"/>
            <w:vAlign w:val="center"/>
          </w:tcPr>
          <w:p w:rsidR="00750C43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611F46">
              <w:rPr>
                <w:rFonts w:eastAsia="標楷體" w:hint="eastAsia"/>
                <w:sz w:val="36"/>
                <w:szCs w:val="36"/>
              </w:rPr>
              <w:t>4</w:t>
            </w:r>
          </w:p>
        </w:tc>
        <w:tc>
          <w:tcPr>
            <w:tcW w:w="3389" w:type="dxa"/>
            <w:vAlign w:val="center"/>
          </w:tcPr>
          <w:p w:rsidR="00750C43" w:rsidRPr="00C43065" w:rsidRDefault="00750C43" w:rsidP="00C43065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43065">
              <w:rPr>
                <w:rFonts w:eastAsia="標楷體"/>
                <w:kern w:val="0"/>
              </w:rPr>
              <w:t>【梅注】《禮記》：「原壤母死，孔子助之沐槨</w:t>
            </w:r>
            <w:r w:rsidRPr="00C43065">
              <w:rPr>
                <w:rFonts w:eastAsia="標楷體"/>
                <w:iCs/>
                <w:kern w:val="0"/>
              </w:rPr>
              <w:t>……</w:t>
            </w:r>
            <w:r w:rsidRPr="00C43065">
              <w:rPr>
                <w:rFonts w:eastAsia="標楷體"/>
                <w:kern w:val="0"/>
              </w:rPr>
              <w:t>如執女手之拳，言沐槨之滑膩也。</w:t>
            </w:r>
            <w:r w:rsidRPr="00C43065">
              <w:rPr>
                <w:rFonts w:eastAsia="標楷體"/>
                <w:kern w:val="0"/>
              </w:rPr>
              <w:t>)</w:t>
            </w:r>
            <w:r w:rsidRPr="00C43065">
              <w:rPr>
                <w:rFonts w:eastAsia="標楷體"/>
                <w:kern w:val="0"/>
              </w:rPr>
              <w:t>」按此見《檀弓下》。</w:t>
            </w:r>
          </w:p>
        </w:tc>
        <w:tc>
          <w:tcPr>
            <w:tcW w:w="764" w:type="dxa"/>
            <w:vAlign w:val="center"/>
          </w:tcPr>
          <w:p w:rsidR="00750C43" w:rsidRPr="00D83567" w:rsidRDefault="00750C43" w:rsidP="001F112B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9D1BF1">
              <w:rPr>
                <w:rFonts w:eastAsia="標楷體"/>
                <w:noProof/>
              </w:rPr>
              <w:drawing>
                <wp:inline distT="0" distB="0" distL="0" distR="0" wp14:anchorId="42CBF56D" wp14:editId="2593408C">
                  <wp:extent cx="276225" cy="238125"/>
                  <wp:effectExtent l="19050" t="0" r="9525" b="0"/>
                  <wp:docPr id="30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750C43" w:rsidRPr="00C43065" w:rsidRDefault="00750C43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</w:rPr>
              <w:t>明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梅慶生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《文心雕龍音注》</w:t>
            </w:r>
            <w:r w:rsidRPr="00C43065">
              <w:rPr>
                <w:rFonts w:eastAsia="標楷體"/>
                <w:color w:val="000000"/>
              </w:rPr>
              <w:t>〈諧隱第十五〉</w:t>
            </w:r>
          </w:p>
          <w:p w:rsidR="00750C43" w:rsidRPr="00C43065" w:rsidRDefault="00750C43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05090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526"/>
        </w:trPr>
        <w:tc>
          <w:tcPr>
            <w:tcW w:w="972" w:type="dxa"/>
            <w:vAlign w:val="center"/>
          </w:tcPr>
          <w:p w:rsidR="00805090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611F46">
              <w:rPr>
                <w:rFonts w:eastAsia="標楷體" w:hint="eastAsia"/>
                <w:sz w:val="36"/>
                <w:szCs w:val="36"/>
              </w:rPr>
              <w:t>4</w:t>
            </w:r>
          </w:p>
        </w:tc>
        <w:tc>
          <w:tcPr>
            <w:tcW w:w="3389" w:type="dxa"/>
            <w:vAlign w:val="center"/>
          </w:tcPr>
          <w:p w:rsidR="00805090" w:rsidRPr="00C43065" w:rsidRDefault="00805090" w:rsidP="00C43065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43065">
              <w:rPr>
                <w:rFonts w:eastAsia="標楷體"/>
                <w:kern w:val="0"/>
              </w:rPr>
              <w:t>【詹按】</w:t>
            </w:r>
            <w:r w:rsidRPr="00C43065">
              <w:rPr>
                <w:rFonts w:eastAsia="標楷體"/>
                <w:kern w:val="0"/>
              </w:rPr>
              <w:t xml:space="preserve"> </w:t>
            </w:r>
            <w:r w:rsidRPr="00C43065">
              <w:rPr>
                <w:rFonts w:eastAsia="標楷體"/>
                <w:kern w:val="0"/>
              </w:rPr>
              <w:t>此段正義曰：「貍首之斑然者</w:t>
            </w:r>
            <w:r w:rsidRPr="00C43065">
              <w:rPr>
                <w:rFonts w:eastAsia="標楷體"/>
                <w:iCs/>
                <w:kern w:val="0"/>
              </w:rPr>
              <w:t>……</w:t>
            </w:r>
            <w:r w:rsidRPr="00C43065">
              <w:rPr>
                <w:rFonts w:eastAsia="標楷體"/>
                <w:kern w:val="0"/>
              </w:rPr>
              <w:t>劉勰以原壤在服喪期間作歌，非禮之甚，故以為淫哇。</w:t>
            </w:r>
          </w:p>
        </w:tc>
        <w:tc>
          <w:tcPr>
            <w:tcW w:w="764" w:type="dxa"/>
            <w:vAlign w:val="center"/>
          </w:tcPr>
          <w:p w:rsidR="00805090" w:rsidRPr="00D83567" w:rsidRDefault="00805090" w:rsidP="001F112B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6407F6">
              <w:rPr>
                <w:rFonts w:eastAsia="標楷體"/>
                <w:noProof/>
              </w:rPr>
              <w:drawing>
                <wp:inline distT="0" distB="0" distL="0" distR="0" wp14:anchorId="12240D7B" wp14:editId="0C25DA0A">
                  <wp:extent cx="279400" cy="254000"/>
                  <wp:effectExtent l="19050" t="0" r="6350" b="0"/>
                  <wp:docPr id="154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</w:tcPr>
          <w:p w:rsidR="00805090" w:rsidRPr="00C43065" w:rsidRDefault="00805090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  <w:color w:val="000000"/>
              </w:rPr>
              <w:t>詹鍈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1989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《文心雕龍義證》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上海：上海古籍出版社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〈卷三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第十五　諧讔〉</w:t>
            </w:r>
          </w:p>
          <w:p w:rsidR="00805090" w:rsidRPr="00C43065" w:rsidRDefault="00805090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  <w:color w:val="000000"/>
              </w:rPr>
              <w:t>依據著作權法第</w:t>
            </w:r>
            <w:r w:rsidRPr="00C43065">
              <w:rPr>
                <w:rFonts w:eastAsia="標楷體"/>
                <w:color w:val="000000"/>
              </w:rPr>
              <w:t>46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52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65</w:t>
            </w:r>
            <w:r w:rsidRPr="00C43065">
              <w:rPr>
                <w:rFonts w:eastAsia="標楷體"/>
                <w:color w:val="000000"/>
              </w:rPr>
              <w:t>條合理使用。</w:t>
            </w:r>
          </w:p>
        </w:tc>
      </w:tr>
      <w:tr w:rsidR="00805090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545"/>
        </w:trPr>
        <w:tc>
          <w:tcPr>
            <w:tcW w:w="972" w:type="dxa"/>
            <w:vAlign w:val="center"/>
          </w:tcPr>
          <w:p w:rsidR="00805090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611F46">
              <w:rPr>
                <w:rFonts w:eastAsia="標楷體" w:hint="eastAsia"/>
                <w:sz w:val="36"/>
                <w:szCs w:val="36"/>
              </w:rPr>
              <w:t>4</w:t>
            </w:r>
          </w:p>
        </w:tc>
        <w:tc>
          <w:tcPr>
            <w:tcW w:w="3389" w:type="dxa"/>
            <w:vAlign w:val="center"/>
          </w:tcPr>
          <w:p w:rsidR="00805090" w:rsidRPr="00C43065" w:rsidRDefault="00805090" w:rsidP="00C43065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43065">
              <w:rPr>
                <w:rFonts w:eastAsia="標楷體"/>
                <w:kern w:val="0"/>
              </w:rPr>
              <w:t>【詹按】</w:t>
            </w:r>
            <w:r w:rsidRPr="00C43065">
              <w:rPr>
                <w:rFonts w:eastAsia="標楷體"/>
                <w:kern w:val="0"/>
              </w:rPr>
              <w:t xml:space="preserve"> </w:t>
            </w:r>
            <w:r w:rsidRPr="00C43065">
              <w:rPr>
                <w:rFonts w:eastAsia="標楷體"/>
                <w:kern w:val="0"/>
              </w:rPr>
              <w:t>以上為第一段，講諧隱的意義和作用，其中舉例說明民歌的諺語的教育意義。</w:t>
            </w:r>
          </w:p>
        </w:tc>
        <w:tc>
          <w:tcPr>
            <w:tcW w:w="764" w:type="dxa"/>
            <w:vAlign w:val="center"/>
          </w:tcPr>
          <w:p w:rsidR="00805090" w:rsidRPr="00D83567" w:rsidRDefault="00805090" w:rsidP="001F112B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6407F6">
              <w:rPr>
                <w:rFonts w:eastAsia="標楷體"/>
                <w:noProof/>
              </w:rPr>
              <w:drawing>
                <wp:inline distT="0" distB="0" distL="0" distR="0" wp14:anchorId="4741ACEC" wp14:editId="3D93BA51">
                  <wp:extent cx="279400" cy="254000"/>
                  <wp:effectExtent l="19050" t="0" r="6350" b="0"/>
                  <wp:docPr id="224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</w:tcPr>
          <w:p w:rsidR="00805090" w:rsidRPr="00C43065" w:rsidRDefault="00805090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  <w:color w:val="000000"/>
              </w:rPr>
              <w:t>詹鍈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1989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《文心雕龍義證》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上海：上海古籍出版社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〈卷三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第十五　諧讔〉</w:t>
            </w:r>
          </w:p>
          <w:p w:rsidR="00805090" w:rsidRPr="00C43065" w:rsidRDefault="00805090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  <w:color w:val="000000"/>
              </w:rPr>
              <w:t>依據著作權法第</w:t>
            </w:r>
            <w:r w:rsidRPr="00C43065">
              <w:rPr>
                <w:rFonts w:eastAsia="標楷體"/>
                <w:color w:val="000000"/>
              </w:rPr>
              <w:t>46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52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65</w:t>
            </w:r>
            <w:r w:rsidRPr="00C43065">
              <w:rPr>
                <w:rFonts w:eastAsia="標楷體"/>
                <w:color w:val="000000"/>
              </w:rPr>
              <w:t>條合理使用。</w:t>
            </w:r>
          </w:p>
        </w:tc>
      </w:tr>
      <w:tr w:rsidR="00805090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545"/>
        </w:trPr>
        <w:tc>
          <w:tcPr>
            <w:tcW w:w="972" w:type="dxa"/>
            <w:vAlign w:val="center"/>
          </w:tcPr>
          <w:p w:rsidR="00805090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611F46">
              <w:rPr>
                <w:rFonts w:eastAsia="標楷體" w:hint="eastAsia"/>
                <w:sz w:val="36"/>
                <w:szCs w:val="36"/>
              </w:rPr>
              <w:t>4</w:t>
            </w:r>
          </w:p>
        </w:tc>
        <w:tc>
          <w:tcPr>
            <w:tcW w:w="3389" w:type="dxa"/>
            <w:vAlign w:val="center"/>
          </w:tcPr>
          <w:p w:rsidR="00805090" w:rsidRPr="00C43065" w:rsidRDefault="00805090" w:rsidP="00C43065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諧之言皆也，辭淺會俗，皆悅笑也。昔齊威酣樂，而淳于說甘酒；楚襄讌集，而宋玉賦好色。意在微諷，有足觀者。</w:t>
            </w:r>
          </w:p>
        </w:tc>
        <w:tc>
          <w:tcPr>
            <w:tcW w:w="764" w:type="dxa"/>
            <w:vAlign w:val="center"/>
          </w:tcPr>
          <w:p w:rsidR="00805090" w:rsidRPr="00D83567" w:rsidRDefault="00805090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  <w:szCs w:val="38"/>
              </w:rPr>
            </w:pPr>
            <w:r w:rsidRPr="009D1BF1">
              <w:rPr>
                <w:rFonts w:eastAsia="標楷體"/>
                <w:noProof/>
                <w:szCs w:val="38"/>
              </w:rPr>
              <w:drawing>
                <wp:inline distT="0" distB="0" distL="0" distR="0" wp14:anchorId="21C17A70" wp14:editId="1682D5E2">
                  <wp:extent cx="276225" cy="238125"/>
                  <wp:effectExtent l="19050" t="0" r="9525" b="0"/>
                  <wp:docPr id="235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05090" w:rsidRPr="00C43065" w:rsidRDefault="00805090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  <w:color w:val="000000"/>
              </w:rPr>
              <w:t>南朝梁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劉勰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《文心雕龍》〈諧隱第十五〉</w:t>
            </w:r>
          </w:p>
          <w:p w:rsidR="00805090" w:rsidRPr="00C43065" w:rsidRDefault="00805090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05090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545"/>
        </w:trPr>
        <w:tc>
          <w:tcPr>
            <w:tcW w:w="972" w:type="dxa"/>
            <w:vAlign w:val="center"/>
          </w:tcPr>
          <w:p w:rsidR="00805090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611F46">
              <w:rPr>
                <w:rFonts w:eastAsia="標楷體" w:hint="eastAsia"/>
                <w:sz w:val="36"/>
                <w:szCs w:val="36"/>
              </w:rPr>
              <w:t>4</w:t>
            </w:r>
          </w:p>
        </w:tc>
        <w:tc>
          <w:tcPr>
            <w:tcW w:w="3389" w:type="dxa"/>
            <w:vAlign w:val="center"/>
          </w:tcPr>
          <w:p w:rsidR="00805090" w:rsidRPr="00C43065" w:rsidRDefault="00805090" w:rsidP="00C43065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【黃注】《文選》：大夫登徒子侍於楚王，短宋玉。玉著《登徒子好色》之賦，王稱善。</w:t>
            </w:r>
          </w:p>
        </w:tc>
        <w:tc>
          <w:tcPr>
            <w:tcW w:w="764" w:type="dxa"/>
            <w:vAlign w:val="center"/>
          </w:tcPr>
          <w:p w:rsidR="00805090" w:rsidRPr="00D83567" w:rsidRDefault="00805090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  <w:szCs w:val="38"/>
              </w:rPr>
            </w:pPr>
            <w:r w:rsidRPr="009D1BF1">
              <w:rPr>
                <w:rFonts w:eastAsia="標楷體"/>
                <w:noProof/>
                <w:szCs w:val="38"/>
              </w:rPr>
              <w:drawing>
                <wp:inline distT="0" distB="0" distL="0" distR="0" wp14:anchorId="12989FEF" wp14:editId="043C5205">
                  <wp:extent cx="276225" cy="238125"/>
                  <wp:effectExtent l="19050" t="0" r="9525" b="0"/>
                  <wp:docPr id="236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05090" w:rsidRPr="00C43065" w:rsidRDefault="00805090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清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黃叔琳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《文心雕龍輯注》〈卷三〉</w:t>
            </w:r>
          </w:p>
          <w:p w:rsidR="00805090" w:rsidRPr="00C43065" w:rsidRDefault="00805090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05090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076"/>
        </w:trPr>
        <w:tc>
          <w:tcPr>
            <w:tcW w:w="972" w:type="dxa"/>
            <w:vAlign w:val="center"/>
          </w:tcPr>
          <w:p w:rsidR="00805090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611F46">
              <w:rPr>
                <w:rFonts w:eastAsia="標楷體" w:hint="eastAsia"/>
                <w:sz w:val="36"/>
                <w:szCs w:val="36"/>
              </w:rPr>
              <w:t>4</w:t>
            </w:r>
          </w:p>
        </w:tc>
        <w:tc>
          <w:tcPr>
            <w:tcW w:w="3389" w:type="dxa"/>
            <w:vAlign w:val="center"/>
          </w:tcPr>
          <w:p w:rsidR="00805090" w:rsidRPr="00C43065" w:rsidRDefault="00805090" w:rsidP="00C43065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【詹按】</w:t>
            </w:r>
            <w:r w:rsidRPr="00C43065">
              <w:rPr>
                <w:rFonts w:eastAsia="標楷體"/>
              </w:rPr>
              <w:t xml:space="preserve"> </w:t>
            </w:r>
            <w:r w:rsidRPr="00C43065">
              <w:rPr>
                <w:rFonts w:eastAsia="標楷體"/>
              </w:rPr>
              <w:t>《登徒子好色賦》以守德、守禮來勉勵襄王</w:t>
            </w:r>
            <w:r w:rsidRPr="00C43065">
              <w:rPr>
                <w:rFonts w:eastAsia="標楷體"/>
                <w:iCs/>
                <w:kern w:val="0"/>
              </w:rPr>
              <w:t>……</w:t>
            </w:r>
            <w:r w:rsidRPr="00C43065">
              <w:rPr>
                <w:rFonts w:eastAsia="標楷體"/>
              </w:rPr>
              <w:t>《詮賦》篇：「宋發巧談，實始淫麗。」</w:t>
            </w:r>
          </w:p>
        </w:tc>
        <w:tc>
          <w:tcPr>
            <w:tcW w:w="764" w:type="dxa"/>
            <w:vAlign w:val="center"/>
          </w:tcPr>
          <w:p w:rsidR="00805090" w:rsidRPr="00D83567" w:rsidRDefault="00805090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  <w:szCs w:val="38"/>
              </w:rPr>
            </w:pPr>
            <w:r w:rsidRPr="006407F6">
              <w:rPr>
                <w:rFonts w:eastAsia="標楷體"/>
                <w:noProof/>
                <w:szCs w:val="38"/>
              </w:rPr>
              <w:drawing>
                <wp:inline distT="0" distB="0" distL="0" distR="0" wp14:anchorId="3970B1EF" wp14:editId="3366DF50">
                  <wp:extent cx="279400" cy="254000"/>
                  <wp:effectExtent l="19050" t="0" r="6350" b="0"/>
                  <wp:docPr id="237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C749D7" w:rsidRPr="00C43065" w:rsidRDefault="00C749D7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  <w:color w:val="000000"/>
              </w:rPr>
              <w:t>詹鍈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1989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《文心雕龍義證》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上海：上海古籍出版社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〈卷三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第十五　諧讔〉</w:t>
            </w:r>
          </w:p>
          <w:p w:rsidR="00805090" w:rsidRPr="00C43065" w:rsidRDefault="00C749D7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  <w:color w:val="000000"/>
              </w:rPr>
              <w:t>依據著作權法第</w:t>
            </w:r>
            <w:r w:rsidRPr="00C43065">
              <w:rPr>
                <w:rFonts w:eastAsia="標楷體"/>
                <w:color w:val="000000"/>
              </w:rPr>
              <w:t>46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52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65</w:t>
            </w:r>
            <w:r w:rsidRPr="00C43065">
              <w:rPr>
                <w:rFonts w:eastAsia="標楷體"/>
                <w:color w:val="000000"/>
              </w:rPr>
              <w:t>條合理使用。</w:t>
            </w:r>
          </w:p>
        </w:tc>
      </w:tr>
      <w:tr w:rsidR="00805090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545"/>
        </w:trPr>
        <w:tc>
          <w:tcPr>
            <w:tcW w:w="972" w:type="dxa"/>
            <w:vAlign w:val="center"/>
          </w:tcPr>
          <w:p w:rsidR="00805090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611F46">
              <w:rPr>
                <w:rFonts w:eastAsia="標楷體" w:hint="eastAsia"/>
                <w:sz w:val="36"/>
                <w:szCs w:val="36"/>
              </w:rPr>
              <w:t>4</w:t>
            </w:r>
          </w:p>
        </w:tc>
        <w:tc>
          <w:tcPr>
            <w:tcW w:w="3389" w:type="dxa"/>
            <w:vAlign w:val="center"/>
          </w:tcPr>
          <w:p w:rsidR="00805090" w:rsidRPr="00C43065" w:rsidRDefault="00805090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【詹按】</w:t>
            </w:r>
            <w:r w:rsidRPr="00C43065">
              <w:rPr>
                <w:rFonts w:eastAsia="標楷體"/>
              </w:rPr>
              <w:t xml:space="preserve"> </w:t>
            </w:r>
            <w:r w:rsidRPr="00C43065">
              <w:rPr>
                <w:rFonts w:eastAsia="標楷體"/>
              </w:rPr>
              <w:t>微諷，隱微的諷刺。</w:t>
            </w:r>
          </w:p>
        </w:tc>
        <w:tc>
          <w:tcPr>
            <w:tcW w:w="764" w:type="dxa"/>
            <w:vAlign w:val="center"/>
          </w:tcPr>
          <w:p w:rsidR="00805090" w:rsidRPr="00D83567" w:rsidRDefault="00805090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  <w:szCs w:val="38"/>
              </w:rPr>
            </w:pPr>
            <w:r w:rsidRPr="006407F6">
              <w:rPr>
                <w:rFonts w:eastAsia="標楷體"/>
                <w:noProof/>
                <w:szCs w:val="38"/>
              </w:rPr>
              <w:drawing>
                <wp:inline distT="0" distB="0" distL="0" distR="0" wp14:anchorId="1BE96C58" wp14:editId="64EE3A0B">
                  <wp:extent cx="279400" cy="254000"/>
                  <wp:effectExtent l="19050" t="0" r="6350" b="0"/>
                  <wp:docPr id="238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C749D7" w:rsidRPr="00C43065" w:rsidRDefault="00C749D7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  <w:color w:val="000000"/>
              </w:rPr>
              <w:t>詹鍈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1989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《文心雕龍義證》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上海：上海古籍出版社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〈卷三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第十五　諧讔〉</w:t>
            </w:r>
          </w:p>
          <w:p w:rsidR="00805090" w:rsidRPr="00C43065" w:rsidRDefault="00C749D7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  <w:color w:val="000000"/>
              </w:rPr>
              <w:lastRenderedPageBreak/>
              <w:t>依據著作權法第</w:t>
            </w:r>
            <w:r w:rsidRPr="00C43065">
              <w:rPr>
                <w:rFonts w:eastAsia="標楷體"/>
                <w:color w:val="000000"/>
              </w:rPr>
              <w:t>46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52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65</w:t>
            </w:r>
            <w:r w:rsidRPr="00C43065">
              <w:rPr>
                <w:rFonts w:eastAsia="標楷體"/>
                <w:color w:val="000000"/>
              </w:rPr>
              <w:t>條合理使用。</w:t>
            </w:r>
          </w:p>
        </w:tc>
      </w:tr>
      <w:tr w:rsidR="00805090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545"/>
        </w:trPr>
        <w:tc>
          <w:tcPr>
            <w:tcW w:w="972" w:type="dxa"/>
            <w:vAlign w:val="center"/>
          </w:tcPr>
          <w:p w:rsidR="00805090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611F46">
              <w:rPr>
                <w:rFonts w:eastAsia="標楷體" w:hint="eastAsia"/>
                <w:sz w:val="36"/>
                <w:szCs w:val="36"/>
              </w:rPr>
              <w:lastRenderedPageBreak/>
              <w:t>4</w:t>
            </w:r>
          </w:p>
        </w:tc>
        <w:tc>
          <w:tcPr>
            <w:tcW w:w="3389" w:type="dxa"/>
            <w:vAlign w:val="center"/>
          </w:tcPr>
          <w:p w:rsidR="00805090" w:rsidRPr="00C43065" w:rsidRDefault="00805090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優旃之諷漆城，優孟之諫葬馬，并譎辭飾說</w:t>
            </w:r>
            <w:r w:rsidRPr="00C43065">
              <w:rPr>
                <w:rFonts w:eastAsia="標楷體"/>
                <w:iCs/>
                <w:kern w:val="0"/>
              </w:rPr>
              <w:t>……</w:t>
            </w:r>
            <w:r w:rsidRPr="00C43065">
              <w:rPr>
                <w:rFonts w:eastAsia="標楷體"/>
              </w:rPr>
              <w:t>但本體不雅，其流易弊。</w:t>
            </w:r>
          </w:p>
        </w:tc>
        <w:tc>
          <w:tcPr>
            <w:tcW w:w="764" w:type="dxa"/>
            <w:vAlign w:val="center"/>
          </w:tcPr>
          <w:p w:rsidR="00805090" w:rsidRPr="00D83567" w:rsidRDefault="00C749D7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  <w:szCs w:val="38"/>
              </w:rPr>
            </w:pPr>
            <w:r w:rsidRPr="00C749D7">
              <w:rPr>
                <w:rFonts w:eastAsia="標楷體"/>
                <w:noProof/>
                <w:szCs w:val="38"/>
              </w:rPr>
              <w:drawing>
                <wp:inline distT="0" distB="0" distL="0" distR="0" wp14:anchorId="32360BAA" wp14:editId="5E6A3CB7">
                  <wp:extent cx="276225" cy="238125"/>
                  <wp:effectExtent l="19050" t="0" r="9525" b="0"/>
                  <wp:docPr id="371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C749D7" w:rsidRPr="00C43065" w:rsidRDefault="00C749D7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  <w:color w:val="000000"/>
              </w:rPr>
              <w:t>南朝梁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劉勰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《文心雕龍》〈諧隱第十五〉</w:t>
            </w:r>
          </w:p>
          <w:p w:rsidR="00805090" w:rsidRPr="00C43065" w:rsidRDefault="00C749D7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05090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42"/>
        </w:trPr>
        <w:tc>
          <w:tcPr>
            <w:tcW w:w="972" w:type="dxa"/>
            <w:vAlign w:val="center"/>
          </w:tcPr>
          <w:p w:rsidR="00805090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611F46">
              <w:rPr>
                <w:rFonts w:eastAsia="標楷體" w:hint="eastAsia"/>
                <w:sz w:val="36"/>
                <w:szCs w:val="36"/>
              </w:rPr>
              <w:t>4</w:t>
            </w:r>
          </w:p>
        </w:tc>
        <w:tc>
          <w:tcPr>
            <w:tcW w:w="3389" w:type="dxa"/>
            <w:vAlign w:val="center"/>
          </w:tcPr>
          <w:p w:rsidR="00805090" w:rsidRPr="00C43065" w:rsidRDefault="00805090" w:rsidP="00C43065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【詹按】</w:t>
            </w:r>
            <w:r w:rsidRPr="00C43065">
              <w:rPr>
                <w:rFonts w:eastAsia="標楷體"/>
              </w:rPr>
              <w:t xml:space="preserve"> </w:t>
            </w:r>
            <w:r w:rsidRPr="00C43065">
              <w:rPr>
                <w:rFonts w:eastAsia="標楷體"/>
              </w:rPr>
              <w:t>譎，詭詐，虛假。</w:t>
            </w:r>
          </w:p>
        </w:tc>
        <w:tc>
          <w:tcPr>
            <w:tcW w:w="764" w:type="dxa"/>
            <w:vAlign w:val="center"/>
          </w:tcPr>
          <w:p w:rsidR="00805090" w:rsidRPr="00D83567" w:rsidRDefault="00805090" w:rsidP="001F112B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6407F6">
              <w:rPr>
                <w:rFonts w:eastAsia="標楷體"/>
                <w:noProof/>
              </w:rPr>
              <w:drawing>
                <wp:inline distT="0" distB="0" distL="0" distR="0" wp14:anchorId="17C4ED6A" wp14:editId="78D4B1AE">
                  <wp:extent cx="279400" cy="254000"/>
                  <wp:effectExtent l="19050" t="0" r="6350" b="0"/>
                  <wp:docPr id="239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C749D7" w:rsidRPr="00C43065" w:rsidRDefault="00C749D7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  <w:color w:val="000000"/>
              </w:rPr>
              <w:t>詹鍈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1989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《文心雕龍義證》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上海：上海古籍出版社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〈卷三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第十五　諧讔〉</w:t>
            </w:r>
          </w:p>
          <w:p w:rsidR="00805090" w:rsidRPr="00C43065" w:rsidRDefault="00C749D7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  <w:color w:val="000000"/>
              </w:rPr>
              <w:t>依據著作權法第</w:t>
            </w:r>
            <w:r w:rsidRPr="00C43065">
              <w:rPr>
                <w:rFonts w:eastAsia="標楷體"/>
                <w:color w:val="000000"/>
              </w:rPr>
              <w:t>46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52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65</w:t>
            </w:r>
            <w:r w:rsidRPr="00C43065">
              <w:rPr>
                <w:rFonts w:eastAsia="標楷體"/>
                <w:color w:val="000000"/>
              </w:rPr>
              <w:t>條合理使用。</w:t>
            </w:r>
          </w:p>
        </w:tc>
      </w:tr>
      <w:tr w:rsidR="00805090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42"/>
        </w:trPr>
        <w:tc>
          <w:tcPr>
            <w:tcW w:w="972" w:type="dxa"/>
            <w:vAlign w:val="center"/>
          </w:tcPr>
          <w:p w:rsidR="00805090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611F46">
              <w:rPr>
                <w:rFonts w:eastAsia="標楷體" w:hint="eastAsia"/>
                <w:sz w:val="36"/>
                <w:szCs w:val="36"/>
              </w:rPr>
              <w:t>5</w:t>
            </w:r>
          </w:p>
        </w:tc>
        <w:tc>
          <w:tcPr>
            <w:tcW w:w="3389" w:type="dxa"/>
            <w:vAlign w:val="center"/>
          </w:tcPr>
          <w:p w:rsidR="00805090" w:rsidRPr="00C43065" w:rsidRDefault="00805090" w:rsidP="00C43065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【斟詮】譎辭飾說，謂詭變偽辭，文巧正說</w:t>
            </w:r>
            <w:r w:rsidRPr="00C43065">
              <w:rPr>
                <w:rFonts w:eastAsia="標楷體"/>
                <w:iCs/>
                <w:kern w:val="0"/>
              </w:rPr>
              <w:t>……</w:t>
            </w:r>
            <w:r w:rsidRPr="00C43065">
              <w:rPr>
                <w:rFonts w:eastAsia="標楷體"/>
              </w:rPr>
              <w:t>《戰國策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趙策》：「虞卿曰：此飾說也。」</w:t>
            </w:r>
          </w:p>
        </w:tc>
        <w:tc>
          <w:tcPr>
            <w:tcW w:w="764" w:type="dxa"/>
            <w:vAlign w:val="center"/>
          </w:tcPr>
          <w:p w:rsidR="00805090" w:rsidRPr="00D83567" w:rsidRDefault="001D0699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</w:rPr>
            </w:pPr>
            <w:r w:rsidRPr="001D0699">
              <w:rPr>
                <w:rFonts w:eastAsia="標楷體"/>
                <w:noProof/>
              </w:rPr>
              <w:drawing>
                <wp:inline distT="0" distB="0" distL="0" distR="0" wp14:anchorId="4D969D4F" wp14:editId="261DC1A2">
                  <wp:extent cx="279400" cy="254000"/>
                  <wp:effectExtent l="19050" t="0" r="6350" b="0"/>
                  <wp:docPr id="419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05090" w:rsidRPr="00C43065" w:rsidRDefault="001D0699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李曰剛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1982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《文心雕龍斟詮》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="00432236" w:rsidRPr="00C43065">
              <w:rPr>
                <w:rFonts w:eastAsia="標楷體"/>
              </w:rPr>
              <w:t>台北</w:t>
            </w:r>
            <w:r w:rsidRPr="00C43065">
              <w:rPr>
                <w:rFonts w:eastAsia="標楷體"/>
              </w:rPr>
              <w:t>：國立編譯館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〈</w:t>
            </w:r>
            <w:r w:rsidRPr="00C43065">
              <w:rPr>
                <w:rFonts w:eastAsia="標楷體"/>
                <w:color w:val="000000"/>
              </w:rPr>
              <w:t>卷三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第十五　諧讔</w:t>
            </w:r>
            <w:r w:rsidRPr="00C43065">
              <w:rPr>
                <w:rFonts w:eastAsia="標楷體"/>
              </w:rPr>
              <w:t>〉</w:t>
            </w:r>
          </w:p>
          <w:p w:rsidR="001D0699" w:rsidRPr="00C43065" w:rsidRDefault="001D0699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  <w:color w:val="000000"/>
              </w:rPr>
              <w:t>依據著作權法第</w:t>
            </w:r>
            <w:r w:rsidRPr="00C43065">
              <w:rPr>
                <w:rFonts w:eastAsia="標楷體"/>
                <w:color w:val="000000"/>
              </w:rPr>
              <w:t>46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52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65</w:t>
            </w:r>
            <w:r w:rsidRPr="00C43065">
              <w:rPr>
                <w:rFonts w:eastAsia="標楷體"/>
                <w:color w:val="000000"/>
              </w:rPr>
              <w:t>條合理使用。</w:t>
            </w:r>
          </w:p>
        </w:tc>
      </w:tr>
      <w:tr w:rsidR="00805090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74"/>
        </w:trPr>
        <w:tc>
          <w:tcPr>
            <w:tcW w:w="972" w:type="dxa"/>
            <w:vAlign w:val="center"/>
          </w:tcPr>
          <w:p w:rsidR="00805090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611F46">
              <w:rPr>
                <w:rFonts w:eastAsia="標楷體" w:hint="eastAsia"/>
                <w:sz w:val="36"/>
                <w:szCs w:val="36"/>
              </w:rPr>
              <w:t>5</w:t>
            </w:r>
          </w:p>
        </w:tc>
        <w:tc>
          <w:tcPr>
            <w:tcW w:w="3389" w:type="dxa"/>
            <w:vAlign w:val="center"/>
          </w:tcPr>
          <w:p w:rsidR="00805090" w:rsidRPr="00C43065" w:rsidRDefault="00805090" w:rsidP="00C43065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  <w:bCs/>
              </w:rPr>
              <w:t>【詹按】「傾回」，歪邪。「義」，宜，善也</w:t>
            </w:r>
            <w:r w:rsidRPr="00C43065">
              <w:rPr>
                <w:rFonts w:eastAsia="標楷體"/>
                <w:iCs/>
                <w:kern w:val="0"/>
              </w:rPr>
              <w:t>……</w:t>
            </w:r>
            <w:r w:rsidRPr="00C43065">
              <w:rPr>
                <w:rFonts w:eastAsia="標楷體"/>
                <w:bCs/>
              </w:rPr>
              <w:t>而歷詆後世，若任情失正，文其殆哉！」</w:t>
            </w:r>
          </w:p>
        </w:tc>
        <w:tc>
          <w:tcPr>
            <w:tcW w:w="764" w:type="dxa"/>
            <w:vAlign w:val="center"/>
          </w:tcPr>
          <w:p w:rsidR="00805090" w:rsidRPr="00D83567" w:rsidRDefault="00805090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</w:rPr>
            </w:pPr>
            <w:r w:rsidRPr="006407F6">
              <w:rPr>
                <w:rFonts w:eastAsia="標楷體"/>
                <w:noProof/>
              </w:rPr>
              <w:drawing>
                <wp:inline distT="0" distB="0" distL="0" distR="0" wp14:anchorId="303EEF6C" wp14:editId="7973D660">
                  <wp:extent cx="279400" cy="254000"/>
                  <wp:effectExtent l="19050" t="0" r="6350" b="0"/>
                  <wp:docPr id="240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C749D7" w:rsidRPr="00C43065" w:rsidRDefault="00C749D7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  <w:color w:val="000000"/>
              </w:rPr>
              <w:t>詹鍈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1989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《文心雕龍義證》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上海：上海古籍出版社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〈卷三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第十五　諧讔〉</w:t>
            </w:r>
          </w:p>
          <w:p w:rsidR="00805090" w:rsidRPr="00C43065" w:rsidRDefault="00C749D7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  <w:color w:val="000000"/>
              </w:rPr>
              <w:t>依據著作權法第</w:t>
            </w:r>
            <w:r w:rsidRPr="00C43065">
              <w:rPr>
                <w:rFonts w:eastAsia="標楷體"/>
                <w:color w:val="000000"/>
              </w:rPr>
              <w:t>46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52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65</w:t>
            </w:r>
            <w:r w:rsidRPr="00C43065">
              <w:rPr>
                <w:rFonts w:eastAsia="標楷體"/>
                <w:color w:val="000000"/>
              </w:rPr>
              <w:t>條合理使用。</w:t>
            </w:r>
          </w:p>
        </w:tc>
      </w:tr>
      <w:tr w:rsidR="00805090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78"/>
        </w:trPr>
        <w:tc>
          <w:tcPr>
            <w:tcW w:w="972" w:type="dxa"/>
            <w:vAlign w:val="center"/>
          </w:tcPr>
          <w:p w:rsidR="00805090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611F46">
              <w:rPr>
                <w:rFonts w:eastAsia="標楷體" w:hint="eastAsia"/>
                <w:sz w:val="36"/>
                <w:szCs w:val="36"/>
              </w:rPr>
              <w:t>5</w:t>
            </w:r>
          </w:p>
        </w:tc>
        <w:tc>
          <w:tcPr>
            <w:tcW w:w="3389" w:type="dxa"/>
            <w:vAlign w:val="center"/>
          </w:tcPr>
          <w:p w:rsidR="00805090" w:rsidRPr="00C43065" w:rsidRDefault="00805090" w:rsidP="00C43065">
            <w:pPr>
              <w:widowControl/>
              <w:spacing w:line="240" w:lineRule="auto"/>
              <w:ind w:firstLine="0"/>
              <w:jc w:val="left"/>
              <w:rPr>
                <w:rFonts w:eastAsia="標楷體"/>
              </w:rPr>
            </w:pPr>
            <w:r w:rsidRPr="00C43065">
              <w:rPr>
                <w:rFonts w:eastAsia="標楷體"/>
              </w:rPr>
              <w:t>【詹按】</w:t>
            </w:r>
            <w:r w:rsidRPr="00C43065">
              <w:rPr>
                <w:rFonts w:eastAsia="標楷體"/>
              </w:rPr>
              <w:t xml:space="preserve"> </w:t>
            </w:r>
            <w:r w:rsidRPr="00C43065">
              <w:rPr>
                <w:rFonts w:eastAsia="標楷體"/>
              </w:rPr>
              <w:t>紀評：「文家有必不可作之題</w:t>
            </w:r>
            <w:r w:rsidRPr="00C43065">
              <w:rPr>
                <w:rFonts w:eastAsia="標楷體"/>
                <w:iCs/>
                <w:kern w:val="0"/>
              </w:rPr>
              <w:t>……</w:t>
            </w:r>
            <w:r w:rsidRPr="00C43065">
              <w:rPr>
                <w:rFonts w:eastAsia="標楷體"/>
              </w:rPr>
              <w:t>皆所謂本體不雅者也。」「體」，指體制。</w:t>
            </w:r>
          </w:p>
        </w:tc>
        <w:tc>
          <w:tcPr>
            <w:tcW w:w="764" w:type="dxa"/>
            <w:vAlign w:val="center"/>
          </w:tcPr>
          <w:p w:rsidR="00805090" w:rsidRPr="00D83567" w:rsidRDefault="00805090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</w:rPr>
            </w:pPr>
            <w:r w:rsidRPr="006407F6">
              <w:rPr>
                <w:rFonts w:eastAsia="標楷體"/>
                <w:noProof/>
              </w:rPr>
              <w:drawing>
                <wp:inline distT="0" distB="0" distL="0" distR="0" wp14:anchorId="63D4992D" wp14:editId="6E053EA4">
                  <wp:extent cx="279400" cy="254000"/>
                  <wp:effectExtent l="19050" t="0" r="6350" b="0"/>
                  <wp:docPr id="241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C749D7" w:rsidRPr="00C43065" w:rsidRDefault="00C749D7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  <w:color w:val="000000"/>
              </w:rPr>
              <w:t>詹鍈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1989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《文心雕龍義證》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上海：上海古籍出版社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〈卷三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第十五　諧讔〉</w:t>
            </w:r>
          </w:p>
          <w:p w:rsidR="00805090" w:rsidRPr="00C43065" w:rsidRDefault="00C749D7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  <w:color w:val="000000"/>
              </w:rPr>
              <w:t>依據著作權法第</w:t>
            </w:r>
            <w:r w:rsidRPr="00C43065">
              <w:rPr>
                <w:rFonts w:eastAsia="標楷體"/>
                <w:color w:val="000000"/>
              </w:rPr>
              <w:t>46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52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65</w:t>
            </w:r>
            <w:r w:rsidRPr="00C43065">
              <w:rPr>
                <w:rFonts w:eastAsia="標楷體"/>
                <w:color w:val="000000"/>
              </w:rPr>
              <w:t>條合理使用。</w:t>
            </w:r>
          </w:p>
        </w:tc>
      </w:tr>
      <w:tr w:rsidR="00805090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58"/>
        </w:trPr>
        <w:tc>
          <w:tcPr>
            <w:tcW w:w="972" w:type="dxa"/>
            <w:vAlign w:val="center"/>
          </w:tcPr>
          <w:p w:rsidR="00805090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611F46">
              <w:rPr>
                <w:rFonts w:eastAsia="標楷體" w:hint="eastAsia"/>
                <w:sz w:val="36"/>
                <w:szCs w:val="36"/>
              </w:rPr>
              <w:t>5</w:t>
            </w:r>
          </w:p>
        </w:tc>
        <w:tc>
          <w:tcPr>
            <w:tcW w:w="3389" w:type="dxa"/>
            <w:vAlign w:val="center"/>
          </w:tcPr>
          <w:p w:rsidR="00805090" w:rsidRPr="00C43065" w:rsidRDefault="00805090" w:rsidP="00C43065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  <w:bCs/>
              </w:rPr>
              <w:t>【注訂】本體不雅</w:t>
            </w:r>
            <w:r w:rsidRPr="00C43065">
              <w:rPr>
                <w:rFonts w:eastAsia="標楷體"/>
                <w:bCs/>
              </w:rPr>
              <w:t>—</w:t>
            </w:r>
            <w:r w:rsidRPr="00C43065">
              <w:rPr>
                <w:rFonts w:eastAsia="標楷體"/>
                <w:bCs/>
              </w:rPr>
              <w:t>指下文東方、枚皋諸氏之作，丑婦、賣餅之類是也。</w:t>
            </w:r>
          </w:p>
        </w:tc>
        <w:tc>
          <w:tcPr>
            <w:tcW w:w="764" w:type="dxa"/>
            <w:vAlign w:val="center"/>
          </w:tcPr>
          <w:p w:rsidR="00805090" w:rsidRPr="00D83567" w:rsidRDefault="001D0699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</w:rPr>
            </w:pPr>
            <w:r w:rsidRPr="001D0699">
              <w:rPr>
                <w:noProof/>
              </w:rPr>
              <w:drawing>
                <wp:inline distT="0" distB="0" distL="0" distR="0" wp14:anchorId="5AF95855" wp14:editId="2ABE96A9">
                  <wp:extent cx="279400" cy="254000"/>
                  <wp:effectExtent l="19050" t="0" r="6350" b="0"/>
                  <wp:docPr id="1836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05090" w:rsidRPr="00C43065" w:rsidRDefault="001D0699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</w:rPr>
              <w:t>張立齋</w:t>
            </w:r>
            <w:r w:rsidR="00432236" w:rsidRPr="00C43065">
              <w:rPr>
                <w:rFonts w:ascii="新細明體" w:hAnsi="新細明體" w:cs="新細明體" w:hint="eastAsia"/>
              </w:rPr>
              <w:t>‧</w:t>
            </w:r>
            <w:r w:rsidR="00432236" w:rsidRPr="00C43065">
              <w:rPr>
                <w:rFonts w:eastAsia="標楷體"/>
              </w:rPr>
              <w:t>1967</w:t>
            </w:r>
            <w:r w:rsidR="00432236"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《文心雕龍注訂》</w:t>
            </w:r>
            <w:r w:rsidR="00432236" w:rsidRPr="00C43065">
              <w:rPr>
                <w:rFonts w:ascii="新細明體" w:hAnsi="新細明體" w:cs="新細明體" w:hint="eastAsia"/>
              </w:rPr>
              <w:t>‧</w:t>
            </w:r>
            <w:r w:rsidR="00432236" w:rsidRPr="00C43065">
              <w:rPr>
                <w:rFonts w:eastAsia="標楷體"/>
              </w:rPr>
              <w:t>台北：國家圖書館出版社</w:t>
            </w:r>
            <w:r w:rsidR="00432236"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="00432236" w:rsidRPr="00C43065">
              <w:rPr>
                <w:rFonts w:eastAsia="標楷體"/>
                <w:color w:val="000000"/>
              </w:rPr>
              <w:t>〈卷三</w:t>
            </w:r>
            <w:r w:rsidR="00432236"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="00432236" w:rsidRPr="00C43065">
              <w:rPr>
                <w:rFonts w:eastAsia="標楷體"/>
                <w:color w:val="000000"/>
              </w:rPr>
              <w:t>第十五　諧讔〉</w:t>
            </w:r>
          </w:p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  <w:color w:val="000000"/>
              </w:rPr>
              <w:t>依據著作權法第</w:t>
            </w:r>
            <w:r w:rsidRPr="00C43065">
              <w:rPr>
                <w:rFonts w:eastAsia="標楷體"/>
                <w:color w:val="000000"/>
              </w:rPr>
              <w:t>46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52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65</w:t>
            </w:r>
            <w:r w:rsidRPr="00C43065">
              <w:rPr>
                <w:rFonts w:eastAsia="標楷體"/>
                <w:color w:val="000000"/>
              </w:rPr>
              <w:t>條合理使用。</w:t>
            </w:r>
          </w:p>
        </w:tc>
      </w:tr>
      <w:tr w:rsidR="00805090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42"/>
        </w:trPr>
        <w:tc>
          <w:tcPr>
            <w:tcW w:w="972" w:type="dxa"/>
            <w:vAlign w:val="center"/>
          </w:tcPr>
          <w:p w:rsidR="00805090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611F46">
              <w:rPr>
                <w:rFonts w:eastAsia="標楷體" w:hint="eastAsia"/>
                <w:sz w:val="36"/>
                <w:szCs w:val="36"/>
              </w:rPr>
              <w:t>5</w:t>
            </w:r>
          </w:p>
        </w:tc>
        <w:tc>
          <w:tcPr>
            <w:tcW w:w="3389" w:type="dxa"/>
            <w:vAlign w:val="center"/>
          </w:tcPr>
          <w:p w:rsidR="00805090" w:rsidRPr="00C43065" w:rsidRDefault="00805090" w:rsidP="00C43065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於是東方、枚皋，餔糟啜醨，無所匡正，而詆嫚媟弄，故其自稱為賦，乃亦俳也，「見視如倡」，亦有悔矣。</w:t>
            </w:r>
          </w:p>
        </w:tc>
        <w:tc>
          <w:tcPr>
            <w:tcW w:w="764" w:type="dxa"/>
            <w:vAlign w:val="center"/>
          </w:tcPr>
          <w:p w:rsidR="00805090" w:rsidRPr="00D83567" w:rsidRDefault="00C749D7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</w:rPr>
            </w:pPr>
            <w:r w:rsidRPr="00C749D7">
              <w:rPr>
                <w:rFonts w:eastAsia="標楷體"/>
                <w:noProof/>
              </w:rPr>
              <w:drawing>
                <wp:inline distT="0" distB="0" distL="0" distR="0" wp14:anchorId="18BB1BB9" wp14:editId="5D23469F">
                  <wp:extent cx="276225" cy="238125"/>
                  <wp:effectExtent l="19050" t="0" r="9525" b="0"/>
                  <wp:docPr id="377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1D0699" w:rsidRPr="00C43065" w:rsidRDefault="001D0699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  <w:color w:val="000000"/>
              </w:rPr>
              <w:t>南朝梁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劉勰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《文心雕龍》〈諧隱第十五〉</w:t>
            </w:r>
          </w:p>
          <w:p w:rsidR="00805090" w:rsidRPr="00C43065" w:rsidRDefault="001D0699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05090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62"/>
        </w:trPr>
        <w:tc>
          <w:tcPr>
            <w:tcW w:w="972" w:type="dxa"/>
            <w:vAlign w:val="center"/>
          </w:tcPr>
          <w:p w:rsidR="00805090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611F46">
              <w:rPr>
                <w:rFonts w:eastAsia="標楷體" w:hint="eastAsia"/>
                <w:sz w:val="36"/>
                <w:szCs w:val="36"/>
              </w:rPr>
              <w:t>5</w:t>
            </w:r>
          </w:p>
        </w:tc>
        <w:tc>
          <w:tcPr>
            <w:tcW w:w="3389" w:type="dxa"/>
            <w:vAlign w:val="center"/>
          </w:tcPr>
          <w:p w:rsidR="00805090" w:rsidRPr="00C43065" w:rsidRDefault="00805090" w:rsidP="00C43065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《漢書》〈枚皋傳〉：皋不通經術，詼笑類俳倡</w:t>
            </w:r>
            <w:r w:rsidRPr="00C43065">
              <w:rPr>
                <w:rFonts w:eastAsia="標楷體"/>
                <w:iCs/>
                <w:kern w:val="0"/>
              </w:rPr>
              <w:t>……</w:t>
            </w:r>
            <w:r w:rsidRPr="00C43065">
              <w:rPr>
                <w:rFonts w:eastAsia="標楷體"/>
              </w:rPr>
              <w:t>其文骫﹝骨皮﹞，曲隨其事，皆得其意。」</w:t>
            </w:r>
          </w:p>
        </w:tc>
        <w:tc>
          <w:tcPr>
            <w:tcW w:w="764" w:type="dxa"/>
            <w:vAlign w:val="center"/>
          </w:tcPr>
          <w:p w:rsidR="00805090" w:rsidRPr="00D83567" w:rsidRDefault="00C749D7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</w:rPr>
            </w:pPr>
            <w:r w:rsidRPr="00C749D7">
              <w:rPr>
                <w:rFonts w:eastAsia="標楷體"/>
                <w:noProof/>
              </w:rPr>
              <w:drawing>
                <wp:inline distT="0" distB="0" distL="0" distR="0" wp14:anchorId="78F61C6C" wp14:editId="14AD542C">
                  <wp:extent cx="276225" cy="238125"/>
                  <wp:effectExtent l="19050" t="0" r="9525" b="0"/>
                  <wp:docPr id="378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05090" w:rsidRPr="00C43065" w:rsidRDefault="005B6AB0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東漢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班固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《漢書》〈枚皋傳〉</w:t>
            </w:r>
          </w:p>
          <w:p w:rsidR="005B6AB0" w:rsidRPr="00C43065" w:rsidRDefault="005B6AB0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05090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94"/>
        </w:trPr>
        <w:tc>
          <w:tcPr>
            <w:tcW w:w="972" w:type="dxa"/>
            <w:vAlign w:val="center"/>
          </w:tcPr>
          <w:p w:rsidR="00805090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611F46">
              <w:rPr>
                <w:rFonts w:eastAsia="標楷體" w:hint="eastAsia"/>
                <w:sz w:val="36"/>
                <w:szCs w:val="36"/>
              </w:rPr>
              <w:t>5</w:t>
            </w:r>
          </w:p>
        </w:tc>
        <w:tc>
          <w:tcPr>
            <w:tcW w:w="3389" w:type="dxa"/>
            <w:vAlign w:val="center"/>
          </w:tcPr>
          <w:p w:rsidR="00805090" w:rsidRPr="00C43065" w:rsidRDefault="00805090" w:rsidP="00C43065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【范注】</w:t>
            </w:r>
            <w:r w:rsidRPr="00C43065">
              <w:rPr>
                <w:rFonts w:eastAsia="標楷體"/>
              </w:rPr>
              <w:t xml:space="preserve"> </w:t>
            </w:r>
            <w:r w:rsidRPr="00C43065">
              <w:rPr>
                <w:rFonts w:eastAsia="標楷體"/>
              </w:rPr>
              <w:t>案此即彥和所謂詆嫚媟弄，無益時用者，故班固謂「朔與枚皋、郭舍人俱在左右，詼啁而已。」</w:t>
            </w:r>
          </w:p>
        </w:tc>
        <w:tc>
          <w:tcPr>
            <w:tcW w:w="764" w:type="dxa"/>
            <w:vAlign w:val="center"/>
          </w:tcPr>
          <w:p w:rsidR="00805090" w:rsidRPr="00D83567" w:rsidRDefault="00432236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</w:rPr>
            </w:pPr>
            <w:r w:rsidRPr="00432236">
              <w:rPr>
                <w:rFonts w:eastAsia="標楷體"/>
                <w:noProof/>
              </w:rPr>
              <w:drawing>
                <wp:inline distT="0" distB="0" distL="0" distR="0" wp14:anchorId="426FB80D" wp14:editId="52F4B379">
                  <wp:extent cx="279400" cy="254000"/>
                  <wp:effectExtent l="19050" t="0" r="6350" b="0"/>
                  <wp:docPr id="2202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</w:rPr>
              <w:t>范文瀾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1958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《文心雕龍注》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北京：人民文學出版社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〈卷三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第十五　諧讔〉</w:t>
            </w:r>
          </w:p>
          <w:p w:rsidR="00805090" w:rsidRPr="00C43065" w:rsidRDefault="00432236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  <w:color w:val="000000"/>
              </w:rPr>
              <w:t>依據著作權法第</w:t>
            </w:r>
            <w:r w:rsidRPr="00C43065">
              <w:rPr>
                <w:rFonts w:eastAsia="標楷體"/>
                <w:color w:val="000000"/>
              </w:rPr>
              <w:t>46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52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65</w:t>
            </w:r>
            <w:r w:rsidRPr="00C43065">
              <w:rPr>
                <w:rFonts w:eastAsia="標楷體"/>
                <w:color w:val="000000"/>
              </w:rPr>
              <w:t>條合理使用。</w:t>
            </w:r>
          </w:p>
        </w:tc>
      </w:tr>
      <w:tr w:rsidR="00805090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53"/>
        </w:trPr>
        <w:tc>
          <w:tcPr>
            <w:tcW w:w="972" w:type="dxa"/>
            <w:vAlign w:val="center"/>
          </w:tcPr>
          <w:p w:rsidR="00805090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611F46">
              <w:rPr>
                <w:rFonts w:eastAsia="標楷體" w:hint="eastAsia"/>
                <w:sz w:val="36"/>
                <w:szCs w:val="36"/>
              </w:rPr>
              <w:t>5</w:t>
            </w:r>
          </w:p>
        </w:tc>
        <w:tc>
          <w:tcPr>
            <w:tcW w:w="3389" w:type="dxa"/>
            <w:vAlign w:val="center"/>
          </w:tcPr>
          <w:p w:rsidR="00805090" w:rsidRPr="00C43065" w:rsidRDefault="00805090" w:rsidP="00C43065">
            <w:pPr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43065">
              <w:rPr>
                <w:rFonts w:eastAsia="標楷體"/>
                <w:bCs/>
              </w:rPr>
              <w:t>【斟詮】餔糟啜醨，謂食其糟粕渣滓</w:t>
            </w:r>
            <w:r w:rsidRPr="00C43065">
              <w:rPr>
                <w:rFonts w:eastAsia="標楷體"/>
                <w:iCs/>
                <w:kern w:val="0"/>
              </w:rPr>
              <w:t>……</w:t>
            </w:r>
            <w:r w:rsidRPr="00C43065">
              <w:rPr>
                <w:rFonts w:eastAsia="標楷體"/>
                <w:bCs/>
              </w:rPr>
              <w:t>醨，即薄酒。」在這裡是指隨波逐流。</w:t>
            </w:r>
          </w:p>
        </w:tc>
        <w:tc>
          <w:tcPr>
            <w:tcW w:w="764" w:type="dxa"/>
            <w:vAlign w:val="center"/>
          </w:tcPr>
          <w:p w:rsidR="00805090" w:rsidRPr="00D83567" w:rsidRDefault="001D0699" w:rsidP="001F112B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1D0699">
              <w:rPr>
                <w:noProof/>
              </w:rPr>
              <w:drawing>
                <wp:inline distT="0" distB="0" distL="0" distR="0" wp14:anchorId="57F988EA" wp14:editId="1B0664D5">
                  <wp:extent cx="279400" cy="254000"/>
                  <wp:effectExtent l="19050" t="0" r="6350" b="0"/>
                  <wp:docPr id="420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1D0699" w:rsidRPr="00C43065" w:rsidRDefault="001D0699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李曰剛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1982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《文心雕龍斟詮》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="00432236" w:rsidRPr="00C43065">
              <w:rPr>
                <w:rFonts w:eastAsia="標楷體"/>
              </w:rPr>
              <w:t>台北</w:t>
            </w:r>
            <w:r w:rsidRPr="00C43065">
              <w:rPr>
                <w:rFonts w:eastAsia="標楷體"/>
              </w:rPr>
              <w:t>：國立編譯館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〈</w:t>
            </w:r>
            <w:r w:rsidRPr="00C43065">
              <w:rPr>
                <w:rFonts w:eastAsia="標楷體"/>
                <w:color w:val="000000"/>
              </w:rPr>
              <w:t>卷三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第十五　諧讔</w:t>
            </w:r>
            <w:r w:rsidRPr="00C43065">
              <w:rPr>
                <w:rFonts w:eastAsia="標楷體"/>
              </w:rPr>
              <w:t>〉</w:t>
            </w:r>
          </w:p>
          <w:p w:rsidR="00805090" w:rsidRPr="00C43065" w:rsidRDefault="001D0699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  <w:color w:val="000000"/>
              </w:rPr>
              <w:t>依據著作權法第</w:t>
            </w:r>
            <w:r w:rsidRPr="00C43065">
              <w:rPr>
                <w:rFonts w:eastAsia="標楷體"/>
                <w:color w:val="000000"/>
              </w:rPr>
              <w:t>46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52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65</w:t>
            </w:r>
            <w:r w:rsidRPr="00C43065">
              <w:rPr>
                <w:rFonts w:eastAsia="標楷體"/>
                <w:color w:val="000000"/>
              </w:rPr>
              <w:t>條合理使用。</w:t>
            </w:r>
          </w:p>
        </w:tc>
      </w:tr>
      <w:tr w:rsidR="00432236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53"/>
        </w:trPr>
        <w:tc>
          <w:tcPr>
            <w:tcW w:w="972" w:type="dxa"/>
            <w:vAlign w:val="center"/>
          </w:tcPr>
          <w:p w:rsidR="00432236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611F46">
              <w:rPr>
                <w:rFonts w:eastAsia="標楷體" w:hint="eastAsia"/>
                <w:sz w:val="36"/>
                <w:szCs w:val="36"/>
              </w:rPr>
              <w:t>5</w:t>
            </w:r>
          </w:p>
        </w:tc>
        <w:tc>
          <w:tcPr>
            <w:tcW w:w="3389" w:type="dxa"/>
            <w:vAlign w:val="center"/>
          </w:tcPr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  <w:bCs/>
              </w:rPr>
              <w:t>【注訂】詆音低，訶也。嫚音慢，悔易也。媟，通褻，狎也；弄，玩也。」</w:t>
            </w:r>
          </w:p>
        </w:tc>
        <w:tc>
          <w:tcPr>
            <w:tcW w:w="764" w:type="dxa"/>
            <w:vAlign w:val="center"/>
          </w:tcPr>
          <w:p w:rsidR="00432236" w:rsidRPr="00D83567" w:rsidRDefault="00432236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</w:rPr>
            </w:pPr>
            <w:r w:rsidRPr="001D0699">
              <w:rPr>
                <w:noProof/>
              </w:rPr>
              <w:drawing>
                <wp:inline distT="0" distB="0" distL="0" distR="0" wp14:anchorId="11380DC1" wp14:editId="2E746661">
                  <wp:extent cx="279400" cy="254000"/>
                  <wp:effectExtent l="19050" t="0" r="6350" b="0"/>
                  <wp:docPr id="1837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</w:rPr>
              <w:t>張立齋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1967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《文心雕龍注訂》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台北：國家圖書館出版社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〈卷三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第十五　諧讔〉</w:t>
            </w:r>
          </w:p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  <w:color w:val="000000"/>
              </w:rPr>
              <w:t>依據著作權法第</w:t>
            </w:r>
            <w:r w:rsidRPr="00C43065">
              <w:rPr>
                <w:rFonts w:eastAsia="標楷體"/>
                <w:color w:val="000000"/>
              </w:rPr>
              <w:t>46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52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65</w:t>
            </w:r>
            <w:r w:rsidRPr="00C43065">
              <w:rPr>
                <w:rFonts w:eastAsia="標楷體"/>
                <w:color w:val="000000"/>
              </w:rPr>
              <w:t>條合理使用。</w:t>
            </w:r>
          </w:p>
        </w:tc>
      </w:tr>
      <w:tr w:rsidR="00432236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53"/>
        </w:trPr>
        <w:tc>
          <w:tcPr>
            <w:tcW w:w="972" w:type="dxa"/>
            <w:vAlign w:val="center"/>
          </w:tcPr>
          <w:p w:rsidR="00432236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611F46">
              <w:rPr>
                <w:rFonts w:eastAsia="標楷體" w:hint="eastAsia"/>
                <w:sz w:val="36"/>
                <w:szCs w:val="36"/>
              </w:rPr>
              <w:t>5</w:t>
            </w:r>
          </w:p>
        </w:tc>
        <w:tc>
          <w:tcPr>
            <w:tcW w:w="3389" w:type="dxa"/>
            <w:vAlign w:val="center"/>
          </w:tcPr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  <w:bCs/>
              </w:rPr>
              <w:t>【注訂】俳，戲也。</w:t>
            </w:r>
          </w:p>
        </w:tc>
        <w:tc>
          <w:tcPr>
            <w:tcW w:w="764" w:type="dxa"/>
            <w:vAlign w:val="center"/>
          </w:tcPr>
          <w:p w:rsidR="00432236" w:rsidRPr="00D83567" w:rsidRDefault="00432236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</w:rPr>
            </w:pPr>
            <w:r w:rsidRPr="001D0699">
              <w:rPr>
                <w:noProof/>
              </w:rPr>
              <w:drawing>
                <wp:inline distT="0" distB="0" distL="0" distR="0" wp14:anchorId="3D075114" wp14:editId="5CBE3C70">
                  <wp:extent cx="279400" cy="254000"/>
                  <wp:effectExtent l="19050" t="0" r="6350" b="0"/>
                  <wp:docPr id="1985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</w:rPr>
              <w:t>張立齋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1967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《文心雕龍注訂》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台北：國家圖書館出版社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〈卷三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第十五　諧讔〉</w:t>
            </w:r>
          </w:p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  <w:color w:val="000000"/>
              </w:rPr>
              <w:t>依據著作權法第</w:t>
            </w:r>
            <w:r w:rsidRPr="00C43065">
              <w:rPr>
                <w:rFonts w:eastAsia="標楷體"/>
                <w:color w:val="000000"/>
              </w:rPr>
              <w:t>46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52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65</w:t>
            </w:r>
            <w:r w:rsidRPr="00C43065">
              <w:rPr>
                <w:rFonts w:eastAsia="標楷體"/>
                <w:color w:val="000000"/>
              </w:rPr>
              <w:t>條合理使用。</w:t>
            </w:r>
          </w:p>
        </w:tc>
      </w:tr>
      <w:tr w:rsidR="00432236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61"/>
        </w:trPr>
        <w:tc>
          <w:tcPr>
            <w:tcW w:w="972" w:type="dxa"/>
            <w:vAlign w:val="center"/>
          </w:tcPr>
          <w:p w:rsidR="00432236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611F46">
              <w:rPr>
                <w:rFonts w:eastAsia="標楷體" w:hint="eastAsia"/>
                <w:sz w:val="36"/>
                <w:szCs w:val="36"/>
              </w:rPr>
              <w:t>5</w:t>
            </w:r>
          </w:p>
        </w:tc>
        <w:tc>
          <w:tcPr>
            <w:tcW w:w="3389" w:type="dxa"/>
            <w:vAlign w:val="center"/>
          </w:tcPr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43065">
              <w:rPr>
                <w:rFonts w:eastAsia="標楷體"/>
                <w:kern w:val="0"/>
              </w:rPr>
              <w:t>【斟詮】</w:t>
            </w:r>
            <w:r w:rsidRPr="00C43065">
              <w:rPr>
                <w:rFonts w:eastAsia="標楷體"/>
                <w:kern w:val="0"/>
              </w:rPr>
              <w:t xml:space="preserve"> </w:t>
            </w:r>
            <w:r w:rsidRPr="00C43065">
              <w:rPr>
                <w:rFonts w:eastAsia="標楷體"/>
                <w:kern w:val="0"/>
              </w:rPr>
              <w:t>然諧詞若僅為智術之遊</w:t>
            </w:r>
            <w:r w:rsidRPr="00C43065">
              <w:rPr>
                <w:rFonts w:eastAsia="標楷體"/>
                <w:kern w:val="0"/>
              </w:rPr>
              <w:lastRenderedPageBreak/>
              <w:t>戲，而無嚴肅之本質</w:t>
            </w:r>
            <w:r w:rsidRPr="00C43065">
              <w:rPr>
                <w:rFonts w:eastAsia="標楷體"/>
                <w:iCs/>
                <w:kern w:val="0"/>
              </w:rPr>
              <w:t>……</w:t>
            </w:r>
            <w:r w:rsidRPr="00C43065">
              <w:rPr>
                <w:rFonts w:eastAsia="標楷體"/>
                <w:kern w:val="0"/>
              </w:rPr>
              <w:t>亦文道日漓，而世風澆薄之徵也。</w:t>
            </w:r>
          </w:p>
        </w:tc>
        <w:tc>
          <w:tcPr>
            <w:tcW w:w="764" w:type="dxa"/>
            <w:vAlign w:val="center"/>
          </w:tcPr>
          <w:p w:rsidR="00432236" w:rsidRPr="00D83567" w:rsidRDefault="00432236" w:rsidP="001F112B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1D0699">
              <w:rPr>
                <w:noProof/>
              </w:rPr>
              <w:lastRenderedPageBreak/>
              <w:drawing>
                <wp:inline distT="0" distB="0" distL="0" distR="0" wp14:anchorId="3AC81F8A" wp14:editId="2A6ED77D">
                  <wp:extent cx="279400" cy="254000"/>
                  <wp:effectExtent l="19050" t="0" r="6350" b="0"/>
                  <wp:docPr id="1986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李曰剛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1982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《文心雕龍斟詮》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台北：</w:t>
            </w:r>
            <w:r w:rsidRPr="00C43065">
              <w:rPr>
                <w:rFonts w:eastAsia="標楷體"/>
              </w:rPr>
              <w:lastRenderedPageBreak/>
              <w:t>國立編譯館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〈</w:t>
            </w:r>
            <w:r w:rsidRPr="00C43065">
              <w:rPr>
                <w:rFonts w:eastAsia="標楷體"/>
                <w:color w:val="000000"/>
              </w:rPr>
              <w:t>卷三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第十五　諧讔</w:t>
            </w:r>
            <w:r w:rsidRPr="00C43065">
              <w:rPr>
                <w:rFonts w:eastAsia="標楷體"/>
              </w:rPr>
              <w:t>〉</w:t>
            </w:r>
          </w:p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  <w:color w:val="000000"/>
              </w:rPr>
              <w:t>依據著作權法第</w:t>
            </w:r>
            <w:r w:rsidRPr="00C43065">
              <w:rPr>
                <w:rFonts w:eastAsia="標楷體"/>
                <w:color w:val="000000"/>
              </w:rPr>
              <w:t>46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52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65</w:t>
            </w:r>
            <w:r w:rsidRPr="00C43065">
              <w:rPr>
                <w:rFonts w:eastAsia="標楷體"/>
                <w:color w:val="000000"/>
              </w:rPr>
              <w:t>條合理使用。</w:t>
            </w:r>
          </w:p>
        </w:tc>
      </w:tr>
      <w:tr w:rsidR="00432236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61"/>
        </w:trPr>
        <w:tc>
          <w:tcPr>
            <w:tcW w:w="972" w:type="dxa"/>
            <w:vAlign w:val="center"/>
          </w:tcPr>
          <w:p w:rsidR="00432236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611F46">
              <w:rPr>
                <w:rFonts w:eastAsia="標楷體" w:hint="eastAsia"/>
                <w:sz w:val="36"/>
                <w:szCs w:val="36"/>
              </w:rPr>
              <w:lastRenderedPageBreak/>
              <w:t>5</w:t>
            </w:r>
          </w:p>
        </w:tc>
        <w:tc>
          <w:tcPr>
            <w:tcW w:w="3389" w:type="dxa"/>
            <w:vAlign w:val="center"/>
          </w:tcPr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至魏文因俳說以著笑書，薛綜憑宴會而發嘲調，雖抃笑衽席，而無益時用矣。</w:t>
            </w:r>
          </w:p>
        </w:tc>
        <w:tc>
          <w:tcPr>
            <w:tcW w:w="764" w:type="dxa"/>
            <w:vAlign w:val="center"/>
          </w:tcPr>
          <w:p w:rsidR="00432236" w:rsidRPr="00D83567" w:rsidRDefault="00432236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  <w:szCs w:val="38"/>
              </w:rPr>
            </w:pPr>
            <w:r w:rsidRPr="00C749D7">
              <w:rPr>
                <w:rFonts w:eastAsia="標楷體"/>
                <w:noProof/>
                <w:szCs w:val="38"/>
              </w:rPr>
              <w:drawing>
                <wp:inline distT="0" distB="0" distL="0" distR="0" wp14:anchorId="5A6378FD" wp14:editId="35256B56">
                  <wp:extent cx="276225" cy="238125"/>
                  <wp:effectExtent l="19050" t="0" r="9525" b="0"/>
                  <wp:docPr id="1987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  <w:color w:val="000000"/>
              </w:rPr>
              <w:t>南朝梁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劉勰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《文心雕龍》〈諧隱第十五〉</w:t>
            </w:r>
          </w:p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432236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61"/>
        </w:trPr>
        <w:tc>
          <w:tcPr>
            <w:tcW w:w="972" w:type="dxa"/>
            <w:vAlign w:val="center"/>
          </w:tcPr>
          <w:p w:rsidR="00432236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611F46">
              <w:rPr>
                <w:rFonts w:eastAsia="標楷體" w:hint="eastAsia"/>
                <w:sz w:val="36"/>
                <w:szCs w:val="36"/>
              </w:rPr>
              <w:t>5</w:t>
            </w:r>
          </w:p>
        </w:tc>
        <w:tc>
          <w:tcPr>
            <w:tcW w:w="3389" w:type="dxa"/>
            <w:vAlign w:val="center"/>
          </w:tcPr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  <w:bCs/>
              </w:rPr>
              <w:t>【范注】《魏志</w:t>
            </w:r>
            <w:r w:rsidRPr="00C43065">
              <w:rPr>
                <w:rFonts w:ascii="新細明體" w:hAnsi="新細明體" w:cs="新細明體" w:hint="eastAsia"/>
                <w:bCs/>
              </w:rPr>
              <w:t>‧</w:t>
            </w:r>
            <w:r w:rsidRPr="00C43065">
              <w:rPr>
                <w:rFonts w:eastAsia="標楷體"/>
                <w:bCs/>
              </w:rPr>
              <w:t>文帝紀》未言其著《笑書》</w:t>
            </w:r>
            <w:r w:rsidRPr="00C43065">
              <w:rPr>
                <w:rFonts w:eastAsia="標楷體"/>
                <w:iCs/>
                <w:kern w:val="0"/>
              </w:rPr>
              <w:t>……</w:t>
            </w:r>
            <w:r w:rsidRPr="00C43065">
              <w:rPr>
                <w:rFonts w:eastAsia="標楷體"/>
                <w:bCs/>
              </w:rPr>
              <w:t>魏文《笑書》當是此類也。</w:t>
            </w:r>
          </w:p>
        </w:tc>
        <w:tc>
          <w:tcPr>
            <w:tcW w:w="764" w:type="dxa"/>
            <w:vAlign w:val="center"/>
          </w:tcPr>
          <w:p w:rsidR="00432236" w:rsidRPr="00D83567" w:rsidRDefault="00432236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</w:rPr>
            </w:pPr>
            <w:r w:rsidRPr="00432236">
              <w:rPr>
                <w:rFonts w:eastAsia="標楷體"/>
                <w:noProof/>
              </w:rPr>
              <w:drawing>
                <wp:inline distT="0" distB="0" distL="0" distR="0" wp14:anchorId="38CEBD83" wp14:editId="6E492CE5">
                  <wp:extent cx="279400" cy="254000"/>
                  <wp:effectExtent l="19050" t="0" r="6350" b="0"/>
                  <wp:docPr id="2279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</w:rPr>
              <w:t>范文瀾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1958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《文心雕龍注》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北京：人民文學出版社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〈卷三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第十五　諧讔〉</w:t>
            </w:r>
          </w:p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  <w:color w:val="000000"/>
              </w:rPr>
              <w:t>依據著作權法第</w:t>
            </w:r>
            <w:r w:rsidRPr="00C43065">
              <w:rPr>
                <w:rFonts w:eastAsia="標楷體"/>
                <w:color w:val="000000"/>
              </w:rPr>
              <w:t>46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52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65</w:t>
            </w:r>
            <w:r w:rsidRPr="00C43065">
              <w:rPr>
                <w:rFonts w:eastAsia="標楷體"/>
                <w:color w:val="000000"/>
              </w:rPr>
              <w:t>條合理使用。</w:t>
            </w:r>
          </w:p>
        </w:tc>
      </w:tr>
      <w:tr w:rsidR="00432236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25"/>
        </w:trPr>
        <w:tc>
          <w:tcPr>
            <w:tcW w:w="972" w:type="dxa"/>
            <w:vAlign w:val="center"/>
          </w:tcPr>
          <w:p w:rsidR="00432236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611F46">
              <w:rPr>
                <w:rFonts w:eastAsia="標楷體" w:hint="eastAsia"/>
                <w:sz w:val="36"/>
                <w:szCs w:val="36"/>
              </w:rPr>
              <w:t>5</w:t>
            </w:r>
          </w:p>
        </w:tc>
        <w:tc>
          <w:tcPr>
            <w:tcW w:w="3389" w:type="dxa"/>
            <w:vAlign w:val="center"/>
          </w:tcPr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【訓故】《吳志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薛綜傳》綜字敬文，仕吳守謁者僕射</w:t>
            </w:r>
            <w:r w:rsidRPr="00C43065">
              <w:rPr>
                <w:rFonts w:eastAsia="標楷體"/>
                <w:iCs/>
                <w:kern w:val="0"/>
              </w:rPr>
              <w:t>……</w:t>
            </w:r>
            <w:r w:rsidRPr="00C43065">
              <w:rPr>
                <w:rFonts w:eastAsia="標楷體"/>
              </w:rPr>
              <w:t>無犬為蜀，橫目勾身，蟲入其腹。」</w:t>
            </w:r>
          </w:p>
        </w:tc>
        <w:tc>
          <w:tcPr>
            <w:tcW w:w="764" w:type="dxa"/>
            <w:vAlign w:val="center"/>
          </w:tcPr>
          <w:p w:rsidR="00432236" w:rsidRPr="00D83567" w:rsidRDefault="00432236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  <w:szCs w:val="38"/>
              </w:rPr>
            </w:pPr>
            <w:r w:rsidRPr="00C749D7">
              <w:rPr>
                <w:rFonts w:eastAsia="標楷體"/>
                <w:noProof/>
                <w:szCs w:val="38"/>
              </w:rPr>
              <w:drawing>
                <wp:inline distT="0" distB="0" distL="0" distR="0" wp14:anchorId="20354866" wp14:editId="3727475F">
                  <wp:extent cx="276225" cy="238125"/>
                  <wp:effectExtent l="19050" t="0" r="9525" b="0"/>
                  <wp:docPr id="2280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明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王惟儉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《文心雕龍訓故》〈卷三〉</w:t>
            </w:r>
          </w:p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432236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26"/>
        </w:trPr>
        <w:tc>
          <w:tcPr>
            <w:tcW w:w="972" w:type="dxa"/>
            <w:vAlign w:val="center"/>
          </w:tcPr>
          <w:p w:rsidR="00432236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611F46">
              <w:rPr>
                <w:rFonts w:eastAsia="標楷體" w:hint="eastAsia"/>
                <w:sz w:val="36"/>
                <w:szCs w:val="36"/>
              </w:rPr>
              <w:t>5</w:t>
            </w:r>
          </w:p>
        </w:tc>
        <w:tc>
          <w:tcPr>
            <w:tcW w:w="3389" w:type="dxa"/>
            <w:vAlign w:val="center"/>
          </w:tcPr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【范注】</w:t>
            </w:r>
            <w:r w:rsidRPr="00C43065">
              <w:rPr>
                <w:rFonts w:eastAsia="標楷體"/>
              </w:rPr>
              <w:t xml:space="preserve"> </w:t>
            </w:r>
            <w:r w:rsidRPr="00C43065">
              <w:rPr>
                <w:rFonts w:eastAsia="標楷體"/>
              </w:rPr>
              <w:t>《吳志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薛綜傳》西使張奉於權前列上書闞澤姓名以嘲澤</w:t>
            </w:r>
            <w:r w:rsidRPr="00C43065">
              <w:rPr>
                <w:rFonts w:eastAsia="標楷體"/>
                <w:iCs/>
                <w:kern w:val="0"/>
              </w:rPr>
              <w:t>……</w:t>
            </w:r>
            <w:r w:rsidRPr="00C43065">
              <w:rPr>
                <w:rFonts w:eastAsia="標楷體"/>
              </w:rPr>
              <w:t>於是眾坐喜笑，而奉無以對。</w:t>
            </w:r>
          </w:p>
        </w:tc>
        <w:tc>
          <w:tcPr>
            <w:tcW w:w="764" w:type="dxa"/>
            <w:vAlign w:val="center"/>
          </w:tcPr>
          <w:p w:rsidR="00432236" w:rsidRPr="00D83567" w:rsidRDefault="00432236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</w:rPr>
            </w:pPr>
            <w:r w:rsidRPr="00432236">
              <w:rPr>
                <w:rFonts w:eastAsia="標楷體"/>
                <w:noProof/>
              </w:rPr>
              <w:drawing>
                <wp:inline distT="0" distB="0" distL="0" distR="0" wp14:anchorId="57E53DCE" wp14:editId="1080E5F3">
                  <wp:extent cx="279400" cy="254000"/>
                  <wp:effectExtent l="19050" t="0" r="6350" b="0"/>
                  <wp:docPr id="2355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</w:rPr>
              <w:t>范文瀾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1958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《文心雕龍注》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北京：人民文學出版社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〈卷三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第十五　諧讔〉</w:t>
            </w:r>
          </w:p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  <w:color w:val="000000"/>
              </w:rPr>
              <w:t>依據著作權法第</w:t>
            </w:r>
            <w:r w:rsidRPr="00C43065">
              <w:rPr>
                <w:rFonts w:eastAsia="標楷體"/>
                <w:color w:val="000000"/>
              </w:rPr>
              <w:t>46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52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65</w:t>
            </w:r>
            <w:r w:rsidRPr="00C43065">
              <w:rPr>
                <w:rFonts w:eastAsia="標楷體"/>
                <w:color w:val="000000"/>
              </w:rPr>
              <w:t>條合理使用。</w:t>
            </w:r>
          </w:p>
        </w:tc>
      </w:tr>
      <w:tr w:rsidR="00432236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77"/>
        </w:trPr>
        <w:tc>
          <w:tcPr>
            <w:tcW w:w="972" w:type="dxa"/>
            <w:vAlign w:val="center"/>
          </w:tcPr>
          <w:p w:rsidR="00432236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611F46">
              <w:rPr>
                <w:rFonts w:eastAsia="標楷體" w:hint="eastAsia"/>
                <w:sz w:val="36"/>
                <w:szCs w:val="36"/>
              </w:rPr>
              <w:t>6</w:t>
            </w:r>
          </w:p>
        </w:tc>
        <w:tc>
          <w:tcPr>
            <w:tcW w:w="3389" w:type="dxa"/>
            <w:vAlign w:val="center"/>
          </w:tcPr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【斟詮】</w:t>
            </w:r>
            <w:r w:rsidRPr="00C43065">
              <w:rPr>
                <w:rFonts w:eastAsia="標楷體"/>
              </w:rPr>
              <w:t xml:space="preserve"> </w:t>
            </w:r>
            <w:r w:rsidRPr="00C43065">
              <w:rPr>
                <w:rFonts w:eastAsia="標楷體"/>
              </w:rPr>
              <w:t>薛綜，三國吳竹邑人。樞機敏捷，善於辭令，孫權召為五官郎中。所著詩、賦、雜論凡數萬言，又</w:t>
            </w:r>
            <w:r w:rsidRPr="00C43065">
              <w:rPr>
                <w:rFonts w:eastAsia="標楷體"/>
              </w:rPr>
              <w:t>…</w:t>
            </w:r>
            <w:r w:rsidRPr="00C43065">
              <w:rPr>
                <w:rFonts w:eastAsia="標楷體"/>
              </w:rPr>
              <w:t>注張衡《二京賦》。</w:t>
            </w:r>
          </w:p>
        </w:tc>
        <w:tc>
          <w:tcPr>
            <w:tcW w:w="764" w:type="dxa"/>
            <w:vAlign w:val="center"/>
          </w:tcPr>
          <w:p w:rsidR="00432236" w:rsidRPr="00D83567" w:rsidRDefault="00432236" w:rsidP="001F112B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1D0699">
              <w:rPr>
                <w:noProof/>
              </w:rPr>
              <w:drawing>
                <wp:inline distT="0" distB="0" distL="0" distR="0" wp14:anchorId="3C249437" wp14:editId="6256D4B4">
                  <wp:extent cx="279400" cy="254000"/>
                  <wp:effectExtent l="19050" t="0" r="6350" b="0"/>
                  <wp:docPr id="2356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李曰剛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1982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《文心雕龍斟詮》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台北：國立編譯館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〈</w:t>
            </w:r>
            <w:r w:rsidRPr="00C43065">
              <w:rPr>
                <w:rFonts w:eastAsia="標楷體"/>
                <w:color w:val="000000"/>
              </w:rPr>
              <w:t>卷三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第十五　諧讔</w:t>
            </w:r>
            <w:r w:rsidRPr="00C43065">
              <w:rPr>
                <w:rFonts w:eastAsia="標楷體"/>
              </w:rPr>
              <w:t>〉</w:t>
            </w:r>
          </w:p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  <w:color w:val="000000"/>
              </w:rPr>
              <w:t>依據著作權法第</w:t>
            </w:r>
            <w:r w:rsidRPr="00C43065">
              <w:rPr>
                <w:rFonts w:eastAsia="標楷體"/>
                <w:color w:val="000000"/>
              </w:rPr>
              <w:t>46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52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65</w:t>
            </w:r>
            <w:r w:rsidRPr="00C43065">
              <w:rPr>
                <w:rFonts w:eastAsia="標楷體"/>
                <w:color w:val="000000"/>
              </w:rPr>
              <w:t>條合理使用。</w:t>
            </w:r>
          </w:p>
        </w:tc>
      </w:tr>
      <w:tr w:rsidR="00432236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91"/>
        </w:trPr>
        <w:tc>
          <w:tcPr>
            <w:tcW w:w="972" w:type="dxa"/>
            <w:vAlign w:val="center"/>
          </w:tcPr>
          <w:p w:rsidR="00432236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611F46">
              <w:rPr>
                <w:rFonts w:eastAsia="標楷體" w:hint="eastAsia"/>
                <w:sz w:val="36"/>
                <w:szCs w:val="36"/>
              </w:rPr>
              <w:t>6</w:t>
            </w:r>
          </w:p>
        </w:tc>
        <w:tc>
          <w:tcPr>
            <w:tcW w:w="3389" w:type="dxa"/>
            <w:vAlign w:val="center"/>
          </w:tcPr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【注訂】抃，猶今言鼓掌也，意是雖鼓掌推席</w:t>
            </w:r>
            <w:r w:rsidRPr="00C43065">
              <w:rPr>
                <w:rFonts w:eastAsia="標楷體"/>
                <w:iCs/>
                <w:kern w:val="0"/>
              </w:rPr>
              <w:t>……</w:t>
            </w:r>
            <w:r w:rsidRPr="00C43065">
              <w:rPr>
                <w:rFonts w:eastAsia="標楷體"/>
              </w:rPr>
              <w:t>宜作「雖抃笑推席」，諸本似皆誤。</w:t>
            </w:r>
          </w:p>
        </w:tc>
        <w:tc>
          <w:tcPr>
            <w:tcW w:w="764" w:type="dxa"/>
            <w:vAlign w:val="center"/>
          </w:tcPr>
          <w:p w:rsidR="00432236" w:rsidRPr="00D83567" w:rsidRDefault="00432236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</w:rPr>
            </w:pPr>
            <w:r w:rsidRPr="001D0699">
              <w:rPr>
                <w:noProof/>
              </w:rPr>
              <w:drawing>
                <wp:inline distT="0" distB="0" distL="0" distR="0" wp14:anchorId="02F7475C" wp14:editId="63795798">
                  <wp:extent cx="279400" cy="254000"/>
                  <wp:effectExtent l="19050" t="0" r="6350" b="0"/>
                  <wp:docPr id="2357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</w:rPr>
              <w:t>張立齋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1967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《文心雕龍注訂》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台北：國家圖書館出版社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〈卷三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第十五　諧讔〉</w:t>
            </w:r>
          </w:p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  <w:color w:val="000000"/>
              </w:rPr>
              <w:t>依據著作權法第</w:t>
            </w:r>
            <w:r w:rsidRPr="00C43065">
              <w:rPr>
                <w:rFonts w:eastAsia="標楷體"/>
                <w:color w:val="000000"/>
              </w:rPr>
              <w:t>46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52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65</w:t>
            </w:r>
            <w:r w:rsidRPr="00C43065">
              <w:rPr>
                <w:rFonts w:eastAsia="標楷體"/>
                <w:color w:val="000000"/>
              </w:rPr>
              <w:t>條合理使用。</w:t>
            </w:r>
          </w:p>
        </w:tc>
      </w:tr>
      <w:tr w:rsidR="00432236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43"/>
        </w:trPr>
        <w:tc>
          <w:tcPr>
            <w:tcW w:w="972" w:type="dxa"/>
            <w:vAlign w:val="center"/>
          </w:tcPr>
          <w:p w:rsidR="00432236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611F46">
              <w:rPr>
                <w:rFonts w:eastAsia="標楷體" w:hint="eastAsia"/>
                <w:sz w:val="36"/>
                <w:szCs w:val="36"/>
              </w:rPr>
              <w:t>6</w:t>
            </w:r>
          </w:p>
        </w:tc>
        <w:tc>
          <w:tcPr>
            <w:tcW w:w="3389" w:type="dxa"/>
            <w:vAlign w:val="center"/>
          </w:tcPr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【周注】</w:t>
            </w:r>
            <w:r w:rsidRPr="00C43065">
              <w:rPr>
                <w:rFonts w:eastAsia="標楷體"/>
              </w:rPr>
              <w:t xml:space="preserve"> </w:t>
            </w:r>
            <w:r w:rsidRPr="00C43065">
              <w:rPr>
                <w:rFonts w:eastAsia="標楷體"/>
              </w:rPr>
              <w:t>抃笑，拍手歡笑。袵席，席，酒席，袵即席。</w:t>
            </w:r>
          </w:p>
        </w:tc>
        <w:tc>
          <w:tcPr>
            <w:tcW w:w="764" w:type="dxa"/>
            <w:vAlign w:val="center"/>
          </w:tcPr>
          <w:p w:rsidR="00432236" w:rsidRPr="00D83567" w:rsidRDefault="00432236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  <w:szCs w:val="38"/>
              </w:rPr>
            </w:pPr>
            <w:r w:rsidRPr="00432236">
              <w:rPr>
                <w:rFonts w:eastAsia="標楷體"/>
                <w:noProof/>
                <w:szCs w:val="38"/>
              </w:rPr>
              <w:drawing>
                <wp:inline distT="0" distB="0" distL="0" distR="0" wp14:anchorId="14D62B7D" wp14:editId="774F2A0E">
                  <wp:extent cx="279400" cy="254000"/>
                  <wp:effectExtent l="19050" t="0" r="6350" b="0"/>
                  <wp:docPr id="2743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</w:rPr>
              <w:t>周振甫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1981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《文心雕龍注釋》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北京：人民文學出版社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〈卷三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第十五　諧讔〉</w:t>
            </w:r>
          </w:p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  <w:color w:val="000000"/>
              </w:rPr>
              <w:t>依據著作權法第</w:t>
            </w:r>
            <w:r w:rsidRPr="00C43065">
              <w:rPr>
                <w:rFonts w:eastAsia="標楷體"/>
                <w:color w:val="000000"/>
              </w:rPr>
              <w:t>46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52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65</w:t>
            </w:r>
            <w:r w:rsidRPr="00C43065">
              <w:rPr>
                <w:rFonts w:eastAsia="標楷體"/>
                <w:color w:val="000000"/>
              </w:rPr>
              <w:t>條合理使用。</w:t>
            </w:r>
          </w:p>
        </w:tc>
      </w:tr>
      <w:tr w:rsidR="00432236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97"/>
        </w:trPr>
        <w:tc>
          <w:tcPr>
            <w:tcW w:w="972" w:type="dxa"/>
            <w:vAlign w:val="center"/>
          </w:tcPr>
          <w:p w:rsidR="00432236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611F46">
              <w:rPr>
                <w:rFonts w:eastAsia="標楷體" w:hint="eastAsia"/>
                <w:sz w:val="36"/>
                <w:szCs w:val="36"/>
              </w:rPr>
              <w:t>6</w:t>
            </w:r>
          </w:p>
        </w:tc>
        <w:tc>
          <w:tcPr>
            <w:tcW w:w="3389" w:type="dxa"/>
            <w:vAlign w:val="center"/>
          </w:tcPr>
          <w:p w:rsidR="00432236" w:rsidRPr="00C43065" w:rsidRDefault="00432236" w:rsidP="00C43065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然而懿文之士，未免枉轡；潘岳醜婦之屬，束皙賣餅之類，尤而效之，蓋以百數。</w:t>
            </w:r>
          </w:p>
        </w:tc>
        <w:tc>
          <w:tcPr>
            <w:tcW w:w="764" w:type="dxa"/>
            <w:vAlign w:val="center"/>
          </w:tcPr>
          <w:p w:rsidR="00432236" w:rsidRPr="00D83567" w:rsidRDefault="00432236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</w:rPr>
            </w:pPr>
            <w:r w:rsidRPr="000F71D7">
              <w:rPr>
                <w:rFonts w:eastAsia="標楷體"/>
                <w:noProof/>
              </w:rPr>
              <w:drawing>
                <wp:inline distT="0" distB="0" distL="0" distR="0" wp14:anchorId="143B591E" wp14:editId="43D68C2B">
                  <wp:extent cx="276225" cy="244475"/>
                  <wp:effectExtent l="19050" t="0" r="9525" b="0"/>
                  <wp:docPr id="2360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4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  <w:color w:val="000000"/>
              </w:rPr>
              <w:t>南朝梁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劉勰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《文心雕龍》〈諧隱第十五〉</w:t>
            </w:r>
          </w:p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432236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97"/>
        </w:trPr>
        <w:tc>
          <w:tcPr>
            <w:tcW w:w="972" w:type="dxa"/>
            <w:vAlign w:val="center"/>
          </w:tcPr>
          <w:p w:rsidR="00432236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611F46">
              <w:rPr>
                <w:rFonts w:eastAsia="標楷體" w:hint="eastAsia"/>
                <w:sz w:val="36"/>
                <w:szCs w:val="36"/>
              </w:rPr>
              <w:t>6</w:t>
            </w:r>
          </w:p>
        </w:tc>
        <w:tc>
          <w:tcPr>
            <w:tcW w:w="3389" w:type="dxa"/>
            <w:vAlign w:val="center"/>
          </w:tcPr>
          <w:p w:rsidR="00432236" w:rsidRPr="00C43065" w:rsidRDefault="00432236" w:rsidP="00C43065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《易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小畜》象曰：「君子以懿文德。」正義：「懿，美也。」</w:t>
            </w:r>
          </w:p>
        </w:tc>
        <w:tc>
          <w:tcPr>
            <w:tcW w:w="764" w:type="dxa"/>
            <w:vAlign w:val="center"/>
          </w:tcPr>
          <w:p w:rsidR="00432236" w:rsidRPr="00D83567" w:rsidRDefault="00432236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</w:rPr>
            </w:pPr>
            <w:r w:rsidRPr="000F71D7">
              <w:rPr>
                <w:rFonts w:eastAsia="標楷體"/>
                <w:noProof/>
              </w:rPr>
              <w:drawing>
                <wp:inline distT="0" distB="0" distL="0" distR="0" wp14:anchorId="61C85ADC" wp14:editId="5E528D0D">
                  <wp:extent cx="276225" cy="244475"/>
                  <wp:effectExtent l="19050" t="0" r="9525" b="0"/>
                  <wp:docPr id="2361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4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9E69B5" w:rsidRPr="00C43065" w:rsidRDefault="005B6AB0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《</w:t>
            </w:r>
            <w:r w:rsidR="009E69B5" w:rsidRPr="00C43065">
              <w:rPr>
                <w:rFonts w:eastAsia="標楷體"/>
              </w:rPr>
              <w:t>易經</w:t>
            </w:r>
            <w:r w:rsidRPr="00C43065">
              <w:rPr>
                <w:rFonts w:eastAsia="標楷體"/>
              </w:rPr>
              <w:t>》</w:t>
            </w:r>
            <w:r w:rsidR="009E69B5" w:rsidRPr="00C43065">
              <w:rPr>
                <w:rFonts w:eastAsia="標楷體"/>
              </w:rPr>
              <w:t>〈小畜〉</w:t>
            </w:r>
          </w:p>
          <w:p w:rsidR="00432236" w:rsidRPr="00C43065" w:rsidRDefault="009E69B5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是中國最古老的文獻之一，</w:t>
            </w:r>
            <w:r w:rsidR="005B6AB0" w:rsidRPr="00C43065">
              <w:rPr>
                <w:rFonts w:eastAsia="標楷體"/>
              </w:rPr>
              <w:t>相傳為周文王主編，成書大約在西周時期</w:t>
            </w:r>
            <w:r w:rsidRPr="00C43065">
              <w:rPr>
                <w:rFonts w:eastAsia="標楷體"/>
              </w:rPr>
              <w:t>。</w:t>
            </w:r>
          </w:p>
          <w:p w:rsidR="009E69B5" w:rsidRPr="00C43065" w:rsidRDefault="009E69B5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432236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76"/>
        </w:trPr>
        <w:tc>
          <w:tcPr>
            <w:tcW w:w="972" w:type="dxa"/>
            <w:vAlign w:val="center"/>
          </w:tcPr>
          <w:p w:rsidR="00432236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611F46">
              <w:rPr>
                <w:rFonts w:eastAsia="標楷體" w:hint="eastAsia"/>
                <w:sz w:val="36"/>
                <w:szCs w:val="36"/>
              </w:rPr>
              <w:t>6</w:t>
            </w:r>
          </w:p>
        </w:tc>
        <w:tc>
          <w:tcPr>
            <w:tcW w:w="3389" w:type="dxa"/>
            <w:vAlign w:val="center"/>
          </w:tcPr>
          <w:p w:rsidR="00432236" w:rsidRPr="00C43065" w:rsidRDefault="00432236" w:rsidP="00C43065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  <w:bCs/>
              </w:rPr>
              <w:t>【范注】枉轡，猶言枉道。</w:t>
            </w:r>
          </w:p>
        </w:tc>
        <w:tc>
          <w:tcPr>
            <w:tcW w:w="764" w:type="dxa"/>
            <w:vAlign w:val="center"/>
          </w:tcPr>
          <w:p w:rsidR="00432236" w:rsidRPr="00D83567" w:rsidRDefault="00432236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</w:rPr>
            </w:pPr>
            <w:r w:rsidRPr="00432236">
              <w:rPr>
                <w:rFonts w:eastAsia="標楷體"/>
                <w:noProof/>
              </w:rPr>
              <w:drawing>
                <wp:inline distT="0" distB="0" distL="0" distR="0" wp14:anchorId="73BC55C1" wp14:editId="1B32C932">
                  <wp:extent cx="279400" cy="254000"/>
                  <wp:effectExtent l="19050" t="0" r="6350" b="0"/>
                  <wp:docPr id="2429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</w:rPr>
              <w:t>范文瀾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1958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《文心雕龍注》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北京：人民文學出版社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〈卷三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第十五　諧讔〉</w:t>
            </w:r>
          </w:p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  <w:color w:val="000000"/>
              </w:rPr>
              <w:t>依據著作權法第</w:t>
            </w:r>
            <w:r w:rsidRPr="00C43065">
              <w:rPr>
                <w:rFonts w:eastAsia="標楷體"/>
                <w:color w:val="000000"/>
              </w:rPr>
              <w:t>46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52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65</w:t>
            </w:r>
            <w:r w:rsidRPr="00C43065">
              <w:rPr>
                <w:rFonts w:eastAsia="標楷體"/>
                <w:color w:val="000000"/>
              </w:rPr>
              <w:t>條合理使用。</w:t>
            </w:r>
          </w:p>
        </w:tc>
      </w:tr>
      <w:tr w:rsidR="00432236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17"/>
        </w:trPr>
        <w:tc>
          <w:tcPr>
            <w:tcW w:w="972" w:type="dxa"/>
            <w:vAlign w:val="center"/>
          </w:tcPr>
          <w:p w:rsidR="00432236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611F46">
              <w:rPr>
                <w:rFonts w:eastAsia="標楷體" w:hint="eastAsia"/>
                <w:sz w:val="36"/>
                <w:szCs w:val="36"/>
              </w:rPr>
              <w:t>6</w:t>
            </w:r>
          </w:p>
        </w:tc>
        <w:tc>
          <w:tcPr>
            <w:tcW w:w="3389" w:type="dxa"/>
            <w:vAlign w:val="center"/>
          </w:tcPr>
          <w:p w:rsidR="00432236" w:rsidRPr="00C43065" w:rsidRDefault="00432236" w:rsidP="00C43065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【註訂】</w:t>
            </w:r>
            <w:r w:rsidRPr="00C43065">
              <w:rPr>
                <w:rFonts w:eastAsia="標楷體"/>
              </w:rPr>
              <w:t xml:space="preserve"> </w:t>
            </w:r>
            <w:r w:rsidRPr="00C43065">
              <w:rPr>
                <w:rFonts w:eastAsia="標楷體"/>
              </w:rPr>
              <w:t>枉道而趨，失義之正也。</w:t>
            </w:r>
          </w:p>
        </w:tc>
        <w:tc>
          <w:tcPr>
            <w:tcW w:w="764" w:type="dxa"/>
            <w:vAlign w:val="center"/>
          </w:tcPr>
          <w:p w:rsidR="00432236" w:rsidRPr="00D83567" w:rsidRDefault="00432236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</w:rPr>
            </w:pPr>
            <w:r w:rsidRPr="001D0699">
              <w:rPr>
                <w:noProof/>
              </w:rPr>
              <w:drawing>
                <wp:inline distT="0" distB="0" distL="0" distR="0" wp14:anchorId="4398DD48" wp14:editId="5A6DDD7C">
                  <wp:extent cx="279400" cy="254000"/>
                  <wp:effectExtent l="19050" t="0" r="6350" b="0"/>
                  <wp:docPr id="2430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</w:rPr>
              <w:t>張立齋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1967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《文心雕龍注訂》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台北：國家圖書館出版社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〈卷三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第十五　諧讔〉</w:t>
            </w:r>
          </w:p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  <w:color w:val="000000"/>
              </w:rPr>
              <w:t>依據著作權法第</w:t>
            </w:r>
            <w:r w:rsidRPr="00C43065">
              <w:rPr>
                <w:rFonts w:eastAsia="標楷體"/>
                <w:color w:val="000000"/>
              </w:rPr>
              <w:t>46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52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65</w:t>
            </w:r>
            <w:r w:rsidRPr="00C43065">
              <w:rPr>
                <w:rFonts w:eastAsia="標楷體"/>
                <w:color w:val="000000"/>
              </w:rPr>
              <w:t>條合理使用。</w:t>
            </w:r>
          </w:p>
        </w:tc>
      </w:tr>
      <w:tr w:rsidR="00432236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34"/>
        </w:trPr>
        <w:tc>
          <w:tcPr>
            <w:tcW w:w="972" w:type="dxa"/>
            <w:vAlign w:val="center"/>
          </w:tcPr>
          <w:p w:rsidR="00432236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611F46">
              <w:rPr>
                <w:rFonts w:eastAsia="標楷體" w:hint="eastAsia"/>
                <w:sz w:val="36"/>
                <w:szCs w:val="36"/>
              </w:rPr>
              <w:t>6</w:t>
            </w:r>
          </w:p>
        </w:tc>
        <w:tc>
          <w:tcPr>
            <w:tcW w:w="3389" w:type="dxa"/>
            <w:vAlign w:val="center"/>
          </w:tcPr>
          <w:p w:rsidR="00432236" w:rsidRPr="00C43065" w:rsidRDefault="00432236" w:rsidP="00C43065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【斟詮】</w:t>
            </w:r>
            <w:r w:rsidRPr="00C43065">
              <w:rPr>
                <w:rFonts w:eastAsia="標楷體"/>
              </w:rPr>
              <w:t xml:space="preserve"> </w:t>
            </w:r>
            <w:r w:rsidRPr="00C43065">
              <w:rPr>
                <w:rFonts w:eastAsia="標楷體"/>
              </w:rPr>
              <w:t>枉轡，誤入歧途也。</w:t>
            </w:r>
          </w:p>
        </w:tc>
        <w:tc>
          <w:tcPr>
            <w:tcW w:w="764" w:type="dxa"/>
            <w:vAlign w:val="center"/>
          </w:tcPr>
          <w:p w:rsidR="00432236" w:rsidRPr="00D83567" w:rsidRDefault="00432236" w:rsidP="001F112B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1D0699">
              <w:rPr>
                <w:noProof/>
              </w:rPr>
              <w:drawing>
                <wp:inline distT="0" distB="0" distL="0" distR="0" wp14:anchorId="55EA7C3E" wp14:editId="1FAD28A6">
                  <wp:extent cx="279400" cy="254000"/>
                  <wp:effectExtent l="19050" t="0" r="6350" b="0"/>
                  <wp:docPr id="2431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李曰剛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1982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《文心雕龍斟詮》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台北：國立編譯館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〈</w:t>
            </w:r>
            <w:r w:rsidRPr="00C43065">
              <w:rPr>
                <w:rFonts w:eastAsia="標楷體"/>
                <w:color w:val="000000"/>
              </w:rPr>
              <w:t>卷三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第十五　諧讔</w:t>
            </w:r>
            <w:r w:rsidRPr="00C43065">
              <w:rPr>
                <w:rFonts w:eastAsia="標楷體"/>
              </w:rPr>
              <w:t>〉</w:t>
            </w:r>
          </w:p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  <w:color w:val="000000"/>
              </w:rPr>
              <w:lastRenderedPageBreak/>
              <w:t>依據著作權法第</w:t>
            </w:r>
            <w:r w:rsidRPr="00C43065">
              <w:rPr>
                <w:rFonts w:eastAsia="標楷體"/>
                <w:color w:val="000000"/>
              </w:rPr>
              <w:t>46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52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65</w:t>
            </w:r>
            <w:r w:rsidRPr="00C43065">
              <w:rPr>
                <w:rFonts w:eastAsia="標楷體"/>
                <w:color w:val="000000"/>
              </w:rPr>
              <w:t>條合理使用。</w:t>
            </w:r>
          </w:p>
        </w:tc>
      </w:tr>
      <w:tr w:rsidR="00432236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00"/>
        </w:trPr>
        <w:tc>
          <w:tcPr>
            <w:tcW w:w="972" w:type="dxa"/>
            <w:vAlign w:val="center"/>
          </w:tcPr>
          <w:p w:rsidR="00432236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611F46">
              <w:rPr>
                <w:rFonts w:eastAsia="標楷體" w:hint="eastAsia"/>
                <w:sz w:val="36"/>
                <w:szCs w:val="36"/>
              </w:rPr>
              <w:lastRenderedPageBreak/>
              <w:t>6</w:t>
            </w:r>
          </w:p>
        </w:tc>
        <w:tc>
          <w:tcPr>
            <w:tcW w:w="3389" w:type="dxa"/>
            <w:vAlign w:val="center"/>
          </w:tcPr>
          <w:p w:rsidR="00432236" w:rsidRPr="00C43065" w:rsidRDefault="00432236" w:rsidP="00C43065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43065">
              <w:rPr>
                <w:rFonts w:eastAsia="標楷體"/>
                <w:kern w:val="0"/>
              </w:rPr>
              <w:t>【校注】</w:t>
            </w:r>
            <w:r w:rsidRPr="00C43065">
              <w:rPr>
                <w:rFonts w:eastAsia="標楷體"/>
                <w:kern w:val="0"/>
              </w:rPr>
              <w:t xml:space="preserve"> </w:t>
            </w:r>
            <w:r w:rsidRPr="00C43065">
              <w:rPr>
                <w:rFonts w:eastAsia="標楷體"/>
                <w:kern w:val="0"/>
              </w:rPr>
              <w:t>按岳文已佚。《初學記》十九引有劉思真《醜婦賦》（《御覽》三八二所引較略），安仁所作，或亦類是。</w:t>
            </w:r>
          </w:p>
        </w:tc>
        <w:tc>
          <w:tcPr>
            <w:tcW w:w="764" w:type="dxa"/>
            <w:vAlign w:val="center"/>
          </w:tcPr>
          <w:p w:rsidR="00432236" w:rsidRPr="00D83567" w:rsidRDefault="00432236" w:rsidP="001F112B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C749D7">
              <w:rPr>
                <w:rFonts w:eastAsia="標楷體"/>
                <w:noProof/>
              </w:rPr>
              <w:drawing>
                <wp:inline distT="0" distB="0" distL="0" distR="0" wp14:anchorId="454624D3" wp14:editId="2EFF9BA1">
                  <wp:extent cx="279400" cy="254000"/>
                  <wp:effectExtent l="19050" t="0" r="6350" b="0"/>
                  <wp:docPr id="2432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432236" w:rsidRPr="00C43065" w:rsidRDefault="00432236" w:rsidP="00C43065">
            <w:pPr>
              <w:tabs>
                <w:tab w:val="left" w:pos="1471"/>
              </w:tabs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</w:rPr>
              <w:t>楊明照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1982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《文心雕龍校注拾遺》增訂本，上海古籍出版社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〈卷三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第十五　諧讔〉</w:t>
            </w:r>
          </w:p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  <w:color w:val="000000"/>
              </w:rPr>
              <w:t>依據著作權法第</w:t>
            </w:r>
            <w:r w:rsidRPr="00C43065">
              <w:rPr>
                <w:rFonts w:eastAsia="標楷體"/>
                <w:color w:val="000000"/>
              </w:rPr>
              <w:t>46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52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65</w:t>
            </w:r>
            <w:r w:rsidRPr="00C43065">
              <w:rPr>
                <w:rFonts w:eastAsia="標楷體"/>
                <w:color w:val="000000"/>
              </w:rPr>
              <w:t>條合理使用。</w:t>
            </w:r>
          </w:p>
        </w:tc>
      </w:tr>
      <w:tr w:rsidR="00432236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42"/>
        </w:trPr>
        <w:tc>
          <w:tcPr>
            <w:tcW w:w="972" w:type="dxa"/>
            <w:vAlign w:val="center"/>
          </w:tcPr>
          <w:p w:rsidR="00432236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611F46">
              <w:rPr>
                <w:rFonts w:eastAsia="標楷體" w:hint="eastAsia"/>
                <w:sz w:val="36"/>
                <w:szCs w:val="36"/>
              </w:rPr>
              <w:t>6</w:t>
            </w:r>
          </w:p>
        </w:tc>
        <w:tc>
          <w:tcPr>
            <w:tcW w:w="3389" w:type="dxa"/>
            <w:vAlign w:val="center"/>
          </w:tcPr>
          <w:p w:rsidR="00432236" w:rsidRPr="00C43065" w:rsidRDefault="00432236" w:rsidP="00C43065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43065">
              <w:rPr>
                <w:rFonts w:eastAsia="標楷體"/>
                <w:kern w:val="0"/>
              </w:rPr>
              <w:t>【訓故】</w:t>
            </w:r>
            <w:r w:rsidRPr="00C43065">
              <w:rPr>
                <w:rFonts w:eastAsia="標楷體"/>
                <w:kern w:val="0"/>
              </w:rPr>
              <w:t xml:space="preserve"> </w:t>
            </w:r>
            <w:r w:rsidRPr="00C43065">
              <w:rPr>
                <w:rFonts w:eastAsia="標楷體"/>
                <w:kern w:val="0"/>
              </w:rPr>
              <w:t>《文士傳》：束皙字廣微，漢疎廣之後</w:t>
            </w:r>
            <w:r w:rsidRPr="00C43065">
              <w:rPr>
                <w:rFonts w:eastAsia="標楷體"/>
                <w:iCs/>
                <w:kern w:val="0"/>
              </w:rPr>
              <w:t>……</w:t>
            </w:r>
            <w:r w:rsidRPr="00C43065">
              <w:rPr>
                <w:rFonts w:eastAsia="標楷體"/>
                <w:kern w:val="0"/>
              </w:rPr>
              <w:t>曾著《餅賦》，文甚俳謔。</w:t>
            </w:r>
          </w:p>
        </w:tc>
        <w:tc>
          <w:tcPr>
            <w:tcW w:w="764" w:type="dxa"/>
            <w:vAlign w:val="center"/>
          </w:tcPr>
          <w:p w:rsidR="00432236" w:rsidRPr="00D83567" w:rsidRDefault="00432236" w:rsidP="001F112B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0F71D7">
              <w:rPr>
                <w:rFonts w:eastAsia="標楷體"/>
                <w:noProof/>
              </w:rPr>
              <w:drawing>
                <wp:inline distT="0" distB="0" distL="0" distR="0" wp14:anchorId="38A00836" wp14:editId="6E67C2D3">
                  <wp:extent cx="276225" cy="244475"/>
                  <wp:effectExtent l="19050" t="0" r="9525" b="0"/>
                  <wp:docPr id="2433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4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明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王惟儉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《文心雕龍訓故》〈卷三〉</w:t>
            </w:r>
          </w:p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432236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15"/>
        </w:trPr>
        <w:tc>
          <w:tcPr>
            <w:tcW w:w="972" w:type="dxa"/>
            <w:vAlign w:val="center"/>
          </w:tcPr>
          <w:p w:rsidR="00432236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611F46">
              <w:rPr>
                <w:rFonts w:eastAsia="標楷體" w:hint="eastAsia"/>
                <w:sz w:val="36"/>
                <w:szCs w:val="36"/>
              </w:rPr>
              <w:t>6</w:t>
            </w:r>
          </w:p>
        </w:tc>
        <w:tc>
          <w:tcPr>
            <w:tcW w:w="3389" w:type="dxa"/>
            <w:vAlign w:val="center"/>
          </w:tcPr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【黃注】</w:t>
            </w:r>
            <w:r w:rsidRPr="00C43065">
              <w:rPr>
                <w:rFonts w:eastAsia="標楷體"/>
              </w:rPr>
              <w:t xml:space="preserve"> </w:t>
            </w:r>
            <w:r w:rsidRPr="00C43065">
              <w:rPr>
                <w:rFonts w:eastAsia="標楷體"/>
              </w:rPr>
              <w:t>《束皙傳》：束嘗為《勸農》及《﹝麥并﹞》諸賦</w:t>
            </w:r>
            <w:r w:rsidRPr="00C43065">
              <w:rPr>
                <w:rFonts w:eastAsia="標楷體"/>
                <w:iCs/>
                <w:kern w:val="0"/>
              </w:rPr>
              <w:t>……</w:t>
            </w:r>
            <w:r w:rsidRPr="00C43065">
              <w:rPr>
                <w:rFonts w:eastAsia="標楷體"/>
              </w:rPr>
              <w:t>《餅賦》見《全晉文》卷八十七。</w:t>
            </w:r>
          </w:p>
        </w:tc>
        <w:tc>
          <w:tcPr>
            <w:tcW w:w="764" w:type="dxa"/>
            <w:vAlign w:val="center"/>
          </w:tcPr>
          <w:p w:rsidR="00432236" w:rsidRPr="00D83567" w:rsidRDefault="00432236" w:rsidP="001F112B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0F71D7">
              <w:rPr>
                <w:rFonts w:eastAsia="標楷體"/>
                <w:noProof/>
              </w:rPr>
              <w:drawing>
                <wp:inline distT="0" distB="0" distL="0" distR="0" wp14:anchorId="4DD88A1E" wp14:editId="07377845">
                  <wp:extent cx="276225" cy="244475"/>
                  <wp:effectExtent l="19050" t="0" r="9525" b="0"/>
                  <wp:docPr id="2434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4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清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黃叔琳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《文心雕龍輯注》〈卷三〉</w:t>
            </w:r>
          </w:p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432236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15"/>
        </w:trPr>
        <w:tc>
          <w:tcPr>
            <w:tcW w:w="972" w:type="dxa"/>
            <w:vAlign w:val="center"/>
          </w:tcPr>
          <w:p w:rsidR="00432236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611F46">
              <w:rPr>
                <w:rFonts w:eastAsia="標楷體" w:hint="eastAsia"/>
                <w:sz w:val="36"/>
                <w:szCs w:val="36"/>
              </w:rPr>
              <w:t>6</w:t>
            </w:r>
          </w:p>
        </w:tc>
        <w:tc>
          <w:tcPr>
            <w:tcW w:w="3389" w:type="dxa"/>
            <w:vAlign w:val="center"/>
          </w:tcPr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【周注】</w:t>
            </w:r>
            <w:r w:rsidRPr="00C43065">
              <w:rPr>
                <w:rFonts w:eastAsia="標楷體"/>
              </w:rPr>
              <w:t xml:space="preserve"> </w:t>
            </w:r>
            <w:r w:rsidRPr="00C43065">
              <w:rPr>
                <w:rFonts w:eastAsia="標楷體"/>
              </w:rPr>
              <w:t>束皙《餅賦》如「行人失涎於下風，童僕空嚼而斜眄；擎器者舐脣，立侍者干咽」，形容中帶有嘲戲。</w:t>
            </w:r>
          </w:p>
        </w:tc>
        <w:tc>
          <w:tcPr>
            <w:tcW w:w="764" w:type="dxa"/>
            <w:vAlign w:val="center"/>
          </w:tcPr>
          <w:p w:rsidR="00432236" w:rsidRPr="00D83567" w:rsidRDefault="00432236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  <w:szCs w:val="38"/>
              </w:rPr>
            </w:pPr>
            <w:r w:rsidRPr="00432236">
              <w:rPr>
                <w:rFonts w:eastAsia="標楷體"/>
                <w:noProof/>
                <w:szCs w:val="38"/>
              </w:rPr>
              <w:drawing>
                <wp:inline distT="0" distB="0" distL="0" distR="0" wp14:anchorId="5702D9FD" wp14:editId="2371AC15">
                  <wp:extent cx="279400" cy="254000"/>
                  <wp:effectExtent l="19050" t="0" r="6350" b="0"/>
                  <wp:docPr id="2744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</w:rPr>
              <w:t>周振甫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1981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《文心雕龍注釋》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北京：人民文學出版社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〈卷三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第十五　諧讔〉</w:t>
            </w:r>
          </w:p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  <w:color w:val="000000"/>
              </w:rPr>
              <w:t>依據著作權法第</w:t>
            </w:r>
            <w:r w:rsidRPr="00C43065">
              <w:rPr>
                <w:rFonts w:eastAsia="標楷體"/>
                <w:color w:val="000000"/>
              </w:rPr>
              <w:t>46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52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65</w:t>
            </w:r>
            <w:r w:rsidRPr="00C43065">
              <w:rPr>
                <w:rFonts w:eastAsia="標楷體"/>
                <w:color w:val="000000"/>
              </w:rPr>
              <w:t>條合理使用。</w:t>
            </w:r>
          </w:p>
        </w:tc>
      </w:tr>
      <w:tr w:rsidR="00432236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80"/>
        </w:trPr>
        <w:tc>
          <w:tcPr>
            <w:tcW w:w="972" w:type="dxa"/>
            <w:vAlign w:val="center"/>
          </w:tcPr>
          <w:p w:rsidR="00432236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611F46">
              <w:rPr>
                <w:rFonts w:eastAsia="標楷體" w:hint="eastAsia"/>
                <w:sz w:val="36"/>
                <w:szCs w:val="36"/>
              </w:rPr>
              <w:t>6</w:t>
            </w:r>
          </w:p>
        </w:tc>
        <w:tc>
          <w:tcPr>
            <w:tcW w:w="3389" w:type="dxa"/>
            <w:vAlign w:val="center"/>
          </w:tcPr>
          <w:p w:rsidR="00432236" w:rsidRPr="00C43065" w:rsidRDefault="00432236" w:rsidP="00C43065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43065">
              <w:rPr>
                <w:rFonts w:eastAsia="標楷體"/>
                <w:bCs/>
              </w:rPr>
              <w:t>斯波六郎：「《春秋左氏傳》僖公二十四年：「尤而效之</w:t>
            </w:r>
            <w:r w:rsidRPr="00C43065">
              <w:rPr>
                <w:rFonts w:eastAsia="標楷體"/>
                <w:iCs/>
                <w:kern w:val="0"/>
              </w:rPr>
              <w:t>……</w:t>
            </w:r>
            <w:r w:rsidRPr="00C43065">
              <w:rPr>
                <w:rFonts w:eastAsia="標楷體"/>
                <w:bCs/>
              </w:rPr>
              <w:t>意謂知道過錯，還仿效它。</w:t>
            </w:r>
          </w:p>
        </w:tc>
        <w:tc>
          <w:tcPr>
            <w:tcW w:w="764" w:type="dxa"/>
            <w:vAlign w:val="center"/>
          </w:tcPr>
          <w:p w:rsidR="00432236" w:rsidRPr="00D83567" w:rsidRDefault="00432236" w:rsidP="001F112B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0F71D7">
              <w:rPr>
                <w:rFonts w:eastAsia="標楷體"/>
                <w:noProof/>
              </w:rPr>
              <w:drawing>
                <wp:inline distT="0" distB="0" distL="0" distR="0" wp14:anchorId="72FB2EB0" wp14:editId="293B0941">
                  <wp:extent cx="276225" cy="244475"/>
                  <wp:effectExtent l="19050" t="0" r="9525" b="0"/>
                  <wp:docPr id="2745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4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9E69B5" w:rsidRPr="00C43065" w:rsidRDefault="009E69B5" w:rsidP="00C43065">
            <w:pPr>
              <w:tabs>
                <w:tab w:val="left" w:pos="1471"/>
              </w:tabs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  <w:color w:val="000000"/>
              </w:rPr>
              <w:t>斯波六郎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1952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《文心雕龍札記》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臺北：瑞成書局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〈卷三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第十五　諧讔〉</w:t>
            </w:r>
          </w:p>
          <w:p w:rsidR="00432236" w:rsidRPr="00C43065" w:rsidRDefault="009E69B5" w:rsidP="00C43065">
            <w:pPr>
              <w:tabs>
                <w:tab w:val="left" w:pos="1471"/>
              </w:tabs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432236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95"/>
        </w:trPr>
        <w:tc>
          <w:tcPr>
            <w:tcW w:w="972" w:type="dxa"/>
            <w:vAlign w:val="center"/>
          </w:tcPr>
          <w:p w:rsidR="00432236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611F46">
              <w:rPr>
                <w:rFonts w:eastAsia="標楷體" w:hint="eastAsia"/>
                <w:sz w:val="36"/>
                <w:szCs w:val="36"/>
              </w:rPr>
              <w:t>6</w:t>
            </w:r>
          </w:p>
        </w:tc>
        <w:tc>
          <w:tcPr>
            <w:tcW w:w="3389" w:type="dxa"/>
            <w:vAlign w:val="center"/>
          </w:tcPr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《中古文學史》第四課《魏晉文學之變遷》丁《總論》</w:t>
            </w:r>
            <w:r w:rsidRPr="00C43065">
              <w:rPr>
                <w:rFonts w:eastAsia="標楷體"/>
                <w:iCs/>
                <w:kern w:val="0"/>
              </w:rPr>
              <w:t>……</w:t>
            </w:r>
            <w:r w:rsidRPr="00C43065">
              <w:rPr>
                <w:rFonts w:eastAsia="標楷體"/>
              </w:rPr>
              <w:t>陸雲《嘲褚常侍》、魯褒《錢神論》亦均諧文之屬。」</w:t>
            </w:r>
            <w:r w:rsidRPr="00C43065">
              <w:rPr>
                <w:rFonts w:eastAsia="標楷體"/>
              </w:rPr>
              <w:t xml:space="preserve"> </w:t>
            </w:r>
          </w:p>
        </w:tc>
        <w:tc>
          <w:tcPr>
            <w:tcW w:w="764" w:type="dxa"/>
            <w:vAlign w:val="center"/>
          </w:tcPr>
          <w:p w:rsidR="00432236" w:rsidRPr="00D83567" w:rsidRDefault="00432236" w:rsidP="001F112B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0F71D7">
              <w:rPr>
                <w:rFonts w:eastAsia="標楷體"/>
                <w:noProof/>
              </w:rPr>
              <w:drawing>
                <wp:inline distT="0" distB="0" distL="0" distR="0" wp14:anchorId="7D09BD37" wp14:editId="79ACD473">
                  <wp:extent cx="276225" cy="244475"/>
                  <wp:effectExtent l="19050" t="0" r="9525" b="0"/>
                  <wp:docPr id="2746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4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432236" w:rsidRPr="00C43065" w:rsidRDefault="00BD2FC7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清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劉師培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《中古文學史》〈魏晉文學之變遷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總論〉</w:t>
            </w:r>
          </w:p>
          <w:p w:rsidR="00BD2FC7" w:rsidRPr="00C43065" w:rsidRDefault="00BD2FC7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432236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95"/>
        </w:trPr>
        <w:tc>
          <w:tcPr>
            <w:tcW w:w="972" w:type="dxa"/>
            <w:vAlign w:val="center"/>
          </w:tcPr>
          <w:p w:rsidR="00432236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611F46">
              <w:rPr>
                <w:rFonts w:eastAsia="標楷體" w:hint="eastAsia"/>
                <w:sz w:val="36"/>
                <w:szCs w:val="36"/>
              </w:rPr>
              <w:t>6</w:t>
            </w:r>
          </w:p>
        </w:tc>
        <w:tc>
          <w:tcPr>
            <w:tcW w:w="3389" w:type="dxa"/>
            <w:vAlign w:val="center"/>
          </w:tcPr>
          <w:p w:rsidR="00432236" w:rsidRPr="00C43065" w:rsidRDefault="00432236" w:rsidP="00C43065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43065">
              <w:rPr>
                <w:rFonts w:eastAsia="標楷體"/>
                <w:kern w:val="0"/>
              </w:rPr>
              <w:t>魏晉滑稽，盛相驅扇，遂乃應瑒之鼻，方欲盜削卵</w:t>
            </w:r>
            <w:r w:rsidRPr="00C43065">
              <w:rPr>
                <w:rFonts w:eastAsia="標楷體"/>
                <w:iCs/>
                <w:kern w:val="0"/>
              </w:rPr>
              <w:t>……</w:t>
            </w:r>
            <w:r w:rsidRPr="00C43065">
              <w:rPr>
                <w:rFonts w:eastAsia="標楷體"/>
                <w:kern w:val="0"/>
              </w:rPr>
              <w:t>豈非溺者之妄笑，胥靡之狂歌歟？</w:t>
            </w:r>
          </w:p>
        </w:tc>
        <w:tc>
          <w:tcPr>
            <w:tcW w:w="764" w:type="dxa"/>
            <w:vAlign w:val="center"/>
          </w:tcPr>
          <w:p w:rsidR="00432236" w:rsidRPr="00D83567" w:rsidRDefault="005B6AB0" w:rsidP="001F112B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5B6AB0">
              <w:rPr>
                <w:rFonts w:eastAsia="標楷體"/>
                <w:noProof/>
              </w:rPr>
              <w:drawing>
                <wp:inline distT="0" distB="0" distL="0" distR="0" wp14:anchorId="4BC3A0EA" wp14:editId="2B011783">
                  <wp:extent cx="276225" cy="244475"/>
                  <wp:effectExtent l="19050" t="0" r="9525" b="0"/>
                  <wp:docPr id="2818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4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  <w:color w:val="000000"/>
              </w:rPr>
              <w:t>南朝梁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劉勰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《文心雕龍》〈諧隱第十五〉</w:t>
            </w:r>
          </w:p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432236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00"/>
        </w:trPr>
        <w:tc>
          <w:tcPr>
            <w:tcW w:w="972" w:type="dxa"/>
            <w:vAlign w:val="center"/>
          </w:tcPr>
          <w:p w:rsidR="00432236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611F46">
              <w:rPr>
                <w:rFonts w:eastAsia="標楷體" w:hint="eastAsia"/>
                <w:sz w:val="36"/>
                <w:szCs w:val="36"/>
              </w:rPr>
              <w:t>6</w:t>
            </w:r>
          </w:p>
        </w:tc>
        <w:tc>
          <w:tcPr>
            <w:tcW w:w="3389" w:type="dxa"/>
            <w:vAlign w:val="center"/>
          </w:tcPr>
          <w:p w:rsidR="00432236" w:rsidRPr="00C43065" w:rsidRDefault="00432236" w:rsidP="00C43065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43065">
              <w:rPr>
                <w:rFonts w:eastAsia="標楷體"/>
                <w:bCs/>
              </w:rPr>
              <w:t>【范注】應瑒事未聞其說。</w:t>
            </w:r>
          </w:p>
        </w:tc>
        <w:tc>
          <w:tcPr>
            <w:tcW w:w="764" w:type="dxa"/>
            <w:vAlign w:val="center"/>
          </w:tcPr>
          <w:p w:rsidR="00432236" w:rsidRPr="00D83567" w:rsidRDefault="00432236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</w:rPr>
            </w:pPr>
            <w:r w:rsidRPr="00432236">
              <w:rPr>
                <w:rFonts w:eastAsia="標楷體"/>
                <w:noProof/>
              </w:rPr>
              <w:drawing>
                <wp:inline distT="0" distB="0" distL="0" distR="0" wp14:anchorId="54477850" wp14:editId="54DF67A2">
                  <wp:extent cx="279400" cy="254000"/>
                  <wp:effectExtent l="19050" t="0" r="6350" b="0"/>
                  <wp:docPr id="2747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</w:rPr>
              <w:t>范文瀾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1958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《文心雕龍注》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北京：人民文學出版社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〈卷三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第十五　諧讔〉</w:t>
            </w:r>
          </w:p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  <w:color w:val="000000"/>
              </w:rPr>
              <w:t>依據著作權法第</w:t>
            </w:r>
            <w:r w:rsidRPr="00C43065">
              <w:rPr>
                <w:rFonts w:eastAsia="標楷體"/>
                <w:color w:val="000000"/>
              </w:rPr>
              <w:t>46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52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65</w:t>
            </w:r>
            <w:r w:rsidRPr="00C43065">
              <w:rPr>
                <w:rFonts w:eastAsia="標楷體"/>
                <w:color w:val="000000"/>
              </w:rPr>
              <w:t>條合理使用。</w:t>
            </w:r>
          </w:p>
        </w:tc>
      </w:tr>
      <w:tr w:rsidR="00432236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00"/>
        </w:trPr>
        <w:tc>
          <w:tcPr>
            <w:tcW w:w="972" w:type="dxa"/>
            <w:vAlign w:val="center"/>
          </w:tcPr>
          <w:p w:rsidR="00432236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611F46">
              <w:rPr>
                <w:rFonts w:eastAsia="標楷體" w:hint="eastAsia"/>
                <w:sz w:val="36"/>
                <w:szCs w:val="36"/>
              </w:rPr>
              <w:t>6</w:t>
            </w:r>
          </w:p>
        </w:tc>
        <w:tc>
          <w:tcPr>
            <w:tcW w:w="3389" w:type="dxa"/>
            <w:vAlign w:val="center"/>
          </w:tcPr>
          <w:p w:rsidR="00432236" w:rsidRPr="00C43065" w:rsidRDefault="00432236" w:rsidP="00C43065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【斟詮】此或謂應瑒形之醜，有如被盜賊削去一半之雞卵也。</w:t>
            </w:r>
          </w:p>
        </w:tc>
        <w:tc>
          <w:tcPr>
            <w:tcW w:w="764" w:type="dxa"/>
            <w:vAlign w:val="center"/>
          </w:tcPr>
          <w:p w:rsidR="00432236" w:rsidRPr="00D83567" w:rsidRDefault="00432236" w:rsidP="001F112B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1D0699">
              <w:rPr>
                <w:noProof/>
              </w:rPr>
              <w:drawing>
                <wp:inline distT="0" distB="0" distL="0" distR="0" wp14:anchorId="450D09D0" wp14:editId="203E5951">
                  <wp:extent cx="279400" cy="254000"/>
                  <wp:effectExtent l="19050" t="0" r="6350" b="0"/>
                  <wp:docPr id="2748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李曰剛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1982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《文心雕龍斟詮》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台北：國立編譯館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〈</w:t>
            </w:r>
            <w:r w:rsidRPr="00C43065">
              <w:rPr>
                <w:rFonts w:eastAsia="標楷體"/>
                <w:color w:val="000000"/>
              </w:rPr>
              <w:t>卷三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第十五　諧讔</w:t>
            </w:r>
            <w:r w:rsidRPr="00C43065">
              <w:rPr>
                <w:rFonts w:eastAsia="標楷體"/>
              </w:rPr>
              <w:t>〉</w:t>
            </w:r>
          </w:p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  <w:color w:val="000000"/>
              </w:rPr>
              <w:t>依據著作權法第</w:t>
            </w:r>
            <w:r w:rsidRPr="00C43065">
              <w:rPr>
                <w:rFonts w:eastAsia="標楷體"/>
                <w:color w:val="000000"/>
              </w:rPr>
              <w:t>46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52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65</w:t>
            </w:r>
            <w:r w:rsidRPr="00C43065">
              <w:rPr>
                <w:rFonts w:eastAsia="標楷體"/>
                <w:color w:val="000000"/>
              </w:rPr>
              <w:t>條合理使用。</w:t>
            </w:r>
          </w:p>
        </w:tc>
      </w:tr>
      <w:tr w:rsidR="00432236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17"/>
        </w:trPr>
        <w:tc>
          <w:tcPr>
            <w:tcW w:w="972" w:type="dxa"/>
            <w:vAlign w:val="center"/>
          </w:tcPr>
          <w:p w:rsidR="00432236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611F46">
              <w:rPr>
                <w:rFonts w:eastAsia="標楷體" w:hint="eastAsia"/>
                <w:sz w:val="36"/>
                <w:szCs w:val="36"/>
              </w:rPr>
              <w:t>6</w:t>
            </w:r>
          </w:p>
        </w:tc>
        <w:tc>
          <w:tcPr>
            <w:tcW w:w="3389" w:type="dxa"/>
            <w:vAlign w:val="center"/>
          </w:tcPr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《世說新語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俳調》篇：「頭責秦子羽云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「范陽張華</w:t>
            </w:r>
            <w:r w:rsidRPr="00C43065">
              <w:rPr>
                <w:rFonts w:eastAsia="標楷體"/>
              </w:rPr>
              <w:t>…</w:t>
            </w:r>
            <w:r w:rsidRPr="00C43065">
              <w:rPr>
                <w:rFonts w:eastAsia="標楷體"/>
              </w:rPr>
              <w:t>或頭如巾齏處。」謂頭著巾，形如齏杵也。</w:t>
            </w:r>
          </w:p>
        </w:tc>
        <w:tc>
          <w:tcPr>
            <w:tcW w:w="764" w:type="dxa"/>
            <w:vAlign w:val="center"/>
          </w:tcPr>
          <w:p w:rsidR="00432236" w:rsidRPr="001C395A" w:rsidRDefault="005B6AB0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  <w:szCs w:val="38"/>
              </w:rPr>
            </w:pPr>
            <w:r w:rsidRPr="005B6AB0">
              <w:rPr>
                <w:rFonts w:eastAsia="標楷體"/>
                <w:noProof/>
                <w:szCs w:val="38"/>
              </w:rPr>
              <w:drawing>
                <wp:inline distT="0" distB="0" distL="0" distR="0" wp14:anchorId="43B17C8D" wp14:editId="0B0418F9">
                  <wp:extent cx="276225" cy="244475"/>
                  <wp:effectExtent l="19050" t="0" r="9525" b="0"/>
                  <wp:docPr id="2817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4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432236" w:rsidRPr="00C43065" w:rsidRDefault="00371C4E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  <w:color w:val="000000"/>
              </w:rPr>
              <w:t>南朝宋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劉義慶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《世說新語》〈俳調篇〉</w:t>
            </w:r>
          </w:p>
          <w:p w:rsidR="00371C4E" w:rsidRPr="00C43065" w:rsidRDefault="00371C4E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432236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38"/>
        </w:trPr>
        <w:tc>
          <w:tcPr>
            <w:tcW w:w="972" w:type="dxa"/>
            <w:vAlign w:val="center"/>
          </w:tcPr>
          <w:p w:rsidR="00432236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611F46">
              <w:rPr>
                <w:rFonts w:eastAsia="標楷體" w:hint="eastAsia"/>
                <w:sz w:val="36"/>
                <w:szCs w:val="36"/>
              </w:rPr>
              <w:t>6</w:t>
            </w:r>
          </w:p>
        </w:tc>
        <w:tc>
          <w:tcPr>
            <w:tcW w:w="3389" w:type="dxa"/>
            <w:vAlign w:val="center"/>
          </w:tcPr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《詩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邶風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谷風》：「德音莫違，及爾同死。」朱注：「德音，美譽也。」</w:t>
            </w:r>
          </w:p>
        </w:tc>
        <w:tc>
          <w:tcPr>
            <w:tcW w:w="764" w:type="dxa"/>
            <w:vAlign w:val="center"/>
          </w:tcPr>
          <w:p w:rsidR="00432236" w:rsidRPr="001C395A" w:rsidRDefault="00432236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  <w:szCs w:val="38"/>
              </w:rPr>
            </w:pPr>
            <w:r w:rsidRPr="000F71D7">
              <w:rPr>
                <w:rFonts w:eastAsia="標楷體"/>
                <w:noProof/>
                <w:szCs w:val="38"/>
              </w:rPr>
              <w:drawing>
                <wp:inline distT="0" distB="0" distL="0" distR="0" wp14:anchorId="32614EB6" wp14:editId="5A155B0E">
                  <wp:extent cx="276225" cy="244475"/>
                  <wp:effectExtent l="19050" t="0" r="9525" b="0"/>
                  <wp:docPr id="2749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4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371C4E" w:rsidRPr="00C43065" w:rsidRDefault="00371C4E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  <w:color w:val="000000"/>
              </w:rPr>
              <w:t>《詩經》〈</w:t>
            </w:r>
            <w:r w:rsidRPr="00C43065">
              <w:rPr>
                <w:rFonts w:eastAsia="標楷體"/>
              </w:rPr>
              <w:t>邶風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谷風</w:t>
            </w:r>
            <w:r w:rsidRPr="00C43065">
              <w:rPr>
                <w:rFonts w:eastAsia="標楷體"/>
                <w:color w:val="000000"/>
              </w:rPr>
              <w:t>〉</w:t>
            </w:r>
          </w:p>
          <w:p w:rsidR="00432236" w:rsidRPr="00C43065" w:rsidRDefault="00371C4E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  <w:color w:val="000000"/>
              </w:rPr>
              <w:t>《詩經》是中國最早的詩歌總集</w:t>
            </w:r>
          </w:p>
          <w:p w:rsidR="00371C4E" w:rsidRPr="00C43065" w:rsidRDefault="00371C4E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432236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38"/>
        </w:trPr>
        <w:tc>
          <w:tcPr>
            <w:tcW w:w="972" w:type="dxa"/>
            <w:vAlign w:val="center"/>
          </w:tcPr>
          <w:p w:rsidR="00432236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611F46">
              <w:rPr>
                <w:rFonts w:eastAsia="標楷體" w:hint="eastAsia"/>
                <w:sz w:val="36"/>
                <w:szCs w:val="36"/>
              </w:rPr>
              <w:lastRenderedPageBreak/>
              <w:t>6</w:t>
            </w:r>
          </w:p>
        </w:tc>
        <w:tc>
          <w:tcPr>
            <w:tcW w:w="3389" w:type="dxa"/>
            <w:vAlign w:val="center"/>
          </w:tcPr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【注訂】《詩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小雅》（《正月》）：「莠言自口。」傳：「莠，醜也。」</w:t>
            </w:r>
          </w:p>
        </w:tc>
        <w:tc>
          <w:tcPr>
            <w:tcW w:w="764" w:type="dxa"/>
            <w:vAlign w:val="center"/>
          </w:tcPr>
          <w:p w:rsidR="00432236" w:rsidRPr="00D83567" w:rsidRDefault="00432236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</w:rPr>
            </w:pPr>
            <w:r w:rsidRPr="001D0699">
              <w:rPr>
                <w:noProof/>
              </w:rPr>
              <w:drawing>
                <wp:inline distT="0" distB="0" distL="0" distR="0" wp14:anchorId="6B76F668" wp14:editId="4DD7D9E8">
                  <wp:extent cx="279400" cy="254000"/>
                  <wp:effectExtent l="19050" t="0" r="6350" b="0"/>
                  <wp:docPr id="2750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</w:rPr>
              <w:t>張立齋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1967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《文心雕龍注訂》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台北：國家圖書館出版社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〈卷三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第十五　諧讔〉</w:t>
            </w:r>
          </w:p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  <w:color w:val="000000"/>
              </w:rPr>
              <w:t>依據著作權法第</w:t>
            </w:r>
            <w:r w:rsidRPr="00C43065">
              <w:rPr>
                <w:rFonts w:eastAsia="標楷體"/>
                <w:color w:val="000000"/>
              </w:rPr>
              <w:t>46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52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65</w:t>
            </w:r>
            <w:r w:rsidRPr="00C43065">
              <w:rPr>
                <w:rFonts w:eastAsia="標楷體"/>
                <w:color w:val="000000"/>
              </w:rPr>
              <w:t>條合理使用。</w:t>
            </w:r>
          </w:p>
        </w:tc>
      </w:tr>
      <w:tr w:rsidR="00432236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18"/>
        </w:trPr>
        <w:tc>
          <w:tcPr>
            <w:tcW w:w="972" w:type="dxa"/>
            <w:vAlign w:val="center"/>
          </w:tcPr>
          <w:p w:rsidR="00432236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611F46">
              <w:rPr>
                <w:rFonts w:eastAsia="標楷體" w:hint="eastAsia"/>
                <w:sz w:val="36"/>
                <w:szCs w:val="36"/>
              </w:rPr>
              <w:t>7</w:t>
            </w:r>
          </w:p>
        </w:tc>
        <w:tc>
          <w:tcPr>
            <w:tcW w:w="3389" w:type="dxa"/>
            <w:vAlign w:val="center"/>
          </w:tcPr>
          <w:p w:rsidR="00432236" w:rsidRPr="00C43065" w:rsidRDefault="00432236" w:rsidP="00C43065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【斟詮】《左哀二十年傳》：「王曰：溺人必笑，吾將有問也。」</w:t>
            </w:r>
            <w:r w:rsidRPr="00C43065">
              <w:rPr>
                <w:rFonts w:eastAsia="標楷體"/>
                <w:iCs/>
                <w:kern w:val="0"/>
              </w:rPr>
              <w:t>……</w:t>
            </w:r>
            <w:r w:rsidRPr="00C43065">
              <w:rPr>
                <w:rFonts w:eastAsia="標楷體"/>
              </w:rPr>
              <w:t>高注：「《傳》曰：溺人必笑。」雖笑不歡。</w:t>
            </w:r>
          </w:p>
        </w:tc>
        <w:tc>
          <w:tcPr>
            <w:tcW w:w="764" w:type="dxa"/>
            <w:vAlign w:val="center"/>
          </w:tcPr>
          <w:p w:rsidR="00432236" w:rsidRPr="00D83567" w:rsidRDefault="00432236" w:rsidP="001F112B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1D0699">
              <w:rPr>
                <w:noProof/>
              </w:rPr>
              <w:drawing>
                <wp:inline distT="0" distB="0" distL="0" distR="0" wp14:anchorId="1E4A5E17" wp14:editId="260848C3">
                  <wp:extent cx="279400" cy="254000"/>
                  <wp:effectExtent l="19050" t="0" r="6350" b="0"/>
                  <wp:docPr id="2751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李曰剛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1982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《文心雕龍斟詮》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台北：國立編譯館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〈</w:t>
            </w:r>
            <w:r w:rsidRPr="00C43065">
              <w:rPr>
                <w:rFonts w:eastAsia="標楷體"/>
                <w:color w:val="000000"/>
              </w:rPr>
              <w:t>卷三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第十五　諧讔</w:t>
            </w:r>
            <w:r w:rsidRPr="00C43065">
              <w:rPr>
                <w:rFonts w:eastAsia="標楷體"/>
              </w:rPr>
              <w:t>〉</w:t>
            </w:r>
          </w:p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  <w:color w:val="000000"/>
              </w:rPr>
              <w:t>依據著作權法第</w:t>
            </w:r>
            <w:r w:rsidRPr="00C43065">
              <w:rPr>
                <w:rFonts w:eastAsia="標楷體"/>
                <w:color w:val="000000"/>
              </w:rPr>
              <w:t>46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52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65</w:t>
            </w:r>
            <w:r w:rsidRPr="00C43065">
              <w:rPr>
                <w:rFonts w:eastAsia="標楷體"/>
                <w:color w:val="000000"/>
              </w:rPr>
              <w:t>條合理使用。</w:t>
            </w:r>
          </w:p>
        </w:tc>
      </w:tr>
      <w:tr w:rsidR="00432236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58"/>
        </w:trPr>
        <w:tc>
          <w:tcPr>
            <w:tcW w:w="972" w:type="dxa"/>
            <w:vAlign w:val="center"/>
          </w:tcPr>
          <w:p w:rsidR="00432236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611F46">
              <w:rPr>
                <w:rFonts w:eastAsia="標楷體" w:hint="eastAsia"/>
                <w:sz w:val="36"/>
                <w:szCs w:val="36"/>
              </w:rPr>
              <w:t>7</w:t>
            </w:r>
          </w:p>
        </w:tc>
        <w:tc>
          <w:tcPr>
            <w:tcW w:w="3389" w:type="dxa"/>
            <w:vAlign w:val="center"/>
          </w:tcPr>
          <w:p w:rsidR="00432236" w:rsidRPr="00C43065" w:rsidRDefault="00432236" w:rsidP="00C43065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【范注】</w:t>
            </w:r>
            <w:r w:rsidRPr="00C43065">
              <w:rPr>
                <w:rFonts w:eastAsia="標楷體"/>
              </w:rPr>
              <w:t xml:space="preserve"> </w:t>
            </w:r>
            <w:r w:rsidRPr="00C43065">
              <w:rPr>
                <w:rFonts w:eastAsia="標楷體"/>
              </w:rPr>
              <w:t>漢末以後，政偷俗窳，威儀喪亡</w:t>
            </w:r>
            <w:r w:rsidRPr="00C43065">
              <w:rPr>
                <w:rFonts w:eastAsia="標楷體"/>
                <w:iCs/>
                <w:kern w:val="0"/>
              </w:rPr>
              <w:t>……</w:t>
            </w:r>
            <w:r w:rsidRPr="00C43065">
              <w:rPr>
                <w:rFonts w:eastAsia="標楷體"/>
              </w:rPr>
              <w:t>高誘注：「當死強歌，雖歌不樂。」</w:t>
            </w:r>
          </w:p>
        </w:tc>
        <w:tc>
          <w:tcPr>
            <w:tcW w:w="764" w:type="dxa"/>
            <w:vAlign w:val="center"/>
          </w:tcPr>
          <w:p w:rsidR="00432236" w:rsidRPr="00D83567" w:rsidRDefault="00432236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</w:rPr>
            </w:pPr>
            <w:r w:rsidRPr="00432236">
              <w:rPr>
                <w:rFonts w:eastAsia="標楷體"/>
                <w:noProof/>
              </w:rPr>
              <w:drawing>
                <wp:inline distT="0" distB="0" distL="0" distR="0" wp14:anchorId="0A026F09" wp14:editId="1A6A5FAC">
                  <wp:extent cx="279400" cy="254000"/>
                  <wp:effectExtent l="19050" t="0" r="6350" b="0"/>
                  <wp:docPr id="2752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</w:rPr>
              <w:t>范文瀾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1958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《文心雕龍注》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北京：人民文學出版社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〈卷三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第十五　諧讔〉</w:t>
            </w:r>
          </w:p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  <w:color w:val="000000"/>
              </w:rPr>
              <w:t>依據著作權法第</w:t>
            </w:r>
            <w:r w:rsidRPr="00C43065">
              <w:rPr>
                <w:rFonts w:eastAsia="標楷體"/>
                <w:color w:val="000000"/>
              </w:rPr>
              <w:t>46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52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65</w:t>
            </w:r>
            <w:r w:rsidRPr="00C43065">
              <w:rPr>
                <w:rFonts w:eastAsia="標楷體"/>
                <w:color w:val="000000"/>
              </w:rPr>
              <w:t>條合理使用。</w:t>
            </w:r>
          </w:p>
        </w:tc>
      </w:tr>
      <w:tr w:rsidR="00432236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37"/>
        </w:trPr>
        <w:tc>
          <w:tcPr>
            <w:tcW w:w="972" w:type="dxa"/>
            <w:vAlign w:val="center"/>
          </w:tcPr>
          <w:p w:rsidR="00432236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611F46">
              <w:rPr>
                <w:rFonts w:eastAsia="標楷體" w:hint="eastAsia"/>
                <w:sz w:val="36"/>
                <w:szCs w:val="36"/>
              </w:rPr>
              <w:t>7</w:t>
            </w:r>
          </w:p>
        </w:tc>
        <w:tc>
          <w:tcPr>
            <w:tcW w:w="3389" w:type="dxa"/>
            <w:vAlign w:val="center"/>
          </w:tcPr>
          <w:p w:rsidR="00432236" w:rsidRPr="00C43065" w:rsidRDefault="00432236" w:rsidP="00C43065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【范注】</w:t>
            </w:r>
            <w:r w:rsidRPr="00C43065">
              <w:rPr>
                <w:rFonts w:eastAsia="標楷體"/>
              </w:rPr>
              <w:t xml:space="preserve"> </w:t>
            </w:r>
            <w:r w:rsidRPr="00C43065">
              <w:rPr>
                <w:rFonts w:eastAsia="標楷體"/>
              </w:rPr>
              <w:t>《隋書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經籍志》總集類有袁淑《誹諧文》十卷</w:t>
            </w:r>
            <w:r w:rsidRPr="00C43065">
              <w:rPr>
                <w:rFonts w:eastAsia="標楷體"/>
                <w:iCs/>
                <w:kern w:val="0"/>
              </w:rPr>
              <w:t>……</w:t>
            </w:r>
            <w:r w:rsidRPr="00C43065">
              <w:rPr>
                <w:rFonts w:eastAsia="標楷體"/>
              </w:rPr>
              <w:t>《大蘭王九錫文》，《常山王九命文》。」</w:t>
            </w:r>
          </w:p>
        </w:tc>
        <w:tc>
          <w:tcPr>
            <w:tcW w:w="764" w:type="dxa"/>
            <w:vAlign w:val="center"/>
          </w:tcPr>
          <w:p w:rsidR="00432236" w:rsidRPr="00D83567" w:rsidRDefault="00432236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</w:rPr>
            </w:pPr>
            <w:r w:rsidRPr="00432236">
              <w:rPr>
                <w:rFonts w:eastAsia="標楷體"/>
                <w:noProof/>
              </w:rPr>
              <w:drawing>
                <wp:inline distT="0" distB="0" distL="0" distR="0" wp14:anchorId="03A64C28" wp14:editId="1DC43DC0">
                  <wp:extent cx="279400" cy="254000"/>
                  <wp:effectExtent l="19050" t="0" r="6350" b="0"/>
                  <wp:docPr id="2753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</w:rPr>
              <w:t>范文瀾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1958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《文心雕龍注》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北京：人民文學出版社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〈卷三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第十五　諧讔〉</w:t>
            </w:r>
          </w:p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  <w:color w:val="000000"/>
              </w:rPr>
              <w:t>依據著作權法第</w:t>
            </w:r>
            <w:r w:rsidRPr="00C43065">
              <w:rPr>
                <w:rFonts w:eastAsia="標楷體"/>
                <w:color w:val="000000"/>
              </w:rPr>
              <w:t>46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52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65</w:t>
            </w:r>
            <w:r w:rsidRPr="00C43065">
              <w:rPr>
                <w:rFonts w:eastAsia="標楷體"/>
                <w:color w:val="000000"/>
              </w:rPr>
              <w:t>條合理使用。</w:t>
            </w:r>
          </w:p>
        </w:tc>
      </w:tr>
      <w:tr w:rsidR="00432236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51"/>
        </w:trPr>
        <w:tc>
          <w:tcPr>
            <w:tcW w:w="972" w:type="dxa"/>
            <w:vAlign w:val="center"/>
          </w:tcPr>
          <w:p w:rsidR="00432236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611F46">
              <w:rPr>
                <w:rFonts w:eastAsia="標楷體" w:hint="eastAsia"/>
                <w:sz w:val="36"/>
                <w:szCs w:val="36"/>
              </w:rPr>
              <w:t>7</w:t>
            </w:r>
          </w:p>
        </w:tc>
        <w:tc>
          <w:tcPr>
            <w:tcW w:w="3389" w:type="dxa"/>
            <w:vAlign w:val="center"/>
          </w:tcPr>
          <w:p w:rsidR="00432236" w:rsidRPr="00C43065" w:rsidRDefault="00432236" w:rsidP="00C43065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【詹按】</w:t>
            </w:r>
            <w:r w:rsidRPr="00C43065">
              <w:rPr>
                <w:rFonts w:eastAsia="標楷體"/>
              </w:rPr>
              <w:t xml:space="preserve"> </w:t>
            </w:r>
            <w:r w:rsidRPr="00C43065">
              <w:rPr>
                <w:rFonts w:eastAsia="標楷體"/>
              </w:rPr>
              <w:t>劉勰雖然把諧讔列為專篇，但卻看成遊戲文章</w:t>
            </w:r>
            <w:r w:rsidRPr="00C43065">
              <w:rPr>
                <w:rFonts w:eastAsia="標楷體"/>
                <w:iCs/>
                <w:kern w:val="0"/>
              </w:rPr>
              <w:t>……</w:t>
            </w:r>
            <w:r w:rsidRPr="00C43065">
              <w:rPr>
                <w:rFonts w:eastAsia="標楷體"/>
              </w:rPr>
              <w:t>因而對於諧辭的風格特點沒有論述。</w:t>
            </w:r>
          </w:p>
        </w:tc>
        <w:tc>
          <w:tcPr>
            <w:tcW w:w="764" w:type="dxa"/>
            <w:vAlign w:val="center"/>
          </w:tcPr>
          <w:p w:rsidR="00432236" w:rsidRPr="001C395A" w:rsidRDefault="00432236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  <w:szCs w:val="38"/>
              </w:rPr>
            </w:pPr>
            <w:r w:rsidRPr="006407F6">
              <w:rPr>
                <w:rFonts w:eastAsia="標楷體"/>
                <w:noProof/>
                <w:szCs w:val="38"/>
              </w:rPr>
              <w:drawing>
                <wp:inline distT="0" distB="0" distL="0" distR="0" wp14:anchorId="11D39D42" wp14:editId="7E44B98D">
                  <wp:extent cx="279400" cy="254000"/>
                  <wp:effectExtent l="19050" t="0" r="6350" b="0"/>
                  <wp:docPr id="2754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  <w:color w:val="000000"/>
              </w:rPr>
              <w:t>詹鍈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1989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《文心雕龍義證》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上海：上海古籍出版社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〈卷三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第十五　諧讔〉</w:t>
            </w:r>
          </w:p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  <w:color w:val="000000"/>
              </w:rPr>
              <w:t>依據著作權法第</w:t>
            </w:r>
            <w:r w:rsidRPr="00C43065">
              <w:rPr>
                <w:rFonts w:eastAsia="標楷體"/>
                <w:color w:val="000000"/>
              </w:rPr>
              <w:t>46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52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65</w:t>
            </w:r>
            <w:r w:rsidRPr="00C43065">
              <w:rPr>
                <w:rFonts w:eastAsia="標楷體"/>
                <w:color w:val="000000"/>
              </w:rPr>
              <w:t>條合理使用。</w:t>
            </w:r>
          </w:p>
        </w:tc>
      </w:tr>
      <w:tr w:rsidR="00432236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97"/>
        </w:trPr>
        <w:tc>
          <w:tcPr>
            <w:tcW w:w="972" w:type="dxa"/>
            <w:vAlign w:val="center"/>
          </w:tcPr>
          <w:p w:rsidR="00432236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611F46">
              <w:rPr>
                <w:rFonts w:eastAsia="標楷體" w:hint="eastAsia"/>
                <w:sz w:val="36"/>
                <w:szCs w:val="36"/>
              </w:rPr>
              <w:t>7</w:t>
            </w:r>
          </w:p>
        </w:tc>
        <w:tc>
          <w:tcPr>
            <w:tcW w:w="3389" w:type="dxa"/>
            <w:vAlign w:val="center"/>
          </w:tcPr>
          <w:p w:rsidR="00432236" w:rsidRPr="00C43065" w:rsidRDefault="00432236" w:rsidP="00C43065">
            <w:pPr>
              <w:pStyle w:val="Web"/>
              <w:spacing w:before="0" w:beforeAutospacing="0" w:after="0" w:afterAutospacing="0"/>
              <w:rPr>
                <w:rFonts w:ascii="Times New Roman" w:eastAsia="標楷體" w:hAnsi="Times New Roman"/>
                <w:bCs/>
                <w:sz w:val="24"/>
                <w:szCs w:val="24"/>
                <w:lang w:eastAsia="zh-TW"/>
              </w:rPr>
            </w:pPr>
            <w:r w:rsidRPr="00C43065">
              <w:rPr>
                <w:rFonts w:ascii="Times New Roman" w:eastAsia="標楷體" w:hAnsi="Times New Roman"/>
                <w:bCs/>
                <w:sz w:val="24"/>
                <w:szCs w:val="24"/>
                <w:lang w:eastAsia="zh-TW"/>
              </w:rPr>
              <w:t>【詹按】以上為第二段，專論歷代諧辭的得失，肯定「意在微諷」能「抑止昏暴」的作品，而批判「無益時用」之作。</w:t>
            </w:r>
          </w:p>
        </w:tc>
        <w:tc>
          <w:tcPr>
            <w:tcW w:w="764" w:type="dxa"/>
            <w:vAlign w:val="center"/>
          </w:tcPr>
          <w:p w:rsidR="00432236" w:rsidRPr="001C395A" w:rsidRDefault="00432236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  <w:szCs w:val="38"/>
              </w:rPr>
            </w:pPr>
            <w:r w:rsidRPr="006407F6">
              <w:rPr>
                <w:rFonts w:eastAsia="標楷體"/>
                <w:noProof/>
                <w:szCs w:val="38"/>
              </w:rPr>
              <w:drawing>
                <wp:inline distT="0" distB="0" distL="0" distR="0" wp14:anchorId="214518F6" wp14:editId="72DB5401">
                  <wp:extent cx="279400" cy="254000"/>
                  <wp:effectExtent l="19050" t="0" r="6350" b="0"/>
                  <wp:docPr id="2755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  <w:color w:val="000000"/>
              </w:rPr>
              <w:t>詹鍈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1989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《文心雕龍義證》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上海：上海古籍出版社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〈卷三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第十五　諧讔〉</w:t>
            </w:r>
          </w:p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  <w:color w:val="000000"/>
              </w:rPr>
              <w:t>依據著作權法第</w:t>
            </w:r>
            <w:r w:rsidRPr="00C43065">
              <w:rPr>
                <w:rFonts w:eastAsia="標楷體"/>
                <w:color w:val="000000"/>
              </w:rPr>
              <w:t>46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52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65</w:t>
            </w:r>
            <w:r w:rsidRPr="00C43065">
              <w:rPr>
                <w:rFonts w:eastAsia="標楷體"/>
                <w:color w:val="000000"/>
              </w:rPr>
              <w:t>條合理使用。</w:t>
            </w:r>
          </w:p>
        </w:tc>
      </w:tr>
      <w:tr w:rsidR="00432236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42"/>
        </w:trPr>
        <w:tc>
          <w:tcPr>
            <w:tcW w:w="972" w:type="dxa"/>
            <w:vAlign w:val="center"/>
          </w:tcPr>
          <w:p w:rsidR="00432236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611F46">
              <w:rPr>
                <w:rFonts w:eastAsia="標楷體" w:hint="eastAsia"/>
                <w:sz w:val="36"/>
                <w:szCs w:val="36"/>
              </w:rPr>
              <w:t>7</w:t>
            </w:r>
          </w:p>
        </w:tc>
        <w:tc>
          <w:tcPr>
            <w:tcW w:w="3389" w:type="dxa"/>
            <w:vAlign w:val="center"/>
          </w:tcPr>
          <w:p w:rsidR="00432236" w:rsidRPr="00C43065" w:rsidRDefault="00432236" w:rsidP="00C43065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43065">
              <w:rPr>
                <w:rFonts w:eastAsia="標楷體"/>
                <w:bCs/>
              </w:rPr>
              <w:t>讔者，隱也。遁辭以隱意，譎譬以指事也</w:t>
            </w:r>
            <w:r w:rsidRPr="00C43065">
              <w:rPr>
                <w:rFonts w:eastAsia="標楷體"/>
                <w:bCs/>
              </w:rPr>
              <w:sym w:font="Wingdings" w:char="F081"/>
            </w:r>
          </w:p>
        </w:tc>
        <w:tc>
          <w:tcPr>
            <w:tcW w:w="764" w:type="dxa"/>
            <w:vAlign w:val="center"/>
          </w:tcPr>
          <w:p w:rsidR="00432236" w:rsidRPr="00D83567" w:rsidRDefault="00432236" w:rsidP="001F112B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0F71D7">
              <w:rPr>
                <w:rFonts w:eastAsia="標楷體"/>
                <w:noProof/>
              </w:rPr>
              <w:drawing>
                <wp:inline distT="0" distB="0" distL="0" distR="0" wp14:anchorId="5C342176" wp14:editId="56F4A480">
                  <wp:extent cx="276225" cy="244475"/>
                  <wp:effectExtent l="19050" t="0" r="9525" b="0"/>
                  <wp:docPr id="2756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4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  <w:color w:val="000000"/>
              </w:rPr>
              <w:t>南朝梁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劉勰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《文心雕龍》〈諧隱第十五〉</w:t>
            </w:r>
          </w:p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432236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53"/>
        </w:trPr>
        <w:tc>
          <w:tcPr>
            <w:tcW w:w="972" w:type="dxa"/>
            <w:vAlign w:val="center"/>
          </w:tcPr>
          <w:p w:rsidR="00432236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611F46">
              <w:rPr>
                <w:rFonts w:eastAsia="標楷體" w:hint="eastAsia"/>
                <w:sz w:val="36"/>
                <w:szCs w:val="36"/>
              </w:rPr>
              <w:t>7</w:t>
            </w:r>
          </w:p>
        </w:tc>
        <w:tc>
          <w:tcPr>
            <w:tcW w:w="3389" w:type="dxa"/>
            <w:vAlign w:val="center"/>
          </w:tcPr>
          <w:p w:rsidR="00432236" w:rsidRPr="00C43065" w:rsidRDefault="00432236" w:rsidP="00C43065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  <w:bCs/>
              </w:rPr>
              <w:t>【詹按】諧辭是以「悅笑」取諷諫，譎辭飾說</w:t>
            </w:r>
            <w:r w:rsidRPr="00C43065">
              <w:rPr>
                <w:rFonts w:eastAsia="標楷體"/>
                <w:iCs/>
                <w:kern w:val="0"/>
              </w:rPr>
              <w:t>……</w:t>
            </w:r>
            <w:r w:rsidRPr="00C43065">
              <w:rPr>
                <w:rFonts w:eastAsia="標楷體"/>
                <w:bCs/>
              </w:rPr>
              <w:t>指得隱譎示意，以寄怨怒之情。</w:t>
            </w:r>
          </w:p>
        </w:tc>
        <w:tc>
          <w:tcPr>
            <w:tcW w:w="764" w:type="dxa"/>
            <w:vAlign w:val="center"/>
          </w:tcPr>
          <w:p w:rsidR="00432236" w:rsidRPr="00D83567" w:rsidRDefault="00432236" w:rsidP="001F112B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6407F6">
              <w:rPr>
                <w:rFonts w:eastAsia="標楷體"/>
                <w:noProof/>
              </w:rPr>
              <w:drawing>
                <wp:inline distT="0" distB="0" distL="0" distR="0" wp14:anchorId="7CED11D8" wp14:editId="2DD2877A">
                  <wp:extent cx="279400" cy="254000"/>
                  <wp:effectExtent l="19050" t="0" r="6350" b="0"/>
                  <wp:docPr id="2757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  <w:color w:val="000000"/>
              </w:rPr>
              <w:t>詹鍈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1989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《文心雕龍義證》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上海：上海古籍出版社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〈卷三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第十五　諧讔〉</w:t>
            </w:r>
          </w:p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  <w:color w:val="000000"/>
              </w:rPr>
              <w:t>依據著作權法第</w:t>
            </w:r>
            <w:r w:rsidRPr="00C43065">
              <w:rPr>
                <w:rFonts w:eastAsia="標楷體"/>
                <w:color w:val="000000"/>
              </w:rPr>
              <w:t>46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52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65</w:t>
            </w:r>
            <w:r w:rsidRPr="00C43065">
              <w:rPr>
                <w:rFonts w:eastAsia="標楷體"/>
                <w:color w:val="000000"/>
              </w:rPr>
              <w:t>條合理使用。</w:t>
            </w:r>
          </w:p>
        </w:tc>
      </w:tr>
      <w:tr w:rsidR="00432236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34"/>
        </w:trPr>
        <w:tc>
          <w:tcPr>
            <w:tcW w:w="972" w:type="dxa"/>
            <w:vAlign w:val="center"/>
          </w:tcPr>
          <w:p w:rsidR="00432236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611F46">
              <w:rPr>
                <w:rFonts w:eastAsia="標楷體" w:hint="eastAsia"/>
                <w:sz w:val="36"/>
                <w:szCs w:val="36"/>
              </w:rPr>
              <w:t>7</w:t>
            </w:r>
          </w:p>
        </w:tc>
        <w:tc>
          <w:tcPr>
            <w:tcW w:w="3389" w:type="dxa"/>
            <w:vAlign w:val="center"/>
          </w:tcPr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【詹按】</w:t>
            </w:r>
            <w:r w:rsidRPr="00C43065">
              <w:rPr>
                <w:rFonts w:eastAsia="標楷體"/>
              </w:rPr>
              <w:t xml:space="preserve"> </w:t>
            </w:r>
            <w:r w:rsidRPr="00C43065">
              <w:rPr>
                <w:rFonts w:eastAsia="標楷體"/>
              </w:rPr>
              <w:t>隱語又分兩類，一是「遯辭以隱意」</w:t>
            </w:r>
            <w:r w:rsidRPr="00C43065">
              <w:rPr>
                <w:rFonts w:eastAsia="標楷體"/>
                <w:iCs/>
                <w:kern w:val="0"/>
              </w:rPr>
              <w:t>……</w:t>
            </w:r>
            <w:r w:rsidRPr="00C43065">
              <w:rPr>
                <w:rFonts w:eastAsia="標楷體"/>
              </w:rPr>
              <w:t>作品如「伍舉刺荊王以大鳥」。</w:t>
            </w:r>
          </w:p>
        </w:tc>
        <w:tc>
          <w:tcPr>
            <w:tcW w:w="764" w:type="dxa"/>
            <w:vAlign w:val="center"/>
          </w:tcPr>
          <w:p w:rsidR="00432236" w:rsidRPr="00D83567" w:rsidRDefault="00432236" w:rsidP="001F112B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6407F6">
              <w:rPr>
                <w:rFonts w:eastAsia="標楷體"/>
                <w:noProof/>
              </w:rPr>
              <w:drawing>
                <wp:inline distT="0" distB="0" distL="0" distR="0" wp14:anchorId="6597C872" wp14:editId="0AF199BB">
                  <wp:extent cx="279400" cy="254000"/>
                  <wp:effectExtent l="19050" t="0" r="6350" b="0"/>
                  <wp:docPr id="2758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  <w:color w:val="000000"/>
              </w:rPr>
              <w:t>詹鍈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1989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《文心雕龍義證》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上海：上海古籍出版社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〈卷三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第十五　諧讔〉</w:t>
            </w:r>
          </w:p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  <w:color w:val="000000"/>
              </w:rPr>
              <w:t>依據著作權法第</w:t>
            </w:r>
            <w:r w:rsidRPr="00C43065">
              <w:rPr>
                <w:rFonts w:eastAsia="標楷體"/>
                <w:color w:val="000000"/>
              </w:rPr>
              <w:t>46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52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65</w:t>
            </w:r>
            <w:r w:rsidRPr="00C43065">
              <w:rPr>
                <w:rFonts w:eastAsia="標楷體"/>
                <w:color w:val="000000"/>
              </w:rPr>
              <w:t>條合理使用。</w:t>
            </w:r>
          </w:p>
        </w:tc>
      </w:tr>
      <w:tr w:rsidR="00432236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80"/>
        </w:trPr>
        <w:tc>
          <w:tcPr>
            <w:tcW w:w="972" w:type="dxa"/>
            <w:vAlign w:val="center"/>
          </w:tcPr>
          <w:p w:rsidR="00432236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611F46">
              <w:rPr>
                <w:rFonts w:eastAsia="標楷體" w:hint="eastAsia"/>
                <w:sz w:val="36"/>
                <w:szCs w:val="36"/>
              </w:rPr>
              <w:t>7</w:t>
            </w:r>
          </w:p>
        </w:tc>
        <w:tc>
          <w:tcPr>
            <w:tcW w:w="3389" w:type="dxa"/>
            <w:vAlign w:val="center"/>
          </w:tcPr>
          <w:p w:rsidR="00432236" w:rsidRPr="00C43065" w:rsidRDefault="00432236" w:rsidP="00C43065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43065">
              <w:rPr>
                <w:rFonts w:eastAsia="標楷體"/>
                <w:kern w:val="0"/>
              </w:rPr>
              <w:t>昔還社求拯于楚師，喻眢井而稱麥麴；叔儀乞糧于魯人</w:t>
            </w:r>
            <w:r w:rsidRPr="00C43065">
              <w:rPr>
                <w:rFonts w:eastAsia="標楷體"/>
                <w:iCs/>
                <w:kern w:val="0"/>
              </w:rPr>
              <w:t>……</w:t>
            </w:r>
            <w:r w:rsidRPr="00C43065">
              <w:rPr>
                <w:rFonts w:eastAsia="標楷體"/>
                <w:kern w:val="0"/>
              </w:rPr>
              <w:t>莊姬托辭于龍尾，臧文謬書於羊裘。</w:t>
            </w:r>
          </w:p>
        </w:tc>
        <w:tc>
          <w:tcPr>
            <w:tcW w:w="764" w:type="dxa"/>
            <w:vAlign w:val="center"/>
          </w:tcPr>
          <w:p w:rsidR="00432236" w:rsidRPr="00D83567" w:rsidRDefault="00432236" w:rsidP="001F112B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0F71D7">
              <w:rPr>
                <w:rFonts w:eastAsia="標楷體"/>
                <w:noProof/>
              </w:rPr>
              <w:drawing>
                <wp:inline distT="0" distB="0" distL="0" distR="0" wp14:anchorId="03F3EF34" wp14:editId="402C5BA2">
                  <wp:extent cx="276225" cy="244475"/>
                  <wp:effectExtent l="19050" t="0" r="9525" b="0"/>
                  <wp:docPr id="2759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4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  <w:color w:val="000000"/>
              </w:rPr>
              <w:t>南朝梁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劉勰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《文心雕龍》〈諧隱第十五〉</w:t>
            </w:r>
          </w:p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432236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53"/>
        </w:trPr>
        <w:tc>
          <w:tcPr>
            <w:tcW w:w="972" w:type="dxa"/>
            <w:vAlign w:val="center"/>
          </w:tcPr>
          <w:p w:rsidR="00432236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611F46">
              <w:rPr>
                <w:rFonts w:eastAsia="標楷體" w:hint="eastAsia"/>
                <w:sz w:val="36"/>
                <w:szCs w:val="36"/>
              </w:rPr>
              <w:t>7</w:t>
            </w:r>
          </w:p>
        </w:tc>
        <w:tc>
          <w:tcPr>
            <w:tcW w:w="3389" w:type="dxa"/>
            <w:vAlign w:val="center"/>
          </w:tcPr>
          <w:p w:rsidR="00432236" w:rsidRPr="00C43065" w:rsidRDefault="00432236" w:rsidP="00C43065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43065">
              <w:rPr>
                <w:rFonts w:eastAsia="標楷體"/>
                <w:kern w:val="0"/>
              </w:rPr>
              <w:t>【梅注】《左傳》：「楚子伐蕭，還無社與司馬卯言</w:t>
            </w:r>
            <w:r w:rsidRPr="00C43065">
              <w:rPr>
                <w:rFonts w:eastAsia="標楷體"/>
                <w:iCs/>
                <w:kern w:val="0"/>
              </w:rPr>
              <w:t>……</w:t>
            </w:r>
            <w:r w:rsidRPr="00C43065">
              <w:rPr>
                <w:rFonts w:eastAsia="標楷體"/>
                <w:kern w:val="0"/>
              </w:rPr>
              <w:t>須哭乃應，以為信也。號，哭也。」</w:t>
            </w:r>
          </w:p>
        </w:tc>
        <w:tc>
          <w:tcPr>
            <w:tcW w:w="764" w:type="dxa"/>
            <w:vAlign w:val="center"/>
          </w:tcPr>
          <w:p w:rsidR="00432236" w:rsidRPr="00D83567" w:rsidRDefault="00432236" w:rsidP="001F112B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0F71D7">
              <w:rPr>
                <w:rFonts w:eastAsia="標楷體"/>
                <w:noProof/>
              </w:rPr>
              <w:drawing>
                <wp:inline distT="0" distB="0" distL="0" distR="0" wp14:anchorId="48E7E9CB" wp14:editId="0400FCB9">
                  <wp:extent cx="276225" cy="244475"/>
                  <wp:effectExtent l="19050" t="0" r="9525" b="0"/>
                  <wp:docPr id="2760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4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</w:rPr>
              <w:t>明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梅慶生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《文心雕龍音注》</w:t>
            </w:r>
            <w:r w:rsidRPr="00C43065">
              <w:rPr>
                <w:rFonts w:eastAsia="標楷體"/>
                <w:color w:val="000000"/>
              </w:rPr>
              <w:t>〈諧隱第十五〉</w:t>
            </w:r>
          </w:p>
          <w:p w:rsidR="00432236" w:rsidRPr="00C43065" w:rsidRDefault="00432236" w:rsidP="00C43065">
            <w:pPr>
              <w:tabs>
                <w:tab w:val="left" w:pos="1471"/>
              </w:tabs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432236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34"/>
        </w:trPr>
        <w:tc>
          <w:tcPr>
            <w:tcW w:w="972" w:type="dxa"/>
            <w:vAlign w:val="center"/>
          </w:tcPr>
          <w:p w:rsidR="00432236" w:rsidRPr="00C43065" w:rsidRDefault="00C43065" w:rsidP="001F112B">
            <w:pPr>
              <w:spacing w:line="240" w:lineRule="auto"/>
              <w:ind w:firstLine="0"/>
              <w:jc w:val="center"/>
              <w:rPr>
                <w:rFonts w:eastAsia="標楷體"/>
                <w:sz w:val="32"/>
                <w:szCs w:val="32"/>
              </w:rPr>
            </w:pPr>
            <w:r w:rsidRPr="00C43065">
              <w:rPr>
                <w:rFonts w:eastAsia="標楷體" w:hint="eastAsia"/>
                <w:sz w:val="32"/>
                <w:szCs w:val="32"/>
              </w:rPr>
              <w:t>7-</w:t>
            </w:r>
            <w:r w:rsidR="000B57DF" w:rsidRPr="00C43065">
              <w:rPr>
                <w:rFonts w:eastAsia="標楷體" w:hint="eastAsia"/>
                <w:sz w:val="32"/>
                <w:szCs w:val="32"/>
              </w:rPr>
              <w:t>8</w:t>
            </w:r>
          </w:p>
        </w:tc>
        <w:tc>
          <w:tcPr>
            <w:tcW w:w="3389" w:type="dxa"/>
            <w:vAlign w:val="center"/>
          </w:tcPr>
          <w:p w:rsidR="00432236" w:rsidRPr="00C43065" w:rsidRDefault="00432236" w:rsidP="00C43065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43065">
              <w:rPr>
                <w:rFonts w:eastAsia="標楷體"/>
                <w:bCs/>
              </w:rPr>
              <w:t>【斟詮】《左傳會箋》不以杜解為然</w:t>
            </w:r>
            <w:r w:rsidRPr="00C43065">
              <w:rPr>
                <w:rFonts w:eastAsia="標楷體"/>
                <w:iCs/>
                <w:kern w:val="0"/>
              </w:rPr>
              <w:t>……</w:t>
            </w:r>
            <w:r w:rsidRPr="00C43065">
              <w:rPr>
                <w:rFonts w:eastAsia="標楷體"/>
                <w:bCs/>
              </w:rPr>
              <w:t>只是讔語，故不云號而曰哭耳。</w:t>
            </w:r>
          </w:p>
        </w:tc>
        <w:tc>
          <w:tcPr>
            <w:tcW w:w="764" w:type="dxa"/>
            <w:vAlign w:val="center"/>
          </w:tcPr>
          <w:p w:rsidR="00432236" w:rsidRPr="00D83567" w:rsidRDefault="00432236" w:rsidP="001F112B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1D0699">
              <w:rPr>
                <w:noProof/>
              </w:rPr>
              <w:drawing>
                <wp:inline distT="0" distB="0" distL="0" distR="0" wp14:anchorId="3C392D1A" wp14:editId="788417D5">
                  <wp:extent cx="279400" cy="254000"/>
                  <wp:effectExtent l="19050" t="0" r="6350" b="0"/>
                  <wp:docPr id="2761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李曰剛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1982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《文心雕龍斟詮》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台北：國立編譯館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〈</w:t>
            </w:r>
            <w:r w:rsidRPr="00C43065">
              <w:rPr>
                <w:rFonts w:eastAsia="標楷體"/>
                <w:color w:val="000000"/>
              </w:rPr>
              <w:t>卷三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第十五　諧讔</w:t>
            </w:r>
            <w:r w:rsidRPr="00C43065">
              <w:rPr>
                <w:rFonts w:eastAsia="標楷體"/>
              </w:rPr>
              <w:t>〉</w:t>
            </w:r>
          </w:p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  <w:color w:val="000000"/>
              </w:rPr>
              <w:t>依據著作權法第</w:t>
            </w:r>
            <w:r w:rsidRPr="00C43065">
              <w:rPr>
                <w:rFonts w:eastAsia="標楷體"/>
                <w:color w:val="000000"/>
              </w:rPr>
              <w:t>46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52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65</w:t>
            </w:r>
            <w:r w:rsidRPr="00C43065">
              <w:rPr>
                <w:rFonts w:eastAsia="標楷體"/>
                <w:color w:val="000000"/>
              </w:rPr>
              <w:t>條合理使用。</w:t>
            </w:r>
          </w:p>
        </w:tc>
      </w:tr>
      <w:tr w:rsidR="00432236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14"/>
        </w:trPr>
        <w:tc>
          <w:tcPr>
            <w:tcW w:w="972" w:type="dxa"/>
            <w:vAlign w:val="center"/>
          </w:tcPr>
          <w:p w:rsidR="00432236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611F46">
              <w:rPr>
                <w:rFonts w:eastAsia="標楷體" w:hint="eastAsia"/>
                <w:sz w:val="36"/>
                <w:szCs w:val="36"/>
              </w:rPr>
              <w:lastRenderedPageBreak/>
              <w:t>8</w:t>
            </w:r>
          </w:p>
        </w:tc>
        <w:tc>
          <w:tcPr>
            <w:tcW w:w="3389" w:type="dxa"/>
            <w:vAlign w:val="center"/>
          </w:tcPr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  <w:bCs/>
              </w:rPr>
              <w:t>【梅注】叔儀，吳大夫，姓申。《左傳》</w:t>
            </w:r>
            <w:r w:rsidRPr="00C43065">
              <w:rPr>
                <w:rFonts w:eastAsia="標楷體"/>
                <w:iCs/>
                <w:kern w:val="0"/>
              </w:rPr>
              <w:t>……</w:t>
            </w:r>
            <w:r w:rsidRPr="00C43065">
              <w:rPr>
                <w:rFonts w:eastAsia="標楷體"/>
                <w:bCs/>
              </w:rPr>
              <w:t>居水之位，故以癸主水，言喻致餅並致飲也。」</w:t>
            </w:r>
          </w:p>
        </w:tc>
        <w:tc>
          <w:tcPr>
            <w:tcW w:w="764" w:type="dxa"/>
            <w:vAlign w:val="center"/>
          </w:tcPr>
          <w:p w:rsidR="00432236" w:rsidRPr="00D83567" w:rsidRDefault="00432236" w:rsidP="001F112B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>
              <w:rPr>
                <w:rFonts w:hAnsi="Lucida Sans"/>
                <w:noProof/>
              </w:rPr>
              <w:drawing>
                <wp:inline distT="0" distB="0" distL="0" distR="0" wp14:anchorId="4726A94C" wp14:editId="313998C9">
                  <wp:extent cx="276225" cy="238125"/>
                  <wp:effectExtent l="19050" t="0" r="9525" b="0"/>
                  <wp:docPr id="2762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</w:rPr>
              <w:t>明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梅慶生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《文心雕龍音注》</w:t>
            </w:r>
            <w:r w:rsidRPr="00C43065">
              <w:rPr>
                <w:rFonts w:eastAsia="標楷體"/>
                <w:color w:val="000000"/>
              </w:rPr>
              <w:t>〈諧隱第十五〉</w:t>
            </w:r>
          </w:p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432236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00"/>
        </w:trPr>
        <w:tc>
          <w:tcPr>
            <w:tcW w:w="972" w:type="dxa"/>
            <w:vAlign w:val="center"/>
          </w:tcPr>
          <w:p w:rsidR="00432236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611F46">
              <w:rPr>
                <w:rFonts w:eastAsia="標楷體" w:hint="eastAsia"/>
                <w:sz w:val="36"/>
                <w:szCs w:val="36"/>
              </w:rPr>
              <w:t>8</w:t>
            </w:r>
          </w:p>
        </w:tc>
        <w:tc>
          <w:tcPr>
            <w:tcW w:w="3389" w:type="dxa"/>
            <w:vAlign w:val="center"/>
          </w:tcPr>
          <w:p w:rsidR="00432236" w:rsidRPr="00C43065" w:rsidRDefault="00432236" w:rsidP="00C43065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43065">
              <w:rPr>
                <w:rFonts w:eastAsia="標楷體"/>
                <w:bCs/>
              </w:rPr>
              <w:t>【梅注】伍舉，楚大夫。楚莊王蒞政三年</w:t>
            </w:r>
            <w:r w:rsidRPr="00C43065">
              <w:rPr>
                <w:rFonts w:eastAsia="標楷體"/>
                <w:iCs/>
                <w:kern w:val="0"/>
              </w:rPr>
              <w:t>……</w:t>
            </w:r>
            <w:r w:rsidRPr="00C43065">
              <w:rPr>
                <w:rFonts w:eastAsia="標楷體"/>
                <w:bCs/>
              </w:rPr>
              <w:t>鳴將驚人。舉退矣，吾知之矣。」</w:t>
            </w:r>
          </w:p>
        </w:tc>
        <w:tc>
          <w:tcPr>
            <w:tcW w:w="764" w:type="dxa"/>
            <w:vAlign w:val="center"/>
          </w:tcPr>
          <w:p w:rsidR="00432236" w:rsidRPr="00D83567" w:rsidRDefault="00432236" w:rsidP="001F112B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>
              <w:rPr>
                <w:rFonts w:hAnsi="Lucida Sans"/>
                <w:noProof/>
              </w:rPr>
              <w:drawing>
                <wp:inline distT="0" distB="0" distL="0" distR="0" wp14:anchorId="18484A2E" wp14:editId="28528A39">
                  <wp:extent cx="276225" cy="238125"/>
                  <wp:effectExtent l="19050" t="0" r="9525" b="0"/>
                  <wp:docPr id="2763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</w:rPr>
              <w:t>明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梅慶生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《文心雕龍音注》</w:t>
            </w:r>
            <w:r w:rsidRPr="00C43065">
              <w:rPr>
                <w:rFonts w:eastAsia="標楷體"/>
                <w:color w:val="000000"/>
              </w:rPr>
              <w:t>〈諧隱第十五〉</w:t>
            </w:r>
          </w:p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432236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61"/>
        </w:trPr>
        <w:tc>
          <w:tcPr>
            <w:tcW w:w="972" w:type="dxa"/>
            <w:vAlign w:val="center"/>
          </w:tcPr>
          <w:p w:rsidR="00432236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611F46">
              <w:rPr>
                <w:rFonts w:eastAsia="標楷體" w:hint="eastAsia"/>
                <w:sz w:val="36"/>
                <w:szCs w:val="36"/>
              </w:rPr>
              <w:t>8</w:t>
            </w:r>
          </w:p>
        </w:tc>
        <w:tc>
          <w:tcPr>
            <w:tcW w:w="3389" w:type="dxa"/>
            <w:vAlign w:val="center"/>
          </w:tcPr>
          <w:p w:rsidR="00432236" w:rsidRPr="00C43065" w:rsidRDefault="00432236" w:rsidP="00C43065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43065">
              <w:rPr>
                <w:rFonts w:eastAsia="標楷體"/>
                <w:kern w:val="0"/>
              </w:rPr>
              <w:t>【雜記】</w:t>
            </w:r>
            <w:r w:rsidRPr="00C43065">
              <w:rPr>
                <w:rFonts w:eastAsia="標楷體"/>
                <w:kern w:val="0"/>
              </w:rPr>
              <w:t xml:space="preserve"> </w:t>
            </w:r>
            <w:r w:rsidRPr="00C43065">
              <w:rPr>
                <w:rFonts w:eastAsia="標楷體"/>
                <w:kern w:val="0"/>
              </w:rPr>
              <w:t>《史記</w:t>
            </w:r>
            <w:r w:rsidRPr="00C43065">
              <w:rPr>
                <w:rFonts w:ascii="新細明體" w:hAnsi="新細明體" w:cs="新細明體" w:hint="eastAsia"/>
                <w:kern w:val="0"/>
              </w:rPr>
              <w:t>‧</w:t>
            </w:r>
            <w:r w:rsidRPr="00C43065">
              <w:rPr>
                <w:rFonts w:eastAsia="標楷體"/>
                <w:kern w:val="0"/>
              </w:rPr>
              <w:t>滑稽列傳》：齊威王之時喜隱</w:t>
            </w:r>
            <w:r w:rsidRPr="00C43065">
              <w:rPr>
                <w:rFonts w:eastAsia="標楷體"/>
                <w:iCs/>
                <w:kern w:val="0"/>
              </w:rPr>
              <w:t>……</w:t>
            </w:r>
            <w:r w:rsidRPr="00C43065">
              <w:rPr>
                <w:rFonts w:eastAsia="標楷體"/>
                <w:kern w:val="0"/>
              </w:rPr>
              <w:t>(</w:t>
            </w:r>
            <w:r w:rsidRPr="00C43065">
              <w:rPr>
                <w:rFonts w:eastAsia="標楷體"/>
                <w:kern w:val="0"/>
              </w:rPr>
              <w:t>《楚世家》和《滑稽列傳》</w:t>
            </w:r>
            <w:r w:rsidRPr="00C43065">
              <w:rPr>
                <w:rFonts w:eastAsia="標楷體"/>
                <w:kern w:val="0"/>
              </w:rPr>
              <w:t>)</w:t>
            </w:r>
            <w:r w:rsidRPr="00C43065">
              <w:rPr>
                <w:rFonts w:eastAsia="標楷體"/>
                <w:kern w:val="0"/>
              </w:rPr>
              <w:t>問答詞悉同，知本隱書也。</w:t>
            </w:r>
          </w:p>
        </w:tc>
        <w:tc>
          <w:tcPr>
            <w:tcW w:w="764" w:type="dxa"/>
            <w:vAlign w:val="center"/>
          </w:tcPr>
          <w:p w:rsidR="00432236" w:rsidRPr="00D83567" w:rsidRDefault="00432236" w:rsidP="001F112B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0F71D7">
              <w:rPr>
                <w:rFonts w:eastAsia="標楷體"/>
                <w:noProof/>
              </w:rPr>
              <w:drawing>
                <wp:inline distT="0" distB="0" distL="0" distR="0" wp14:anchorId="14E8DCF6" wp14:editId="44718097">
                  <wp:extent cx="276225" cy="244475"/>
                  <wp:effectExtent l="19050" t="0" r="9525" b="0"/>
                  <wp:docPr id="2764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4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432236" w:rsidRPr="00C43065" w:rsidRDefault="00371C4E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</w:rPr>
              <w:t>葉長青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1933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《文心雕龍雜記》</w:t>
            </w:r>
            <w:r w:rsidRPr="00C43065">
              <w:rPr>
                <w:rFonts w:eastAsia="標楷體"/>
                <w:color w:val="000000"/>
              </w:rPr>
              <w:t>〈諧隱第十五〉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</w:rPr>
              <w:t>自印本</w:t>
            </w:r>
          </w:p>
          <w:p w:rsidR="00371C4E" w:rsidRPr="00C43065" w:rsidRDefault="00371C4E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432236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61"/>
        </w:trPr>
        <w:tc>
          <w:tcPr>
            <w:tcW w:w="972" w:type="dxa"/>
            <w:vAlign w:val="center"/>
          </w:tcPr>
          <w:p w:rsidR="00432236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611F46">
              <w:rPr>
                <w:rFonts w:eastAsia="標楷體" w:hint="eastAsia"/>
                <w:sz w:val="36"/>
                <w:szCs w:val="36"/>
              </w:rPr>
              <w:t>8</w:t>
            </w:r>
          </w:p>
        </w:tc>
        <w:tc>
          <w:tcPr>
            <w:tcW w:w="3389" w:type="dxa"/>
            <w:vAlign w:val="center"/>
          </w:tcPr>
          <w:p w:rsidR="00432236" w:rsidRPr="00C43065" w:rsidRDefault="00432236" w:rsidP="00C43065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43065">
              <w:rPr>
                <w:rFonts w:eastAsia="標楷體"/>
                <w:bCs/>
              </w:rPr>
              <w:t>【梅注】薛公，靖郭君。又：靖郭君將城薛</w:t>
            </w:r>
            <w:r w:rsidRPr="00C43065">
              <w:rPr>
                <w:rFonts w:eastAsia="標楷體"/>
                <w:iCs/>
                <w:kern w:val="0"/>
              </w:rPr>
              <w:t>……</w:t>
            </w:r>
            <w:r w:rsidRPr="00C43065">
              <w:rPr>
                <w:rFonts w:eastAsia="標楷體"/>
                <w:bCs/>
              </w:rPr>
              <w:t>從而譏刺他背叛齊的陰謀。</w:t>
            </w:r>
          </w:p>
        </w:tc>
        <w:tc>
          <w:tcPr>
            <w:tcW w:w="764" w:type="dxa"/>
            <w:vAlign w:val="center"/>
          </w:tcPr>
          <w:p w:rsidR="00432236" w:rsidRPr="00D83567" w:rsidRDefault="00432236" w:rsidP="001F112B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>
              <w:rPr>
                <w:rFonts w:hAnsi="Lucida Sans"/>
                <w:noProof/>
              </w:rPr>
              <w:drawing>
                <wp:inline distT="0" distB="0" distL="0" distR="0" wp14:anchorId="2B8DA57F" wp14:editId="7412B36E">
                  <wp:extent cx="276225" cy="238125"/>
                  <wp:effectExtent l="19050" t="0" r="9525" b="0"/>
                  <wp:docPr id="2765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</w:rPr>
              <w:t>明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梅慶生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《文心雕龍音注》</w:t>
            </w:r>
            <w:r w:rsidRPr="00C43065">
              <w:rPr>
                <w:rFonts w:eastAsia="標楷體"/>
                <w:color w:val="000000"/>
              </w:rPr>
              <w:t>〈諧隱第十五〉</w:t>
            </w:r>
          </w:p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432236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68"/>
        </w:trPr>
        <w:tc>
          <w:tcPr>
            <w:tcW w:w="972" w:type="dxa"/>
            <w:vAlign w:val="center"/>
          </w:tcPr>
          <w:p w:rsidR="00432236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611F46">
              <w:rPr>
                <w:rFonts w:eastAsia="標楷體" w:hint="eastAsia"/>
                <w:sz w:val="36"/>
                <w:szCs w:val="36"/>
              </w:rPr>
              <w:t>8</w:t>
            </w:r>
          </w:p>
        </w:tc>
        <w:tc>
          <w:tcPr>
            <w:tcW w:w="3389" w:type="dxa"/>
            <w:vAlign w:val="center"/>
          </w:tcPr>
          <w:p w:rsidR="00432236" w:rsidRPr="00C43065" w:rsidRDefault="00432236" w:rsidP="00C43065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43065">
              <w:rPr>
                <w:rFonts w:eastAsia="標楷體"/>
                <w:bCs/>
              </w:rPr>
              <w:t>【梅注】楚莊姬上楚王書曰：「大魚失水</w:t>
            </w:r>
            <w:r w:rsidRPr="00C43065">
              <w:rPr>
                <w:rFonts w:eastAsia="標楷體"/>
                <w:iCs/>
                <w:kern w:val="0"/>
              </w:rPr>
              <w:t>……</w:t>
            </w:r>
            <w:r w:rsidRPr="00C43065">
              <w:rPr>
                <w:rFonts w:eastAsia="標楷體"/>
                <w:bCs/>
              </w:rPr>
              <w:t>而王不視者，禍亂且成，而王不改也。」</w:t>
            </w:r>
          </w:p>
        </w:tc>
        <w:tc>
          <w:tcPr>
            <w:tcW w:w="764" w:type="dxa"/>
            <w:vAlign w:val="center"/>
          </w:tcPr>
          <w:p w:rsidR="00432236" w:rsidRPr="00D83567" w:rsidRDefault="00432236" w:rsidP="001F112B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>
              <w:rPr>
                <w:rFonts w:hAnsi="Lucida Sans"/>
                <w:noProof/>
              </w:rPr>
              <w:drawing>
                <wp:inline distT="0" distB="0" distL="0" distR="0" wp14:anchorId="7B7BEE15" wp14:editId="5C698B1F">
                  <wp:extent cx="276225" cy="238125"/>
                  <wp:effectExtent l="19050" t="0" r="9525" b="0"/>
                  <wp:docPr id="2766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</w:rPr>
              <w:t>明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梅慶生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《文心雕龍音注》</w:t>
            </w:r>
            <w:r w:rsidRPr="00C43065">
              <w:rPr>
                <w:rFonts w:eastAsia="標楷體"/>
                <w:color w:val="000000"/>
              </w:rPr>
              <w:t>〈諧隱第十五〉</w:t>
            </w:r>
          </w:p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432236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80"/>
        </w:trPr>
        <w:tc>
          <w:tcPr>
            <w:tcW w:w="972" w:type="dxa"/>
            <w:vAlign w:val="center"/>
          </w:tcPr>
          <w:p w:rsidR="00432236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611F46">
              <w:rPr>
                <w:rFonts w:eastAsia="標楷體" w:hint="eastAsia"/>
                <w:sz w:val="36"/>
                <w:szCs w:val="36"/>
              </w:rPr>
              <w:t>8</w:t>
            </w:r>
          </w:p>
        </w:tc>
        <w:tc>
          <w:tcPr>
            <w:tcW w:w="3389" w:type="dxa"/>
            <w:vAlign w:val="center"/>
          </w:tcPr>
          <w:p w:rsidR="00432236" w:rsidRPr="00C43065" w:rsidRDefault="00432236" w:rsidP="00C43065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43065">
              <w:rPr>
                <w:rFonts w:eastAsia="標楷體"/>
                <w:bCs/>
              </w:rPr>
              <w:t>【梅注】臧文仲使於齊，齊人繫之獄</w:t>
            </w:r>
            <w:r w:rsidRPr="00C43065">
              <w:rPr>
                <w:rFonts w:eastAsia="標楷體"/>
                <w:iCs/>
                <w:kern w:val="0"/>
              </w:rPr>
              <w:t>……</w:t>
            </w:r>
            <w:r w:rsidRPr="00C43065">
              <w:rPr>
                <w:rFonts w:eastAsia="標楷體"/>
                <w:bCs/>
              </w:rPr>
              <w:t>按此見《列女傳》卷三《列女仁智傳</w:t>
            </w:r>
            <w:r w:rsidRPr="00C43065">
              <w:rPr>
                <w:rFonts w:ascii="新細明體" w:hAnsi="新細明體" w:cs="新細明體" w:hint="eastAsia"/>
                <w:bCs/>
              </w:rPr>
              <w:t>‧</w:t>
            </w:r>
            <w:r w:rsidRPr="00C43065">
              <w:rPr>
                <w:rFonts w:eastAsia="標楷體"/>
                <w:bCs/>
              </w:rPr>
              <w:t>魯臧孫母》。</w:t>
            </w:r>
          </w:p>
        </w:tc>
        <w:tc>
          <w:tcPr>
            <w:tcW w:w="764" w:type="dxa"/>
            <w:vAlign w:val="center"/>
          </w:tcPr>
          <w:p w:rsidR="00432236" w:rsidRPr="00D83567" w:rsidRDefault="00432236" w:rsidP="001F112B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>
              <w:rPr>
                <w:rFonts w:hAnsi="Lucida Sans"/>
                <w:noProof/>
              </w:rPr>
              <w:drawing>
                <wp:inline distT="0" distB="0" distL="0" distR="0" wp14:anchorId="19519453" wp14:editId="69B3E4DB">
                  <wp:extent cx="276225" cy="238125"/>
                  <wp:effectExtent l="19050" t="0" r="9525" b="0"/>
                  <wp:docPr id="2767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</w:rPr>
              <w:t>明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梅慶生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《文心雕龍音注》</w:t>
            </w:r>
            <w:r w:rsidRPr="00C43065">
              <w:rPr>
                <w:rFonts w:eastAsia="標楷體"/>
                <w:color w:val="000000"/>
              </w:rPr>
              <w:t>〈諧隱第十五〉</w:t>
            </w:r>
          </w:p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432236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96"/>
        </w:trPr>
        <w:tc>
          <w:tcPr>
            <w:tcW w:w="972" w:type="dxa"/>
            <w:vAlign w:val="center"/>
          </w:tcPr>
          <w:p w:rsidR="00432236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611F46">
              <w:rPr>
                <w:rFonts w:eastAsia="標楷體" w:hint="eastAsia"/>
                <w:sz w:val="36"/>
                <w:szCs w:val="36"/>
              </w:rPr>
              <w:t>8</w:t>
            </w:r>
          </w:p>
        </w:tc>
        <w:tc>
          <w:tcPr>
            <w:tcW w:w="3389" w:type="dxa"/>
            <w:vAlign w:val="center"/>
          </w:tcPr>
          <w:p w:rsidR="00432236" w:rsidRPr="00C43065" w:rsidRDefault="00432236" w:rsidP="00C43065">
            <w:pPr>
              <w:pStyle w:val="Web"/>
              <w:spacing w:before="0" w:beforeAutospacing="0" w:after="0" w:afterAutospacing="0"/>
              <w:rPr>
                <w:rFonts w:ascii="Times New Roman" w:eastAsia="標楷體" w:hAnsi="Times New Roman"/>
                <w:bCs/>
                <w:sz w:val="24"/>
                <w:szCs w:val="24"/>
                <w:lang w:eastAsia="zh-TW"/>
              </w:rPr>
            </w:pPr>
            <w:r w:rsidRPr="00C43065">
              <w:rPr>
                <w:rFonts w:ascii="Times New Roman" w:eastAsia="標楷體" w:hAnsi="Times New Roman"/>
                <w:bCs/>
                <w:sz w:val="24"/>
                <w:szCs w:val="24"/>
                <w:lang w:eastAsia="zh-TW"/>
              </w:rPr>
              <w:t>隱語之用，被於紀傳</w:t>
            </w:r>
            <w:r w:rsidRPr="00C43065">
              <w:rPr>
                <w:rFonts w:ascii="Times New Roman" w:eastAsia="標楷體" w:hAnsi="Times New Roman"/>
                <w:bCs/>
                <w:sz w:val="24"/>
                <w:szCs w:val="24"/>
              </w:rPr>
              <w:sym w:font="Wingdings" w:char="F081"/>
            </w:r>
            <w:r w:rsidRPr="00C43065">
              <w:rPr>
                <w:rFonts w:ascii="Times New Roman" w:eastAsia="標楷體" w:hAnsi="Times New Roman"/>
                <w:bCs/>
                <w:sz w:val="24"/>
                <w:szCs w:val="24"/>
                <w:lang w:eastAsia="zh-TW"/>
              </w:rPr>
              <w:t>。大者興治濟身，其次弼違曉惑</w:t>
            </w:r>
            <w:r w:rsidRPr="00C43065">
              <w:rPr>
                <w:rFonts w:ascii="Times New Roman" w:eastAsia="標楷體" w:hAnsi="Times New Roman"/>
                <w:bCs/>
                <w:sz w:val="24"/>
                <w:szCs w:val="24"/>
              </w:rPr>
              <w:sym w:font="Wingdings" w:char="F082"/>
            </w:r>
            <w:r w:rsidRPr="00C43065">
              <w:rPr>
                <w:rFonts w:ascii="Times New Roman" w:eastAsia="標楷體" w:hAnsi="Times New Roman"/>
                <w:bCs/>
                <w:sz w:val="24"/>
                <w:szCs w:val="24"/>
                <w:lang w:eastAsia="zh-TW"/>
              </w:rPr>
              <w:t>。蓋意生於權譎，而事出於機急</w:t>
            </w:r>
            <w:r w:rsidRPr="00C43065">
              <w:rPr>
                <w:rFonts w:ascii="Times New Roman" w:eastAsia="標楷體" w:hAnsi="Times New Roman"/>
                <w:bCs/>
                <w:sz w:val="24"/>
                <w:szCs w:val="24"/>
              </w:rPr>
              <w:sym w:font="Wingdings" w:char="F083"/>
            </w:r>
            <w:r w:rsidRPr="00C43065">
              <w:rPr>
                <w:rFonts w:ascii="Times New Roman" w:eastAsia="標楷體" w:hAnsi="Times New Roman"/>
                <w:bCs/>
                <w:sz w:val="24"/>
                <w:szCs w:val="24"/>
                <w:lang w:eastAsia="zh-TW"/>
              </w:rPr>
              <w:t>，與夫諧辭，可相表裏者也</w:t>
            </w:r>
            <w:r w:rsidRPr="00C43065">
              <w:rPr>
                <w:rFonts w:ascii="Times New Roman" w:eastAsia="標楷體" w:hAnsi="Times New Roman"/>
                <w:bCs/>
                <w:sz w:val="24"/>
                <w:szCs w:val="24"/>
              </w:rPr>
              <w:sym w:font="Wingdings" w:char="F084"/>
            </w:r>
            <w:r w:rsidRPr="00C43065">
              <w:rPr>
                <w:rFonts w:ascii="Times New Roman" w:eastAsia="標楷體" w:hAnsi="Times New Roman"/>
                <w:bCs/>
                <w:sz w:val="24"/>
                <w:szCs w:val="24"/>
                <w:lang w:eastAsia="zh-TW"/>
              </w:rPr>
              <w:t>。</w:t>
            </w:r>
          </w:p>
        </w:tc>
        <w:tc>
          <w:tcPr>
            <w:tcW w:w="764" w:type="dxa"/>
            <w:vAlign w:val="center"/>
          </w:tcPr>
          <w:p w:rsidR="00432236" w:rsidRPr="00D83567" w:rsidRDefault="00432236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</w:rPr>
            </w:pPr>
            <w:r w:rsidRPr="000F71D7">
              <w:rPr>
                <w:rFonts w:eastAsia="標楷體"/>
                <w:noProof/>
              </w:rPr>
              <w:drawing>
                <wp:inline distT="0" distB="0" distL="0" distR="0" wp14:anchorId="641EE840" wp14:editId="10C0BEA3">
                  <wp:extent cx="276225" cy="244475"/>
                  <wp:effectExtent l="19050" t="0" r="9525" b="0"/>
                  <wp:docPr id="2768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4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  <w:color w:val="000000"/>
              </w:rPr>
              <w:t>南朝梁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劉勰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《文心雕龍》〈諧隱第十五〉</w:t>
            </w:r>
          </w:p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  <w:lang w:eastAsia="zh-CN"/>
              </w:rPr>
            </w:pPr>
            <w:r w:rsidRPr="00C43065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432236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53"/>
        </w:trPr>
        <w:tc>
          <w:tcPr>
            <w:tcW w:w="972" w:type="dxa"/>
            <w:vAlign w:val="center"/>
          </w:tcPr>
          <w:p w:rsidR="00432236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611F46">
              <w:rPr>
                <w:rFonts w:eastAsia="標楷體" w:hint="eastAsia"/>
                <w:sz w:val="36"/>
                <w:szCs w:val="36"/>
              </w:rPr>
              <w:t>8</w:t>
            </w:r>
          </w:p>
        </w:tc>
        <w:tc>
          <w:tcPr>
            <w:tcW w:w="3389" w:type="dxa"/>
            <w:vAlign w:val="center"/>
          </w:tcPr>
          <w:p w:rsidR="00432236" w:rsidRPr="00C43065" w:rsidRDefault="00432236" w:rsidP="00C43065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【雜記】</w:t>
            </w:r>
            <w:r w:rsidRPr="00C43065">
              <w:rPr>
                <w:rFonts w:eastAsia="標楷體"/>
              </w:rPr>
              <w:t xml:space="preserve"> </w:t>
            </w:r>
            <w:r w:rsidRPr="00C43065">
              <w:rPr>
                <w:rFonts w:eastAsia="標楷體"/>
              </w:rPr>
              <w:t>隱語亦稱謬書、謬辭、謬語、謬言、廋語、廋辭。</w:t>
            </w:r>
          </w:p>
        </w:tc>
        <w:tc>
          <w:tcPr>
            <w:tcW w:w="764" w:type="dxa"/>
            <w:vAlign w:val="center"/>
          </w:tcPr>
          <w:p w:rsidR="00432236" w:rsidRPr="00D83567" w:rsidRDefault="00432236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</w:rPr>
            </w:pPr>
            <w:r w:rsidRPr="000F71D7">
              <w:rPr>
                <w:rFonts w:eastAsia="標楷體"/>
                <w:noProof/>
              </w:rPr>
              <w:drawing>
                <wp:inline distT="0" distB="0" distL="0" distR="0" wp14:anchorId="39E0188B" wp14:editId="651A54F3">
                  <wp:extent cx="276225" cy="244475"/>
                  <wp:effectExtent l="19050" t="0" r="9525" b="0"/>
                  <wp:docPr id="2769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4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371C4E" w:rsidRPr="00C43065" w:rsidRDefault="00371C4E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</w:rPr>
              <w:t>葉長青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1933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《文心雕龍雜記》</w:t>
            </w:r>
            <w:r w:rsidRPr="00C43065">
              <w:rPr>
                <w:rFonts w:eastAsia="標楷體"/>
                <w:color w:val="000000"/>
              </w:rPr>
              <w:t>〈諧隱第十五〉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</w:rPr>
              <w:t>自印本</w:t>
            </w:r>
          </w:p>
          <w:p w:rsidR="00432236" w:rsidRPr="00C43065" w:rsidRDefault="00371C4E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432236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96"/>
        </w:trPr>
        <w:tc>
          <w:tcPr>
            <w:tcW w:w="972" w:type="dxa"/>
            <w:vAlign w:val="center"/>
          </w:tcPr>
          <w:p w:rsidR="00432236" w:rsidRDefault="00611F46" w:rsidP="001F112B">
            <w:pPr>
              <w:spacing w:line="240" w:lineRule="auto"/>
              <w:ind w:firstLine="0"/>
              <w:jc w:val="center"/>
              <w:rPr>
                <w:rFonts w:eastAsia="標楷體"/>
                <w:sz w:val="32"/>
                <w:szCs w:val="32"/>
              </w:rPr>
            </w:pPr>
            <w:r>
              <w:rPr>
                <w:rFonts w:eastAsia="MS Mincho" w:hint="eastAsia"/>
                <w:sz w:val="32"/>
                <w:szCs w:val="32"/>
                <w:lang w:eastAsia="ja-JP"/>
              </w:rPr>
              <w:t>8</w:t>
            </w:r>
            <w:r>
              <w:rPr>
                <w:rFonts w:eastAsiaTheme="minorEastAsia" w:hint="eastAsia"/>
                <w:sz w:val="32"/>
                <w:szCs w:val="32"/>
              </w:rPr>
              <w:t>-</w:t>
            </w:r>
            <w:r w:rsidR="000B57DF">
              <w:rPr>
                <w:rFonts w:eastAsia="標楷體" w:hint="eastAsia"/>
                <w:sz w:val="32"/>
                <w:szCs w:val="32"/>
              </w:rPr>
              <w:t>9</w:t>
            </w:r>
          </w:p>
        </w:tc>
        <w:tc>
          <w:tcPr>
            <w:tcW w:w="3389" w:type="dxa"/>
            <w:vAlign w:val="center"/>
          </w:tcPr>
          <w:p w:rsidR="00432236" w:rsidRPr="00C43065" w:rsidRDefault="00432236" w:rsidP="00C43065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【范注】</w:t>
            </w:r>
            <w:r w:rsidRPr="00C43065">
              <w:rPr>
                <w:rFonts w:eastAsia="標楷體"/>
              </w:rPr>
              <w:t xml:space="preserve"> </w:t>
            </w:r>
            <w:r w:rsidRPr="00C43065">
              <w:rPr>
                <w:rFonts w:eastAsia="標楷體"/>
              </w:rPr>
              <w:t>被，加也。紀傳，當作記傳。記傳指上引《左傳》、《戰國策》、《史記》、《列女傳》等書。</w:t>
            </w:r>
          </w:p>
        </w:tc>
        <w:tc>
          <w:tcPr>
            <w:tcW w:w="764" w:type="dxa"/>
            <w:vAlign w:val="center"/>
          </w:tcPr>
          <w:p w:rsidR="00432236" w:rsidRPr="00D83567" w:rsidRDefault="00432236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</w:rPr>
            </w:pPr>
            <w:r w:rsidRPr="00432236">
              <w:rPr>
                <w:rFonts w:eastAsia="標楷體"/>
                <w:noProof/>
              </w:rPr>
              <w:drawing>
                <wp:inline distT="0" distB="0" distL="0" distR="0" wp14:anchorId="357A664D" wp14:editId="33B36F6A">
                  <wp:extent cx="279400" cy="254000"/>
                  <wp:effectExtent l="19050" t="0" r="6350" b="0"/>
                  <wp:docPr id="2770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</w:rPr>
              <w:t>范文瀾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1958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《文心雕龍注》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北京：人民文學出版社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〈卷三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第十五　諧讔〉</w:t>
            </w:r>
          </w:p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  <w:color w:val="000000"/>
              </w:rPr>
              <w:t>依據著作權法第</w:t>
            </w:r>
            <w:r w:rsidRPr="00C43065">
              <w:rPr>
                <w:rFonts w:eastAsia="標楷體"/>
                <w:color w:val="000000"/>
              </w:rPr>
              <w:t>46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52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65</w:t>
            </w:r>
            <w:r w:rsidRPr="00C43065">
              <w:rPr>
                <w:rFonts w:eastAsia="標楷體"/>
                <w:color w:val="000000"/>
              </w:rPr>
              <w:t>條合理使用。</w:t>
            </w:r>
          </w:p>
        </w:tc>
      </w:tr>
      <w:tr w:rsidR="00432236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31"/>
        </w:trPr>
        <w:tc>
          <w:tcPr>
            <w:tcW w:w="972" w:type="dxa"/>
            <w:vAlign w:val="center"/>
          </w:tcPr>
          <w:p w:rsidR="00432236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611F46">
              <w:rPr>
                <w:rFonts w:eastAsia="標楷體" w:hint="eastAsia"/>
                <w:sz w:val="36"/>
                <w:szCs w:val="36"/>
              </w:rPr>
              <w:t>9</w:t>
            </w:r>
          </w:p>
        </w:tc>
        <w:tc>
          <w:tcPr>
            <w:tcW w:w="3389" w:type="dxa"/>
            <w:vAlign w:val="center"/>
          </w:tcPr>
          <w:p w:rsidR="00432236" w:rsidRPr="00C43065" w:rsidRDefault="00432236" w:rsidP="00C43065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  <w:bCs/>
              </w:rPr>
              <w:t>【詹按】「濟身」，救濟人身。「弼違」，改正過失。「曉惑」，開導迷惑。</w:t>
            </w:r>
          </w:p>
        </w:tc>
        <w:tc>
          <w:tcPr>
            <w:tcW w:w="764" w:type="dxa"/>
            <w:vAlign w:val="center"/>
          </w:tcPr>
          <w:p w:rsidR="00432236" w:rsidRPr="00D83567" w:rsidRDefault="00432236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</w:rPr>
            </w:pPr>
            <w:r w:rsidRPr="006407F6">
              <w:rPr>
                <w:rFonts w:eastAsia="標楷體"/>
                <w:noProof/>
              </w:rPr>
              <w:drawing>
                <wp:inline distT="0" distB="0" distL="0" distR="0" wp14:anchorId="560D0D00" wp14:editId="4DB893D0">
                  <wp:extent cx="279400" cy="254000"/>
                  <wp:effectExtent l="19050" t="0" r="6350" b="0"/>
                  <wp:docPr id="2771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2276B2" w:rsidRPr="00C43065" w:rsidRDefault="002276B2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  <w:color w:val="000000"/>
              </w:rPr>
              <w:t>詹鍈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1989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《文心雕龍義證》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上海：上海古籍出版社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〈卷三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第十五　諧讔〉</w:t>
            </w:r>
          </w:p>
          <w:p w:rsidR="00432236" w:rsidRPr="00C43065" w:rsidRDefault="002276B2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  <w:color w:val="000000"/>
              </w:rPr>
              <w:t>依據著作權法第</w:t>
            </w:r>
            <w:r w:rsidRPr="00C43065">
              <w:rPr>
                <w:rFonts w:eastAsia="標楷體"/>
                <w:color w:val="000000"/>
              </w:rPr>
              <w:t>46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52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65</w:t>
            </w:r>
            <w:r w:rsidRPr="00C43065">
              <w:rPr>
                <w:rFonts w:eastAsia="標楷體"/>
                <w:color w:val="000000"/>
              </w:rPr>
              <w:t>條合理使用。</w:t>
            </w:r>
          </w:p>
        </w:tc>
      </w:tr>
      <w:tr w:rsidR="00432236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53"/>
        </w:trPr>
        <w:tc>
          <w:tcPr>
            <w:tcW w:w="972" w:type="dxa"/>
            <w:vAlign w:val="center"/>
          </w:tcPr>
          <w:p w:rsidR="00432236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611F46">
              <w:rPr>
                <w:rFonts w:eastAsia="標楷體" w:hint="eastAsia"/>
                <w:sz w:val="36"/>
                <w:szCs w:val="36"/>
              </w:rPr>
              <w:t>9</w:t>
            </w:r>
          </w:p>
        </w:tc>
        <w:tc>
          <w:tcPr>
            <w:tcW w:w="3389" w:type="dxa"/>
            <w:vAlign w:val="center"/>
          </w:tcPr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【詹按】</w:t>
            </w:r>
            <w:r w:rsidRPr="00C43065">
              <w:rPr>
                <w:rFonts w:eastAsia="標楷體"/>
              </w:rPr>
              <w:t xml:space="preserve"> </w:t>
            </w:r>
            <w:r w:rsidRPr="00C43065">
              <w:rPr>
                <w:rFonts w:eastAsia="標楷體"/>
              </w:rPr>
              <w:t>「權譎」，權變詭詐。「機急」，機密、緊急。</w:t>
            </w:r>
          </w:p>
        </w:tc>
        <w:tc>
          <w:tcPr>
            <w:tcW w:w="764" w:type="dxa"/>
            <w:vAlign w:val="center"/>
          </w:tcPr>
          <w:p w:rsidR="00432236" w:rsidRPr="00D83567" w:rsidRDefault="00432236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</w:rPr>
            </w:pPr>
            <w:r w:rsidRPr="006407F6">
              <w:rPr>
                <w:rFonts w:eastAsia="標楷體"/>
                <w:noProof/>
              </w:rPr>
              <w:drawing>
                <wp:inline distT="0" distB="0" distL="0" distR="0" wp14:anchorId="5594FDE8" wp14:editId="4FDD9309">
                  <wp:extent cx="279400" cy="254000"/>
                  <wp:effectExtent l="19050" t="0" r="6350" b="0"/>
                  <wp:docPr id="2772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2276B2" w:rsidRPr="00C43065" w:rsidRDefault="002276B2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  <w:color w:val="000000"/>
              </w:rPr>
              <w:t>詹鍈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1989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《文心雕龍義證》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上海：上海古籍出版社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〈卷三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第十五　諧讔〉</w:t>
            </w:r>
          </w:p>
          <w:p w:rsidR="00432236" w:rsidRPr="00C43065" w:rsidRDefault="002276B2" w:rsidP="00C43065">
            <w:pPr>
              <w:spacing w:line="240" w:lineRule="auto"/>
              <w:ind w:firstLine="0"/>
              <w:rPr>
                <w:rFonts w:eastAsia="標楷體"/>
                <w:lang w:eastAsia="zh-CN"/>
              </w:rPr>
            </w:pPr>
            <w:r w:rsidRPr="00C43065">
              <w:rPr>
                <w:rFonts w:eastAsia="標楷體"/>
                <w:color w:val="000000"/>
              </w:rPr>
              <w:t>依據著作權法第</w:t>
            </w:r>
            <w:r w:rsidRPr="00C43065">
              <w:rPr>
                <w:rFonts w:eastAsia="標楷體"/>
                <w:color w:val="000000"/>
              </w:rPr>
              <w:t>46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52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65</w:t>
            </w:r>
            <w:r w:rsidRPr="00C43065">
              <w:rPr>
                <w:rFonts w:eastAsia="標楷體"/>
                <w:color w:val="000000"/>
              </w:rPr>
              <w:t>條合理使用。</w:t>
            </w:r>
          </w:p>
        </w:tc>
      </w:tr>
      <w:tr w:rsidR="00432236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75"/>
        </w:trPr>
        <w:tc>
          <w:tcPr>
            <w:tcW w:w="972" w:type="dxa"/>
            <w:vAlign w:val="center"/>
          </w:tcPr>
          <w:p w:rsidR="00432236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611F46">
              <w:rPr>
                <w:rFonts w:eastAsia="標楷體" w:hint="eastAsia"/>
                <w:sz w:val="36"/>
                <w:szCs w:val="36"/>
              </w:rPr>
              <w:lastRenderedPageBreak/>
              <w:t>9</w:t>
            </w:r>
          </w:p>
        </w:tc>
        <w:tc>
          <w:tcPr>
            <w:tcW w:w="3389" w:type="dxa"/>
            <w:vAlign w:val="center"/>
          </w:tcPr>
          <w:p w:rsidR="00432236" w:rsidRPr="00C43065" w:rsidRDefault="00432236" w:rsidP="00C43065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  <w:bCs/>
              </w:rPr>
              <w:t>【詹按】淳于髠的故事以飲酒可多可少</w:t>
            </w:r>
            <w:r w:rsidRPr="00C43065">
              <w:rPr>
                <w:rFonts w:eastAsia="標楷體"/>
                <w:iCs/>
                <w:kern w:val="0"/>
              </w:rPr>
              <w:t>……</w:t>
            </w:r>
            <w:r w:rsidRPr="00C43065">
              <w:rPr>
                <w:rFonts w:eastAsia="標楷體"/>
                <w:bCs/>
              </w:rPr>
              <w:t>故二者仿佛物之表裏，相反而又相成。</w:t>
            </w:r>
          </w:p>
        </w:tc>
        <w:tc>
          <w:tcPr>
            <w:tcW w:w="764" w:type="dxa"/>
            <w:vAlign w:val="center"/>
          </w:tcPr>
          <w:p w:rsidR="00432236" w:rsidRPr="00D83567" w:rsidRDefault="00432236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</w:rPr>
            </w:pPr>
            <w:r w:rsidRPr="006407F6">
              <w:rPr>
                <w:rFonts w:eastAsia="標楷體"/>
                <w:noProof/>
              </w:rPr>
              <w:drawing>
                <wp:inline distT="0" distB="0" distL="0" distR="0" wp14:anchorId="52D5F704" wp14:editId="757225BF">
                  <wp:extent cx="279400" cy="254000"/>
                  <wp:effectExtent l="19050" t="0" r="6350" b="0"/>
                  <wp:docPr id="2773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2276B2" w:rsidRPr="00C43065" w:rsidRDefault="002276B2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  <w:color w:val="000000"/>
              </w:rPr>
              <w:t>詹鍈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1989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《文心雕龍義證》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上海：上海古籍出版社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〈卷三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第十五　諧讔〉</w:t>
            </w:r>
          </w:p>
          <w:p w:rsidR="00432236" w:rsidRPr="00C43065" w:rsidRDefault="002276B2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  <w:color w:val="000000"/>
              </w:rPr>
              <w:t>依據著作權法第</w:t>
            </w:r>
            <w:r w:rsidRPr="00C43065">
              <w:rPr>
                <w:rFonts w:eastAsia="標楷體"/>
                <w:color w:val="000000"/>
              </w:rPr>
              <w:t>46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52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65</w:t>
            </w:r>
            <w:r w:rsidRPr="00C43065">
              <w:rPr>
                <w:rFonts w:eastAsia="標楷體"/>
                <w:color w:val="000000"/>
              </w:rPr>
              <w:t>條合理使用。</w:t>
            </w:r>
          </w:p>
        </w:tc>
      </w:tr>
      <w:tr w:rsidR="00432236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75"/>
        </w:trPr>
        <w:tc>
          <w:tcPr>
            <w:tcW w:w="972" w:type="dxa"/>
            <w:vAlign w:val="center"/>
          </w:tcPr>
          <w:p w:rsidR="00432236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611F46">
              <w:rPr>
                <w:rFonts w:eastAsia="標楷體" w:hint="eastAsia"/>
                <w:sz w:val="36"/>
                <w:szCs w:val="36"/>
              </w:rPr>
              <w:t>9</w:t>
            </w:r>
          </w:p>
        </w:tc>
        <w:tc>
          <w:tcPr>
            <w:tcW w:w="3389" w:type="dxa"/>
            <w:vAlign w:val="center"/>
          </w:tcPr>
          <w:p w:rsidR="00432236" w:rsidRPr="00C43065" w:rsidRDefault="00432236" w:rsidP="00C43065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  <w:bCs/>
              </w:rPr>
              <w:t>漢世隱書，十有八篇</w:t>
            </w:r>
            <w:r w:rsidRPr="00C43065">
              <w:rPr>
                <w:rFonts w:eastAsia="標楷體"/>
                <w:bCs/>
              </w:rPr>
              <w:sym w:font="Wingdings" w:char="F081"/>
            </w:r>
            <w:r w:rsidRPr="00C43065">
              <w:rPr>
                <w:rFonts w:eastAsia="標楷體"/>
                <w:bCs/>
              </w:rPr>
              <w:t>，歆、固編文，錄之賦末</w:t>
            </w:r>
            <w:r w:rsidRPr="00C43065">
              <w:rPr>
                <w:rFonts w:eastAsia="標楷體"/>
                <w:bCs/>
              </w:rPr>
              <w:sym w:font="Wingdings" w:char="F082"/>
            </w:r>
            <w:r w:rsidRPr="00C43065">
              <w:rPr>
                <w:rFonts w:eastAsia="標楷體"/>
                <w:bCs/>
              </w:rPr>
              <w:t>。</w:t>
            </w:r>
          </w:p>
        </w:tc>
        <w:tc>
          <w:tcPr>
            <w:tcW w:w="764" w:type="dxa"/>
            <w:vAlign w:val="center"/>
          </w:tcPr>
          <w:p w:rsidR="00432236" w:rsidRPr="00D83567" w:rsidRDefault="00432236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</w:rPr>
            </w:pPr>
            <w:r>
              <w:rPr>
                <w:rFonts w:eastAsia="標楷體"/>
                <w:noProof/>
              </w:rPr>
              <w:drawing>
                <wp:inline distT="0" distB="0" distL="0" distR="0" wp14:anchorId="741C1D52" wp14:editId="759DD4A3">
                  <wp:extent cx="276225" cy="238125"/>
                  <wp:effectExtent l="19050" t="0" r="9525" b="0"/>
                  <wp:docPr id="2774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371C4E" w:rsidRPr="00C43065" w:rsidRDefault="00371C4E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  <w:color w:val="000000"/>
              </w:rPr>
              <w:t>南朝梁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劉勰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《文心雕龍》〈諧隱第十五〉</w:t>
            </w:r>
          </w:p>
          <w:p w:rsidR="00432236" w:rsidRPr="00C43065" w:rsidRDefault="00371C4E" w:rsidP="00C43065">
            <w:pPr>
              <w:spacing w:line="240" w:lineRule="auto"/>
              <w:ind w:firstLine="0"/>
              <w:rPr>
                <w:rFonts w:eastAsia="標楷體"/>
                <w:lang w:eastAsia="zh-CN"/>
              </w:rPr>
            </w:pPr>
            <w:r w:rsidRPr="00C43065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432236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75"/>
        </w:trPr>
        <w:tc>
          <w:tcPr>
            <w:tcW w:w="972" w:type="dxa"/>
            <w:vAlign w:val="center"/>
          </w:tcPr>
          <w:p w:rsidR="00432236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611F46">
              <w:rPr>
                <w:rFonts w:eastAsia="標楷體" w:hint="eastAsia"/>
                <w:sz w:val="36"/>
                <w:szCs w:val="36"/>
              </w:rPr>
              <w:t>9</w:t>
            </w:r>
          </w:p>
        </w:tc>
        <w:tc>
          <w:tcPr>
            <w:tcW w:w="3389" w:type="dxa"/>
            <w:vAlign w:val="center"/>
          </w:tcPr>
          <w:p w:rsidR="00432236" w:rsidRPr="00C43065" w:rsidRDefault="00432236" w:rsidP="00C43065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  <w:bCs/>
              </w:rPr>
              <w:t>【黃注】《漢</w:t>
            </w:r>
            <w:r w:rsidRPr="00C43065">
              <w:rPr>
                <w:rFonts w:ascii="新細明體" w:hAnsi="新細明體" w:cs="新細明體" w:hint="eastAsia"/>
                <w:bCs/>
              </w:rPr>
              <w:t>‧</w:t>
            </w:r>
            <w:r w:rsidRPr="00C43065">
              <w:rPr>
                <w:rFonts w:eastAsia="標楷體"/>
                <w:bCs/>
              </w:rPr>
              <w:t>藝文志》：「《隱書》十八篇</w:t>
            </w:r>
            <w:r w:rsidRPr="00C43065">
              <w:rPr>
                <w:rFonts w:eastAsia="標楷體"/>
                <w:iCs/>
                <w:kern w:val="0"/>
              </w:rPr>
              <w:t>……</w:t>
            </w:r>
            <w:r w:rsidRPr="00C43065">
              <w:rPr>
                <w:rFonts w:eastAsia="標楷體"/>
                <w:bCs/>
              </w:rPr>
              <w:t>齊宣王發《隱書》而讀之。」</w:t>
            </w:r>
          </w:p>
        </w:tc>
        <w:tc>
          <w:tcPr>
            <w:tcW w:w="764" w:type="dxa"/>
            <w:vAlign w:val="center"/>
          </w:tcPr>
          <w:p w:rsidR="00432236" w:rsidRPr="00D83567" w:rsidRDefault="00432236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</w:rPr>
            </w:pPr>
            <w:r>
              <w:rPr>
                <w:noProof/>
              </w:rPr>
              <w:drawing>
                <wp:inline distT="0" distB="0" distL="0" distR="0" wp14:anchorId="06192781" wp14:editId="0E0D4301">
                  <wp:extent cx="276225" cy="238125"/>
                  <wp:effectExtent l="19050" t="0" r="9525" b="0"/>
                  <wp:docPr id="2775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清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黃叔琳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《文心雕龍輯注》〈卷三〉</w:t>
            </w:r>
          </w:p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  <w:lang w:eastAsia="zh-CN"/>
              </w:rPr>
            </w:pPr>
            <w:r w:rsidRPr="00C43065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432236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75"/>
        </w:trPr>
        <w:tc>
          <w:tcPr>
            <w:tcW w:w="972" w:type="dxa"/>
            <w:vAlign w:val="center"/>
          </w:tcPr>
          <w:p w:rsidR="00432236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611F46">
              <w:rPr>
                <w:rFonts w:eastAsia="標楷體" w:hint="eastAsia"/>
                <w:sz w:val="36"/>
                <w:szCs w:val="36"/>
              </w:rPr>
              <w:t>9</w:t>
            </w:r>
          </w:p>
        </w:tc>
        <w:tc>
          <w:tcPr>
            <w:tcW w:w="3389" w:type="dxa"/>
            <w:vAlign w:val="center"/>
          </w:tcPr>
          <w:p w:rsidR="00432236" w:rsidRPr="00C43065" w:rsidRDefault="00432236" w:rsidP="00C43065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  <w:bCs/>
              </w:rPr>
              <w:t>【校證】李詳曰：「案『歌末』當作『賦末』</w:t>
            </w:r>
            <w:r w:rsidRPr="00C43065">
              <w:rPr>
                <w:rFonts w:eastAsia="標楷體"/>
                <w:iCs/>
                <w:kern w:val="0"/>
              </w:rPr>
              <w:t>……</w:t>
            </w:r>
            <w:r w:rsidRPr="00C43065">
              <w:rPr>
                <w:rFonts w:eastAsia="標楷體"/>
                <w:bCs/>
              </w:rPr>
              <w:t>按李說是，今據改。</w:t>
            </w:r>
          </w:p>
        </w:tc>
        <w:tc>
          <w:tcPr>
            <w:tcW w:w="764" w:type="dxa"/>
            <w:vAlign w:val="center"/>
          </w:tcPr>
          <w:p w:rsidR="00432236" w:rsidRPr="00D83567" w:rsidRDefault="00371C4E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</w:rPr>
            </w:pPr>
            <w:r w:rsidRPr="00371C4E">
              <w:rPr>
                <w:rFonts w:eastAsia="標楷體"/>
                <w:noProof/>
              </w:rPr>
              <w:drawing>
                <wp:inline distT="0" distB="0" distL="0" distR="0" wp14:anchorId="799BE1C4" wp14:editId="6C310E51">
                  <wp:extent cx="279400" cy="254000"/>
                  <wp:effectExtent l="19050" t="0" r="6350" b="0"/>
                  <wp:docPr id="6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432236" w:rsidRPr="00C43065" w:rsidRDefault="00371C4E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</w:rPr>
              <w:t>王利器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1980</w:t>
            </w:r>
            <w:r w:rsidRPr="00C43065">
              <w:rPr>
                <w:rFonts w:eastAsia="標楷體"/>
              </w:rPr>
              <w:t>《文心雕龍校證》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上海：上海古籍出版社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  <w:color w:val="000000"/>
              </w:rPr>
              <w:t>〈諧隱第十五〉</w:t>
            </w:r>
          </w:p>
          <w:p w:rsidR="00371C4E" w:rsidRPr="00C43065" w:rsidRDefault="00371C4E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  <w:color w:val="000000"/>
              </w:rPr>
              <w:t>依據著作權法第</w:t>
            </w:r>
            <w:r w:rsidRPr="00C43065">
              <w:rPr>
                <w:rFonts w:eastAsia="標楷體"/>
                <w:color w:val="000000"/>
              </w:rPr>
              <w:t>46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52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65</w:t>
            </w:r>
            <w:r w:rsidRPr="00C43065">
              <w:rPr>
                <w:rFonts w:eastAsia="標楷體"/>
                <w:color w:val="000000"/>
              </w:rPr>
              <w:t>條合理使用。</w:t>
            </w:r>
          </w:p>
        </w:tc>
      </w:tr>
      <w:tr w:rsidR="00432236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75"/>
        </w:trPr>
        <w:tc>
          <w:tcPr>
            <w:tcW w:w="972" w:type="dxa"/>
            <w:vAlign w:val="center"/>
          </w:tcPr>
          <w:p w:rsidR="00432236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611F46">
              <w:rPr>
                <w:rFonts w:eastAsia="標楷體" w:hint="eastAsia"/>
                <w:sz w:val="36"/>
                <w:szCs w:val="36"/>
              </w:rPr>
              <w:t>9</w:t>
            </w:r>
          </w:p>
        </w:tc>
        <w:tc>
          <w:tcPr>
            <w:tcW w:w="3389" w:type="dxa"/>
            <w:vAlign w:val="center"/>
          </w:tcPr>
          <w:p w:rsidR="00432236" w:rsidRPr="00C43065" w:rsidRDefault="00432236" w:rsidP="00C43065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  <w:bCs/>
              </w:rPr>
              <w:t>【詹按】劉向編錄《藝文》，謂之《別錄》</w:t>
            </w:r>
            <w:r w:rsidRPr="00C43065">
              <w:rPr>
                <w:rFonts w:eastAsia="標楷體"/>
                <w:iCs/>
                <w:kern w:val="0"/>
              </w:rPr>
              <w:t>……</w:t>
            </w:r>
            <w:r w:rsidRPr="00C43065">
              <w:rPr>
                <w:rFonts w:eastAsia="標楷體"/>
                <w:bCs/>
              </w:rPr>
              <w:t>惟《漢書</w:t>
            </w:r>
            <w:r w:rsidRPr="00C43065">
              <w:rPr>
                <w:rFonts w:ascii="新細明體" w:hAnsi="新細明體" w:cs="新細明體" w:hint="eastAsia"/>
                <w:bCs/>
              </w:rPr>
              <w:t>‧</w:t>
            </w:r>
            <w:r w:rsidRPr="00C43065">
              <w:rPr>
                <w:rFonts w:eastAsia="標楷體"/>
                <w:bCs/>
              </w:rPr>
              <w:t>藝文志》尚存。</w:t>
            </w:r>
          </w:p>
        </w:tc>
        <w:tc>
          <w:tcPr>
            <w:tcW w:w="764" w:type="dxa"/>
            <w:vAlign w:val="center"/>
          </w:tcPr>
          <w:p w:rsidR="00432236" w:rsidRPr="00D83567" w:rsidRDefault="00432236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</w:rPr>
            </w:pPr>
            <w:r w:rsidRPr="006407F6">
              <w:rPr>
                <w:rFonts w:eastAsia="標楷體"/>
                <w:noProof/>
              </w:rPr>
              <w:drawing>
                <wp:inline distT="0" distB="0" distL="0" distR="0" wp14:anchorId="61B39F74" wp14:editId="42F90CEB">
                  <wp:extent cx="279400" cy="254000"/>
                  <wp:effectExtent l="19050" t="0" r="6350" b="0"/>
                  <wp:docPr id="2777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2276B2" w:rsidRPr="00C43065" w:rsidRDefault="002276B2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  <w:color w:val="000000"/>
              </w:rPr>
              <w:t>詹鍈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1989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《文心雕龍義證》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上海：上海古籍出版社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〈卷三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第十五　諧讔〉</w:t>
            </w:r>
          </w:p>
          <w:p w:rsidR="00432236" w:rsidRPr="00C43065" w:rsidRDefault="002276B2" w:rsidP="00C43065">
            <w:pPr>
              <w:spacing w:line="240" w:lineRule="auto"/>
              <w:ind w:firstLine="0"/>
              <w:rPr>
                <w:rFonts w:eastAsia="標楷體"/>
                <w:lang w:eastAsia="zh-CN"/>
              </w:rPr>
            </w:pPr>
            <w:r w:rsidRPr="00C43065">
              <w:rPr>
                <w:rFonts w:eastAsia="標楷體"/>
                <w:color w:val="000000"/>
              </w:rPr>
              <w:t>依據著作權法第</w:t>
            </w:r>
            <w:r w:rsidRPr="00C43065">
              <w:rPr>
                <w:rFonts w:eastAsia="標楷體"/>
                <w:color w:val="000000"/>
              </w:rPr>
              <w:t>46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52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65</w:t>
            </w:r>
            <w:r w:rsidRPr="00C43065">
              <w:rPr>
                <w:rFonts w:eastAsia="標楷體"/>
                <w:color w:val="000000"/>
              </w:rPr>
              <w:t>條合理使用。</w:t>
            </w:r>
          </w:p>
        </w:tc>
      </w:tr>
      <w:tr w:rsidR="00432236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75"/>
        </w:trPr>
        <w:tc>
          <w:tcPr>
            <w:tcW w:w="972" w:type="dxa"/>
            <w:vAlign w:val="center"/>
          </w:tcPr>
          <w:p w:rsidR="00432236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611F46">
              <w:rPr>
                <w:rFonts w:eastAsia="標楷體" w:hint="eastAsia"/>
                <w:sz w:val="36"/>
                <w:szCs w:val="36"/>
              </w:rPr>
              <w:t>9</w:t>
            </w:r>
          </w:p>
        </w:tc>
        <w:tc>
          <w:tcPr>
            <w:tcW w:w="3389" w:type="dxa"/>
            <w:vAlign w:val="center"/>
          </w:tcPr>
          <w:p w:rsidR="00432236" w:rsidRPr="00C43065" w:rsidRDefault="00432236" w:rsidP="00C43065">
            <w:pPr>
              <w:pStyle w:val="Web"/>
              <w:spacing w:before="0" w:beforeAutospacing="0" w:after="0" w:afterAutospacing="0"/>
              <w:rPr>
                <w:rFonts w:ascii="Times New Roman" w:eastAsia="標楷體" w:hAnsi="Times New Roman"/>
                <w:bCs/>
                <w:sz w:val="24"/>
                <w:szCs w:val="24"/>
                <w:lang w:eastAsia="zh-TW"/>
              </w:rPr>
            </w:pPr>
            <w:r w:rsidRPr="00C43065">
              <w:rPr>
                <w:rFonts w:ascii="Times New Roman" w:eastAsia="標楷體" w:hAnsi="Times New Roman"/>
                <w:bCs/>
                <w:sz w:val="24"/>
                <w:szCs w:val="24"/>
                <w:lang w:eastAsia="zh-TW"/>
              </w:rPr>
              <w:t>昔楚莊、齊威，性好隱語</w:t>
            </w:r>
            <w:r w:rsidRPr="00C43065">
              <w:rPr>
                <w:rFonts w:ascii="Times New Roman" w:eastAsia="標楷體" w:hAnsi="Times New Roman"/>
                <w:bCs/>
                <w:sz w:val="24"/>
                <w:szCs w:val="24"/>
              </w:rPr>
              <w:sym w:font="Wingdings" w:char="F081"/>
            </w:r>
            <w:r w:rsidRPr="00C43065">
              <w:rPr>
                <w:rFonts w:ascii="Times New Roman" w:eastAsia="標楷體" w:hAnsi="Times New Roman"/>
                <w:bCs/>
                <w:sz w:val="24"/>
                <w:szCs w:val="24"/>
                <w:lang w:eastAsia="zh-TW"/>
              </w:rPr>
              <w:t>。至東方曼倩，尤巧辭述</w:t>
            </w:r>
            <w:r w:rsidRPr="00C43065">
              <w:rPr>
                <w:rFonts w:ascii="Times New Roman" w:eastAsia="標楷體" w:hAnsi="Times New Roman"/>
                <w:bCs/>
                <w:sz w:val="24"/>
                <w:szCs w:val="24"/>
              </w:rPr>
              <w:sym w:font="Wingdings" w:char="F082"/>
            </w:r>
            <w:r w:rsidRPr="00C43065">
              <w:rPr>
                <w:rFonts w:ascii="Times New Roman" w:eastAsia="標楷體" w:hAnsi="Times New Roman"/>
                <w:bCs/>
                <w:sz w:val="24"/>
                <w:szCs w:val="24"/>
                <w:lang w:eastAsia="zh-TW"/>
              </w:rPr>
              <w:t>。但謬辭詆戲，無益規補</w:t>
            </w:r>
            <w:r w:rsidRPr="00C43065">
              <w:rPr>
                <w:rFonts w:ascii="Times New Roman" w:eastAsia="標楷體" w:hAnsi="Times New Roman"/>
                <w:bCs/>
                <w:sz w:val="24"/>
                <w:szCs w:val="24"/>
              </w:rPr>
              <w:sym w:font="Wingdings" w:char="F083"/>
            </w:r>
            <w:r w:rsidRPr="00C43065">
              <w:rPr>
                <w:rFonts w:ascii="Times New Roman" w:eastAsia="標楷體" w:hAnsi="Times New Roman"/>
                <w:bCs/>
                <w:sz w:val="24"/>
                <w:szCs w:val="24"/>
                <w:lang w:eastAsia="zh-TW"/>
              </w:rPr>
              <w:t>。</w:t>
            </w:r>
          </w:p>
        </w:tc>
        <w:tc>
          <w:tcPr>
            <w:tcW w:w="764" w:type="dxa"/>
            <w:vAlign w:val="center"/>
          </w:tcPr>
          <w:p w:rsidR="00432236" w:rsidRPr="00D83567" w:rsidRDefault="00432236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</w:rPr>
            </w:pPr>
            <w:r w:rsidRPr="000F71D7">
              <w:rPr>
                <w:rFonts w:eastAsia="標楷體"/>
                <w:noProof/>
              </w:rPr>
              <w:drawing>
                <wp:inline distT="0" distB="0" distL="0" distR="0" wp14:anchorId="67BDFD45" wp14:editId="7EAA3387">
                  <wp:extent cx="276225" cy="244475"/>
                  <wp:effectExtent l="19050" t="0" r="9525" b="0"/>
                  <wp:docPr id="2778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4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  <w:color w:val="000000"/>
              </w:rPr>
              <w:t>南朝梁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劉勰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《文心雕龍》〈諧隱第十五〉</w:t>
            </w:r>
          </w:p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432236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50"/>
        </w:trPr>
        <w:tc>
          <w:tcPr>
            <w:tcW w:w="972" w:type="dxa"/>
            <w:vAlign w:val="center"/>
          </w:tcPr>
          <w:p w:rsidR="00432236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611F46">
              <w:rPr>
                <w:rFonts w:eastAsia="標楷體" w:hint="eastAsia"/>
                <w:sz w:val="36"/>
                <w:szCs w:val="36"/>
              </w:rPr>
              <w:t>9</w:t>
            </w:r>
          </w:p>
        </w:tc>
        <w:tc>
          <w:tcPr>
            <w:tcW w:w="3389" w:type="dxa"/>
            <w:vAlign w:val="center"/>
          </w:tcPr>
          <w:p w:rsidR="00432236" w:rsidRPr="00C43065" w:rsidRDefault="00432236" w:rsidP="00C43065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【范注】諧辭與隱語，性質相似</w:t>
            </w:r>
            <w:r w:rsidRPr="00C43065">
              <w:rPr>
                <w:rFonts w:eastAsia="標楷體"/>
                <w:iCs/>
                <w:kern w:val="0"/>
              </w:rPr>
              <w:t>……</w:t>
            </w:r>
            <w:r w:rsidRPr="00C43065">
              <w:rPr>
                <w:rFonts w:eastAsia="標楷體"/>
              </w:rPr>
              <w:t>亦可託足於文囿。然若空戲滑稽，則德音大壞矣。</w:t>
            </w:r>
          </w:p>
        </w:tc>
        <w:tc>
          <w:tcPr>
            <w:tcW w:w="764" w:type="dxa"/>
            <w:vAlign w:val="center"/>
          </w:tcPr>
          <w:p w:rsidR="00432236" w:rsidRPr="00D83567" w:rsidRDefault="00432236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</w:rPr>
            </w:pPr>
            <w:r w:rsidRPr="00432236">
              <w:rPr>
                <w:rFonts w:eastAsia="標楷體"/>
                <w:noProof/>
              </w:rPr>
              <w:drawing>
                <wp:inline distT="0" distB="0" distL="0" distR="0" wp14:anchorId="639D3656" wp14:editId="213A6C8B">
                  <wp:extent cx="279400" cy="254000"/>
                  <wp:effectExtent l="19050" t="0" r="6350" b="0"/>
                  <wp:docPr id="2779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</w:rPr>
              <w:t>范文瀾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1958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《文心雕龍注》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北京：人民文學出版社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〈卷三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第十五　諧讔〉</w:t>
            </w:r>
          </w:p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  <w:color w:val="000000"/>
              </w:rPr>
              <w:t>依據著作權法第</w:t>
            </w:r>
            <w:r w:rsidRPr="00C43065">
              <w:rPr>
                <w:rFonts w:eastAsia="標楷體"/>
                <w:color w:val="000000"/>
              </w:rPr>
              <w:t>46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52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65</w:t>
            </w:r>
            <w:r w:rsidRPr="00C43065">
              <w:rPr>
                <w:rFonts w:eastAsia="標楷體"/>
                <w:color w:val="000000"/>
              </w:rPr>
              <w:t>條合理使用。</w:t>
            </w:r>
          </w:p>
        </w:tc>
      </w:tr>
      <w:tr w:rsidR="00432236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96"/>
        </w:trPr>
        <w:tc>
          <w:tcPr>
            <w:tcW w:w="972" w:type="dxa"/>
            <w:vAlign w:val="center"/>
          </w:tcPr>
          <w:p w:rsidR="00432236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611F46">
              <w:rPr>
                <w:rFonts w:eastAsia="標楷體" w:hint="eastAsia"/>
                <w:sz w:val="36"/>
                <w:szCs w:val="36"/>
              </w:rPr>
              <w:t>9</w:t>
            </w:r>
          </w:p>
        </w:tc>
        <w:tc>
          <w:tcPr>
            <w:tcW w:w="3389" w:type="dxa"/>
            <w:vAlign w:val="center"/>
          </w:tcPr>
          <w:p w:rsidR="00432236" w:rsidRPr="00C43065" w:rsidRDefault="00432236" w:rsidP="00C43065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【詹按】</w:t>
            </w:r>
            <w:r w:rsidRPr="00C43065">
              <w:rPr>
                <w:rFonts w:eastAsia="標楷體"/>
              </w:rPr>
              <w:t xml:space="preserve"> </w:t>
            </w:r>
            <w:r w:rsidRPr="00C43065">
              <w:rPr>
                <w:rFonts w:eastAsia="標楷體"/>
              </w:rPr>
              <w:t>「詆」，嘲弄。朔隱語「無益規補」</w:t>
            </w:r>
            <w:r w:rsidRPr="00C43065">
              <w:rPr>
                <w:rFonts w:eastAsia="標楷體"/>
                <w:iCs/>
                <w:kern w:val="0"/>
              </w:rPr>
              <w:t>……</w:t>
            </w:r>
            <w:r w:rsidRPr="00C43065">
              <w:rPr>
                <w:rFonts w:eastAsia="標楷體"/>
              </w:rPr>
              <w:t>「無益時用」意實一貫。</w:t>
            </w:r>
          </w:p>
        </w:tc>
        <w:tc>
          <w:tcPr>
            <w:tcW w:w="764" w:type="dxa"/>
            <w:vAlign w:val="center"/>
          </w:tcPr>
          <w:p w:rsidR="00432236" w:rsidRPr="00D83567" w:rsidRDefault="00432236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</w:rPr>
            </w:pPr>
            <w:r w:rsidRPr="006407F6">
              <w:rPr>
                <w:rFonts w:eastAsia="標楷體"/>
                <w:noProof/>
              </w:rPr>
              <w:drawing>
                <wp:inline distT="0" distB="0" distL="0" distR="0" wp14:anchorId="4E998436" wp14:editId="7271EB86">
                  <wp:extent cx="279400" cy="254000"/>
                  <wp:effectExtent l="19050" t="0" r="6350" b="0"/>
                  <wp:docPr id="2780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2276B2" w:rsidRPr="00C43065" w:rsidRDefault="002276B2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  <w:color w:val="000000"/>
              </w:rPr>
              <w:t>詹鍈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1989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《文心雕龍義證》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上海：上海古籍出版社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〈卷三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第十五　諧讔〉</w:t>
            </w:r>
          </w:p>
          <w:p w:rsidR="00432236" w:rsidRPr="00C43065" w:rsidRDefault="002276B2" w:rsidP="00C43065">
            <w:pPr>
              <w:spacing w:line="240" w:lineRule="auto"/>
              <w:ind w:firstLine="0"/>
              <w:rPr>
                <w:rFonts w:eastAsia="標楷體"/>
                <w:lang w:eastAsia="zh-CN"/>
              </w:rPr>
            </w:pPr>
            <w:r w:rsidRPr="00C43065">
              <w:rPr>
                <w:rFonts w:eastAsia="標楷體"/>
                <w:color w:val="000000"/>
              </w:rPr>
              <w:t>依據著作權法第</w:t>
            </w:r>
            <w:r w:rsidRPr="00C43065">
              <w:rPr>
                <w:rFonts w:eastAsia="標楷體"/>
                <w:color w:val="000000"/>
              </w:rPr>
              <w:t>46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52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65</w:t>
            </w:r>
            <w:r w:rsidRPr="00C43065">
              <w:rPr>
                <w:rFonts w:eastAsia="標楷體"/>
                <w:color w:val="000000"/>
              </w:rPr>
              <w:t>條合理使用。</w:t>
            </w:r>
          </w:p>
        </w:tc>
      </w:tr>
      <w:tr w:rsidR="00432236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18"/>
        </w:trPr>
        <w:tc>
          <w:tcPr>
            <w:tcW w:w="972" w:type="dxa"/>
            <w:vAlign w:val="center"/>
          </w:tcPr>
          <w:p w:rsidR="00432236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611F46">
              <w:rPr>
                <w:rFonts w:eastAsia="標楷體" w:hint="eastAsia"/>
                <w:sz w:val="36"/>
                <w:szCs w:val="36"/>
              </w:rPr>
              <w:t>9</w:t>
            </w:r>
          </w:p>
        </w:tc>
        <w:tc>
          <w:tcPr>
            <w:tcW w:w="3389" w:type="dxa"/>
            <w:vAlign w:val="center"/>
          </w:tcPr>
          <w:p w:rsidR="00432236" w:rsidRPr="00C43065" w:rsidRDefault="00432236" w:rsidP="00C43065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  <w:bCs/>
              </w:rPr>
              <w:t>【斟詮】謬辭，猶言謬言，謬語</w:t>
            </w:r>
            <w:r w:rsidRPr="00C43065">
              <w:rPr>
                <w:rFonts w:eastAsia="標楷體"/>
                <w:iCs/>
                <w:kern w:val="0"/>
              </w:rPr>
              <w:t>……</w:t>
            </w:r>
            <w:r w:rsidRPr="00C43065">
              <w:rPr>
                <w:rFonts w:eastAsia="標楷體"/>
                <w:bCs/>
              </w:rPr>
              <w:t>若徒「謬辭詆戲」，則「無益規補」矣。</w:t>
            </w:r>
          </w:p>
        </w:tc>
        <w:tc>
          <w:tcPr>
            <w:tcW w:w="764" w:type="dxa"/>
            <w:vAlign w:val="center"/>
          </w:tcPr>
          <w:p w:rsidR="00432236" w:rsidRPr="00D83567" w:rsidRDefault="00432236" w:rsidP="001F112B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1D0699">
              <w:rPr>
                <w:noProof/>
              </w:rPr>
              <w:drawing>
                <wp:inline distT="0" distB="0" distL="0" distR="0" wp14:anchorId="62F314AE" wp14:editId="226D40C9">
                  <wp:extent cx="279400" cy="254000"/>
                  <wp:effectExtent l="19050" t="0" r="6350" b="0"/>
                  <wp:docPr id="2781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李曰剛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1982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《文心雕龍斟詮》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台北：國立編譯館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〈</w:t>
            </w:r>
            <w:r w:rsidRPr="00C43065">
              <w:rPr>
                <w:rFonts w:eastAsia="標楷體"/>
                <w:color w:val="000000"/>
              </w:rPr>
              <w:t>卷三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第十五　諧讔</w:t>
            </w:r>
            <w:r w:rsidRPr="00C43065">
              <w:rPr>
                <w:rFonts w:eastAsia="標楷體"/>
              </w:rPr>
              <w:t>〉</w:t>
            </w:r>
          </w:p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  <w:color w:val="000000"/>
              </w:rPr>
              <w:t>依據著作權法第</w:t>
            </w:r>
            <w:r w:rsidRPr="00C43065">
              <w:rPr>
                <w:rFonts w:eastAsia="標楷體"/>
                <w:color w:val="000000"/>
              </w:rPr>
              <w:t>46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52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65</w:t>
            </w:r>
            <w:r w:rsidRPr="00C43065">
              <w:rPr>
                <w:rFonts w:eastAsia="標楷體"/>
                <w:color w:val="000000"/>
              </w:rPr>
              <w:t>條合理使用。</w:t>
            </w:r>
          </w:p>
        </w:tc>
      </w:tr>
      <w:tr w:rsidR="00432236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96"/>
        </w:trPr>
        <w:tc>
          <w:tcPr>
            <w:tcW w:w="972" w:type="dxa"/>
            <w:vAlign w:val="center"/>
          </w:tcPr>
          <w:p w:rsidR="00432236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611F46">
              <w:rPr>
                <w:rFonts w:eastAsia="標楷體" w:hint="eastAsia"/>
                <w:sz w:val="36"/>
                <w:szCs w:val="36"/>
              </w:rPr>
              <w:t>9</w:t>
            </w:r>
          </w:p>
        </w:tc>
        <w:tc>
          <w:tcPr>
            <w:tcW w:w="3389" w:type="dxa"/>
            <w:vAlign w:val="center"/>
          </w:tcPr>
          <w:p w:rsidR="00432236" w:rsidRPr="00C43065" w:rsidRDefault="00432236" w:rsidP="00C43065">
            <w:pPr>
              <w:pStyle w:val="Web"/>
              <w:spacing w:before="0" w:beforeAutospacing="0" w:after="0" w:afterAutospacing="0"/>
              <w:rPr>
                <w:rFonts w:ascii="Times New Roman" w:eastAsia="標楷體" w:hAnsi="Times New Roman"/>
                <w:bCs/>
                <w:sz w:val="24"/>
                <w:szCs w:val="24"/>
                <w:lang w:eastAsia="zh-TW"/>
              </w:rPr>
            </w:pPr>
            <w:r w:rsidRPr="00C43065">
              <w:rPr>
                <w:rFonts w:ascii="Times New Roman" w:eastAsia="標楷體" w:hAnsi="Times New Roman"/>
                <w:bCs/>
                <w:sz w:val="24"/>
                <w:szCs w:val="24"/>
                <w:lang w:eastAsia="zh-TW"/>
              </w:rPr>
              <w:t>自魏代以來，頗非俳優，而君子嘲隱，化為謎語</w:t>
            </w:r>
            <w:r w:rsidRPr="00C43065">
              <w:rPr>
                <w:rFonts w:ascii="Times New Roman" w:eastAsia="標楷體" w:hAnsi="Times New Roman"/>
                <w:bCs/>
                <w:sz w:val="24"/>
                <w:szCs w:val="24"/>
              </w:rPr>
              <w:sym w:font="Wingdings" w:char="F081"/>
            </w:r>
            <w:r w:rsidRPr="00C43065">
              <w:rPr>
                <w:rFonts w:ascii="Times New Roman" w:eastAsia="標楷體" w:hAnsi="Times New Roman"/>
                <w:bCs/>
                <w:sz w:val="24"/>
                <w:szCs w:val="24"/>
                <w:lang w:eastAsia="zh-TW"/>
              </w:rPr>
              <w:t>。謎也者，迴互其辭，使昏迷也</w:t>
            </w:r>
            <w:r w:rsidRPr="00C43065">
              <w:rPr>
                <w:rFonts w:ascii="Times New Roman" w:eastAsia="標楷體" w:hAnsi="Times New Roman"/>
                <w:bCs/>
                <w:sz w:val="24"/>
                <w:szCs w:val="24"/>
              </w:rPr>
              <w:sym w:font="Wingdings" w:char="F082"/>
            </w:r>
            <w:r w:rsidRPr="00C43065">
              <w:rPr>
                <w:rFonts w:ascii="Times New Roman" w:eastAsia="標楷體" w:hAnsi="Times New Roman"/>
                <w:bCs/>
                <w:sz w:val="24"/>
                <w:szCs w:val="24"/>
                <w:lang w:eastAsia="zh-TW"/>
              </w:rPr>
              <w:t>。</w:t>
            </w:r>
          </w:p>
        </w:tc>
        <w:tc>
          <w:tcPr>
            <w:tcW w:w="764" w:type="dxa"/>
            <w:vAlign w:val="center"/>
          </w:tcPr>
          <w:p w:rsidR="00432236" w:rsidRPr="00D83567" w:rsidRDefault="00432236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</w:rPr>
            </w:pPr>
            <w:r>
              <w:rPr>
                <w:rFonts w:eastAsia="標楷體"/>
                <w:noProof/>
              </w:rPr>
              <w:drawing>
                <wp:inline distT="0" distB="0" distL="0" distR="0" wp14:anchorId="5CFD92FA" wp14:editId="06FC623B">
                  <wp:extent cx="276225" cy="238125"/>
                  <wp:effectExtent l="19050" t="0" r="9525" b="0"/>
                  <wp:docPr id="2782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  <w:color w:val="000000"/>
              </w:rPr>
              <w:t>南朝梁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劉勰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《文心雕龍》〈諧隱第十五〉</w:t>
            </w:r>
          </w:p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  <w:lang w:eastAsia="zh-CN"/>
              </w:rPr>
            </w:pPr>
            <w:r w:rsidRPr="00C43065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432236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72"/>
        </w:trPr>
        <w:tc>
          <w:tcPr>
            <w:tcW w:w="972" w:type="dxa"/>
            <w:vAlign w:val="center"/>
          </w:tcPr>
          <w:p w:rsidR="00432236" w:rsidRDefault="009211BA" w:rsidP="001F112B">
            <w:pPr>
              <w:spacing w:line="240" w:lineRule="auto"/>
              <w:ind w:firstLine="0"/>
              <w:jc w:val="center"/>
              <w:rPr>
                <w:rFonts w:eastAsia="標楷體"/>
                <w:sz w:val="32"/>
                <w:szCs w:val="32"/>
              </w:rPr>
            </w:pPr>
            <w:r>
              <w:rPr>
                <w:rFonts w:eastAsia="標楷體" w:hint="eastAsia"/>
                <w:sz w:val="32"/>
                <w:szCs w:val="32"/>
              </w:rPr>
              <w:t>9-</w:t>
            </w:r>
            <w:r w:rsidR="000B57DF">
              <w:rPr>
                <w:rFonts w:eastAsia="標楷體" w:hint="eastAsia"/>
                <w:sz w:val="32"/>
                <w:szCs w:val="32"/>
              </w:rPr>
              <w:t>10</w:t>
            </w:r>
          </w:p>
        </w:tc>
        <w:tc>
          <w:tcPr>
            <w:tcW w:w="3389" w:type="dxa"/>
            <w:vAlign w:val="center"/>
          </w:tcPr>
          <w:p w:rsidR="00432236" w:rsidRPr="00C43065" w:rsidRDefault="00432236" w:rsidP="00C43065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  <w:bCs/>
              </w:rPr>
              <w:t>【詹按】劉勰認為謎語產生於魏代</w:t>
            </w:r>
            <w:r w:rsidRPr="00C43065">
              <w:rPr>
                <w:rFonts w:eastAsia="標楷體"/>
                <w:iCs/>
                <w:kern w:val="0"/>
              </w:rPr>
              <w:t>……</w:t>
            </w:r>
            <w:r w:rsidRPr="00C43065">
              <w:rPr>
                <w:rFonts w:eastAsia="標楷體"/>
                <w:bCs/>
              </w:rPr>
              <w:t>而龍虎謂之是箸。</w:t>
            </w:r>
            <w:r w:rsidRPr="00C43065">
              <w:rPr>
                <w:rFonts w:eastAsia="標楷體"/>
                <w:bCs/>
              </w:rPr>
              <w:t>(</w:t>
            </w:r>
            <w:r w:rsidRPr="00C43065">
              <w:rPr>
                <w:rFonts w:eastAsia="標楷體"/>
                <w:bCs/>
              </w:rPr>
              <w:t>見《魏書》卷二十一《咸陽王禧傳》</w:t>
            </w:r>
            <w:r w:rsidRPr="00C43065">
              <w:rPr>
                <w:rFonts w:eastAsia="標楷體"/>
                <w:bCs/>
              </w:rPr>
              <w:t>)</w:t>
            </w:r>
          </w:p>
        </w:tc>
        <w:tc>
          <w:tcPr>
            <w:tcW w:w="764" w:type="dxa"/>
            <w:vAlign w:val="center"/>
          </w:tcPr>
          <w:p w:rsidR="00432236" w:rsidRPr="00D83567" w:rsidRDefault="00432236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</w:rPr>
            </w:pPr>
            <w:r w:rsidRPr="006407F6">
              <w:rPr>
                <w:rFonts w:eastAsia="標楷體"/>
                <w:noProof/>
              </w:rPr>
              <w:drawing>
                <wp:inline distT="0" distB="0" distL="0" distR="0" wp14:anchorId="4F4FDD5F" wp14:editId="45EC742E">
                  <wp:extent cx="279400" cy="254000"/>
                  <wp:effectExtent l="19050" t="0" r="6350" b="0"/>
                  <wp:docPr id="2783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2276B2" w:rsidRPr="00C43065" w:rsidRDefault="002276B2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  <w:color w:val="000000"/>
              </w:rPr>
              <w:t>詹鍈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1989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《文心雕龍義證》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上海：上海古籍出版社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〈卷三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第十五　諧讔〉</w:t>
            </w:r>
          </w:p>
          <w:p w:rsidR="00432236" w:rsidRPr="00C43065" w:rsidRDefault="002276B2" w:rsidP="00C43065">
            <w:pPr>
              <w:spacing w:line="240" w:lineRule="auto"/>
              <w:ind w:firstLine="0"/>
              <w:rPr>
                <w:rFonts w:eastAsia="標楷體"/>
                <w:lang w:eastAsia="zh-CN"/>
              </w:rPr>
            </w:pPr>
            <w:r w:rsidRPr="00C43065">
              <w:rPr>
                <w:rFonts w:eastAsia="標楷體"/>
                <w:color w:val="000000"/>
              </w:rPr>
              <w:t>依據著作權法第</w:t>
            </w:r>
            <w:r w:rsidRPr="00C43065">
              <w:rPr>
                <w:rFonts w:eastAsia="標楷體"/>
                <w:color w:val="000000"/>
              </w:rPr>
              <w:t>46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52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65</w:t>
            </w:r>
            <w:r w:rsidRPr="00C43065">
              <w:rPr>
                <w:rFonts w:eastAsia="標楷體"/>
                <w:color w:val="000000"/>
              </w:rPr>
              <w:t>條合理使用。</w:t>
            </w:r>
          </w:p>
        </w:tc>
      </w:tr>
      <w:tr w:rsidR="00432236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20"/>
        </w:trPr>
        <w:tc>
          <w:tcPr>
            <w:tcW w:w="972" w:type="dxa"/>
            <w:vAlign w:val="center"/>
          </w:tcPr>
          <w:p w:rsidR="00432236" w:rsidRPr="00D83567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>
              <w:rPr>
                <w:rFonts w:eastAsia="標楷體" w:hint="eastAsia"/>
                <w:sz w:val="36"/>
                <w:szCs w:val="36"/>
              </w:rPr>
              <w:t>10</w:t>
            </w:r>
          </w:p>
        </w:tc>
        <w:tc>
          <w:tcPr>
            <w:tcW w:w="3389" w:type="dxa"/>
            <w:vAlign w:val="center"/>
          </w:tcPr>
          <w:p w:rsidR="00432236" w:rsidRPr="00C43065" w:rsidRDefault="00432236" w:rsidP="00C43065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43065">
              <w:rPr>
                <w:rFonts w:eastAsia="標楷體"/>
                <w:bCs/>
              </w:rPr>
              <w:t>【詹按】「迴互」，謂委婉，變換其辭</w:t>
            </w:r>
            <w:r w:rsidRPr="00C43065">
              <w:rPr>
                <w:rFonts w:eastAsia="標楷體"/>
                <w:iCs/>
                <w:kern w:val="0"/>
              </w:rPr>
              <w:t>……</w:t>
            </w:r>
            <w:r w:rsidRPr="00C43065">
              <w:rPr>
                <w:rFonts w:eastAsia="標楷體"/>
                <w:bCs/>
              </w:rPr>
              <w:t>但不能把廋語、謎語混看為一件東西。」</w:t>
            </w:r>
          </w:p>
        </w:tc>
        <w:tc>
          <w:tcPr>
            <w:tcW w:w="764" w:type="dxa"/>
            <w:vAlign w:val="center"/>
          </w:tcPr>
          <w:p w:rsidR="00432236" w:rsidRPr="00D83567" w:rsidRDefault="00432236" w:rsidP="001F112B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6407F6">
              <w:rPr>
                <w:rFonts w:eastAsia="標楷體"/>
                <w:noProof/>
              </w:rPr>
              <w:drawing>
                <wp:inline distT="0" distB="0" distL="0" distR="0" wp14:anchorId="21C68E7D" wp14:editId="595517C4">
                  <wp:extent cx="279400" cy="254000"/>
                  <wp:effectExtent l="19050" t="0" r="6350" b="0"/>
                  <wp:docPr id="2784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2276B2" w:rsidRPr="00C43065" w:rsidRDefault="002276B2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  <w:color w:val="000000"/>
              </w:rPr>
              <w:t>詹鍈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1989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《文心雕龍義證》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上海：上海古籍出版社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〈卷三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第十五　諧讔〉</w:t>
            </w:r>
          </w:p>
          <w:p w:rsidR="00432236" w:rsidRPr="00C43065" w:rsidRDefault="002276B2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  <w:color w:val="000000"/>
              </w:rPr>
              <w:t>依據著作權法第</w:t>
            </w:r>
            <w:r w:rsidRPr="00C43065">
              <w:rPr>
                <w:rFonts w:eastAsia="標楷體"/>
                <w:color w:val="000000"/>
              </w:rPr>
              <w:t>46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52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65</w:t>
            </w:r>
            <w:r w:rsidRPr="00C43065">
              <w:rPr>
                <w:rFonts w:eastAsia="標楷體"/>
                <w:color w:val="000000"/>
              </w:rPr>
              <w:t>條合理使用。</w:t>
            </w:r>
          </w:p>
        </w:tc>
      </w:tr>
      <w:tr w:rsidR="00432236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28"/>
        </w:trPr>
        <w:tc>
          <w:tcPr>
            <w:tcW w:w="972" w:type="dxa"/>
            <w:vAlign w:val="center"/>
          </w:tcPr>
          <w:p w:rsidR="00432236" w:rsidRPr="00D83567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>
              <w:rPr>
                <w:rFonts w:eastAsia="標楷體" w:hint="eastAsia"/>
                <w:sz w:val="36"/>
                <w:szCs w:val="36"/>
              </w:rPr>
              <w:t>10</w:t>
            </w:r>
          </w:p>
        </w:tc>
        <w:tc>
          <w:tcPr>
            <w:tcW w:w="3389" w:type="dxa"/>
            <w:vAlign w:val="center"/>
          </w:tcPr>
          <w:p w:rsidR="00432236" w:rsidRPr="00C43065" w:rsidRDefault="00432236" w:rsidP="00C43065">
            <w:pPr>
              <w:pStyle w:val="Web"/>
              <w:spacing w:before="0" w:beforeAutospacing="0" w:after="0" w:afterAutospacing="0"/>
              <w:ind w:left="2"/>
              <w:rPr>
                <w:rFonts w:ascii="Times New Roman" w:eastAsia="標楷體" w:hAnsi="Times New Roman"/>
                <w:bCs/>
                <w:sz w:val="24"/>
                <w:szCs w:val="24"/>
                <w:lang w:eastAsia="zh-TW"/>
              </w:rPr>
            </w:pPr>
            <w:r w:rsidRPr="00C43065">
              <w:rPr>
                <w:rFonts w:ascii="Times New Roman" w:eastAsia="標楷體" w:hAnsi="Times New Roman"/>
                <w:bCs/>
                <w:sz w:val="24"/>
                <w:szCs w:val="24"/>
                <w:lang w:eastAsia="zh-TW"/>
              </w:rPr>
              <w:t>或體目文字</w:t>
            </w:r>
            <w:r w:rsidRPr="00C43065">
              <w:rPr>
                <w:rFonts w:ascii="Times New Roman" w:eastAsia="標楷體" w:hAnsi="Times New Roman"/>
                <w:bCs/>
                <w:sz w:val="24"/>
                <w:szCs w:val="24"/>
              </w:rPr>
              <w:sym w:font="Wingdings" w:char="F081"/>
            </w:r>
            <w:r w:rsidRPr="00C43065">
              <w:rPr>
                <w:rFonts w:ascii="Times New Roman" w:eastAsia="標楷體" w:hAnsi="Times New Roman"/>
                <w:bCs/>
                <w:sz w:val="24"/>
                <w:szCs w:val="24"/>
                <w:lang w:eastAsia="zh-TW"/>
              </w:rPr>
              <w:t>，或圖象品物</w:t>
            </w:r>
            <w:r w:rsidRPr="00C43065">
              <w:rPr>
                <w:rFonts w:ascii="Times New Roman" w:eastAsia="標楷體" w:hAnsi="Times New Roman"/>
                <w:bCs/>
                <w:sz w:val="24"/>
                <w:szCs w:val="24"/>
              </w:rPr>
              <w:sym w:font="Wingdings" w:char="F082"/>
            </w:r>
            <w:r w:rsidRPr="00C43065">
              <w:rPr>
                <w:rFonts w:ascii="Times New Roman" w:eastAsia="標楷體" w:hAnsi="Times New Roman"/>
                <w:bCs/>
                <w:sz w:val="24"/>
                <w:szCs w:val="24"/>
                <w:lang w:eastAsia="zh-TW"/>
              </w:rPr>
              <w:t>，纖巧以弄思，淺察以衒辭</w:t>
            </w:r>
            <w:r w:rsidRPr="00C43065">
              <w:rPr>
                <w:rFonts w:ascii="Times New Roman" w:eastAsia="標楷體" w:hAnsi="Times New Roman"/>
                <w:bCs/>
                <w:sz w:val="24"/>
                <w:szCs w:val="24"/>
              </w:rPr>
              <w:sym w:font="Wingdings" w:char="F083"/>
            </w:r>
            <w:r w:rsidRPr="00C43065">
              <w:rPr>
                <w:rFonts w:ascii="Times New Roman" w:eastAsia="標楷體" w:hAnsi="Times New Roman"/>
                <w:bCs/>
                <w:sz w:val="24"/>
                <w:szCs w:val="24"/>
                <w:lang w:eastAsia="zh-TW"/>
              </w:rPr>
              <w:t>，義欲婉而正，辭欲隱而顯</w:t>
            </w:r>
            <w:r w:rsidRPr="00C43065">
              <w:rPr>
                <w:rFonts w:ascii="Times New Roman" w:eastAsia="標楷體" w:hAnsi="Times New Roman"/>
                <w:bCs/>
                <w:sz w:val="24"/>
                <w:szCs w:val="24"/>
              </w:rPr>
              <w:sym w:font="Wingdings" w:char="F084"/>
            </w:r>
            <w:r w:rsidRPr="00C43065">
              <w:rPr>
                <w:rFonts w:ascii="Times New Roman" w:eastAsia="標楷體" w:hAnsi="Times New Roman"/>
                <w:bCs/>
                <w:sz w:val="24"/>
                <w:szCs w:val="24"/>
                <w:lang w:eastAsia="zh-TW"/>
              </w:rPr>
              <w:t>。荀卿蠶賦，已兆其體</w:t>
            </w:r>
            <w:r w:rsidRPr="00C43065">
              <w:rPr>
                <w:rFonts w:ascii="Times New Roman" w:eastAsia="標楷體" w:hAnsi="Times New Roman"/>
                <w:bCs/>
                <w:sz w:val="24"/>
                <w:szCs w:val="24"/>
              </w:rPr>
              <w:sym w:font="Wingdings" w:char="F085"/>
            </w:r>
            <w:r w:rsidRPr="00C43065">
              <w:rPr>
                <w:rFonts w:ascii="Times New Roman" w:eastAsia="標楷體" w:hAnsi="Times New Roman"/>
                <w:bCs/>
                <w:sz w:val="24"/>
                <w:szCs w:val="24"/>
                <w:lang w:eastAsia="zh-TW"/>
              </w:rPr>
              <w:t>。</w:t>
            </w:r>
          </w:p>
        </w:tc>
        <w:tc>
          <w:tcPr>
            <w:tcW w:w="764" w:type="dxa"/>
            <w:vAlign w:val="center"/>
          </w:tcPr>
          <w:p w:rsidR="00432236" w:rsidRPr="00D83567" w:rsidRDefault="00432236" w:rsidP="001F112B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>
              <w:rPr>
                <w:rFonts w:eastAsia="標楷體"/>
                <w:noProof/>
              </w:rPr>
              <w:drawing>
                <wp:inline distT="0" distB="0" distL="0" distR="0" wp14:anchorId="08A0438B" wp14:editId="074BE472">
                  <wp:extent cx="276225" cy="238125"/>
                  <wp:effectExtent l="19050" t="0" r="9525" b="0"/>
                  <wp:docPr id="2785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  <w:color w:val="000000"/>
              </w:rPr>
              <w:t>南朝梁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劉勰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《文心雕龍》〈諧隱第十五〉</w:t>
            </w:r>
          </w:p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432236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88"/>
        </w:trPr>
        <w:tc>
          <w:tcPr>
            <w:tcW w:w="972" w:type="dxa"/>
            <w:vAlign w:val="center"/>
          </w:tcPr>
          <w:p w:rsidR="00432236" w:rsidRPr="00D83567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>
              <w:rPr>
                <w:rFonts w:eastAsia="標楷體" w:hint="eastAsia"/>
                <w:sz w:val="36"/>
                <w:szCs w:val="36"/>
              </w:rPr>
              <w:lastRenderedPageBreak/>
              <w:t>10</w:t>
            </w:r>
          </w:p>
        </w:tc>
        <w:tc>
          <w:tcPr>
            <w:tcW w:w="3389" w:type="dxa"/>
            <w:vAlign w:val="center"/>
          </w:tcPr>
          <w:p w:rsidR="00432236" w:rsidRPr="00C43065" w:rsidRDefault="00432236" w:rsidP="00C43065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43065">
              <w:rPr>
                <w:rFonts w:eastAsia="標楷體"/>
                <w:bCs/>
              </w:rPr>
              <w:t>【斟詮】體，訓分解。目，訓辨識</w:t>
            </w:r>
            <w:r w:rsidRPr="00C43065">
              <w:rPr>
                <w:rFonts w:eastAsia="標楷體"/>
                <w:iCs/>
                <w:kern w:val="0"/>
              </w:rPr>
              <w:t>……</w:t>
            </w:r>
            <w:r w:rsidRPr="00C43065">
              <w:rPr>
                <w:rFonts w:eastAsia="標楷體"/>
                <w:bCs/>
              </w:rPr>
              <w:t>隱「魯國孔融文舉」六字，可謂字謎。</w:t>
            </w:r>
          </w:p>
        </w:tc>
        <w:tc>
          <w:tcPr>
            <w:tcW w:w="764" w:type="dxa"/>
            <w:vAlign w:val="center"/>
          </w:tcPr>
          <w:p w:rsidR="00432236" w:rsidRPr="00D83567" w:rsidRDefault="00432236" w:rsidP="001F112B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1D0699">
              <w:rPr>
                <w:noProof/>
              </w:rPr>
              <w:drawing>
                <wp:inline distT="0" distB="0" distL="0" distR="0" wp14:anchorId="21F09E38" wp14:editId="26F29E44">
                  <wp:extent cx="279400" cy="254000"/>
                  <wp:effectExtent l="19050" t="0" r="6350" b="0"/>
                  <wp:docPr id="2786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李曰剛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1982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《文心雕龍斟詮》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台北：國立編譯館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〈</w:t>
            </w:r>
            <w:r w:rsidRPr="00C43065">
              <w:rPr>
                <w:rFonts w:eastAsia="標楷體"/>
                <w:color w:val="000000"/>
              </w:rPr>
              <w:t>卷三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第十五　諧讔</w:t>
            </w:r>
            <w:r w:rsidRPr="00C43065">
              <w:rPr>
                <w:rFonts w:eastAsia="標楷體"/>
              </w:rPr>
              <w:t>〉</w:t>
            </w:r>
          </w:p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  <w:color w:val="000000"/>
              </w:rPr>
              <w:t>依據著作權法第</w:t>
            </w:r>
            <w:r w:rsidRPr="00C43065">
              <w:rPr>
                <w:rFonts w:eastAsia="標楷體"/>
                <w:color w:val="000000"/>
              </w:rPr>
              <w:t>46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52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65</w:t>
            </w:r>
            <w:r w:rsidRPr="00C43065">
              <w:rPr>
                <w:rFonts w:eastAsia="標楷體"/>
                <w:color w:val="000000"/>
              </w:rPr>
              <w:t>條合理使用。</w:t>
            </w:r>
          </w:p>
        </w:tc>
      </w:tr>
      <w:tr w:rsidR="00432236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88"/>
        </w:trPr>
        <w:tc>
          <w:tcPr>
            <w:tcW w:w="972" w:type="dxa"/>
            <w:vAlign w:val="center"/>
          </w:tcPr>
          <w:p w:rsidR="00432236" w:rsidRPr="00D83567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>
              <w:rPr>
                <w:rFonts w:eastAsia="標楷體" w:hint="eastAsia"/>
                <w:sz w:val="36"/>
                <w:szCs w:val="36"/>
              </w:rPr>
              <w:t>10</w:t>
            </w:r>
          </w:p>
        </w:tc>
        <w:tc>
          <w:tcPr>
            <w:tcW w:w="3389" w:type="dxa"/>
            <w:vAlign w:val="center"/>
          </w:tcPr>
          <w:p w:rsidR="00432236" w:rsidRPr="00C43065" w:rsidRDefault="00432236" w:rsidP="00C43065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  <w:bCs/>
              </w:rPr>
              <w:t>【詹按】「圖象品物」，即今之射物謎語。</w:t>
            </w:r>
          </w:p>
        </w:tc>
        <w:tc>
          <w:tcPr>
            <w:tcW w:w="764" w:type="dxa"/>
            <w:vAlign w:val="center"/>
          </w:tcPr>
          <w:p w:rsidR="00432236" w:rsidRPr="00D83567" w:rsidRDefault="00432236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</w:rPr>
            </w:pPr>
            <w:r w:rsidRPr="006407F6">
              <w:rPr>
                <w:noProof/>
              </w:rPr>
              <w:drawing>
                <wp:inline distT="0" distB="0" distL="0" distR="0" wp14:anchorId="64781989" wp14:editId="6E789B52">
                  <wp:extent cx="279400" cy="254000"/>
                  <wp:effectExtent l="19050" t="0" r="6350" b="0"/>
                  <wp:docPr id="2787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2276B2" w:rsidRPr="00C43065" w:rsidRDefault="002276B2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  <w:color w:val="000000"/>
              </w:rPr>
              <w:t>詹鍈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1989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《文心雕龍義證》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上海：上海古籍出版社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〈卷三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第十五　諧讔〉</w:t>
            </w:r>
          </w:p>
          <w:p w:rsidR="00432236" w:rsidRPr="00C43065" w:rsidRDefault="002276B2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  <w:color w:val="000000"/>
              </w:rPr>
              <w:t>依據著作權法第</w:t>
            </w:r>
            <w:r w:rsidRPr="00C43065">
              <w:rPr>
                <w:rFonts w:eastAsia="標楷體"/>
                <w:color w:val="000000"/>
              </w:rPr>
              <w:t>46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52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65</w:t>
            </w:r>
            <w:r w:rsidRPr="00C43065">
              <w:rPr>
                <w:rFonts w:eastAsia="標楷體"/>
                <w:color w:val="000000"/>
              </w:rPr>
              <w:t>條合理使用。</w:t>
            </w:r>
          </w:p>
        </w:tc>
      </w:tr>
      <w:tr w:rsidR="00432236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88"/>
        </w:trPr>
        <w:tc>
          <w:tcPr>
            <w:tcW w:w="972" w:type="dxa"/>
            <w:vAlign w:val="center"/>
          </w:tcPr>
          <w:p w:rsidR="00432236" w:rsidRPr="00D83567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>
              <w:rPr>
                <w:rFonts w:eastAsia="標楷體" w:hint="eastAsia"/>
                <w:sz w:val="36"/>
                <w:szCs w:val="36"/>
              </w:rPr>
              <w:t>10</w:t>
            </w:r>
          </w:p>
        </w:tc>
        <w:tc>
          <w:tcPr>
            <w:tcW w:w="3389" w:type="dxa"/>
            <w:vAlign w:val="center"/>
          </w:tcPr>
          <w:p w:rsidR="00432236" w:rsidRPr="00C43065" w:rsidRDefault="00432236" w:rsidP="00C43065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【詹按】</w:t>
            </w:r>
            <w:r w:rsidRPr="00C43065">
              <w:rPr>
                <w:rFonts w:eastAsia="標楷體"/>
              </w:rPr>
              <w:t xml:space="preserve"> </w:t>
            </w:r>
            <w:r w:rsidRPr="00C43065">
              <w:rPr>
                <w:rFonts w:eastAsia="標楷體"/>
              </w:rPr>
              <w:t>意謂常用小聰明來賣弄才思，憑膚淺的見解來夸要文辭。</w:t>
            </w:r>
          </w:p>
        </w:tc>
        <w:tc>
          <w:tcPr>
            <w:tcW w:w="764" w:type="dxa"/>
            <w:vAlign w:val="center"/>
          </w:tcPr>
          <w:p w:rsidR="00432236" w:rsidRPr="00D83567" w:rsidRDefault="00432236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</w:rPr>
            </w:pPr>
            <w:r w:rsidRPr="006407F6">
              <w:rPr>
                <w:rFonts w:eastAsia="標楷體"/>
                <w:noProof/>
              </w:rPr>
              <w:drawing>
                <wp:inline distT="0" distB="0" distL="0" distR="0" wp14:anchorId="7AB37269" wp14:editId="513925AC">
                  <wp:extent cx="279400" cy="254000"/>
                  <wp:effectExtent l="19050" t="0" r="6350" b="0"/>
                  <wp:docPr id="2788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2276B2" w:rsidRPr="00C43065" w:rsidRDefault="002276B2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  <w:color w:val="000000"/>
              </w:rPr>
              <w:t>詹鍈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1989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《文心雕龍義證》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上海：上海古籍出版社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〈卷三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第十五　諧讔〉</w:t>
            </w:r>
          </w:p>
          <w:p w:rsidR="00432236" w:rsidRPr="00C43065" w:rsidRDefault="002276B2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  <w:color w:val="000000"/>
              </w:rPr>
              <w:t>依據著作權法第</w:t>
            </w:r>
            <w:r w:rsidRPr="00C43065">
              <w:rPr>
                <w:rFonts w:eastAsia="標楷體"/>
                <w:color w:val="000000"/>
              </w:rPr>
              <w:t>46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52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65</w:t>
            </w:r>
            <w:r w:rsidRPr="00C43065">
              <w:rPr>
                <w:rFonts w:eastAsia="標楷體"/>
                <w:color w:val="000000"/>
              </w:rPr>
              <w:t>條合理使用。</w:t>
            </w:r>
          </w:p>
        </w:tc>
      </w:tr>
      <w:tr w:rsidR="00432236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88"/>
        </w:trPr>
        <w:tc>
          <w:tcPr>
            <w:tcW w:w="972" w:type="dxa"/>
            <w:vAlign w:val="center"/>
          </w:tcPr>
          <w:p w:rsidR="00432236" w:rsidRPr="00D83567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>
              <w:rPr>
                <w:rFonts w:eastAsia="標楷體" w:hint="eastAsia"/>
                <w:sz w:val="36"/>
                <w:szCs w:val="36"/>
              </w:rPr>
              <w:t>10</w:t>
            </w:r>
          </w:p>
        </w:tc>
        <w:tc>
          <w:tcPr>
            <w:tcW w:w="3389" w:type="dxa"/>
            <w:vAlign w:val="center"/>
          </w:tcPr>
          <w:p w:rsidR="00432236" w:rsidRPr="00C43065" w:rsidRDefault="00432236" w:rsidP="00C43065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【詹按】</w:t>
            </w:r>
            <w:r w:rsidRPr="00C43065">
              <w:rPr>
                <w:rFonts w:eastAsia="標楷體"/>
              </w:rPr>
              <w:t xml:space="preserve"> </w:t>
            </w:r>
            <w:r w:rsidRPr="00C43065">
              <w:rPr>
                <w:rFonts w:eastAsia="標楷體"/>
              </w:rPr>
              <w:t>隱與顯意義好像相反，其實是相反而相成的，好的謎語既不能使人一望便知，也不能使人永遠猜不著。</w:t>
            </w:r>
          </w:p>
        </w:tc>
        <w:tc>
          <w:tcPr>
            <w:tcW w:w="764" w:type="dxa"/>
            <w:vAlign w:val="center"/>
          </w:tcPr>
          <w:p w:rsidR="00432236" w:rsidRPr="00D83567" w:rsidRDefault="00432236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</w:rPr>
            </w:pPr>
            <w:r w:rsidRPr="006407F6">
              <w:rPr>
                <w:rFonts w:eastAsia="標楷體"/>
                <w:noProof/>
              </w:rPr>
              <w:drawing>
                <wp:inline distT="0" distB="0" distL="0" distR="0" wp14:anchorId="7068CC66" wp14:editId="7F765E83">
                  <wp:extent cx="279400" cy="254000"/>
                  <wp:effectExtent l="19050" t="0" r="6350" b="0"/>
                  <wp:docPr id="2789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2276B2" w:rsidRPr="00C43065" w:rsidRDefault="002276B2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  <w:color w:val="000000"/>
              </w:rPr>
              <w:t>詹鍈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1989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《文心雕龍義證》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上海：上海古籍出版社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〈卷三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第十五　諧讔〉</w:t>
            </w:r>
          </w:p>
          <w:p w:rsidR="00432236" w:rsidRPr="00C43065" w:rsidRDefault="002276B2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  <w:color w:val="000000"/>
              </w:rPr>
              <w:t>依據著作權法第</w:t>
            </w:r>
            <w:r w:rsidRPr="00C43065">
              <w:rPr>
                <w:rFonts w:eastAsia="標楷體"/>
                <w:color w:val="000000"/>
              </w:rPr>
              <w:t>46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52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65</w:t>
            </w:r>
            <w:r w:rsidRPr="00C43065">
              <w:rPr>
                <w:rFonts w:eastAsia="標楷體"/>
                <w:color w:val="000000"/>
              </w:rPr>
              <w:t>條合理使用。</w:t>
            </w:r>
          </w:p>
        </w:tc>
      </w:tr>
      <w:tr w:rsidR="00432236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88"/>
        </w:trPr>
        <w:tc>
          <w:tcPr>
            <w:tcW w:w="972" w:type="dxa"/>
            <w:vAlign w:val="center"/>
          </w:tcPr>
          <w:p w:rsidR="00432236" w:rsidRPr="00D83567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>
              <w:rPr>
                <w:rFonts w:eastAsia="標楷體" w:hint="eastAsia"/>
                <w:sz w:val="36"/>
                <w:szCs w:val="36"/>
              </w:rPr>
              <w:t>10</w:t>
            </w:r>
          </w:p>
        </w:tc>
        <w:tc>
          <w:tcPr>
            <w:tcW w:w="3389" w:type="dxa"/>
            <w:vAlign w:val="center"/>
          </w:tcPr>
          <w:p w:rsidR="00432236" w:rsidRPr="00C43065" w:rsidRDefault="00432236" w:rsidP="00C43065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【黃注】</w:t>
            </w:r>
            <w:r w:rsidRPr="00C43065">
              <w:rPr>
                <w:rFonts w:eastAsia="標楷體"/>
              </w:rPr>
              <w:t xml:space="preserve"> </w:t>
            </w:r>
            <w:r w:rsidRPr="00C43065">
              <w:rPr>
                <w:rFonts w:eastAsia="標楷體"/>
              </w:rPr>
              <w:t>《賦苑》荀卿《蠶賦》，通篇皆形似之言，至末語始云：「夫是之謂蠶理。」</w:t>
            </w:r>
          </w:p>
        </w:tc>
        <w:tc>
          <w:tcPr>
            <w:tcW w:w="764" w:type="dxa"/>
            <w:vAlign w:val="center"/>
          </w:tcPr>
          <w:p w:rsidR="00432236" w:rsidRPr="00D83567" w:rsidRDefault="005B6AB0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</w:rPr>
            </w:pPr>
            <w:r w:rsidRPr="005B6AB0">
              <w:rPr>
                <w:rFonts w:eastAsia="標楷體"/>
                <w:noProof/>
              </w:rPr>
              <w:drawing>
                <wp:inline distT="0" distB="0" distL="0" distR="0" wp14:anchorId="717EE92B" wp14:editId="2CC4091D">
                  <wp:extent cx="276225" cy="244475"/>
                  <wp:effectExtent l="19050" t="0" r="9525" b="0"/>
                  <wp:docPr id="2814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4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清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黃叔琳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《文心雕龍輯注》〈卷三〉</w:t>
            </w:r>
          </w:p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432236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08"/>
        </w:trPr>
        <w:tc>
          <w:tcPr>
            <w:tcW w:w="972" w:type="dxa"/>
            <w:vAlign w:val="center"/>
          </w:tcPr>
          <w:p w:rsidR="00432236" w:rsidRPr="00D83567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>
              <w:rPr>
                <w:rFonts w:eastAsia="標楷體" w:hint="eastAsia"/>
                <w:sz w:val="36"/>
                <w:szCs w:val="36"/>
              </w:rPr>
              <w:t>10</w:t>
            </w:r>
          </w:p>
        </w:tc>
        <w:tc>
          <w:tcPr>
            <w:tcW w:w="3389" w:type="dxa"/>
            <w:vAlign w:val="center"/>
          </w:tcPr>
          <w:p w:rsidR="00432236" w:rsidRPr="00C43065" w:rsidRDefault="00432236" w:rsidP="00C43065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43065">
              <w:rPr>
                <w:rFonts w:eastAsia="標楷體"/>
                <w:bCs/>
              </w:rPr>
              <w:t>【梅注】有物於此，蠡蠡﹝孫按：加人字旁﹞兮其狀</w:t>
            </w:r>
            <w:r w:rsidRPr="00C43065">
              <w:rPr>
                <w:rFonts w:eastAsia="標楷體"/>
                <w:iCs/>
                <w:kern w:val="0"/>
              </w:rPr>
              <w:t>……</w:t>
            </w:r>
            <w:r w:rsidRPr="00C43065">
              <w:rPr>
                <w:rFonts w:eastAsia="標楷體"/>
                <w:bCs/>
              </w:rPr>
              <w:t>《蠶賦》見《荀子</w:t>
            </w:r>
            <w:r w:rsidRPr="00C43065">
              <w:rPr>
                <w:rFonts w:ascii="新細明體" w:hAnsi="新細明體" w:cs="新細明體" w:hint="eastAsia"/>
                <w:bCs/>
              </w:rPr>
              <w:t>‧</w:t>
            </w:r>
            <w:r w:rsidRPr="00C43065">
              <w:rPr>
                <w:rFonts w:eastAsia="標楷體"/>
                <w:bCs/>
              </w:rPr>
              <w:t>賦》篇。</w:t>
            </w:r>
          </w:p>
        </w:tc>
        <w:tc>
          <w:tcPr>
            <w:tcW w:w="764" w:type="dxa"/>
            <w:vAlign w:val="center"/>
          </w:tcPr>
          <w:p w:rsidR="00432236" w:rsidRPr="00D83567" w:rsidRDefault="00432236" w:rsidP="001F112B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>
              <w:rPr>
                <w:noProof/>
              </w:rPr>
              <w:drawing>
                <wp:inline distT="0" distB="0" distL="0" distR="0" wp14:anchorId="155C8CCA" wp14:editId="1A91E220">
                  <wp:extent cx="276225" cy="244475"/>
                  <wp:effectExtent l="19050" t="0" r="9525" b="0"/>
                  <wp:docPr id="2790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4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</w:rPr>
              <w:t>明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梅慶生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《文心雕龍音注》</w:t>
            </w:r>
            <w:r w:rsidRPr="00C43065">
              <w:rPr>
                <w:rFonts w:eastAsia="標楷體"/>
                <w:color w:val="000000"/>
              </w:rPr>
              <w:t>〈諧隱第十五〉</w:t>
            </w:r>
          </w:p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432236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56"/>
        </w:trPr>
        <w:tc>
          <w:tcPr>
            <w:tcW w:w="972" w:type="dxa"/>
            <w:vAlign w:val="center"/>
          </w:tcPr>
          <w:p w:rsidR="00432236" w:rsidRPr="00D83567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>
              <w:rPr>
                <w:rFonts w:eastAsia="標楷體" w:hint="eastAsia"/>
                <w:sz w:val="36"/>
                <w:szCs w:val="36"/>
              </w:rPr>
              <w:t>10</w:t>
            </w:r>
          </w:p>
        </w:tc>
        <w:tc>
          <w:tcPr>
            <w:tcW w:w="3389" w:type="dxa"/>
            <w:vAlign w:val="center"/>
          </w:tcPr>
          <w:p w:rsidR="00432236" w:rsidRPr="00C43065" w:rsidRDefault="00432236" w:rsidP="00C43065">
            <w:pPr>
              <w:widowControl/>
              <w:tabs>
                <w:tab w:val="left" w:pos="1020"/>
              </w:tabs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43065">
              <w:rPr>
                <w:rFonts w:eastAsia="標楷體"/>
                <w:kern w:val="0"/>
              </w:rPr>
              <w:t>至魏文、陳思，約而密之。高貴鄉公，博舉品物，雖有小巧，用乖遠大。</w:t>
            </w:r>
          </w:p>
        </w:tc>
        <w:tc>
          <w:tcPr>
            <w:tcW w:w="764" w:type="dxa"/>
            <w:vAlign w:val="center"/>
          </w:tcPr>
          <w:p w:rsidR="00432236" w:rsidRPr="00D83567" w:rsidRDefault="005B6AB0" w:rsidP="001F112B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5B6AB0">
              <w:rPr>
                <w:rFonts w:eastAsia="標楷體"/>
                <w:noProof/>
              </w:rPr>
              <w:drawing>
                <wp:inline distT="0" distB="0" distL="0" distR="0" wp14:anchorId="186D16D8" wp14:editId="2C122500">
                  <wp:extent cx="276225" cy="244475"/>
                  <wp:effectExtent l="19050" t="0" r="9525" b="0"/>
                  <wp:docPr id="2811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4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  <w:color w:val="000000"/>
              </w:rPr>
              <w:t>南朝梁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劉勰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《文心雕龍》〈諧隱第十五〉</w:t>
            </w:r>
          </w:p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432236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39"/>
        </w:trPr>
        <w:tc>
          <w:tcPr>
            <w:tcW w:w="972" w:type="dxa"/>
            <w:vAlign w:val="center"/>
          </w:tcPr>
          <w:p w:rsidR="00432236" w:rsidRPr="00D83567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>
              <w:rPr>
                <w:rFonts w:eastAsia="標楷體" w:hint="eastAsia"/>
                <w:sz w:val="36"/>
                <w:szCs w:val="36"/>
              </w:rPr>
              <w:t>10</w:t>
            </w:r>
          </w:p>
        </w:tc>
        <w:tc>
          <w:tcPr>
            <w:tcW w:w="3389" w:type="dxa"/>
            <w:vAlign w:val="center"/>
          </w:tcPr>
          <w:p w:rsidR="00432236" w:rsidRPr="00C43065" w:rsidRDefault="00432236" w:rsidP="00C43065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43065">
              <w:rPr>
                <w:rFonts w:eastAsia="標楷體"/>
                <w:bCs/>
              </w:rPr>
              <w:t>【詹按】簡約而精密。</w:t>
            </w:r>
          </w:p>
        </w:tc>
        <w:tc>
          <w:tcPr>
            <w:tcW w:w="764" w:type="dxa"/>
            <w:vAlign w:val="center"/>
          </w:tcPr>
          <w:p w:rsidR="00432236" w:rsidRPr="00D83567" w:rsidRDefault="00432236" w:rsidP="001F112B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6407F6">
              <w:rPr>
                <w:rFonts w:eastAsia="標楷體"/>
                <w:noProof/>
              </w:rPr>
              <w:drawing>
                <wp:inline distT="0" distB="0" distL="0" distR="0" wp14:anchorId="2CD849DB" wp14:editId="0096102F">
                  <wp:extent cx="279400" cy="254000"/>
                  <wp:effectExtent l="19050" t="0" r="6350" b="0"/>
                  <wp:docPr id="2791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2276B2" w:rsidRPr="00C43065" w:rsidRDefault="002276B2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  <w:color w:val="000000"/>
              </w:rPr>
              <w:t>詹鍈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1989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《文心雕龍義證》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上海：上海古籍出版社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〈卷三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第十五　諧讔〉</w:t>
            </w:r>
          </w:p>
          <w:p w:rsidR="00432236" w:rsidRPr="00C43065" w:rsidRDefault="002276B2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  <w:color w:val="000000"/>
              </w:rPr>
              <w:t>依據著作權法第</w:t>
            </w:r>
            <w:r w:rsidRPr="00C43065">
              <w:rPr>
                <w:rFonts w:eastAsia="標楷體"/>
                <w:color w:val="000000"/>
              </w:rPr>
              <w:t>46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52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65</w:t>
            </w:r>
            <w:r w:rsidRPr="00C43065">
              <w:rPr>
                <w:rFonts w:eastAsia="標楷體"/>
                <w:color w:val="000000"/>
              </w:rPr>
              <w:t>條合理使用。</w:t>
            </w:r>
          </w:p>
        </w:tc>
      </w:tr>
      <w:tr w:rsidR="00432236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98"/>
        </w:trPr>
        <w:tc>
          <w:tcPr>
            <w:tcW w:w="972" w:type="dxa"/>
            <w:vAlign w:val="center"/>
          </w:tcPr>
          <w:p w:rsidR="00432236" w:rsidRPr="00D83567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>
              <w:rPr>
                <w:rFonts w:eastAsia="標楷體" w:hint="eastAsia"/>
                <w:sz w:val="36"/>
                <w:szCs w:val="36"/>
              </w:rPr>
              <w:t>10</w:t>
            </w:r>
          </w:p>
        </w:tc>
        <w:tc>
          <w:tcPr>
            <w:tcW w:w="3389" w:type="dxa"/>
            <w:vAlign w:val="center"/>
          </w:tcPr>
          <w:p w:rsidR="00432236" w:rsidRPr="00C43065" w:rsidRDefault="00432236" w:rsidP="00C43065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【黃注】《晉陽秋》：「高貴鄉公神明爽儁</w:t>
            </w:r>
            <w:r w:rsidRPr="00C43065">
              <w:rPr>
                <w:rFonts w:eastAsia="標楷體"/>
                <w:iCs/>
                <w:kern w:val="0"/>
              </w:rPr>
              <w:t>……</w:t>
            </w:r>
            <w:r w:rsidRPr="00C43065">
              <w:rPr>
                <w:rFonts w:eastAsia="標楷體"/>
              </w:rPr>
              <w:t>為曹丕之孫，其謎語不傳。</w:t>
            </w:r>
          </w:p>
        </w:tc>
        <w:tc>
          <w:tcPr>
            <w:tcW w:w="764" w:type="dxa"/>
            <w:vAlign w:val="center"/>
          </w:tcPr>
          <w:p w:rsidR="00432236" w:rsidRPr="00D83567" w:rsidRDefault="005B6AB0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</w:rPr>
            </w:pPr>
            <w:r w:rsidRPr="005B6AB0">
              <w:rPr>
                <w:rFonts w:eastAsia="標楷體"/>
                <w:noProof/>
              </w:rPr>
              <w:drawing>
                <wp:inline distT="0" distB="0" distL="0" distR="0" wp14:anchorId="647182ED" wp14:editId="71B8A4BF">
                  <wp:extent cx="276225" cy="244475"/>
                  <wp:effectExtent l="19050" t="0" r="9525" b="0"/>
                  <wp:docPr id="2812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4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清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黃叔琳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《文心雕龍輯注》〈卷三〉</w:t>
            </w:r>
          </w:p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432236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91"/>
        </w:trPr>
        <w:tc>
          <w:tcPr>
            <w:tcW w:w="972" w:type="dxa"/>
            <w:vAlign w:val="center"/>
          </w:tcPr>
          <w:p w:rsidR="00432236" w:rsidRPr="00D83567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>
              <w:rPr>
                <w:rFonts w:eastAsia="標楷體" w:hint="eastAsia"/>
                <w:sz w:val="36"/>
                <w:szCs w:val="36"/>
              </w:rPr>
              <w:t>10</w:t>
            </w:r>
          </w:p>
        </w:tc>
        <w:tc>
          <w:tcPr>
            <w:tcW w:w="3389" w:type="dxa"/>
            <w:vAlign w:val="center"/>
          </w:tcPr>
          <w:p w:rsidR="00432236" w:rsidRPr="00C43065" w:rsidRDefault="00432236" w:rsidP="00C43065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【詹按】「遠大」，指上述隱語「興治濟身」、「弼違曉惑」的作用。</w:t>
            </w:r>
          </w:p>
        </w:tc>
        <w:tc>
          <w:tcPr>
            <w:tcW w:w="764" w:type="dxa"/>
            <w:vAlign w:val="center"/>
          </w:tcPr>
          <w:p w:rsidR="00432236" w:rsidRPr="00D83567" w:rsidRDefault="00432236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</w:rPr>
            </w:pPr>
            <w:r w:rsidRPr="006407F6">
              <w:rPr>
                <w:rFonts w:eastAsia="標楷體"/>
                <w:noProof/>
              </w:rPr>
              <w:drawing>
                <wp:inline distT="0" distB="0" distL="0" distR="0" wp14:anchorId="671CE2BD" wp14:editId="5A336225">
                  <wp:extent cx="279400" cy="254000"/>
                  <wp:effectExtent l="19050" t="0" r="6350" b="0"/>
                  <wp:docPr id="2792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2276B2" w:rsidRPr="00C43065" w:rsidRDefault="002276B2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  <w:color w:val="000000"/>
              </w:rPr>
              <w:t>詹鍈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1989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《文心雕龍義證》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上海：上海古籍出版社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〈卷三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第十五　諧讔〉</w:t>
            </w:r>
          </w:p>
          <w:p w:rsidR="00432236" w:rsidRPr="00C43065" w:rsidRDefault="002276B2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  <w:color w:val="000000"/>
              </w:rPr>
              <w:t>依據著作權法第</w:t>
            </w:r>
            <w:r w:rsidRPr="00C43065">
              <w:rPr>
                <w:rFonts w:eastAsia="標楷體"/>
                <w:color w:val="000000"/>
              </w:rPr>
              <w:t>46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52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65</w:t>
            </w:r>
            <w:r w:rsidRPr="00C43065">
              <w:rPr>
                <w:rFonts w:eastAsia="標楷體"/>
                <w:color w:val="000000"/>
              </w:rPr>
              <w:t>條合理使用。</w:t>
            </w:r>
          </w:p>
        </w:tc>
      </w:tr>
      <w:tr w:rsidR="00432236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23"/>
        </w:trPr>
        <w:tc>
          <w:tcPr>
            <w:tcW w:w="972" w:type="dxa"/>
            <w:vAlign w:val="center"/>
          </w:tcPr>
          <w:p w:rsidR="00432236" w:rsidRPr="00D83567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>
              <w:rPr>
                <w:rFonts w:eastAsia="標楷體" w:hint="eastAsia"/>
                <w:sz w:val="36"/>
                <w:szCs w:val="36"/>
              </w:rPr>
              <w:t>10</w:t>
            </w:r>
          </w:p>
        </w:tc>
        <w:tc>
          <w:tcPr>
            <w:tcW w:w="3389" w:type="dxa"/>
            <w:vAlign w:val="center"/>
          </w:tcPr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  <w:bCs/>
              </w:rPr>
              <w:t>觀夫古之為隱，理周要務</w:t>
            </w:r>
            <w:r w:rsidRPr="00C43065">
              <w:rPr>
                <w:rFonts w:eastAsia="標楷體"/>
                <w:bCs/>
              </w:rPr>
              <w:sym w:font="Wingdings" w:char="F081"/>
            </w:r>
            <w:r w:rsidRPr="00C43065">
              <w:rPr>
                <w:rFonts w:eastAsia="標楷體"/>
                <w:bCs/>
              </w:rPr>
              <w:t>，豈為童稚之戲謔，搏髀而忭笑哉</w:t>
            </w:r>
            <w:r w:rsidRPr="00C43065">
              <w:rPr>
                <w:rFonts w:eastAsia="標楷體"/>
                <w:bCs/>
              </w:rPr>
              <w:sym w:font="Wingdings" w:char="F082"/>
            </w:r>
            <w:r w:rsidRPr="00C43065">
              <w:rPr>
                <w:rFonts w:eastAsia="標楷體"/>
                <w:bCs/>
              </w:rPr>
              <w:t>！</w:t>
            </w:r>
          </w:p>
        </w:tc>
        <w:tc>
          <w:tcPr>
            <w:tcW w:w="764" w:type="dxa"/>
            <w:vAlign w:val="center"/>
          </w:tcPr>
          <w:p w:rsidR="00432236" w:rsidRPr="00D83567" w:rsidRDefault="005B6AB0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</w:rPr>
            </w:pPr>
            <w:r w:rsidRPr="005B6AB0">
              <w:rPr>
                <w:rFonts w:eastAsia="標楷體"/>
                <w:noProof/>
              </w:rPr>
              <w:drawing>
                <wp:inline distT="0" distB="0" distL="0" distR="0" wp14:anchorId="5CE7C96E" wp14:editId="43275F4C">
                  <wp:extent cx="276225" cy="244475"/>
                  <wp:effectExtent l="19050" t="0" r="9525" b="0"/>
                  <wp:docPr id="2810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4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  <w:color w:val="000000"/>
              </w:rPr>
              <w:t>南朝梁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劉勰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《文心雕龍》〈諧隱第十五〉</w:t>
            </w:r>
          </w:p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432236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99"/>
        </w:trPr>
        <w:tc>
          <w:tcPr>
            <w:tcW w:w="972" w:type="dxa"/>
            <w:vAlign w:val="center"/>
          </w:tcPr>
          <w:p w:rsidR="00432236" w:rsidRPr="00D83567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>
              <w:rPr>
                <w:rFonts w:eastAsia="標楷體" w:hint="eastAsia"/>
                <w:sz w:val="36"/>
                <w:szCs w:val="36"/>
              </w:rPr>
              <w:t>10</w:t>
            </w:r>
          </w:p>
        </w:tc>
        <w:tc>
          <w:tcPr>
            <w:tcW w:w="3389" w:type="dxa"/>
            <w:vAlign w:val="center"/>
          </w:tcPr>
          <w:p w:rsidR="00432236" w:rsidRPr="00C43065" w:rsidRDefault="00432236" w:rsidP="00C43065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  <w:bCs/>
              </w:rPr>
              <w:t>【詹按】意謂萬理周至，切合時務。</w:t>
            </w:r>
          </w:p>
        </w:tc>
        <w:tc>
          <w:tcPr>
            <w:tcW w:w="764" w:type="dxa"/>
            <w:vAlign w:val="center"/>
          </w:tcPr>
          <w:p w:rsidR="00432236" w:rsidRPr="00D83567" w:rsidRDefault="00432236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</w:rPr>
            </w:pPr>
            <w:r w:rsidRPr="006407F6">
              <w:rPr>
                <w:rFonts w:eastAsia="標楷體"/>
                <w:noProof/>
              </w:rPr>
              <w:drawing>
                <wp:inline distT="0" distB="0" distL="0" distR="0" wp14:anchorId="545C6A9C" wp14:editId="7872B337">
                  <wp:extent cx="279400" cy="254000"/>
                  <wp:effectExtent l="19050" t="0" r="6350" b="0"/>
                  <wp:docPr id="2793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2276B2" w:rsidRPr="00C43065" w:rsidRDefault="002276B2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  <w:color w:val="000000"/>
              </w:rPr>
              <w:t>詹鍈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1989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《文心雕龍義證》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上海：上海古籍出版社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〈卷三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第十五　諧讔〉</w:t>
            </w:r>
          </w:p>
          <w:p w:rsidR="00432236" w:rsidRPr="00C43065" w:rsidRDefault="002276B2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  <w:color w:val="000000"/>
              </w:rPr>
              <w:t>依據著作權法第</w:t>
            </w:r>
            <w:r w:rsidRPr="00C43065">
              <w:rPr>
                <w:rFonts w:eastAsia="標楷體"/>
                <w:color w:val="000000"/>
              </w:rPr>
              <w:t>46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52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65</w:t>
            </w:r>
            <w:r w:rsidRPr="00C43065">
              <w:rPr>
                <w:rFonts w:eastAsia="標楷體"/>
                <w:color w:val="000000"/>
              </w:rPr>
              <w:t>條合理使用。</w:t>
            </w:r>
          </w:p>
        </w:tc>
      </w:tr>
      <w:tr w:rsidR="00432236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91"/>
        </w:trPr>
        <w:tc>
          <w:tcPr>
            <w:tcW w:w="972" w:type="dxa"/>
            <w:vAlign w:val="center"/>
          </w:tcPr>
          <w:p w:rsidR="00432236" w:rsidRPr="00D83567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>
              <w:rPr>
                <w:rFonts w:eastAsia="標楷體" w:hint="eastAsia"/>
                <w:sz w:val="36"/>
                <w:szCs w:val="36"/>
              </w:rPr>
              <w:t>10</w:t>
            </w:r>
          </w:p>
        </w:tc>
        <w:tc>
          <w:tcPr>
            <w:tcW w:w="3389" w:type="dxa"/>
            <w:vAlign w:val="center"/>
          </w:tcPr>
          <w:p w:rsidR="00432236" w:rsidRPr="00C43065" w:rsidRDefault="00432236" w:rsidP="00C43065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  <w:bCs/>
              </w:rPr>
              <w:t>【詹按】意謂豈但引人拍股為樂，擊掌助笑而已哉！</w:t>
            </w:r>
          </w:p>
        </w:tc>
        <w:tc>
          <w:tcPr>
            <w:tcW w:w="764" w:type="dxa"/>
            <w:vAlign w:val="center"/>
          </w:tcPr>
          <w:p w:rsidR="00432236" w:rsidRPr="00D83567" w:rsidRDefault="00432236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</w:rPr>
            </w:pPr>
            <w:r w:rsidRPr="006407F6">
              <w:rPr>
                <w:rFonts w:eastAsia="標楷體"/>
                <w:noProof/>
              </w:rPr>
              <w:drawing>
                <wp:inline distT="0" distB="0" distL="0" distR="0" wp14:anchorId="046E4EC4" wp14:editId="16D06BC1">
                  <wp:extent cx="279400" cy="254000"/>
                  <wp:effectExtent l="19050" t="0" r="6350" b="0"/>
                  <wp:docPr id="2794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2276B2" w:rsidRPr="00C43065" w:rsidRDefault="002276B2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  <w:color w:val="000000"/>
              </w:rPr>
              <w:t>詹鍈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1989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《文心雕龍義證》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上海：上海古籍出版社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〈卷三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第十五　諧讔〉</w:t>
            </w:r>
          </w:p>
          <w:p w:rsidR="00432236" w:rsidRPr="00C43065" w:rsidRDefault="002276B2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  <w:color w:val="000000"/>
              </w:rPr>
              <w:t>依據著作權法第</w:t>
            </w:r>
            <w:r w:rsidRPr="00C43065">
              <w:rPr>
                <w:rFonts w:eastAsia="標楷體"/>
                <w:color w:val="000000"/>
              </w:rPr>
              <w:t>46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52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65</w:t>
            </w:r>
            <w:r w:rsidRPr="00C43065">
              <w:rPr>
                <w:rFonts w:eastAsia="標楷體"/>
                <w:color w:val="000000"/>
              </w:rPr>
              <w:t>條合理使用。</w:t>
            </w:r>
          </w:p>
        </w:tc>
      </w:tr>
      <w:tr w:rsidR="00432236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91"/>
        </w:trPr>
        <w:tc>
          <w:tcPr>
            <w:tcW w:w="972" w:type="dxa"/>
            <w:vAlign w:val="center"/>
          </w:tcPr>
          <w:p w:rsidR="00432236" w:rsidRPr="009662AE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>
              <w:rPr>
                <w:rFonts w:eastAsia="標楷體" w:hint="eastAsia"/>
                <w:sz w:val="36"/>
                <w:szCs w:val="36"/>
              </w:rPr>
              <w:lastRenderedPageBreak/>
              <w:t>11</w:t>
            </w:r>
          </w:p>
        </w:tc>
        <w:tc>
          <w:tcPr>
            <w:tcW w:w="3389" w:type="dxa"/>
            <w:vAlign w:val="center"/>
          </w:tcPr>
          <w:p w:rsidR="00432236" w:rsidRPr="00C43065" w:rsidRDefault="00432236" w:rsidP="00C43065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然文辭之有諧讔，譬九流之有小說，蓋稗官所采，以廣視聽。若效而不已，則髡袒而入室，旃、孟之石交乎？</w:t>
            </w:r>
          </w:p>
        </w:tc>
        <w:tc>
          <w:tcPr>
            <w:tcW w:w="764" w:type="dxa"/>
            <w:vAlign w:val="center"/>
          </w:tcPr>
          <w:p w:rsidR="00432236" w:rsidRPr="00D83567" w:rsidRDefault="005B6AB0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</w:rPr>
            </w:pPr>
            <w:r w:rsidRPr="005B6AB0">
              <w:rPr>
                <w:rFonts w:eastAsia="標楷體"/>
                <w:noProof/>
              </w:rPr>
              <w:drawing>
                <wp:inline distT="0" distB="0" distL="0" distR="0" wp14:anchorId="43D92787" wp14:editId="7CCE37A3">
                  <wp:extent cx="276225" cy="244475"/>
                  <wp:effectExtent l="19050" t="0" r="9525" b="0"/>
                  <wp:docPr id="2816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4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  <w:color w:val="000000"/>
              </w:rPr>
              <w:t>南朝梁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劉勰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《文心雕龍》〈諧隱第十五〉</w:t>
            </w:r>
          </w:p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432236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66"/>
        </w:trPr>
        <w:tc>
          <w:tcPr>
            <w:tcW w:w="972" w:type="dxa"/>
            <w:vAlign w:val="center"/>
          </w:tcPr>
          <w:p w:rsidR="00432236" w:rsidRPr="009662AE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>
              <w:rPr>
                <w:rFonts w:eastAsia="標楷體" w:hint="eastAsia"/>
                <w:sz w:val="36"/>
                <w:szCs w:val="36"/>
              </w:rPr>
              <w:t>11</w:t>
            </w:r>
          </w:p>
        </w:tc>
        <w:tc>
          <w:tcPr>
            <w:tcW w:w="3389" w:type="dxa"/>
            <w:vAlign w:val="center"/>
          </w:tcPr>
          <w:p w:rsidR="00432236" w:rsidRPr="00C43065" w:rsidRDefault="00432236" w:rsidP="00C43065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【黃注】《漢書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藝文志》有儒家者流</w:t>
            </w:r>
            <w:r w:rsidRPr="00C43065">
              <w:rPr>
                <w:rFonts w:eastAsia="標楷體"/>
                <w:iCs/>
                <w:kern w:val="0"/>
              </w:rPr>
              <w:t>……</w:t>
            </w:r>
            <w:r w:rsidRPr="00C43065">
              <w:rPr>
                <w:rFonts w:eastAsia="標楷體"/>
              </w:rPr>
              <w:t>小說家者流。諸子十家，其可觀者，九家而已。</w:t>
            </w:r>
          </w:p>
        </w:tc>
        <w:tc>
          <w:tcPr>
            <w:tcW w:w="764" w:type="dxa"/>
            <w:vAlign w:val="center"/>
          </w:tcPr>
          <w:p w:rsidR="00432236" w:rsidRPr="00D83567" w:rsidRDefault="005B6AB0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</w:rPr>
            </w:pPr>
            <w:r w:rsidRPr="005B6AB0">
              <w:rPr>
                <w:rFonts w:eastAsia="標楷體"/>
                <w:noProof/>
              </w:rPr>
              <w:drawing>
                <wp:inline distT="0" distB="0" distL="0" distR="0" wp14:anchorId="1ED5DB68" wp14:editId="0D4EE3CD">
                  <wp:extent cx="276225" cy="244475"/>
                  <wp:effectExtent l="19050" t="0" r="9525" b="0"/>
                  <wp:docPr id="2815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4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清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黃叔琳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《文心雕龍輯注》〈卷三〉</w:t>
            </w:r>
          </w:p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432236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23"/>
        </w:trPr>
        <w:tc>
          <w:tcPr>
            <w:tcW w:w="972" w:type="dxa"/>
            <w:vAlign w:val="center"/>
          </w:tcPr>
          <w:p w:rsidR="00432236" w:rsidRPr="009662AE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>
              <w:rPr>
                <w:rFonts w:eastAsia="標楷體" w:hint="eastAsia"/>
                <w:sz w:val="36"/>
                <w:szCs w:val="36"/>
              </w:rPr>
              <w:t>11</w:t>
            </w:r>
          </w:p>
        </w:tc>
        <w:tc>
          <w:tcPr>
            <w:tcW w:w="3389" w:type="dxa"/>
            <w:vAlign w:val="center"/>
          </w:tcPr>
          <w:p w:rsidR="00432236" w:rsidRPr="00C43065" w:rsidRDefault="00432236" w:rsidP="00C43065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  <w:bCs/>
              </w:rPr>
              <w:t>【校釋】舍人此書所涉文體，封域至廣</w:t>
            </w:r>
            <w:r w:rsidRPr="00C43065">
              <w:rPr>
                <w:rFonts w:eastAsia="標楷體"/>
                <w:iCs/>
                <w:kern w:val="0"/>
              </w:rPr>
              <w:t>……</w:t>
            </w:r>
            <w:r w:rsidRPr="00C43065">
              <w:rPr>
                <w:rFonts w:eastAsia="標楷體"/>
                <w:bCs/>
              </w:rPr>
              <w:t>固已較然無爽，不得以罅漏譏之也。</w:t>
            </w:r>
          </w:p>
        </w:tc>
        <w:tc>
          <w:tcPr>
            <w:tcW w:w="764" w:type="dxa"/>
            <w:vAlign w:val="center"/>
          </w:tcPr>
          <w:p w:rsidR="00432236" w:rsidRPr="00D83567" w:rsidRDefault="00371C4E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</w:rPr>
            </w:pPr>
            <w:r w:rsidRPr="00371C4E">
              <w:rPr>
                <w:rFonts w:eastAsia="標楷體"/>
                <w:noProof/>
              </w:rPr>
              <w:drawing>
                <wp:inline distT="0" distB="0" distL="0" distR="0" wp14:anchorId="20924EFB" wp14:editId="27ECB2CD">
                  <wp:extent cx="279400" cy="254000"/>
                  <wp:effectExtent l="19050" t="0" r="6350" b="0"/>
                  <wp:docPr id="13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432236" w:rsidRPr="00C43065" w:rsidRDefault="00371C4E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</w:rPr>
              <w:t>劉永濟</w:t>
            </w:r>
            <w:r w:rsidR="008C7C00" w:rsidRPr="00C43065">
              <w:rPr>
                <w:rFonts w:eastAsia="標楷體"/>
              </w:rPr>
              <w:t>1962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《文心雕龍校釋》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上海：中華書局</w:t>
            </w:r>
            <w:r w:rsidR="008C7C00" w:rsidRPr="00C43065">
              <w:rPr>
                <w:rFonts w:ascii="新細明體" w:hAnsi="新細明體" w:cs="新細明體" w:hint="eastAsia"/>
              </w:rPr>
              <w:t>‧</w:t>
            </w:r>
            <w:r w:rsidR="008C7C00" w:rsidRPr="00C43065">
              <w:rPr>
                <w:rFonts w:eastAsia="標楷體"/>
                <w:color w:val="000000"/>
              </w:rPr>
              <w:t>〈諧讔第十五〉</w:t>
            </w:r>
          </w:p>
          <w:p w:rsidR="008C7C00" w:rsidRPr="00C43065" w:rsidRDefault="008C7C00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  <w:color w:val="000000"/>
              </w:rPr>
              <w:t>依據著作權法第</w:t>
            </w:r>
            <w:r w:rsidRPr="00C43065">
              <w:rPr>
                <w:rFonts w:eastAsia="標楷體"/>
                <w:color w:val="000000"/>
              </w:rPr>
              <w:t>46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52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65</w:t>
            </w:r>
            <w:r w:rsidRPr="00C43065">
              <w:rPr>
                <w:rFonts w:eastAsia="標楷體"/>
                <w:color w:val="000000"/>
              </w:rPr>
              <w:t>條合理使用。</w:t>
            </w:r>
          </w:p>
        </w:tc>
      </w:tr>
      <w:tr w:rsidR="00432236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60"/>
        </w:trPr>
        <w:tc>
          <w:tcPr>
            <w:tcW w:w="972" w:type="dxa"/>
            <w:vAlign w:val="center"/>
          </w:tcPr>
          <w:p w:rsidR="00432236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611F46">
              <w:rPr>
                <w:rFonts w:eastAsia="標楷體" w:hint="eastAsia"/>
                <w:sz w:val="36"/>
                <w:szCs w:val="36"/>
              </w:rPr>
              <w:t>11</w:t>
            </w:r>
          </w:p>
        </w:tc>
        <w:tc>
          <w:tcPr>
            <w:tcW w:w="3389" w:type="dxa"/>
            <w:vAlign w:val="center"/>
          </w:tcPr>
          <w:p w:rsidR="00432236" w:rsidRPr="00C43065" w:rsidRDefault="00432236" w:rsidP="00C43065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43065">
              <w:rPr>
                <w:rFonts w:eastAsia="標楷體"/>
                <w:bCs/>
              </w:rPr>
              <w:t>【黃注】《漢藝文志》：「小說家者流</w:t>
            </w:r>
            <w:r w:rsidRPr="00C43065">
              <w:rPr>
                <w:rFonts w:eastAsia="標楷體"/>
                <w:iCs/>
                <w:kern w:val="0"/>
              </w:rPr>
              <w:t>……</w:t>
            </w:r>
            <w:r w:rsidRPr="00C43065">
              <w:rPr>
                <w:rFonts w:eastAsia="標楷體"/>
                <w:bCs/>
              </w:rPr>
              <w:t>公卿大夫至都官稗官各減什三是也。」</w:t>
            </w:r>
          </w:p>
        </w:tc>
        <w:tc>
          <w:tcPr>
            <w:tcW w:w="764" w:type="dxa"/>
            <w:vAlign w:val="center"/>
          </w:tcPr>
          <w:p w:rsidR="00432236" w:rsidRPr="00D83567" w:rsidRDefault="00432236" w:rsidP="001F112B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>
              <w:rPr>
                <w:noProof/>
              </w:rPr>
              <w:drawing>
                <wp:inline distT="0" distB="0" distL="0" distR="0" wp14:anchorId="19341492" wp14:editId="7E05E7A6">
                  <wp:extent cx="276225" cy="244475"/>
                  <wp:effectExtent l="19050" t="0" r="9525" b="0"/>
                  <wp:docPr id="2796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4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清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黃叔琳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《文心雕龍輯注》〈卷三〉</w:t>
            </w:r>
          </w:p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432236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20"/>
        </w:trPr>
        <w:tc>
          <w:tcPr>
            <w:tcW w:w="972" w:type="dxa"/>
            <w:vAlign w:val="center"/>
          </w:tcPr>
          <w:p w:rsidR="00432236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611F46">
              <w:rPr>
                <w:rFonts w:eastAsia="標楷體" w:hint="eastAsia"/>
                <w:sz w:val="36"/>
                <w:szCs w:val="36"/>
              </w:rPr>
              <w:t>11</w:t>
            </w:r>
          </w:p>
        </w:tc>
        <w:tc>
          <w:tcPr>
            <w:tcW w:w="3389" w:type="dxa"/>
            <w:vAlign w:val="center"/>
          </w:tcPr>
          <w:p w:rsidR="00432236" w:rsidRPr="00C43065" w:rsidRDefault="00432236" w:rsidP="00C43065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43065">
              <w:rPr>
                <w:rFonts w:eastAsia="標楷體"/>
                <w:bCs/>
              </w:rPr>
              <w:t>【詹按】使擴大視聽範圍，多知道些事理。</w:t>
            </w:r>
          </w:p>
        </w:tc>
        <w:tc>
          <w:tcPr>
            <w:tcW w:w="764" w:type="dxa"/>
            <w:vAlign w:val="center"/>
          </w:tcPr>
          <w:p w:rsidR="00432236" w:rsidRPr="00D83567" w:rsidRDefault="00432236" w:rsidP="001F112B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6407F6">
              <w:rPr>
                <w:rFonts w:eastAsia="標楷體"/>
                <w:noProof/>
              </w:rPr>
              <w:drawing>
                <wp:inline distT="0" distB="0" distL="0" distR="0" wp14:anchorId="1E9A1EB4" wp14:editId="1998A29B">
                  <wp:extent cx="279400" cy="254000"/>
                  <wp:effectExtent l="19050" t="0" r="6350" b="0"/>
                  <wp:docPr id="2797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2276B2" w:rsidRPr="00C43065" w:rsidRDefault="002276B2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  <w:color w:val="000000"/>
              </w:rPr>
              <w:t>詹鍈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1989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《文心雕龍義證》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上海：上海古籍出版社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〈卷三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第十五　諧讔〉</w:t>
            </w:r>
          </w:p>
          <w:p w:rsidR="00432236" w:rsidRPr="00C43065" w:rsidRDefault="002276B2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  <w:color w:val="000000"/>
              </w:rPr>
              <w:t>依據著作權法第</w:t>
            </w:r>
            <w:r w:rsidRPr="00C43065">
              <w:rPr>
                <w:rFonts w:eastAsia="標楷體"/>
                <w:color w:val="000000"/>
              </w:rPr>
              <w:t>46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52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65</w:t>
            </w:r>
            <w:r w:rsidRPr="00C43065">
              <w:rPr>
                <w:rFonts w:eastAsia="標楷體"/>
                <w:color w:val="000000"/>
              </w:rPr>
              <w:t>條合理使用。</w:t>
            </w:r>
          </w:p>
        </w:tc>
      </w:tr>
      <w:tr w:rsidR="00432236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20"/>
        </w:trPr>
        <w:tc>
          <w:tcPr>
            <w:tcW w:w="972" w:type="dxa"/>
            <w:vAlign w:val="center"/>
          </w:tcPr>
          <w:p w:rsidR="00432236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611F46">
              <w:rPr>
                <w:rFonts w:eastAsia="標楷體" w:hint="eastAsia"/>
                <w:sz w:val="36"/>
                <w:szCs w:val="36"/>
              </w:rPr>
              <w:t>11</w:t>
            </w:r>
          </w:p>
        </w:tc>
        <w:tc>
          <w:tcPr>
            <w:tcW w:w="3389" w:type="dxa"/>
            <w:vAlign w:val="center"/>
          </w:tcPr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  <w:bCs/>
              </w:rPr>
              <w:t>【詹按】從全篇所論來看，劉勰對東方朔沒有好評</w:t>
            </w:r>
            <w:r w:rsidRPr="00C43065">
              <w:rPr>
                <w:rFonts w:eastAsia="標楷體"/>
                <w:iCs/>
                <w:kern w:val="0"/>
              </w:rPr>
              <w:t>……</w:t>
            </w:r>
            <w:r w:rsidRPr="00C43065">
              <w:rPr>
                <w:rFonts w:eastAsia="標楷體"/>
                <w:bCs/>
              </w:rPr>
              <w:t>雖袒裼裸裎於我側。」袒，露臂。</w:t>
            </w:r>
          </w:p>
        </w:tc>
        <w:tc>
          <w:tcPr>
            <w:tcW w:w="764" w:type="dxa"/>
            <w:vAlign w:val="center"/>
          </w:tcPr>
          <w:p w:rsidR="00432236" w:rsidRPr="00D83567" w:rsidRDefault="00432236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</w:rPr>
            </w:pPr>
            <w:r w:rsidRPr="006407F6">
              <w:rPr>
                <w:rFonts w:eastAsia="標楷體"/>
                <w:noProof/>
              </w:rPr>
              <w:drawing>
                <wp:inline distT="0" distB="0" distL="0" distR="0" wp14:anchorId="18A29579" wp14:editId="304CF396">
                  <wp:extent cx="279400" cy="254000"/>
                  <wp:effectExtent l="19050" t="0" r="6350" b="0"/>
                  <wp:docPr id="2798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2276B2" w:rsidRPr="00C43065" w:rsidRDefault="002276B2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  <w:color w:val="000000"/>
              </w:rPr>
              <w:t>詹鍈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1989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《文心雕龍義證》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上海：上海古籍出版社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〈卷三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第十五　諧讔〉</w:t>
            </w:r>
          </w:p>
          <w:p w:rsidR="00432236" w:rsidRPr="00C43065" w:rsidRDefault="002276B2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  <w:color w:val="000000"/>
              </w:rPr>
              <w:t>依據著作權法第</w:t>
            </w:r>
            <w:r w:rsidRPr="00C43065">
              <w:rPr>
                <w:rFonts w:eastAsia="標楷體"/>
                <w:color w:val="000000"/>
              </w:rPr>
              <w:t>46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52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65</w:t>
            </w:r>
            <w:r w:rsidRPr="00C43065">
              <w:rPr>
                <w:rFonts w:eastAsia="標楷體"/>
                <w:color w:val="000000"/>
              </w:rPr>
              <w:t>條合理使用。</w:t>
            </w:r>
          </w:p>
        </w:tc>
      </w:tr>
      <w:tr w:rsidR="00432236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81"/>
        </w:trPr>
        <w:tc>
          <w:tcPr>
            <w:tcW w:w="972" w:type="dxa"/>
            <w:vAlign w:val="center"/>
          </w:tcPr>
          <w:p w:rsidR="00432236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611F46">
              <w:rPr>
                <w:rFonts w:eastAsia="標楷體" w:hint="eastAsia"/>
                <w:sz w:val="36"/>
                <w:szCs w:val="36"/>
              </w:rPr>
              <w:t>11</w:t>
            </w:r>
          </w:p>
        </w:tc>
        <w:tc>
          <w:tcPr>
            <w:tcW w:w="3389" w:type="dxa"/>
            <w:vAlign w:val="center"/>
          </w:tcPr>
          <w:p w:rsidR="00432236" w:rsidRPr="00C43065" w:rsidRDefault="00432236" w:rsidP="00C43065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【范注】</w:t>
            </w:r>
            <w:r w:rsidRPr="00C43065">
              <w:rPr>
                <w:rFonts w:eastAsia="標楷體"/>
              </w:rPr>
              <w:t xml:space="preserve"> </w:t>
            </w:r>
            <w:r w:rsidRPr="00C43065">
              <w:rPr>
                <w:rFonts w:eastAsia="標楷體"/>
              </w:rPr>
              <w:t>《史記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蘇秦列傳》：「此所謂棄仇讎而得石交者也。」</w:t>
            </w:r>
            <w:r w:rsidRPr="00C43065">
              <w:rPr>
                <w:rFonts w:eastAsia="標楷體"/>
                <w:iCs/>
                <w:kern w:val="0"/>
              </w:rPr>
              <w:t>……</w:t>
            </w:r>
            <w:r w:rsidRPr="00C43065">
              <w:rPr>
                <w:rFonts w:eastAsia="標楷體"/>
              </w:rPr>
              <w:t>「石交」是金石之交，即知心朋友。</w:t>
            </w:r>
          </w:p>
        </w:tc>
        <w:tc>
          <w:tcPr>
            <w:tcW w:w="764" w:type="dxa"/>
            <w:vAlign w:val="center"/>
          </w:tcPr>
          <w:p w:rsidR="00432236" w:rsidRPr="00D83567" w:rsidRDefault="00432236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</w:rPr>
            </w:pPr>
            <w:r w:rsidRPr="00432236">
              <w:rPr>
                <w:rFonts w:eastAsia="標楷體"/>
                <w:noProof/>
              </w:rPr>
              <w:drawing>
                <wp:inline distT="0" distB="0" distL="0" distR="0" wp14:anchorId="6A78FA6E" wp14:editId="3E2C4BEA">
                  <wp:extent cx="279400" cy="254000"/>
                  <wp:effectExtent l="19050" t="0" r="6350" b="0"/>
                  <wp:docPr id="2799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</w:rPr>
              <w:t>范文瀾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1958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《文心雕龍注》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北京：人民文學出版社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〈卷三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第十五　諧讔〉</w:t>
            </w:r>
          </w:p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  <w:color w:val="000000"/>
              </w:rPr>
              <w:t>依據著作權法第</w:t>
            </w:r>
            <w:r w:rsidRPr="00C43065">
              <w:rPr>
                <w:rFonts w:eastAsia="標楷體"/>
                <w:color w:val="000000"/>
              </w:rPr>
              <w:t>46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52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65</w:t>
            </w:r>
            <w:r w:rsidRPr="00C43065">
              <w:rPr>
                <w:rFonts w:eastAsia="標楷體"/>
                <w:color w:val="000000"/>
              </w:rPr>
              <w:t>條合理使用。</w:t>
            </w:r>
          </w:p>
        </w:tc>
      </w:tr>
      <w:tr w:rsidR="00432236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12"/>
        </w:trPr>
        <w:tc>
          <w:tcPr>
            <w:tcW w:w="972" w:type="dxa"/>
            <w:vAlign w:val="center"/>
          </w:tcPr>
          <w:p w:rsidR="00432236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611F46">
              <w:rPr>
                <w:rFonts w:eastAsia="標楷體" w:hint="eastAsia"/>
                <w:sz w:val="36"/>
                <w:szCs w:val="36"/>
              </w:rPr>
              <w:t>11</w:t>
            </w:r>
          </w:p>
        </w:tc>
        <w:tc>
          <w:tcPr>
            <w:tcW w:w="3389" w:type="dxa"/>
            <w:vAlign w:val="center"/>
          </w:tcPr>
          <w:p w:rsidR="00432236" w:rsidRPr="00C43065" w:rsidRDefault="00432236" w:rsidP="00C43065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【詹按】</w:t>
            </w:r>
            <w:r w:rsidRPr="00C43065">
              <w:rPr>
                <w:rFonts w:eastAsia="標楷體"/>
              </w:rPr>
              <w:t xml:space="preserve"> </w:t>
            </w:r>
            <w:r w:rsidRPr="00C43065">
              <w:rPr>
                <w:rFonts w:eastAsia="標楷體"/>
              </w:rPr>
              <w:t>第三段講「隱」及其發展而為「謎」的意義，並評論歷代作家作品的得失。</w:t>
            </w:r>
          </w:p>
        </w:tc>
        <w:tc>
          <w:tcPr>
            <w:tcW w:w="764" w:type="dxa"/>
            <w:vAlign w:val="center"/>
          </w:tcPr>
          <w:p w:rsidR="00432236" w:rsidRPr="00D83567" w:rsidRDefault="00432236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</w:rPr>
            </w:pPr>
            <w:r w:rsidRPr="006407F6">
              <w:rPr>
                <w:rFonts w:eastAsia="標楷體"/>
                <w:noProof/>
              </w:rPr>
              <w:drawing>
                <wp:inline distT="0" distB="0" distL="0" distR="0" wp14:anchorId="22DB4929" wp14:editId="51926EE7">
                  <wp:extent cx="279400" cy="254000"/>
                  <wp:effectExtent l="19050" t="0" r="6350" b="0"/>
                  <wp:docPr id="2800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2276B2" w:rsidRPr="00C43065" w:rsidRDefault="002276B2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  <w:color w:val="000000"/>
              </w:rPr>
              <w:t>詹鍈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1989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《文心雕龍義證》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上海：上海古籍出版社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〈卷三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第十五　諧讔〉</w:t>
            </w:r>
          </w:p>
          <w:p w:rsidR="00432236" w:rsidRPr="00C43065" w:rsidRDefault="002276B2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  <w:color w:val="000000"/>
              </w:rPr>
              <w:t>依據著作權法第</w:t>
            </w:r>
            <w:r w:rsidRPr="00C43065">
              <w:rPr>
                <w:rFonts w:eastAsia="標楷體"/>
                <w:color w:val="000000"/>
              </w:rPr>
              <w:t>46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52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65</w:t>
            </w:r>
            <w:r w:rsidRPr="00C43065">
              <w:rPr>
                <w:rFonts w:eastAsia="標楷體"/>
                <w:color w:val="000000"/>
              </w:rPr>
              <w:t>條合理使用。</w:t>
            </w:r>
          </w:p>
        </w:tc>
      </w:tr>
      <w:tr w:rsidR="00432236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20"/>
        </w:trPr>
        <w:tc>
          <w:tcPr>
            <w:tcW w:w="972" w:type="dxa"/>
            <w:vAlign w:val="center"/>
          </w:tcPr>
          <w:p w:rsidR="00432236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611F46">
              <w:rPr>
                <w:rFonts w:eastAsia="標楷體" w:hint="eastAsia"/>
                <w:sz w:val="36"/>
                <w:szCs w:val="36"/>
              </w:rPr>
              <w:t>11</w:t>
            </w:r>
          </w:p>
        </w:tc>
        <w:tc>
          <w:tcPr>
            <w:tcW w:w="3389" w:type="dxa"/>
            <w:vAlign w:val="center"/>
          </w:tcPr>
          <w:p w:rsidR="00432236" w:rsidRPr="00C43065" w:rsidRDefault="00432236" w:rsidP="00C43065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贊曰︰古之嘲隱，振危釋憊。雖有絲麻，無棄菅蒯。會義適時，頗益諷誡。空戲滑稽，德音大壞。</w:t>
            </w:r>
          </w:p>
        </w:tc>
        <w:tc>
          <w:tcPr>
            <w:tcW w:w="764" w:type="dxa"/>
            <w:vAlign w:val="center"/>
          </w:tcPr>
          <w:p w:rsidR="00432236" w:rsidRPr="00D83567" w:rsidRDefault="005B6AB0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</w:rPr>
            </w:pPr>
            <w:r w:rsidRPr="005B6AB0">
              <w:rPr>
                <w:rFonts w:eastAsia="標楷體"/>
                <w:noProof/>
              </w:rPr>
              <w:drawing>
                <wp:inline distT="0" distB="0" distL="0" distR="0" wp14:anchorId="3F39EE72" wp14:editId="2C7D5EA9">
                  <wp:extent cx="276225" cy="244475"/>
                  <wp:effectExtent l="19050" t="0" r="9525" b="0"/>
                  <wp:docPr id="2813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44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  <w:color w:val="000000"/>
              </w:rPr>
              <w:t>南朝梁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劉勰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《文心雕龍》〈諧隱第十五〉</w:t>
            </w:r>
          </w:p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432236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20"/>
        </w:trPr>
        <w:tc>
          <w:tcPr>
            <w:tcW w:w="972" w:type="dxa"/>
            <w:vAlign w:val="center"/>
          </w:tcPr>
          <w:p w:rsidR="00432236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611F46">
              <w:rPr>
                <w:rFonts w:eastAsia="標楷體" w:hint="eastAsia"/>
                <w:sz w:val="36"/>
                <w:szCs w:val="36"/>
              </w:rPr>
              <w:t>11</w:t>
            </w:r>
          </w:p>
        </w:tc>
        <w:tc>
          <w:tcPr>
            <w:tcW w:w="3389" w:type="dxa"/>
            <w:vAlign w:val="center"/>
          </w:tcPr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  <w:bCs/>
              </w:rPr>
              <w:t>【斟詮】救仁義之顛危，解正道之困憊也。</w:t>
            </w:r>
          </w:p>
        </w:tc>
        <w:tc>
          <w:tcPr>
            <w:tcW w:w="764" w:type="dxa"/>
            <w:vAlign w:val="center"/>
          </w:tcPr>
          <w:p w:rsidR="00432236" w:rsidRPr="00D83567" w:rsidRDefault="00432236" w:rsidP="001F112B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1D0699">
              <w:rPr>
                <w:noProof/>
              </w:rPr>
              <w:drawing>
                <wp:inline distT="0" distB="0" distL="0" distR="0" wp14:anchorId="6E951981" wp14:editId="69004C18">
                  <wp:extent cx="279400" cy="254000"/>
                  <wp:effectExtent l="19050" t="0" r="6350" b="0"/>
                  <wp:docPr id="2801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李曰剛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1982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《文心雕龍斟詮》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台北：國立編譯館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〈</w:t>
            </w:r>
            <w:r w:rsidRPr="00C43065">
              <w:rPr>
                <w:rFonts w:eastAsia="標楷體"/>
                <w:color w:val="000000"/>
              </w:rPr>
              <w:t>卷三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第十五　諧讔</w:t>
            </w:r>
            <w:r w:rsidRPr="00C43065">
              <w:rPr>
                <w:rFonts w:eastAsia="標楷體"/>
              </w:rPr>
              <w:t>〉</w:t>
            </w:r>
          </w:p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  <w:color w:val="000000"/>
              </w:rPr>
              <w:t>依據著作權法第</w:t>
            </w:r>
            <w:r w:rsidRPr="00C43065">
              <w:rPr>
                <w:rFonts w:eastAsia="標楷體"/>
                <w:color w:val="000000"/>
              </w:rPr>
              <w:t>46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52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65</w:t>
            </w:r>
            <w:r w:rsidRPr="00C43065">
              <w:rPr>
                <w:rFonts w:eastAsia="標楷體"/>
                <w:color w:val="000000"/>
              </w:rPr>
              <w:t>條合理使用。</w:t>
            </w:r>
          </w:p>
        </w:tc>
      </w:tr>
      <w:tr w:rsidR="00432236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28"/>
        </w:trPr>
        <w:tc>
          <w:tcPr>
            <w:tcW w:w="972" w:type="dxa"/>
            <w:vAlign w:val="center"/>
          </w:tcPr>
          <w:p w:rsidR="00432236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611F46">
              <w:rPr>
                <w:rFonts w:eastAsia="標楷體" w:hint="eastAsia"/>
                <w:sz w:val="36"/>
                <w:szCs w:val="36"/>
              </w:rPr>
              <w:t>11</w:t>
            </w:r>
          </w:p>
        </w:tc>
        <w:tc>
          <w:tcPr>
            <w:tcW w:w="3389" w:type="dxa"/>
            <w:vAlign w:val="center"/>
          </w:tcPr>
          <w:p w:rsidR="00432236" w:rsidRPr="00C43065" w:rsidRDefault="00432236" w:rsidP="00C43065">
            <w:pPr>
              <w:pStyle w:val="Web"/>
              <w:spacing w:before="0" w:beforeAutospacing="0" w:after="0" w:afterAutospacing="0"/>
              <w:rPr>
                <w:rFonts w:ascii="Times New Roman" w:eastAsia="標楷體" w:hAnsi="Times New Roman"/>
                <w:bCs/>
                <w:sz w:val="24"/>
                <w:szCs w:val="24"/>
                <w:lang w:eastAsia="zh-TW"/>
              </w:rPr>
            </w:pPr>
            <w:r w:rsidRPr="00C43065">
              <w:rPr>
                <w:rFonts w:ascii="Times New Roman" w:eastAsia="標楷體" w:hAnsi="Times New Roman"/>
                <w:bCs/>
                <w:sz w:val="24"/>
                <w:szCs w:val="24"/>
                <w:lang w:eastAsia="zh-TW"/>
              </w:rPr>
              <w:t>【校注】按《史記</w:t>
            </w:r>
            <w:r w:rsidRPr="00C43065">
              <w:rPr>
                <w:rFonts w:ascii="新細明體" w:eastAsia="新細明體" w:hAnsi="新細明體" w:cs="新細明體" w:hint="eastAsia"/>
                <w:bCs/>
                <w:sz w:val="24"/>
                <w:szCs w:val="24"/>
                <w:lang w:eastAsia="zh-TW"/>
              </w:rPr>
              <w:t>‧</w:t>
            </w:r>
            <w:r w:rsidRPr="00C43065">
              <w:rPr>
                <w:rFonts w:ascii="Times New Roman" w:eastAsia="標楷體" w:hAnsi="Times New Roman"/>
                <w:bCs/>
                <w:sz w:val="24"/>
                <w:szCs w:val="24"/>
                <w:lang w:eastAsia="zh-TW"/>
              </w:rPr>
              <w:t>滑稽列傳》序：「談言微中，亦可以解紛。</w:t>
            </w:r>
            <w:r w:rsidRPr="00C43065">
              <w:rPr>
                <w:rFonts w:ascii="Times New Roman" w:eastAsia="標楷體" w:hAnsi="Times New Roman"/>
                <w:bCs/>
                <w:sz w:val="24"/>
                <w:szCs w:val="24"/>
              </w:rPr>
              <w:t>」</w:t>
            </w:r>
          </w:p>
        </w:tc>
        <w:tc>
          <w:tcPr>
            <w:tcW w:w="764" w:type="dxa"/>
            <w:vAlign w:val="center"/>
          </w:tcPr>
          <w:p w:rsidR="00432236" w:rsidRPr="00D83567" w:rsidRDefault="00432236" w:rsidP="001F112B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C749D7">
              <w:rPr>
                <w:noProof/>
              </w:rPr>
              <w:drawing>
                <wp:inline distT="0" distB="0" distL="0" distR="0" wp14:anchorId="0BCAAEB8" wp14:editId="799D6EE7">
                  <wp:extent cx="279400" cy="254000"/>
                  <wp:effectExtent l="19050" t="0" r="6350" b="0"/>
                  <wp:docPr id="2802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432236" w:rsidRPr="00C43065" w:rsidRDefault="00432236" w:rsidP="00C43065">
            <w:pPr>
              <w:tabs>
                <w:tab w:val="left" w:pos="1471"/>
              </w:tabs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</w:rPr>
              <w:t>楊明照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1982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《文心雕龍校注拾遺》增訂本，上海古籍出版社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〈卷三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第十五　諧讔〉</w:t>
            </w:r>
          </w:p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  <w:color w:val="000000"/>
              </w:rPr>
              <w:t>依據著作權法第</w:t>
            </w:r>
            <w:r w:rsidRPr="00C43065">
              <w:rPr>
                <w:rFonts w:eastAsia="標楷體"/>
                <w:color w:val="000000"/>
              </w:rPr>
              <w:t>46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52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65</w:t>
            </w:r>
            <w:r w:rsidRPr="00C43065">
              <w:rPr>
                <w:rFonts w:eastAsia="標楷體"/>
                <w:color w:val="000000"/>
              </w:rPr>
              <w:t>條合理使用。</w:t>
            </w:r>
          </w:p>
        </w:tc>
      </w:tr>
      <w:tr w:rsidR="00432236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300"/>
        </w:trPr>
        <w:tc>
          <w:tcPr>
            <w:tcW w:w="972" w:type="dxa"/>
            <w:vAlign w:val="center"/>
          </w:tcPr>
          <w:p w:rsidR="00432236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611F46">
              <w:rPr>
                <w:rFonts w:eastAsia="標楷體" w:hint="eastAsia"/>
                <w:sz w:val="36"/>
                <w:szCs w:val="36"/>
              </w:rPr>
              <w:t>11</w:t>
            </w:r>
          </w:p>
        </w:tc>
        <w:tc>
          <w:tcPr>
            <w:tcW w:w="3389" w:type="dxa"/>
            <w:vAlign w:val="center"/>
          </w:tcPr>
          <w:p w:rsidR="00432236" w:rsidRPr="00C43065" w:rsidRDefault="00432236" w:rsidP="00C43065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C43065">
              <w:rPr>
                <w:rFonts w:eastAsia="標楷體"/>
                <w:kern w:val="0"/>
              </w:rPr>
              <w:t>【范注】《左傳》成公九年引逸詩語。</w:t>
            </w:r>
          </w:p>
        </w:tc>
        <w:tc>
          <w:tcPr>
            <w:tcW w:w="764" w:type="dxa"/>
            <w:vAlign w:val="center"/>
          </w:tcPr>
          <w:p w:rsidR="00432236" w:rsidRPr="00D83567" w:rsidRDefault="00432236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</w:rPr>
            </w:pPr>
            <w:r w:rsidRPr="00432236">
              <w:rPr>
                <w:rFonts w:eastAsia="標楷體"/>
                <w:noProof/>
              </w:rPr>
              <w:drawing>
                <wp:inline distT="0" distB="0" distL="0" distR="0" wp14:anchorId="64E1AFE1" wp14:editId="412534FD">
                  <wp:extent cx="279400" cy="254000"/>
                  <wp:effectExtent l="19050" t="0" r="6350" b="0"/>
                  <wp:docPr id="2803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</w:rPr>
              <w:t>范文瀾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1958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《文心雕龍注》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北京：人民文學出版社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〈卷三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第十五　諧讔〉</w:t>
            </w:r>
          </w:p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  <w:color w:val="000000"/>
              </w:rPr>
              <w:t>依據著作權法第</w:t>
            </w:r>
            <w:r w:rsidRPr="00C43065">
              <w:rPr>
                <w:rFonts w:eastAsia="標楷體"/>
                <w:color w:val="000000"/>
              </w:rPr>
              <w:t>46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52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65</w:t>
            </w:r>
            <w:r w:rsidRPr="00C43065">
              <w:rPr>
                <w:rFonts w:eastAsia="標楷體"/>
                <w:color w:val="000000"/>
              </w:rPr>
              <w:t>條合理使用。</w:t>
            </w:r>
          </w:p>
        </w:tc>
      </w:tr>
      <w:tr w:rsidR="00432236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88"/>
        </w:trPr>
        <w:tc>
          <w:tcPr>
            <w:tcW w:w="972" w:type="dxa"/>
            <w:vAlign w:val="center"/>
          </w:tcPr>
          <w:p w:rsidR="00432236" w:rsidRPr="00D83567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>
              <w:rPr>
                <w:rFonts w:eastAsia="標楷體" w:hint="eastAsia"/>
                <w:sz w:val="36"/>
                <w:szCs w:val="36"/>
              </w:rPr>
              <w:lastRenderedPageBreak/>
              <w:t>11</w:t>
            </w:r>
          </w:p>
        </w:tc>
        <w:tc>
          <w:tcPr>
            <w:tcW w:w="3389" w:type="dxa"/>
            <w:vAlign w:val="center"/>
          </w:tcPr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【斟詮】</w:t>
            </w:r>
            <w:r w:rsidRPr="00C43065">
              <w:rPr>
                <w:rFonts w:eastAsia="標楷體"/>
              </w:rPr>
              <w:t xml:space="preserve"> </w:t>
            </w:r>
            <w:r w:rsidRPr="00C43065">
              <w:rPr>
                <w:rFonts w:eastAsia="標楷體"/>
              </w:rPr>
              <w:t>引《左傳會箋》：「菅似茅，滑澤無毛，韌宜為索</w:t>
            </w:r>
            <w:r w:rsidRPr="00C43065">
              <w:rPr>
                <w:rFonts w:eastAsia="標楷體"/>
                <w:iCs/>
                <w:kern w:val="0"/>
              </w:rPr>
              <w:t>……</w:t>
            </w:r>
            <w:r w:rsidRPr="00C43065">
              <w:rPr>
                <w:rFonts w:eastAsia="標楷體"/>
              </w:rPr>
              <w:t>可為粗用者。言雖有精細之物，然粗物亦不可棄也。</w:t>
            </w:r>
          </w:p>
        </w:tc>
        <w:tc>
          <w:tcPr>
            <w:tcW w:w="764" w:type="dxa"/>
            <w:vAlign w:val="center"/>
          </w:tcPr>
          <w:p w:rsidR="00432236" w:rsidRPr="00D83567" w:rsidRDefault="00432236" w:rsidP="001F112B">
            <w:pPr>
              <w:spacing w:line="240" w:lineRule="auto"/>
              <w:ind w:firstLine="0"/>
              <w:jc w:val="center"/>
              <w:rPr>
                <w:rFonts w:eastAsia="標楷體"/>
              </w:rPr>
            </w:pPr>
            <w:r w:rsidRPr="001D0699">
              <w:rPr>
                <w:noProof/>
              </w:rPr>
              <w:drawing>
                <wp:inline distT="0" distB="0" distL="0" distR="0" wp14:anchorId="5FFB17E8" wp14:editId="3ED11299">
                  <wp:extent cx="279400" cy="254000"/>
                  <wp:effectExtent l="19050" t="0" r="6350" b="0"/>
                  <wp:docPr id="2804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李曰剛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1982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《文心雕龍斟詮》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台北：國立編譯館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〈</w:t>
            </w:r>
            <w:r w:rsidRPr="00C43065">
              <w:rPr>
                <w:rFonts w:eastAsia="標楷體"/>
                <w:color w:val="000000"/>
              </w:rPr>
              <w:t>卷三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第十五　諧讔</w:t>
            </w:r>
            <w:r w:rsidRPr="00C43065">
              <w:rPr>
                <w:rFonts w:eastAsia="標楷體"/>
              </w:rPr>
              <w:t>〉</w:t>
            </w:r>
          </w:p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  <w:color w:val="000000"/>
              </w:rPr>
              <w:t>依據著作權法第</w:t>
            </w:r>
            <w:r w:rsidRPr="00C43065">
              <w:rPr>
                <w:rFonts w:eastAsia="標楷體"/>
                <w:color w:val="000000"/>
              </w:rPr>
              <w:t>46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52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65</w:t>
            </w:r>
            <w:r w:rsidRPr="00C43065">
              <w:rPr>
                <w:rFonts w:eastAsia="標楷體"/>
                <w:color w:val="000000"/>
              </w:rPr>
              <w:t>條合理使用。</w:t>
            </w:r>
          </w:p>
        </w:tc>
      </w:tr>
      <w:tr w:rsidR="00432236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22"/>
        </w:trPr>
        <w:tc>
          <w:tcPr>
            <w:tcW w:w="972" w:type="dxa"/>
            <w:vAlign w:val="center"/>
          </w:tcPr>
          <w:p w:rsidR="00432236" w:rsidRPr="00D83567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>
              <w:rPr>
                <w:rFonts w:eastAsia="標楷體" w:hint="eastAsia"/>
                <w:sz w:val="36"/>
                <w:szCs w:val="36"/>
              </w:rPr>
              <w:t>11</w:t>
            </w:r>
          </w:p>
        </w:tc>
        <w:tc>
          <w:tcPr>
            <w:tcW w:w="3389" w:type="dxa"/>
            <w:vAlign w:val="center"/>
          </w:tcPr>
          <w:p w:rsidR="00432236" w:rsidRPr="00C43065" w:rsidRDefault="00432236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【註訂】</w:t>
            </w:r>
            <w:r w:rsidRPr="00C43065">
              <w:rPr>
                <w:rFonts w:eastAsia="標楷體"/>
              </w:rPr>
              <w:t xml:space="preserve"> </w:t>
            </w:r>
            <w:r w:rsidRPr="00C43065">
              <w:rPr>
                <w:rFonts w:eastAsia="標楷體"/>
              </w:rPr>
              <w:t>諧隱體屬文章末流，用雖不宏，其來已遠，亦如菅蒯之不可棄耳。</w:t>
            </w:r>
          </w:p>
        </w:tc>
        <w:tc>
          <w:tcPr>
            <w:tcW w:w="764" w:type="dxa"/>
            <w:vAlign w:val="center"/>
          </w:tcPr>
          <w:p w:rsidR="00432236" w:rsidRPr="00D83567" w:rsidRDefault="002276B2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</w:rPr>
            </w:pPr>
            <w:r w:rsidRPr="002276B2">
              <w:rPr>
                <w:rFonts w:eastAsia="標楷體"/>
                <w:noProof/>
              </w:rPr>
              <w:drawing>
                <wp:inline distT="0" distB="0" distL="0" distR="0" wp14:anchorId="3BE7AF2C" wp14:editId="42380F17">
                  <wp:extent cx="279400" cy="254000"/>
                  <wp:effectExtent l="19050" t="0" r="6350" b="0"/>
                  <wp:docPr id="2809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2276B2" w:rsidRPr="00C43065" w:rsidRDefault="002276B2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</w:rPr>
              <w:t>張立齋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1967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《文心雕龍注訂》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台北：國家圖書館出版社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〈卷三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第十五　諧讔〉</w:t>
            </w:r>
          </w:p>
          <w:p w:rsidR="00432236" w:rsidRPr="00C43065" w:rsidRDefault="002276B2" w:rsidP="00C43065">
            <w:pPr>
              <w:spacing w:line="240" w:lineRule="auto"/>
              <w:ind w:firstLine="0"/>
              <w:rPr>
                <w:rFonts w:eastAsia="標楷體"/>
                <w:lang w:eastAsia="zh-CN"/>
              </w:rPr>
            </w:pPr>
            <w:r w:rsidRPr="00C43065">
              <w:rPr>
                <w:rFonts w:eastAsia="標楷體"/>
                <w:color w:val="000000"/>
              </w:rPr>
              <w:t>依據著作權法第</w:t>
            </w:r>
            <w:r w:rsidRPr="00C43065">
              <w:rPr>
                <w:rFonts w:eastAsia="標楷體"/>
                <w:color w:val="000000"/>
              </w:rPr>
              <w:t>46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52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65</w:t>
            </w:r>
            <w:r w:rsidRPr="00C43065">
              <w:rPr>
                <w:rFonts w:eastAsia="標楷體"/>
                <w:color w:val="000000"/>
              </w:rPr>
              <w:t>條合理使用。</w:t>
            </w:r>
          </w:p>
        </w:tc>
      </w:tr>
      <w:tr w:rsidR="00432236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70"/>
        </w:trPr>
        <w:tc>
          <w:tcPr>
            <w:tcW w:w="972" w:type="dxa"/>
            <w:vAlign w:val="center"/>
          </w:tcPr>
          <w:p w:rsidR="00432236" w:rsidRPr="00A63A13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>
              <w:rPr>
                <w:rFonts w:eastAsia="標楷體" w:hint="eastAsia"/>
                <w:sz w:val="36"/>
                <w:szCs w:val="36"/>
              </w:rPr>
              <w:t>11</w:t>
            </w:r>
          </w:p>
        </w:tc>
        <w:tc>
          <w:tcPr>
            <w:tcW w:w="3389" w:type="dxa"/>
            <w:vAlign w:val="center"/>
          </w:tcPr>
          <w:p w:rsidR="00432236" w:rsidRPr="00C43065" w:rsidRDefault="00432236" w:rsidP="00C43065">
            <w:pPr>
              <w:pStyle w:val="Web"/>
              <w:spacing w:before="0" w:beforeAutospacing="0" w:after="0" w:afterAutospacing="0"/>
              <w:ind w:left="480" w:hangingChars="200" w:hanging="480"/>
              <w:rPr>
                <w:rFonts w:ascii="Times New Roman" w:eastAsia="標楷體" w:hAnsi="Times New Roman"/>
                <w:bCs/>
                <w:sz w:val="24"/>
                <w:szCs w:val="24"/>
                <w:lang w:eastAsia="zh-TW"/>
              </w:rPr>
            </w:pPr>
            <w:r w:rsidRPr="00C43065">
              <w:rPr>
                <w:rFonts w:ascii="Times New Roman" w:eastAsia="標楷體" w:hAnsi="Times New Roman"/>
                <w:bCs/>
                <w:sz w:val="24"/>
                <w:szCs w:val="24"/>
                <w:lang w:eastAsia="zh-TW"/>
              </w:rPr>
              <w:t>【詹按】會合義理，適應時機。</w:t>
            </w:r>
          </w:p>
        </w:tc>
        <w:tc>
          <w:tcPr>
            <w:tcW w:w="764" w:type="dxa"/>
            <w:vAlign w:val="center"/>
          </w:tcPr>
          <w:p w:rsidR="00432236" w:rsidRPr="00D83567" w:rsidRDefault="00432236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</w:rPr>
            </w:pPr>
            <w:r w:rsidRPr="006407F6">
              <w:rPr>
                <w:rFonts w:eastAsia="標楷體"/>
                <w:noProof/>
              </w:rPr>
              <w:drawing>
                <wp:inline distT="0" distB="0" distL="0" distR="0" wp14:anchorId="75358A61" wp14:editId="220AA6CC">
                  <wp:extent cx="279400" cy="254000"/>
                  <wp:effectExtent l="19050" t="0" r="6350" b="0"/>
                  <wp:docPr id="2806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2276B2" w:rsidRPr="00C43065" w:rsidRDefault="002276B2" w:rsidP="00C43065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C43065">
              <w:rPr>
                <w:rFonts w:eastAsia="標楷體"/>
                <w:color w:val="000000"/>
              </w:rPr>
              <w:t>詹鍈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1989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《文心雕龍義證》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上海：上海古籍出版社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〈卷三</w:t>
            </w:r>
            <w:r w:rsidRPr="00C43065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C43065">
              <w:rPr>
                <w:rFonts w:eastAsia="標楷體"/>
                <w:color w:val="000000"/>
              </w:rPr>
              <w:t>第十五　諧讔〉</w:t>
            </w:r>
          </w:p>
          <w:p w:rsidR="00432236" w:rsidRPr="00C43065" w:rsidRDefault="002276B2" w:rsidP="00C43065">
            <w:pPr>
              <w:spacing w:line="240" w:lineRule="auto"/>
              <w:ind w:firstLine="0"/>
              <w:rPr>
                <w:rFonts w:eastAsia="標楷體"/>
                <w:lang w:eastAsia="zh-CN"/>
              </w:rPr>
            </w:pPr>
            <w:r w:rsidRPr="00C43065">
              <w:rPr>
                <w:rFonts w:eastAsia="標楷體"/>
                <w:color w:val="000000"/>
              </w:rPr>
              <w:t>依據著作權法第</w:t>
            </w:r>
            <w:r w:rsidRPr="00C43065">
              <w:rPr>
                <w:rFonts w:eastAsia="標楷體"/>
                <w:color w:val="000000"/>
              </w:rPr>
              <w:t>46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52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65</w:t>
            </w:r>
            <w:r w:rsidRPr="00C43065">
              <w:rPr>
                <w:rFonts w:eastAsia="標楷體"/>
                <w:color w:val="000000"/>
              </w:rPr>
              <w:t>條合理使用。</w:t>
            </w:r>
          </w:p>
        </w:tc>
      </w:tr>
      <w:tr w:rsidR="00432236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48"/>
        </w:trPr>
        <w:tc>
          <w:tcPr>
            <w:tcW w:w="972" w:type="dxa"/>
            <w:vAlign w:val="center"/>
          </w:tcPr>
          <w:p w:rsidR="00432236" w:rsidRPr="00D83567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>
              <w:rPr>
                <w:rFonts w:eastAsia="標楷體" w:hint="eastAsia"/>
                <w:sz w:val="36"/>
                <w:szCs w:val="36"/>
              </w:rPr>
              <w:t>13</w:t>
            </w:r>
          </w:p>
        </w:tc>
        <w:tc>
          <w:tcPr>
            <w:tcW w:w="3389" w:type="dxa"/>
            <w:vAlign w:val="center"/>
          </w:tcPr>
          <w:p w:rsidR="00432236" w:rsidRPr="00C43065" w:rsidRDefault="008C7C00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《百喻經》為尊者僧伽斯那所撰寫</w:t>
            </w:r>
            <w:r w:rsidRPr="00C43065">
              <w:rPr>
                <w:rFonts w:eastAsia="標楷體"/>
                <w:iCs/>
                <w:kern w:val="0"/>
              </w:rPr>
              <w:t>……</w:t>
            </w:r>
            <w:r w:rsidRPr="00C43065">
              <w:rPr>
                <w:rFonts w:eastAsia="標楷體"/>
              </w:rPr>
              <w:t>似是譯者求那毗地所更定。</w:t>
            </w:r>
          </w:p>
        </w:tc>
        <w:tc>
          <w:tcPr>
            <w:tcW w:w="764" w:type="dxa"/>
            <w:vAlign w:val="center"/>
          </w:tcPr>
          <w:p w:rsidR="00432236" w:rsidRPr="008C7C00" w:rsidRDefault="008C7C00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</w:rPr>
            </w:pPr>
            <w:r w:rsidRPr="008C7C00">
              <w:rPr>
                <w:rFonts w:eastAsia="標楷體"/>
                <w:noProof/>
              </w:rPr>
              <w:drawing>
                <wp:inline distT="0" distB="0" distL="0" distR="0" wp14:anchorId="0E80FB9A" wp14:editId="0540F3F4">
                  <wp:extent cx="279400" cy="254000"/>
                  <wp:effectExtent l="19050" t="0" r="6350" b="0"/>
                  <wp:docPr id="39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432236" w:rsidRPr="00C43065" w:rsidRDefault="008C7C00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  <w:lang w:eastAsia="zh-CN"/>
              </w:rPr>
              <w:t>周紹良</w:t>
            </w:r>
            <w:r w:rsidRPr="00C43065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C43065">
              <w:rPr>
                <w:rFonts w:eastAsia="標楷體"/>
                <w:lang w:eastAsia="zh-CN"/>
              </w:rPr>
              <w:t>1993</w:t>
            </w:r>
            <w:r w:rsidRPr="00C43065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C43065">
              <w:rPr>
                <w:rFonts w:eastAsia="標楷體"/>
                <w:lang w:eastAsia="zh-CN"/>
              </w:rPr>
              <w:t>〈後記〉，收入《百喻經譯注》</w:t>
            </w:r>
            <w:r w:rsidRPr="00C43065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C43065">
              <w:rPr>
                <w:rFonts w:eastAsia="標楷體"/>
                <w:lang w:eastAsia="zh-CN"/>
              </w:rPr>
              <w:t>北京：中華</w:t>
            </w:r>
            <w:r w:rsidRPr="00C43065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C43065">
              <w:rPr>
                <w:rFonts w:eastAsia="標楷體"/>
                <w:lang w:eastAsia="zh-CN"/>
              </w:rPr>
              <w:t>第</w:t>
            </w:r>
            <w:r w:rsidRPr="00C43065">
              <w:rPr>
                <w:rFonts w:eastAsia="標楷體"/>
                <w:lang w:eastAsia="zh-CN"/>
              </w:rPr>
              <w:t>19</w:t>
            </w:r>
            <w:r w:rsidRPr="00C43065">
              <w:rPr>
                <w:rFonts w:eastAsia="標楷體"/>
              </w:rPr>
              <w:t>1</w:t>
            </w:r>
            <w:r w:rsidRPr="00C43065">
              <w:rPr>
                <w:rFonts w:eastAsia="標楷體"/>
                <w:lang w:eastAsia="zh-CN"/>
              </w:rPr>
              <w:t>頁</w:t>
            </w:r>
            <w:r w:rsidRPr="00C43065">
              <w:rPr>
                <w:rFonts w:ascii="新細明體" w:hAnsi="新細明體" w:cs="新細明體" w:hint="eastAsia"/>
                <w:lang w:eastAsia="zh-CN"/>
              </w:rPr>
              <w:t>‧</w:t>
            </w:r>
          </w:p>
          <w:p w:rsidR="00764B67" w:rsidRPr="00C43065" w:rsidRDefault="00764B67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  <w:color w:val="000000"/>
              </w:rPr>
              <w:t>依據著作權法第</w:t>
            </w:r>
            <w:r w:rsidRPr="00C43065">
              <w:rPr>
                <w:rFonts w:eastAsia="標楷體"/>
                <w:color w:val="000000"/>
              </w:rPr>
              <w:t>46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52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65</w:t>
            </w:r>
            <w:r w:rsidRPr="00C43065">
              <w:rPr>
                <w:rFonts w:eastAsia="標楷體"/>
                <w:color w:val="000000"/>
              </w:rPr>
              <w:t>條合理使用。</w:t>
            </w:r>
          </w:p>
        </w:tc>
      </w:tr>
      <w:tr w:rsidR="00432236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22"/>
        </w:trPr>
        <w:tc>
          <w:tcPr>
            <w:tcW w:w="972" w:type="dxa"/>
            <w:vAlign w:val="center"/>
          </w:tcPr>
          <w:p w:rsidR="00432236" w:rsidRPr="00D83567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>
              <w:rPr>
                <w:rFonts w:eastAsia="標楷體" w:hint="eastAsia"/>
                <w:sz w:val="36"/>
                <w:szCs w:val="36"/>
              </w:rPr>
              <w:t>13</w:t>
            </w:r>
          </w:p>
        </w:tc>
        <w:tc>
          <w:tcPr>
            <w:tcW w:w="3389" w:type="dxa"/>
            <w:vAlign w:val="center"/>
          </w:tcPr>
          <w:p w:rsidR="00432236" w:rsidRPr="00C43065" w:rsidRDefault="00764B67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永明十年</w:t>
            </w:r>
            <w:r w:rsidRPr="00C43065">
              <w:rPr>
                <w:rFonts w:eastAsia="標楷體"/>
              </w:rPr>
              <w:t>(493)</w:t>
            </w:r>
            <w:r w:rsidRPr="00C43065">
              <w:rPr>
                <w:rFonts w:eastAsia="標楷體"/>
              </w:rPr>
              <w:t>九月十日</w:t>
            </w:r>
            <w:r w:rsidRPr="00C43065">
              <w:rPr>
                <w:rFonts w:eastAsia="標楷體"/>
                <w:iCs/>
                <w:kern w:val="0"/>
              </w:rPr>
              <w:t>……</w:t>
            </w:r>
            <w:r w:rsidRPr="00C43065">
              <w:rPr>
                <w:rFonts w:eastAsia="標楷體"/>
              </w:rPr>
              <w:t>天竺僧伽斯</w:t>
            </w:r>
            <w:r w:rsidRPr="00C43065">
              <w:rPr>
                <w:rFonts w:eastAsia="標楷體"/>
              </w:rPr>
              <w:t>(</w:t>
            </w:r>
            <w:r w:rsidRPr="00C43065">
              <w:rPr>
                <w:rFonts w:eastAsia="標楷體"/>
              </w:rPr>
              <w:t>那</w:t>
            </w:r>
            <w:r w:rsidRPr="00C43065">
              <w:rPr>
                <w:rFonts w:eastAsia="標楷體"/>
              </w:rPr>
              <w:t>)</w:t>
            </w:r>
            <w:r w:rsidRPr="00C43065">
              <w:rPr>
                <w:rFonts w:eastAsia="標楷體"/>
              </w:rPr>
              <w:t>法師集行大乘，為新學者撰寫此經。</w:t>
            </w:r>
          </w:p>
        </w:tc>
        <w:tc>
          <w:tcPr>
            <w:tcW w:w="764" w:type="dxa"/>
            <w:vAlign w:val="center"/>
          </w:tcPr>
          <w:p w:rsidR="00432236" w:rsidRPr="00D83567" w:rsidRDefault="00764B67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</w:rPr>
            </w:pPr>
            <w:r>
              <w:rPr>
                <w:rFonts w:hAnsi="Lucida Sans"/>
                <w:noProof/>
              </w:rPr>
              <w:drawing>
                <wp:inline distT="0" distB="0" distL="0" distR="0" wp14:anchorId="294A6DCE" wp14:editId="27633F05">
                  <wp:extent cx="276225" cy="238125"/>
                  <wp:effectExtent l="19050" t="0" r="9525" b="0"/>
                  <wp:docPr id="44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432236" w:rsidRPr="00C43065" w:rsidRDefault="00764B67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梁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僧祐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《出三藏記集》〈卷九〉</w:t>
            </w:r>
          </w:p>
          <w:p w:rsidR="00764B67" w:rsidRPr="00C43065" w:rsidRDefault="00764B67" w:rsidP="00C43065">
            <w:pPr>
              <w:spacing w:line="240" w:lineRule="auto"/>
              <w:ind w:firstLine="0"/>
              <w:rPr>
                <w:rFonts w:eastAsia="標楷體"/>
                <w:lang w:eastAsia="zh-CN"/>
              </w:rPr>
            </w:pPr>
            <w:r w:rsidRPr="00C43065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432236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99"/>
        </w:trPr>
        <w:tc>
          <w:tcPr>
            <w:tcW w:w="972" w:type="dxa"/>
            <w:vAlign w:val="center"/>
          </w:tcPr>
          <w:p w:rsidR="00432236" w:rsidRPr="00D83567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>
              <w:rPr>
                <w:rFonts w:eastAsia="標楷體" w:hint="eastAsia"/>
                <w:sz w:val="36"/>
                <w:szCs w:val="36"/>
              </w:rPr>
              <w:t>13</w:t>
            </w:r>
          </w:p>
        </w:tc>
        <w:tc>
          <w:tcPr>
            <w:tcW w:w="3389" w:type="dxa"/>
            <w:vAlign w:val="center"/>
          </w:tcPr>
          <w:p w:rsidR="00432236" w:rsidRPr="00C43065" w:rsidRDefault="00764B67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根據周紹良</w:t>
            </w:r>
            <w:r w:rsidRPr="00C43065">
              <w:rPr>
                <w:rFonts w:eastAsia="標楷體"/>
              </w:rPr>
              <w:t>(1993: 190)</w:t>
            </w:r>
            <w:r w:rsidRPr="00C43065">
              <w:rPr>
                <w:rFonts w:eastAsia="標楷體"/>
              </w:rPr>
              <w:t>的推測</w:t>
            </w:r>
            <w:r w:rsidRPr="00C43065">
              <w:rPr>
                <w:rFonts w:eastAsia="標楷體"/>
                <w:iCs/>
                <w:kern w:val="0"/>
              </w:rPr>
              <w:t>……</w:t>
            </w:r>
            <w:r w:rsidRPr="00C43065">
              <w:rPr>
                <w:rFonts w:eastAsia="標楷體"/>
              </w:rPr>
              <w:t>每個故事的後半段的解說大概是伽斯那自己作的。</w:t>
            </w:r>
          </w:p>
        </w:tc>
        <w:tc>
          <w:tcPr>
            <w:tcW w:w="764" w:type="dxa"/>
            <w:vAlign w:val="center"/>
          </w:tcPr>
          <w:p w:rsidR="00432236" w:rsidRPr="00D83567" w:rsidRDefault="00764B67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</w:rPr>
            </w:pPr>
            <w:r w:rsidRPr="00764B67">
              <w:rPr>
                <w:rFonts w:eastAsia="標楷體"/>
                <w:noProof/>
              </w:rPr>
              <w:drawing>
                <wp:inline distT="0" distB="0" distL="0" distR="0" wp14:anchorId="448B11BF" wp14:editId="26349691">
                  <wp:extent cx="279400" cy="254000"/>
                  <wp:effectExtent l="19050" t="0" r="6350" b="0"/>
                  <wp:docPr id="48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432236" w:rsidRPr="00C43065" w:rsidRDefault="00764B67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  <w:lang w:eastAsia="zh-CN"/>
              </w:rPr>
              <w:t>周紹良</w:t>
            </w:r>
            <w:r w:rsidRPr="00C43065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C43065">
              <w:rPr>
                <w:rFonts w:eastAsia="標楷體"/>
                <w:lang w:eastAsia="zh-CN"/>
              </w:rPr>
              <w:t>1993</w:t>
            </w:r>
            <w:r w:rsidRPr="00C43065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C43065">
              <w:rPr>
                <w:rFonts w:eastAsia="標楷體"/>
                <w:lang w:eastAsia="zh-CN"/>
              </w:rPr>
              <w:t>〈後記〉，收入《百喻經譯注》</w:t>
            </w:r>
            <w:r w:rsidRPr="00C43065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C43065">
              <w:rPr>
                <w:rFonts w:eastAsia="標楷體"/>
                <w:lang w:eastAsia="zh-CN"/>
              </w:rPr>
              <w:t>北京：中華</w:t>
            </w:r>
            <w:r w:rsidRPr="00C43065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C43065">
              <w:rPr>
                <w:rFonts w:eastAsia="標楷體"/>
                <w:lang w:eastAsia="zh-CN"/>
              </w:rPr>
              <w:t>第</w:t>
            </w:r>
            <w:r w:rsidRPr="00C43065">
              <w:rPr>
                <w:rFonts w:eastAsia="標楷體"/>
                <w:lang w:eastAsia="zh-CN"/>
              </w:rPr>
              <w:t>19</w:t>
            </w:r>
            <w:r w:rsidRPr="00C43065">
              <w:rPr>
                <w:rFonts w:eastAsia="標楷體"/>
              </w:rPr>
              <w:t>0</w:t>
            </w:r>
            <w:r w:rsidRPr="00C43065">
              <w:rPr>
                <w:rFonts w:eastAsia="標楷體"/>
                <w:lang w:eastAsia="zh-CN"/>
              </w:rPr>
              <w:t>頁</w:t>
            </w:r>
            <w:r w:rsidRPr="00C43065">
              <w:rPr>
                <w:rFonts w:ascii="新細明體" w:hAnsi="新細明體" w:cs="新細明體" w:hint="eastAsia"/>
                <w:lang w:eastAsia="zh-CN"/>
              </w:rPr>
              <w:t>‧</w:t>
            </w:r>
          </w:p>
          <w:p w:rsidR="00764B67" w:rsidRPr="00C43065" w:rsidRDefault="00764B67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  <w:color w:val="000000"/>
              </w:rPr>
              <w:t>依據著作權法第</w:t>
            </w:r>
            <w:r w:rsidRPr="00C43065">
              <w:rPr>
                <w:rFonts w:eastAsia="標楷體"/>
                <w:color w:val="000000"/>
              </w:rPr>
              <w:t>46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52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65</w:t>
            </w:r>
            <w:r w:rsidRPr="00C43065">
              <w:rPr>
                <w:rFonts w:eastAsia="標楷體"/>
                <w:color w:val="000000"/>
              </w:rPr>
              <w:t>條合理使用。</w:t>
            </w:r>
          </w:p>
        </w:tc>
      </w:tr>
      <w:tr w:rsidR="00906F54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99"/>
        </w:trPr>
        <w:tc>
          <w:tcPr>
            <w:tcW w:w="972" w:type="dxa"/>
            <w:vAlign w:val="center"/>
          </w:tcPr>
          <w:p w:rsidR="00906F54" w:rsidRDefault="00906F54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>
              <w:rPr>
                <w:rFonts w:eastAsia="標楷體" w:hint="eastAsia"/>
                <w:sz w:val="36"/>
                <w:szCs w:val="36"/>
              </w:rPr>
              <w:t>13</w:t>
            </w:r>
          </w:p>
        </w:tc>
        <w:tc>
          <w:tcPr>
            <w:tcW w:w="3389" w:type="dxa"/>
            <w:vAlign w:val="center"/>
          </w:tcPr>
          <w:p w:rsidR="00906F54" w:rsidRPr="00C43065" w:rsidRDefault="00906F54" w:rsidP="00906F54">
            <w:pPr>
              <w:spacing w:line="240" w:lineRule="auto"/>
              <w:ind w:firstLine="0"/>
              <w:rPr>
                <w:rFonts w:eastAsia="標楷體"/>
              </w:rPr>
            </w:pPr>
            <w:r w:rsidRPr="00906F54">
              <w:rPr>
                <w:rFonts w:eastAsia="標楷體"/>
              </w:rPr>
              <w:t>《出三藏記集》說到</w:t>
            </w:r>
            <w:r w:rsidRPr="00906F54">
              <w:rPr>
                <w:rFonts w:eastAsia="標楷體"/>
              </w:rPr>
              <w:t>……</w:t>
            </w:r>
            <w:r w:rsidRPr="00906F54">
              <w:rPr>
                <w:rFonts w:eastAsia="標楷體"/>
              </w:rPr>
              <w:t>以之湊足百數，似近牽強。</w:t>
            </w:r>
          </w:p>
        </w:tc>
        <w:tc>
          <w:tcPr>
            <w:tcW w:w="764" w:type="dxa"/>
            <w:vAlign w:val="center"/>
          </w:tcPr>
          <w:p w:rsidR="00906F54" w:rsidRPr="00764B67" w:rsidRDefault="00906F54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</w:rPr>
            </w:pPr>
            <w:r w:rsidRPr="00764B67">
              <w:rPr>
                <w:rFonts w:eastAsia="標楷體"/>
                <w:noProof/>
              </w:rPr>
              <w:drawing>
                <wp:inline distT="0" distB="0" distL="0" distR="0" wp14:anchorId="47653A48" wp14:editId="1179AFDB">
                  <wp:extent cx="279400" cy="254000"/>
                  <wp:effectExtent l="19050" t="0" r="6350" b="0"/>
                  <wp:docPr id="1381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906F54" w:rsidRPr="00C43065" w:rsidRDefault="00906F54" w:rsidP="00906F54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  <w:lang w:eastAsia="zh-CN"/>
              </w:rPr>
              <w:t>周紹良</w:t>
            </w:r>
            <w:r w:rsidRPr="00C43065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C43065">
              <w:rPr>
                <w:rFonts w:eastAsia="標楷體"/>
                <w:lang w:eastAsia="zh-CN"/>
              </w:rPr>
              <w:t>1993</w:t>
            </w:r>
            <w:r w:rsidRPr="00C43065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C43065">
              <w:rPr>
                <w:rFonts w:eastAsia="標楷體"/>
                <w:lang w:eastAsia="zh-CN"/>
              </w:rPr>
              <w:t>〈後記〉，收入《百喻經譯注》</w:t>
            </w:r>
            <w:r w:rsidRPr="00C43065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C43065">
              <w:rPr>
                <w:rFonts w:eastAsia="標楷體"/>
                <w:lang w:eastAsia="zh-CN"/>
              </w:rPr>
              <w:t>北京：中華</w:t>
            </w:r>
            <w:r w:rsidRPr="00C43065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C43065">
              <w:rPr>
                <w:rFonts w:eastAsia="標楷體"/>
                <w:lang w:eastAsia="zh-CN"/>
              </w:rPr>
              <w:t>第</w:t>
            </w:r>
            <w:r w:rsidRPr="00C43065">
              <w:rPr>
                <w:rFonts w:eastAsia="標楷體"/>
                <w:lang w:eastAsia="zh-CN"/>
              </w:rPr>
              <w:t>19</w:t>
            </w:r>
            <w:r w:rsidRPr="00C43065">
              <w:rPr>
                <w:rFonts w:eastAsia="標楷體"/>
              </w:rPr>
              <w:t>0</w:t>
            </w:r>
            <w:r w:rsidRPr="00C43065">
              <w:rPr>
                <w:rFonts w:eastAsia="標楷體"/>
                <w:lang w:eastAsia="zh-CN"/>
              </w:rPr>
              <w:t>頁</w:t>
            </w:r>
            <w:r w:rsidRPr="00C43065">
              <w:rPr>
                <w:rFonts w:ascii="新細明體" w:hAnsi="新細明體" w:cs="新細明體" w:hint="eastAsia"/>
                <w:lang w:eastAsia="zh-CN"/>
              </w:rPr>
              <w:t>‧</w:t>
            </w:r>
          </w:p>
          <w:p w:rsidR="00906F54" w:rsidRPr="00C43065" w:rsidRDefault="00906F54" w:rsidP="00906F54">
            <w:pPr>
              <w:spacing w:line="240" w:lineRule="auto"/>
              <w:ind w:firstLine="0"/>
              <w:rPr>
                <w:rFonts w:eastAsia="標楷體"/>
                <w:lang w:eastAsia="zh-CN"/>
              </w:rPr>
            </w:pPr>
            <w:r w:rsidRPr="00C43065">
              <w:rPr>
                <w:rFonts w:eastAsia="標楷體"/>
                <w:color w:val="000000"/>
              </w:rPr>
              <w:t>依據著作權法第</w:t>
            </w:r>
            <w:r w:rsidRPr="00C43065">
              <w:rPr>
                <w:rFonts w:eastAsia="標楷體"/>
                <w:color w:val="000000"/>
              </w:rPr>
              <w:t>46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52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65</w:t>
            </w:r>
            <w:r w:rsidRPr="00C43065">
              <w:rPr>
                <w:rFonts w:eastAsia="標楷體"/>
                <w:color w:val="000000"/>
              </w:rPr>
              <w:t>條合理使用。</w:t>
            </w:r>
          </w:p>
        </w:tc>
      </w:tr>
      <w:tr w:rsidR="00432236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99"/>
        </w:trPr>
        <w:tc>
          <w:tcPr>
            <w:tcW w:w="972" w:type="dxa"/>
            <w:vAlign w:val="center"/>
          </w:tcPr>
          <w:p w:rsidR="00432236" w:rsidRPr="00C43065" w:rsidRDefault="00C43065" w:rsidP="001F112B">
            <w:pPr>
              <w:spacing w:line="240" w:lineRule="auto"/>
              <w:ind w:firstLine="0"/>
              <w:jc w:val="center"/>
              <w:rPr>
                <w:rFonts w:eastAsia="標楷體"/>
                <w:sz w:val="32"/>
                <w:szCs w:val="32"/>
              </w:rPr>
            </w:pPr>
            <w:r w:rsidRPr="00C43065">
              <w:rPr>
                <w:rFonts w:eastAsia="標楷體" w:hint="eastAsia"/>
                <w:sz w:val="32"/>
                <w:szCs w:val="32"/>
              </w:rPr>
              <w:t>14-</w:t>
            </w:r>
            <w:r w:rsidR="000B57DF" w:rsidRPr="00C43065">
              <w:rPr>
                <w:rFonts w:eastAsia="標楷體" w:hint="eastAsia"/>
                <w:sz w:val="32"/>
                <w:szCs w:val="32"/>
              </w:rPr>
              <w:t>15</w:t>
            </w:r>
          </w:p>
        </w:tc>
        <w:tc>
          <w:tcPr>
            <w:tcW w:w="3389" w:type="dxa"/>
            <w:vAlign w:val="center"/>
          </w:tcPr>
          <w:p w:rsidR="00432236" w:rsidRPr="00C43065" w:rsidRDefault="00764B67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聞如是：一時佛住王舍城</w:t>
            </w:r>
            <w:r w:rsidRPr="00C43065">
              <w:rPr>
                <w:rFonts w:eastAsia="標楷體"/>
              </w:rPr>
              <w:sym w:font="Wingdings" w:char="F081"/>
            </w:r>
            <w:r w:rsidRPr="00C43065">
              <w:rPr>
                <w:rFonts w:eastAsia="標楷體"/>
              </w:rPr>
              <w:t>，在鵲封竹園</w:t>
            </w:r>
            <w:r w:rsidRPr="00C43065">
              <w:rPr>
                <w:rFonts w:eastAsia="標楷體"/>
                <w:iCs/>
                <w:kern w:val="0"/>
              </w:rPr>
              <w:t>……</w:t>
            </w:r>
            <w:r w:rsidRPr="00C43065">
              <w:rPr>
                <w:rFonts w:eastAsia="標楷體"/>
              </w:rPr>
              <w:t>佛言：「汝等善聽，今為汝廣說眾喻。」</w:t>
            </w:r>
          </w:p>
        </w:tc>
        <w:tc>
          <w:tcPr>
            <w:tcW w:w="764" w:type="dxa"/>
            <w:vAlign w:val="center"/>
          </w:tcPr>
          <w:p w:rsidR="00432236" w:rsidRPr="00D83567" w:rsidRDefault="00764B67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</w:rPr>
            </w:pPr>
            <w:r w:rsidRPr="00764B67">
              <w:rPr>
                <w:rFonts w:eastAsia="標楷體"/>
                <w:noProof/>
              </w:rPr>
              <w:drawing>
                <wp:inline distT="0" distB="0" distL="0" distR="0" wp14:anchorId="5AC4691B" wp14:editId="3C011B6F">
                  <wp:extent cx="276225" cy="238125"/>
                  <wp:effectExtent l="19050" t="0" r="9525" b="0"/>
                  <wp:docPr id="51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764B67" w:rsidRPr="00C43065" w:rsidRDefault="00764B67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  <w:lang w:eastAsia="zh-CN"/>
              </w:rPr>
              <w:t>《百喻經》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  <w:lang w:eastAsia="zh-CN"/>
              </w:rPr>
              <w:t>佛教經文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  <w:lang w:eastAsia="zh-CN"/>
              </w:rPr>
              <w:t>天竺高僧僧伽斯那撰寫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  <w:lang w:eastAsia="zh-CN"/>
              </w:rPr>
              <w:t>南朝蕭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  <w:lang w:eastAsia="zh-CN"/>
              </w:rPr>
              <w:t>求那毗地翻譯</w:t>
            </w:r>
          </w:p>
          <w:p w:rsidR="00432236" w:rsidRPr="00C43065" w:rsidRDefault="00764B67" w:rsidP="00C43065">
            <w:pPr>
              <w:spacing w:line="240" w:lineRule="auto"/>
              <w:ind w:firstLine="0"/>
              <w:rPr>
                <w:rFonts w:eastAsia="標楷體"/>
                <w:lang w:eastAsia="zh-CN"/>
              </w:rPr>
            </w:pPr>
            <w:r w:rsidRPr="00C43065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432236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66"/>
        </w:trPr>
        <w:tc>
          <w:tcPr>
            <w:tcW w:w="972" w:type="dxa"/>
            <w:vAlign w:val="center"/>
          </w:tcPr>
          <w:p w:rsidR="00432236" w:rsidRPr="00D83567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>
              <w:rPr>
                <w:rFonts w:eastAsia="標楷體" w:hint="eastAsia"/>
                <w:sz w:val="36"/>
                <w:szCs w:val="36"/>
              </w:rPr>
              <w:t>15</w:t>
            </w:r>
          </w:p>
        </w:tc>
        <w:tc>
          <w:tcPr>
            <w:tcW w:w="3389" w:type="dxa"/>
            <w:vAlign w:val="center"/>
          </w:tcPr>
          <w:p w:rsidR="00432236" w:rsidRPr="00C43065" w:rsidRDefault="00764B67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【周紹良注】「王舍城」</w:t>
            </w:r>
            <w:r w:rsidRPr="00C43065">
              <w:rPr>
                <w:rFonts w:eastAsia="標楷體"/>
                <w:iCs/>
                <w:kern w:val="0"/>
              </w:rPr>
              <w:t>……</w:t>
            </w:r>
            <w:r w:rsidRPr="00C43065">
              <w:rPr>
                <w:rFonts w:eastAsia="標楷體"/>
              </w:rPr>
              <w:t>佛陀涅槃後第一次經典結集於此城外靈鷲山舉行。</w:t>
            </w:r>
          </w:p>
        </w:tc>
        <w:tc>
          <w:tcPr>
            <w:tcW w:w="764" w:type="dxa"/>
            <w:vAlign w:val="center"/>
          </w:tcPr>
          <w:p w:rsidR="00432236" w:rsidRPr="00D83567" w:rsidRDefault="001F112B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</w:rPr>
            </w:pPr>
            <w:r>
              <w:rPr>
                <w:noProof/>
              </w:rPr>
              <w:drawing>
                <wp:inline distT="0" distB="0" distL="0" distR="0" wp14:anchorId="2F0695CD" wp14:editId="2AAD998A">
                  <wp:extent cx="276225" cy="257175"/>
                  <wp:effectExtent l="19050" t="0" r="9525" b="0"/>
                  <wp:docPr id="1351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57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1F112B" w:rsidRPr="00C43065" w:rsidRDefault="001F112B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周紹良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譯注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1993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《百喻經譯注》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北京：中華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第</w:t>
            </w:r>
            <w:r w:rsidRPr="00C43065">
              <w:rPr>
                <w:rFonts w:eastAsia="標楷體"/>
              </w:rPr>
              <w:t>4</w:t>
            </w:r>
            <w:r w:rsidRPr="00C43065">
              <w:rPr>
                <w:rFonts w:eastAsia="標楷體"/>
              </w:rPr>
              <w:t>頁</w:t>
            </w:r>
          </w:p>
          <w:p w:rsidR="00432236" w:rsidRPr="00C43065" w:rsidRDefault="001F112B" w:rsidP="00C43065">
            <w:pPr>
              <w:spacing w:line="240" w:lineRule="auto"/>
              <w:ind w:firstLine="0"/>
              <w:rPr>
                <w:rFonts w:eastAsia="標楷體"/>
                <w:lang w:eastAsia="zh-CN"/>
              </w:rPr>
            </w:pPr>
            <w:r w:rsidRPr="00C43065">
              <w:rPr>
                <w:rFonts w:eastAsia="標楷體"/>
                <w:color w:val="000000"/>
              </w:rPr>
              <w:t>依據著作權法第</w:t>
            </w:r>
            <w:r w:rsidRPr="00C43065">
              <w:rPr>
                <w:rFonts w:eastAsia="標楷體"/>
                <w:color w:val="000000"/>
              </w:rPr>
              <w:t>46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52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65</w:t>
            </w:r>
            <w:r w:rsidRPr="00C43065">
              <w:rPr>
                <w:rFonts w:eastAsia="標楷體"/>
                <w:color w:val="000000"/>
              </w:rPr>
              <w:t>條合理使用。</w:t>
            </w:r>
          </w:p>
        </w:tc>
      </w:tr>
      <w:tr w:rsidR="001F112B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66"/>
        </w:trPr>
        <w:tc>
          <w:tcPr>
            <w:tcW w:w="972" w:type="dxa"/>
            <w:vAlign w:val="center"/>
          </w:tcPr>
          <w:p w:rsidR="001F112B" w:rsidRPr="00D83567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>
              <w:rPr>
                <w:rFonts w:eastAsia="標楷體" w:hint="eastAsia"/>
                <w:sz w:val="36"/>
                <w:szCs w:val="36"/>
              </w:rPr>
              <w:t>15</w:t>
            </w:r>
          </w:p>
        </w:tc>
        <w:tc>
          <w:tcPr>
            <w:tcW w:w="3389" w:type="dxa"/>
            <w:vAlign w:val="center"/>
          </w:tcPr>
          <w:p w:rsidR="001F112B" w:rsidRPr="00C43065" w:rsidRDefault="001F112B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【周紹良注】</w:t>
            </w:r>
            <w:r w:rsidRPr="00C43065">
              <w:rPr>
                <w:rFonts w:eastAsia="標楷體"/>
              </w:rPr>
              <w:t xml:space="preserve"> </w:t>
            </w:r>
            <w:r w:rsidRPr="00C43065">
              <w:rPr>
                <w:rFonts w:eastAsia="標楷體"/>
              </w:rPr>
              <w:t>「菩薩摩訶薩」</w:t>
            </w:r>
            <w:r w:rsidRPr="00C43065">
              <w:rPr>
                <w:rFonts w:eastAsia="標楷體"/>
                <w:iCs/>
                <w:kern w:val="0"/>
              </w:rPr>
              <w:t>……</w:t>
            </w:r>
            <w:r w:rsidRPr="00C43065">
              <w:rPr>
                <w:rFonts w:eastAsia="標楷體"/>
              </w:rPr>
              <w:t>「摩訶」或作「菩提薩埵摩訶薩」，意即「大菩薩」。</w:t>
            </w:r>
          </w:p>
        </w:tc>
        <w:tc>
          <w:tcPr>
            <w:tcW w:w="764" w:type="dxa"/>
            <w:vAlign w:val="center"/>
          </w:tcPr>
          <w:p w:rsidR="001F112B" w:rsidRPr="00D83567" w:rsidRDefault="001F112B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</w:rPr>
            </w:pPr>
            <w:r>
              <w:rPr>
                <w:noProof/>
              </w:rPr>
              <w:drawing>
                <wp:inline distT="0" distB="0" distL="0" distR="0" wp14:anchorId="7DBB9F4F" wp14:editId="21DB8F90">
                  <wp:extent cx="276225" cy="257175"/>
                  <wp:effectExtent l="19050" t="0" r="9525" b="0"/>
                  <wp:docPr id="1352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57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1F112B" w:rsidRPr="00C43065" w:rsidRDefault="001F112B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周紹良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譯注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1993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《百喻經譯注》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北京：中華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第</w:t>
            </w:r>
            <w:r w:rsidR="008E3ED0" w:rsidRPr="00C43065">
              <w:rPr>
                <w:rFonts w:eastAsia="標楷體"/>
              </w:rPr>
              <w:t>4</w:t>
            </w:r>
            <w:r w:rsidRPr="00C43065">
              <w:rPr>
                <w:rFonts w:eastAsia="標楷體"/>
              </w:rPr>
              <w:t>頁</w:t>
            </w:r>
          </w:p>
          <w:p w:rsidR="001F112B" w:rsidRPr="00C43065" w:rsidRDefault="001F112B" w:rsidP="00C43065">
            <w:pPr>
              <w:spacing w:line="240" w:lineRule="auto"/>
              <w:ind w:firstLine="0"/>
              <w:rPr>
                <w:rFonts w:eastAsia="標楷體"/>
                <w:lang w:eastAsia="zh-CN"/>
              </w:rPr>
            </w:pPr>
            <w:r w:rsidRPr="00C43065">
              <w:rPr>
                <w:rFonts w:eastAsia="標楷體"/>
                <w:color w:val="000000"/>
              </w:rPr>
              <w:t>依據著作權法第</w:t>
            </w:r>
            <w:r w:rsidRPr="00C43065">
              <w:rPr>
                <w:rFonts w:eastAsia="標楷體"/>
                <w:color w:val="000000"/>
              </w:rPr>
              <w:t>46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52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65</w:t>
            </w:r>
            <w:r w:rsidRPr="00C43065">
              <w:rPr>
                <w:rFonts w:eastAsia="標楷體"/>
                <w:color w:val="000000"/>
              </w:rPr>
              <w:t>條合理使用。</w:t>
            </w:r>
          </w:p>
        </w:tc>
      </w:tr>
      <w:tr w:rsidR="001F112B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99"/>
        </w:trPr>
        <w:tc>
          <w:tcPr>
            <w:tcW w:w="972" w:type="dxa"/>
            <w:vAlign w:val="center"/>
          </w:tcPr>
          <w:p w:rsidR="001F112B" w:rsidRPr="00D83567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>
              <w:rPr>
                <w:rFonts w:eastAsia="標楷體" w:hint="eastAsia"/>
                <w:sz w:val="36"/>
                <w:szCs w:val="36"/>
              </w:rPr>
              <w:t>15</w:t>
            </w:r>
          </w:p>
        </w:tc>
        <w:tc>
          <w:tcPr>
            <w:tcW w:w="3389" w:type="dxa"/>
            <w:vAlign w:val="center"/>
          </w:tcPr>
          <w:p w:rsidR="001F112B" w:rsidRPr="00C43065" w:rsidRDefault="001F112B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【周紹良注】</w:t>
            </w:r>
            <w:r w:rsidRPr="00C43065">
              <w:rPr>
                <w:rFonts w:eastAsia="標楷體"/>
              </w:rPr>
              <w:t xml:space="preserve"> </w:t>
            </w:r>
            <w:r w:rsidRPr="00C43065">
              <w:rPr>
                <w:rFonts w:eastAsia="標楷體"/>
              </w:rPr>
              <w:t>「八部」，《翻譯名義集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八部》</w:t>
            </w:r>
            <w:r w:rsidRPr="00C43065">
              <w:rPr>
                <w:rFonts w:eastAsia="標楷體"/>
                <w:iCs/>
                <w:kern w:val="0"/>
              </w:rPr>
              <w:t>……</w:t>
            </w:r>
            <w:r w:rsidRPr="00C43065">
              <w:rPr>
                <w:rFonts w:eastAsia="標楷體"/>
              </w:rPr>
              <w:t>以天龍為首，稱「天龍八部」。</w:t>
            </w:r>
          </w:p>
        </w:tc>
        <w:tc>
          <w:tcPr>
            <w:tcW w:w="764" w:type="dxa"/>
            <w:vAlign w:val="center"/>
          </w:tcPr>
          <w:p w:rsidR="001F112B" w:rsidRPr="00D83567" w:rsidRDefault="001F112B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</w:rPr>
            </w:pPr>
            <w:r>
              <w:rPr>
                <w:noProof/>
              </w:rPr>
              <w:drawing>
                <wp:inline distT="0" distB="0" distL="0" distR="0" wp14:anchorId="5FDFEF53" wp14:editId="2CED1AE5">
                  <wp:extent cx="276225" cy="257175"/>
                  <wp:effectExtent l="19050" t="0" r="9525" b="0"/>
                  <wp:docPr id="1353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57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1F112B" w:rsidRPr="00C43065" w:rsidRDefault="001F112B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周紹良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譯注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1993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《百喻經譯注》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北京：中華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第</w:t>
            </w:r>
            <w:r w:rsidR="008E3ED0" w:rsidRPr="00C43065">
              <w:rPr>
                <w:rFonts w:eastAsia="標楷體"/>
              </w:rPr>
              <w:t>4</w:t>
            </w:r>
            <w:r w:rsidRPr="00C43065">
              <w:rPr>
                <w:rFonts w:eastAsia="標楷體"/>
              </w:rPr>
              <w:t>頁</w:t>
            </w:r>
          </w:p>
          <w:p w:rsidR="001F112B" w:rsidRPr="00C43065" w:rsidRDefault="001F112B" w:rsidP="00C43065">
            <w:pPr>
              <w:spacing w:line="240" w:lineRule="auto"/>
              <w:ind w:firstLine="0"/>
              <w:rPr>
                <w:rFonts w:eastAsia="標楷體"/>
                <w:lang w:eastAsia="zh-CN"/>
              </w:rPr>
            </w:pPr>
            <w:r w:rsidRPr="00C43065">
              <w:rPr>
                <w:rFonts w:eastAsia="標楷體"/>
                <w:color w:val="000000"/>
              </w:rPr>
              <w:t>依據著作權法第</w:t>
            </w:r>
            <w:r w:rsidRPr="00C43065">
              <w:rPr>
                <w:rFonts w:eastAsia="標楷體"/>
                <w:color w:val="000000"/>
              </w:rPr>
              <w:t>46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52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65</w:t>
            </w:r>
            <w:r w:rsidRPr="00C43065">
              <w:rPr>
                <w:rFonts w:eastAsia="標楷體"/>
                <w:color w:val="000000"/>
              </w:rPr>
              <w:t>條合理使用。</w:t>
            </w:r>
          </w:p>
        </w:tc>
      </w:tr>
      <w:tr w:rsidR="001F112B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22"/>
        </w:trPr>
        <w:tc>
          <w:tcPr>
            <w:tcW w:w="972" w:type="dxa"/>
            <w:vAlign w:val="center"/>
          </w:tcPr>
          <w:p w:rsidR="001F112B" w:rsidRPr="00D83567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>
              <w:rPr>
                <w:rFonts w:eastAsia="標楷體" w:hint="eastAsia"/>
                <w:sz w:val="36"/>
                <w:szCs w:val="36"/>
              </w:rPr>
              <w:t>15</w:t>
            </w:r>
          </w:p>
        </w:tc>
        <w:tc>
          <w:tcPr>
            <w:tcW w:w="3389" w:type="dxa"/>
            <w:vAlign w:val="center"/>
          </w:tcPr>
          <w:p w:rsidR="001F112B" w:rsidRPr="00C43065" w:rsidRDefault="001F112B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【周紹良注】</w:t>
            </w:r>
            <w:r w:rsidRPr="00C43065">
              <w:rPr>
                <w:rFonts w:eastAsia="標楷體"/>
              </w:rPr>
              <w:t xml:space="preserve"> </w:t>
            </w:r>
            <w:r w:rsidRPr="00C43065">
              <w:rPr>
                <w:rFonts w:eastAsia="標楷體"/>
              </w:rPr>
              <w:t>「梵志」，梵文婆羅門譯為梵志，也叫淨行，古印度種姓之一，奉太梵天。</w:t>
            </w:r>
          </w:p>
        </w:tc>
        <w:tc>
          <w:tcPr>
            <w:tcW w:w="764" w:type="dxa"/>
            <w:vAlign w:val="center"/>
          </w:tcPr>
          <w:p w:rsidR="001F112B" w:rsidRPr="00D83567" w:rsidRDefault="001F112B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</w:rPr>
            </w:pPr>
            <w:r>
              <w:rPr>
                <w:noProof/>
              </w:rPr>
              <w:drawing>
                <wp:inline distT="0" distB="0" distL="0" distR="0" wp14:anchorId="2C9F0665" wp14:editId="6BC52DD3">
                  <wp:extent cx="276225" cy="257175"/>
                  <wp:effectExtent l="19050" t="0" r="9525" b="0"/>
                  <wp:docPr id="1354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57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1F112B" w:rsidRPr="00C43065" w:rsidRDefault="001F112B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周紹良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譯注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1993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《百喻經譯注》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北京：中華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第</w:t>
            </w:r>
            <w:r w:rsidR="008E3ED0" w:rsidRPr="00C43065">
              <w:rPr>
                <w:rFonts w:eastAsia="標楷體"/>
              </w:rPr>
              <w:t>4</w:t>
            </w:r>
            <w:r w:rsidRPr="00C43065">
              <w:rPr>
                <w:rFonts w:eastAsia="標楷體"/>
              </w:rPr>
              <w:t>頁</w:t>
            </w:r>
          </w:p>
          <w:p w:rsidR="001F112B" w:rsidRPr="00C43065" w:rsidRDefault="001F112B" w:rsidP="00C43065">
            <w:pPr>
              <w:spacing w:line="240" w:lineRule="auto"/>
              <w:ind w:firstLine="0"/>
              <w:rPr>
                <w:rFonts w:eastAsia="標楷體"/>
                <w:lang w:eastAsia="zh-CN"/>
              </w:rPr>
            </w:pPr>
            <w:r w:rsidRPr="00C43065">
              <w:rPr>
                <w:rFonts w:eastAsia="標楷體"/>
                <w:color w:val="000000"/>
              </w:rPr>
              <w:t>依據著作權法第</w:t>
            </w:r>
            <w:r w:rsidRPr="00C43065">
              <w:rPr>
                <w:rFonts w:eastAsia="標楷體"/>
                <w:color w:val="000000"/>
              </w:rPr>
              <w:t>46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52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65</w:t>
            </w:r>
            <w:r w:rsidRPr="00C43065">
              <w:rPr>
                <w:rFonts w:eastAsia="標楷體"/>
                <w:color w:val="000000"/>
              </w:rPr>
              <w:t>條合理使用。</w:t>
            </w:r>
          </w:p>
        </w:tc>
      </w:tr>
      <w:tr w:rsidR="001F112B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92"/>
        </w:trPr>
        <w:tc>
          <w:tcPr>
            <w:tcW w:w="972" w:type="dxa"/>
            <w:vAlign w:val="center"/>
          </w:tcPr>
          <w:p w:rsidR="001F112B" w:rsidRPr="00C43065" w:rsidRDefault="00C43065" w:rsidP="001F112B">
            <w:pPr>
              <w:spacing w:line="240" w:lineRule="auto"/>
              <w:ind w:firstLine="0"/>
              <w:jc w:val="center"/>
              <w:rPr>
                <w:rFonts w:eastAsia="標楷體"/>
                <w:sz w:val="32"/>
                <w:szCs w:val="32"/>
              </w:rPr>
            </w:pPr>
            <w:r w:rsidRPr="00C43065">
              <w:rPr>
                <w:rFonts w:eastAsia="標楷體" w:hint="eastAsia"/>
                <w:sz w:val="32"/>
                <w:szCs w:val="32"/>
              </w:rPr>
              <w:t>15-</w:t>
            </w:r>
            <w:r w:rsidR="000B57DF" w:rsidRPr="00C43065">
              <w:rPr>
                <w:rFonts w:eastAsia="標楷體" w:hint="eastAsia"/>
                <w:sz w:val="32"/>
                <w:szCs w:val="32"/>
              </w:rPr>
              <w:t>16</w:t>
            </w:r>
          </w:p>
        </w:tc>
        <w:tc>
          <w:tcPr>
            <w:tcW w:w="3389" w:type="dxa"/>
            <w:vAlign w:val="center"/>
          </w:tcPr>
          <w:p w:rsidR="001F112B" w:rsidRPr="00C43065" w:rsidRDefault="001F112B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【周紹良注】</w:t>
            </w:r>
            <w:r w:rsidRPr="00C43065">
              <w:rPr>
                <w:rFonts w:eastAsia="標楷體"/>
              </w:rPr>
              <w:t xml:space="preserve"> </w:t>
            </w:r>
            <w:r w:rsidRPr="00C43065">
              <w:rPr>
                <w:rFonts w:eastAsia="標楷體"/>
              </w:rPr>
              <w:t>「四大」，為四種大的略稱</w:t>
            </w:r>
            <w:r w:rsidRPr="00C43065">
              <w:rPr>
                <w:rFonts w:eastAsia="標楷體"/>
                <w:iCs/>
                <w:kern w:val="0"/>
              </w:rPr>
              <w:t>……</w:t>
            </w:r>
            <w:r w:rsidRPr="00C43065">
              <w:rPr>
                <w:rFonts w:eastAsia="標楷體"/>
              </w:rPr>
              <w:t>風的本質為動性，有生長作用的稱為風大。</w:t>
            </w:r>
          </w:p>
        </w:tc>
        <w:tc>
          <w:tcPr>
            <w:tcW w:w="764" w:type="dxa"/>
            <w:vAlign w:val="center"/>
          </w:tcPr>
          <w:p w:rsidR="001F112B" w:rsidRPr="00D83567" w:rsidRDefault="001F112B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</w:rPr>
            </w:pPr>
            <w:r>
              <w:rPr>
                <w:noProof/>
              </w:rPr>
              <w:drawing>
                <wp:inline distT="0" distB="0" distL="0" distR="0" wp14:anchorId="6A34C511" wp14:editId="05791344">
                  <wp:extent cx="276225" cy="257175"/>
                  <wp:effectExtent l="19050" t="0" r="9525" b="0"/>
                  <wp:docPr id="1355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57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1F112B" w:rsidRPr="00C43065" w:rsidRDefault="001F112B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周紹良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譯注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1993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《百喻經譯注》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北京：中華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第</w:t>
            </w:r>
            <w:r w:rsidR="008E3ED0" w:rsidRPr="00C43065">
              <w:rPr>
                <w:rFonts w:eastAsia="標楷體"/>
              </w:rPr>
              <w:t>4</w:t>
            </w:r>
            <w:r w:rsidRPr="00C43065">
              <w:rPr>
                <w:rFonts w:eastAsia="標楷體"/>
              </w:rPr>
              <w:t>頁</w:t>
            </w:r>
          </w:p>
          <w:p w:rsidR="001F112B" w:rsidRPr="00C43065" w:rsidRDefault="001F112B" w:rsidP="00C43065">
            <w:pPr>
              <w:spacing w:line="240" w:lineRule="auto"/>
              <w:ind w:firstLine="0"/>
              <w:rPr>
                <w:rFonts w:eastAsia="標楷體"/>
                <w:lang w:eastAsia="zh-CN"/>
              </w:rPr>
            </w:pPr>
            <w:r w:rsidRPr="00C43065">
              <w:rPr>
                <w:rFonts w:eastAsia="標楷體"/>
                <w:color w:val="000000"/>
              </w:rPr>
              <w:t>依據著作權法第</w:t>
            </w:r>
            <w:r w:rsidRPr="00C43065">
              <w:rPr>
                <w:rFonts w:eastAsia="標楷體"/>
                <w:color w:val="000000"/>
              </w:rPr>
              <w:t>46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52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65</w:t>
            </w:r>
            <w:r w:rsidRPr="00C43065">
              <w:rPr>
                <w:rFonts w:eastAsia="標楷體"/>
                <w:color w:val="000000"/>
              </w:rPr>
              <w:t>條合理使用。</w:t>
            </w:r>
          </w:p>
        </w:tc>
      </w:tr>
      <w:tr w:rsidR="001F112B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10"/>
        </w:trPr>
        <w:tc>
          <w:tcPr>
            <w:tcW w:w="972" w:type="dxa"/>
            <w:vAlign w:val="center"/>
          </w:tcPr>
          <w:p w:rsidR="001F112B" w:rsidRPr="00764B67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>
              <w:rPr>
                <w:rFonts w:eastAsia="標楷體" w:hint="eastAsia"/>
                <w:sz w:val="36"/>
                <w:szCs w:val="36"/>
              </w:rPr>
              <w:lastRenderedPageBreak/>
              <w:t>16</w:t>
            </w:r>
          </w:p>
        </w:tc>
        <w:tc>
          <w:tcPr>
            <w:tcW w:w="3389" w:type="dxa"/>
            <w:vAlign w:val="center"/>
          </w:tcPr>
          <w:p w:rsidR="001F112B" w:rsidRPr="00C43065" w:rsidRDefault="001F112B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【周紹良注】</w:t>
            </w:r>
            <w:r w:rsidRPr="00C43065">
              <w:rPr>
                <w:rFonts w:eastAsia="標楷體"/>
              </w:rPr>
              <w:t xml:space="preserve"> </w:t>
            </w:r>
            <w:r w:rsidRPr="00C43065">
              <w:rPr>
                <w:rFonts w:eastAsia="標楷體"/>
              </w:rPr>
              <w:t>「泥洹」，通作「涅槃」，梵語音譯，意譯為「圓寂」、「不生不滅」等，也就是「長久安樂」。</w:t>
            </w:r>
          </w:p>
        </w:tc>
        <w:tc>
          <w:tcPr>
            <w:tcW w:w="764" w:type="dxa"/>
            <w:vAlign w:val="center"/>
          </w:tcPr>
          <w:p w:rsidR="001F112B" w:rsidRPr="00D83567" w:rsidRDefault="001F112B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</w:rPr>
            </w:pPr>
            <w:r>
              <w:rPr>
                <w:noProof/>
              </w:rPr>
              <w:drawing>
                <wp:inline distT="0" distB="0" distL="0" distR="0" wp14:anchorId="512C54BE" wp14:editId="2CBBE7B9">
                  <wp:extent cx="276225" cy="257175"/>
                  <wp:effectExtent l="19050" t="0" r="9525" b="0"/>
                  <wp:docPr id="1356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57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1F112B" w:rsidRPr="00C43065" w:rsidRDefault="001F112B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周紹良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譯注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1993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《百喻經譯注》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北京：中華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第</w:t>
            </w:r>
            <w:r w:rsidR="008E3ED0" w:rsidRPr="00C43065">
              <w:rPr>
                <w:rFonts w:eastAsia="標楷體"/>
              </w:rPr>
              <w:t>4</w:t>
            </w:r>
            <w:r w:rsidRPr="00C43065">
              <w:rPr>
                <w:rFonts w:eastAsia="標楷體"/>
              </w:rPr>
              <w:t>頁</w:t>
            </w:r>
          </w:p>
          <w:p w:rsidR="001F112B" w:rsidRPr="00C43065" w:rsidRDefault="001F112B" w:rsidP="00C43065">
            <w:pPr>
              <w:spacing w:line="240" w:lineRule="auto"/>
              <w:ind w:firstLine="0"/>
              <w:rPr>
                <w:rFonts w:eastAsia="標楷體"/>
                <w:lang w:eastAsia="zh-CN"/>
              </w:rPr>
            </w:pPr>
            <w:r w:rsidRPr="00C43065">
              <w:rPr>
                <w:rFonts w:eastAsia="標楷體"/>
                <w:color w:val="000000"/>
              </w:rPr>
              <w:t>依據著作權法第</w:t>
            </w:r>
            <w:r w:rsidRPr="00C43065">
              <w:rPr>
                <w:rFonts w:eastAsia="標楷體"/>
                <w:color w:val="000000"/>
              </w:rPr>
              <w:t>46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52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65</w:t>
            </w:r>
            <w:r w:rsidRPr="00C43065">
              <w:rPr>
                <w:rFonts w:eastAsia="標楷體"/>
                <w:color w:val="000000"/>
              </w:rPr>
              <w:t>條合理使用。</w:t>
            </w:r>
          </w:p>
        </w:tc>
      </w:tr>
      <w:tr w:rsidR="001F112B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95"/>
        </w:trPr>
        <w:tc>
          <w:tcPr>
            <w:tcW w:w="972" w:type="dxa"/>
            <w:vAlign w:val="center"/>
          </w:tcPr>
          <w:p w:rsidR="001F112B" w:rsidRPr="00764B67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>
              <w:rPr>
                <w:rFonts w:eastAsia="標楷體" w:hint="eastAsia"/>
                <w:sz w:val="36"/>
                <w:szCs w:val="36"/>
              </w:rPr>
              <w:t>16</w:t>
            </w:r>
          </w:p>
        </w:tc>
        <w:tc>
          <w:tcPr>
            <w:tcW w:w="3389" w:type="dxa"/>
            <w:vAlign w:val="center"/>
          </w:tcPr>
          <w:p w:rsidR="001F112B" w:rsidRPr="00C43065" w:rsidRDefault="001F112B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【周紹良注】</w:t>
            </w:r>
            <w:r w:rsidRPr="00C43065">
              <w:rPr>
                <w:rFonts w:eastAsia="標楷體"/>
              </w:rPr>
              <w:t xml:space="preserve"> </w:t>
            </w:r>
            <w:r w:rsidRPr="00C43065">
              <w:rPr>
                <w:rFonts w:eastAsia="標楷體"/>
              </w:rPr>
              <w:t>「五戒」，一不殺，二不盜，三不邪淫，四不妄語，五不飲酒。</w:t>
            </w:r>
          </w:p>
        </w:tc>
        <w:tc>
          <w:tcPr>
            <w:tcW w:w="764" w:type="dxa"/>
            <w:vAlign w:val="center"/>
          </w:tcPr>
          <w:p w:rsidR="001F112B" w:rsidRPr="00D83567" w:rsidRDefault="001F112B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</w:rPr>
            </w:pPr>
            <w:r>
              <w:rPr>
                <w:noProof/>
              </w:rPr>
              <w:drawing>
                <wp:inline distT="0" distB="0" distL="0" distR="0" wp14:anchorId="48EDFC3C" wp14:editId="6CF26CED">
                  <wp:extent cx="276225" cy="257175"/>
                  <wp:effectExtent l="19050" t="0" r="9525" b="0"/>
                  <wp:docPr id="1357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57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1F112B" w:rsidRPr="00C43065" w:rsidRDefault="001F112B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周紹良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譯注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1993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《百喻經譯注》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北京：中華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第</w:t>
            </w:r>
            <w:r w:rsidR="008E3ED0" w:rsidRPr="00C43065">
              <w:rPr>
                <w:rFonts w:eastAsia="標楷體"/>
              </w:rPr>
              <w:t>4</w:t>
            </w:r>
            <w:r w:rsidRPr="00C43065">
              <w:rPr>
                <w:rFonts w:eastAsia="標楷體"/>
              </w:rPr>
              <w:t>頁</w:t>
            </w:r>
          </w:p>
          <w:p w:rsidR="001F112B" w:rsidRPr="00C43065" w:rsidRDefault="001F112B" w:rsidP="00C43065">
            <w:pPr>
              <w:spacing w:line="240" w:lineRule="auto"/>
              <w:ind w:firstLine="0"/>
              <w:rPr>
                <w:rFonts w:eastAsia="標楷體"/>
                <w:lang w:eastAsia="zh-CN"/>
              </w:rPr>
            </w:pPr>
            <w:r w:rsidRPr="00C43065">
              <w:rPr>
                <w:rFonts w:eastAsia="標楷體"/>
                <w:color w:val="000000"/>
              </w:rPr>
              <w:t>依據著作權法第</w:t>
            </w:r>
            <w:r w:rsidRPr="00C43065">
              <w:rPr>
                <w:rFonts w:eastAsia="標楷體"/>
                <w:color w:val="000000"/>
              </w:rPr>
              <w:t>46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52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65</w:t>
            </w:r>
            <w:r w:rsidRPr="00C43065">
              <w:rPr>
                <w:rFonts w:eastAsia="標楷體"/>
                <w:color w:val="000000"/>
              </w:rPr>
              <w:t>條合理使用。</w:t>
            </w:r>
          </w:p>
        </w:tc>
      </w:tr>
      <w:tr w:rsidR="001F112B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20"/>
        </w:trPr>
        <w:tc>
          <w:tcPr>
            <w:tcW w:w="972" w:type="dxa"/>
            <w:vAlign w:val="center"/>
          </w:tcPr>
          <w:p w:rsidR="001F112B" w:rsidRPr="00764B67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>
              <w:rPr>
                <w:rFonts w:eastAsia="標楷體" w:hint="eastAsia"/>
                <w:sz w:val="36"/>
                <w:szCs w:val="36"/>
              </w:rPr>
              <w:t>16</w:t>
            </w:r>
          </w:p>
        </w:tc>
        <w:tc>
          <w:tcPr>
            <w:tcW w:w="3389" w:type="dxa"/>
            <w:vAlign w:val="center"/>
          </w:tcPr>
          <w:p w:rsidR="001F112B" w:rsidRPr="00C43065" w:rsidRDefault="001F112B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昔有愚人，至於他家</w:t>
            </w:r>
            <w:r w:rsidRPr="00C43065">
              <w:rPr>
                <w:rFonts w:eastAsia="標楷體"/>
                <w:iCs/>
                <w:kern w:val="0"/>
              </w:rPr>
              <w:t>……</w:t>
            </w:r>
            <w:r w:rsidRPr="00C43065">
              <w:rPr>
                <w:rFonts w:eastAsia="標楷體"/>
              </w:rPr>
              <w:t>，而空食之，至令口爽，此亦復爾。</w:t>
            </w:r>
          </w:p>
        </w:tc>
        <w:tc>
          <w:tcPr>
            <w:tcW w:w="764" w:type="dxa"/>
            <w:vAlign w:val="center"/>
          </w:tcPr>
          <w:p w:rsidR="001F112B" w:rsidRPr="00D83567" w:rsidRDefault="001F112B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</w:rPr>
            </w:pPr>
            <w:r w:rsidRPr="00764B67">
              <w:rPr>
                <w:rFonts w:eastAsia="標楷體"/>
                <w:noProof/>
              </w:rPr>
              <w:drawing>
                <wp:inline distT="0" distB="0" distL="0" distR="0" wp14:anchorId="5EA9693D" wp14:editId="243744DE">
                  <wp:extent cx="276225" cy="238125"/>
                  <wp:effectExtent l="19050" t="0" r="9525" b="0"/>
                  <wp:docPr id="65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1F112B" w:rsidRPr="00C43065" w:rsidRDefault="001F112B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  <w:lang w:eastAsia="zh-CN"/>
              </w:rPr>
              <w:t>《百喻經》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  <w:lang w:eastAsia="zh-CN"/>
              </w:rPr>
              <w:t>佛教經文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  <w:lang w:eastAsia="zh-CN"/>
              </w:rPr>
              <w:t>天竺高僧僧伽斯那撰寫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  <w:lang w:eastAsia="zh-CN"/>
              </w:rPr>
              <w:t>南朝蕭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  <w:lang w:eastAsia="zh-CN"/>
              </w:rPr>
              <w:t>求那毗地翻譯</w:t>
            </w:r>
          </w:p>
          <w:p w:rsidR="001F112B" w:rsidRPr="00C43065" w:rsidRDefault="001F112B" w:rsidP="00C43065">
            <w:pPr>
              <w:spacing w:line="240" w:lineRule="auto"/>
              <w:ind w:firstLine="0"/>
              <w:rPr>
                <w:rFonts w:eastAsia="標楷體"/>
                <w:lang w:eastAsia="zh-CN"/>
              </w:rPr>
            </w:pPr>
            <w:r w:rsidRPr="00C43065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1F112B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10"/>
        </w:trPr>
        <w:tc>
          <w:tcPr>
            <w:tcW w:w="972" w:type="dxa"/>
            <w:vAlign w:val="center"/>
          </w:tcPr>
          <w:p w:rsidR="001F112B" w:rsidRPr="00764B67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>
              <w:rPr>
                <w:rFonts w:eastAsia="標楷體" w:hint="eastAsia"/>
                <w:sz w:val="36"/>
                <w:szCs w:val="36"/>
              </w:rPr>
              <w:t>16</w:t>
            </w:r>
          </w:p>
        </w:tc>
        <w:tc>
          <w:tcPr>
            <w:tcW w:w="3389" w:type="dxa"/>
            <w:vAlign w:val="center"/>
          </w:tcPr>
          <w:p w:rsidR="001F112B" w:rsidRPr="00C43065" w:rsidRDefault="001F112B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【周紹良注】</w:t>
            </w:r>
            <w:r w:rsidRPr="00C43065">
              <w:rPr>
                <w:rFonts w:eastAsia="標楷體"/>
              </w:rPr>
              <w:t xml:space="preserve"> </w:t>
            </w:r>
            <w:r w:rsidRPr="00C43065">
              <w:rPr>
                <w:rFonts w:eastAsia="標楷體"/>
              </w:rPr>
              <w:t>「外道」，又作外教、外法、外學</w:t>
            </w:r>
            <w:r w:rsidRPr="00C43065">
              <w:rPr>
                <w:rFonts w:eastAsia="標楷體"/>
                <w:iCs/>
                <w:kern w:val="0"/>
              </w:rPr>
              <w:t>……</w:t>
            </w:r>
            <w:r w:rsidRPr="00C43065">
              <w:rPr>
                <w:rFonts w:eastAsia="標楷體"/>
              </w:rPr>
              <w:t>意思就是真理以外的邪法者。</w:t>
            </w:r>
          </w:p>
        </w:tc>
        <w:tc>
          <w:tcPr>
            <w:tcW w:w="764" w:type="dxa"/>
            <w:vAlign w:val="center"/>
          </w:tcPr>
          <w:p w:rsidR="001F112B" w:rsidRPr="00D83567" w:rsidRDefault="001F112B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</w:rPr>
            </w:pPr>
            <w:r>
              <w:rPr>
                <w:noProof/>
              </w:rPr>
              <w:drawing>
                <wp:inline distT="0" distB="0" distL="0" distR="0" wp14:anchorId="649414F6" wp14:editId="1FF510B7">
                  <wp:extent cx="276225" cy="257175"/>
                  <wp:effectExtent l="19050" t="0" r="9525" b="0"/>
                  <wp:docPr id="67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57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1F112B" w:rsidRPr="00C43065" w:rsidRDefault="001F112B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周紹良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譯注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1993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《百喻經譯注》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北京：中華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第</w:t>
            </w:r>
            <w:r w:rsidRPr="00C43065">
              <w:rPr>
                <w:rFonts w:eastAsia="標楷體"/>
              </w:rPr>
              <w:t>6</w:t>
            </w:r>
            <w:r w:rsidRPr="00C43065">
              <w:rPr>
                <w:rFonts w:eastAsia="標楷體"/>
              </w:rPr>
              <w:t>頁</w:t>
            </w:r>
          </w:p>
          <w:p w:rsidR="001F112B" w:rsidRPr="00C43065" w:rsidRDefault="001F112B" w:rsidP="00C43065">
            <w:pPr>
              <w:spacing w:line="240" w:lineRule="auto"/>
              <w:ind w:firstLine="0"/>
              <w:rPr>
                <w:rFonts w:eastAsia="標楷體"/>
                <w:lang w:eastAsia="zh-CN"/>
              </w:rPr>
            </w:pPr>
            <w:r w:rsidRPr="00C43065">
              <w:rPr>
                <w:rFonts w:eastAsia="標楷體"/>
                <w:color w:val="000000"/>
              </w:rPr>
              <w:t>依據著作權法第</w:t>
            </w:r>
            <w:r w:rsidRPr="00C43065">
              <w:rPr>
                <w:rFonts w:eastAsia="標楷體"/>
                <w:color w:val="000000"/>
              </w:rPr>
              <w:t>46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52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65</w:t>
            </w:r>
            <w:r w:rsidRPr="00C43065">
              <w:rPr>
                <w:rFonts w:eastAsia="標楷體"/>
                <w:color w:val="000000"/>
              </w:rPr>
              <w:t>條合理使用。</w:t>
            </w:r>
          </w:p>
        </w:tc>
      </w:tr>
      <w:tr w:rsidR="001F112B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80"/>
        </w:trPr>
        <w:tc>
          <w:tcPr>
            <w:tcW w:w="972" w:type="dxa"/>
            <w:vAlign w:val="center"/>
          </w:tcPr>
          <w:p w:rsidR="001F112B" w:rsidRPr="00764B67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>
              <w:rPr>
                <w:rFonts w:eastAsia="標楷體" w:hint="eastAsia"/>
                <w:sz w:val="36"/>
                <w:szCs w:val="36"/>
              </w:rPr>
              <w:t>17</w:t>
            </w:r>
          </w:p>
        </w:tc>
        <w:tc>
          <w:tcPr>
            <w:tcW w:w="3389" w:type="dxa"/>
            <w:vAlign w:val="center"/>
          </w:tcPr>
          <w:p w:rsidR="001F112B" w:rsidRPr="00C43065" w:rsidRDefault="001F112B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昔有愚人，將會賓客，欲集牛乳</w:t>
            </w:r>
            <w:r w:rsidRPr="00C43065">
              <w:rPr>
                <w:rFonts w:eastAsia="標楷體"/>
                <w:iCs/>
                <w:kern w:val="0"/>
              </w:rPr>
              <w:t>……</w:t>
            </w:r>
            <w:r w:rsidRPr="00C43065">
              <w:rPr>
                <w:rFonts w:eastAsia="標楷體"/>
              </w:rPr>
              <w:t>或卒命終，不及時施。彼亦如是。</w:t>
            </w:r>
          </w:p>
        </w:tc>
        <w:tc>
          <w:tcPr>
            <w:tcW w:w="764" w:type="dxa"/>
            <w:vAlign w:val="center"/>
          </w:tcPr>
          <w:p w:rsidR="001F112B" w:rsidRPr="00D83567" w:rsidRDefault="001F112B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</w:rPr>
            </w:pPr>
            <w:r w:rsidRPr="00764B67">
              <w:rPr>
                <w:rFonts w:eastAsia="標楷體"/>
                <w:noProof/>
              </w:rPr>
              <w:drawing>
                <wp:inline distT="0" distB="0" distL="0" distR="0" wp14:anchorId="50A100AF" wp14:editId="4BA418BC">
                  <wp:extent cx="276225" cy="238125"/>
                  <wp:effectExtent l="19050" t="0" r="9525" b="0"/>
                  <wp:docPr id="1376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1F112B" w:rsidRPr="00C43065" w:rsidRDefault="001F112B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  <w:lang w:eastAsia="zh-CN"/>
              </w:rPr>
              <w:t>《百喻經》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  <w:lang w:eastAsia="zh-CN"/>
              </w:rPr>
              <w:t>佛教經文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  <w:lang w:eastAsia="zh-CN"/>
              </w:rPr>
              <w:t>天竺高僧僧伽斯那撰寫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  <w:lang w:eastAsia="zh-CN"/>
              </w:rPr>
              <w:t>南朝蕭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  <w:lang w:eastAsia="zh-CN"/>
              </w:rPr>
              <w:t>求那毗地翻譯</w:t>
            </w:r>
          </w:p>
          <w:p w:rsidR="001F112B" w:rsidRPr="00C43065" w:rsidRDefault="001F112B" w:rsidP="00C43065">
            <w:pPr>
              <w:spacing w:line="240" w:lineRule="auto"/>
              <w:ind w:firstLine="0"/>
              <w:rPr>
                <w:rFonts w:eastAsia="標楷體"/>
                <w:lang w:eastAsia="zh-CN"/>
              </w:rPr>
            </w:pPr>
            <w:r w:rsidRPr="00C43065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1F112B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25"/>
        </w:trPr>
        <w:tc>
          <w:tcPr>
            <w:tcW w:w="972" w:type="dxa"/>
            <w:vAlign w:val="center"/>
          </w:tcPr>
          <w:p w:rsidR="001F112B" w:rsidRPr="00764B67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>
              <w:rPr>
                <w:rFonts w:eastAsia="標楷體" w:hint="eastAsia"/>
                <w:sz w:val="36"/>
                <w:szCs w:val="36"/>
              </w:rPr>
              <w:t>17</w:t>
            </w:r>
          </w:p>
        </w:tc>
        <w:tc>
          <w:tcPr>
            <w:tcW w:w="3389" w:type="dxa"/>
            <w:vAlign w:val="center"/>
          </w:tcPr>
          <w:p w:rsidR="001F112B" w:rsidRPr="00C43065" w:rsidRDefault="001F112B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【周紹良注】</w:t>
            </w:r>
            <w:r w:rsidRPr="00C43065">
              <w:rPr>
                <w:rFonts w:eastAsia="標楷體"/>
              </w:rPr>
              <w:t xml:space="preserve"> ○</w:t>
            </w:r>
            <w:r w:rsidRPr="00C43065">
              <w:rPr>
                <w:rFonts w:eastAsia="標楷體"/>
              </w:rPr>
              <w:t>音遘，同構，擠取牛羊乳。</w:t>
            </w:r>
          </w:p>
        </w:tc>
        <w:tc>
          <w:tcPr>
            <w:tcW w:w="764" w:type="dxa"/>
            <w:vAlign w:val="center"/>
          </w:tcPr>
          <w:p w:rsidR="001F112B" w:rsidRPr="00D83567" w:rsidRDefault="001F112B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</w:rPr>
            </w:pPr>
            <w:r>
              <w:rPr>
                <w:noProof/>
              </w:rPr>
              <w:drawing>
                <wp:inline distT="0" distB="0" distL="0" distR="0" wp14:anchorId="3408C0D8" wp14:editId="4EDAFD1A">
                  <wp:extent cx="276225" cy="257175"/>
                  <wp:effectExtent l="19050" t="0" r="9525" b="0"/>
                  <wp:docPr id="1377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57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1F112B" w:rsidRPr="00C43065" w:rsidRDefault="001F112B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周紹良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譯注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1993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《百喻經譯注》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北京：中華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第</w:t>
            </w:r>
            <w:r w:rsidR="008E3ED0" w:rsidRPr="00C43065">
              <w:rPr>
                <w:rFonts w:eastAsia="標楷體"/>
              </w:rPr>
              <w:t>8</w:t>
            </w:r>
            <w:r w:rsidRPr="00C43065">
              <w:rPr>
                <w:rFonts w:eastAsia="標楷體"/>
              </w:rPr>
              <w:t>頁</w:t>
            </w:r>
          </w:p>
          <w:p w:rsidR="001F112B" w:rsidRPr="00C43065" w:rsidRDefault="001F112B" w:rsidP="00C43065">
            <w:pPr>
              <w:spacing w:line="240" w:lineRule="auto"/>
              <w:ind w:firstLine="0"/>
              <w:rPr>
                <w:rFonts w:eastAsia="標楷體"/>
                <w:lang w:eastAsia="zh-CN"/>
              </w:rPr>
            </w:pPr>
            <w:r w:rsidRPr="00C43065">
              <w:rPr>
                <w:rFonts w:eastAsia="標楷體"/>
                <w:color w:val="000000"/>
              </w:rPr>
              <w:t>依據著作權法第</w:t>
            </w:r>
            <w:r w:rsidRPr="00C43065">
              <w:rPr>
                <w:rFonts w:eastAsia="標楷體"/>
                <w:color w:val="000000"/>
              </w:rPr>
              <w:t>46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52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65</w:t>
            </w:r>
            <w:r w:rsidRPr="00C43065">
              <w:rPr>
                <w:rFonts w:eastAsia="標楷體"/>
                <w:color w:val="000000"/>
              </w:rPr>
              <w:t>條合理使用。</w:t>
            </w:r>
          </w:p>
        </w:tc>
      </w:tr>
      <w:tr w:rsidR="001F112B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80"/>
        </w:trPr>
        <w:tc>
          <w:tcPr>
            <w:tcW w:w="972" w:type="dxa"/>
            <w:vAlign w:val="center"/>
          </w:tcPr>
          <w:p w:rsidR="001F112B" w:rsidRPr="00764B67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>
              <w:rPr>
                <w:rFonts w:eastAsia="標楷體" w:hint="eastAsia"/>
                <w:sz w:val="36"/>
                <w:szCs w:val="36"/>
              </w:rPr>
              <w:t>17</w:t>
            </w:r>
          </w:p>
        </w:tc>
        <w:tc>
          <w:tcPr>
            <w:tcW w:w="3389" w:type="dxa"/>
            <w:vAlign w:val="center"/>
          </w:tcPr>
          <w:p w:rsidR="001F112B" w:rsidRPr="00C43065" w:rsidRDefault="001F112B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【周紹良注】</w:t>
            </w:r>
            <w:r w:rsidRPr="00C43065">
              <w:rPr>
                <w:rFonts w:eastAsia="標楷體"/>
              </w:rPr>
              <w:t xml:space="preserve"> </w:t>
            </w:r>
            <w:r w:rsidRPr="00C43065">
              <w:rPr>
                <w:rFonts w:eastAsia="標楷體"/>
              </w:rPr>
              <w:t>「布施」，音亦為檀那。略稱施。即以慈悲心而施捨財物於別人的意思。</w:t>
            </w:r>
          </w:p>
        </w:tc>
        <w:tc>
          <w:tcPr>
            <w:tcW w:w="764" w:type="dxa"/>
            <w:vAlign w:val="center"/>
          </w:tcPr>
          <w:p w:rsidR="001F112B" w:rsidRPr="00D83567" w:rsidRDefault="001F112B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</w:rPr>
            </w:pPr>
            <w:r>
              <w:rPr>
                <w:noProof/>
              </w:rPr>
              <w:drawing>
                <wp:inline distT="0" distB="0" distL="0" distR="0" wp14:anchorId="76F227F6" wp14:editId="42F4092C">
                  <wp:extent cx="276225" cy="257175"/>
                  <wp:effectExtent l="19050" t="0" r="9525" b="0"/>
                  <wp:docPr id="1378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57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1F112B" w:rsidRPr="00C43065" w:rsidRDefault="001F112B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周紹良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譯注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1993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《百喻經譯注》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北京：中華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第</w:t>
            </w:r>
            <w:r w:rsidR="008E3ED0" w:rsidRPr="00C43065">
              <w:rPr>
                <w:rFonts w:eastAsia="標楷體"/>
              </w:rPr>
              <w:t>8</w:t>
            </w:r>
            <w:r w:rsidRPr="00C43065">
              <w:rPr>
                <w:rFonts w:eastAsia="標楷體"/>
              </w:rPr>
              <w:t>頁</w:t>
            </w:r>
          </w:p>
          <w:p w:rsidR="001F112B" w:rsidRPr="00C43065" w:rsidRDefault="001F112B" w:rsidP="00C43065">
            <w:pPr>
              <w:spacing w:line="240" w:lineRule="auto"/>
              <w:ind w:firstLine="0"/>
              <w:rPr>
                <w:rFonts w:eastAsia="標楷體"/>
                <w:lang w:eastAsia="zh-CN"/>
              </w:rPr>
            </w:pPr>
            <w:r w:rsidRPr="00C43065">
              <w:rPr>
                <w:rFonts w:eastAsia="標楷體"/>
                <w:color w:val="000000"/>
              </w:rPr>
              <w:t>依據著作權法第</w:t>
            </w:r>
            <w:r w:rsidRPr="00C43065">
              <w:rPr>
                <w:rFonts w:eastAsia="標楷體"/>
                <w:color w:val="000000"/>
              </w:rPr>
              <w:t>46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52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65</w:t>
            </w:r>
            <w:r w:rsidRPr="00C43065">
              <w:rPr>
                <w:rFonts w:eastAsia="標楷體"/>
                <w:color w:val="000000"/>
              </w:rPr>
              <w:t>條合理使用。</w:t>
            </w:r>
          </w:p>
        </w:tc>
      </w:tr>
      <w:tr w:rsidR="001F112B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10"/>
        </w:trPr>
        <w:tc>
          <w:tcPr>
            <w:tcW w:w="972" w:type="dxa"/>
            <w:vAlign w:val="center"/>
          </w:tcPr>
          <w:p w:rsidR="001F112B" w:rsidRPr="00764B67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>
              <w:rPr>
                <w:rFonts w:eastAsia="標楷體" w:hint="eastAsia"/>
                <w:sz w:val="36"/>
                <w:szCs w:val="36"/>
              </w:rPr>
              <w:t>17</w:t>
            </w:r>
          </w:p>
        </w:tc>
        <w:tc>
          <w:tcPr>
            <w:tcW w:w="3389" w:type="dxa"/>
            <w:vAlign w:val="center"/>
          </w:tcPr>
          <w:p w:rsidR="001F112B" w:rsidRPr="00C43065" w:rsidRDefault="001F112B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昔有愚人，其婦端正，情甚愛重</w:t>
            </w:r>
            <w:r w:rsidRPr="00C43065">
              <w:rPr>
                <w:rFonts w:eastAsia="標楷體"/>
                <w:iCs/>
                <w:kern w:val="0"/>
              </w:rPr>
              <w:t>……</w:t>
            </w:r>
            <w:r w:rsidRPr="00C43065">
              <w:rPr>
                <w:rFonts w:eastAsia="標楷體"/>
              </w:rPr>
              <w:t>永不可改。雖聞正教，不信受持。</w:t>
            </w:r>
          </w:p>
        </w:tc>
        <w:tc>
          <w:tcPr>
            <w:tcW w:w="764" w:type="dxa"/>
            <w:vAlign w:val="center"/>
          </w:tcPr>
          <w:p w:rsidR="001F112B" w:rsidRPr="00D83567" w:rsidRDefault="001F112B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</w:rPr>
            </w:pPr>
            <w:r w:rsidRPr="00764B67">
              <w:rPr>
                <w:rFonts w:eastAsia="標楷體"/>
                <w:noProof/>
              </w:rPr>
              <w:drawing>
                <wp:inline distT="0" distB="0" distL="0" distR="0" wp14:anchorId="43F9C630" wp14:editId="6034E618">
                  <wp:extent cx="276225" cy="238125"/>
                  <wp:effectExtent l="19050" t="0" r="9525" b="0"/>
                  <wp:docPr id="1395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1F112B" w:rsidRPr="00C43065" w:rsidRDefault="001F112B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  <w:lang w:eastAsia="zh-CN"/>
              </w:rPr>
              <w:t>《百喻經》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  <w:lang w:eastAsia="zh-CN"/>
              </w:rPr>
              <w:t>佛教經文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  <w:lang w:eastAsia="zh-CN"/>
              </w:rPr>
              <w:t>天竺高僧僧伽斯那撰寫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  <w:lang w:eastAsia="zh-CN"/>
              </w:rPr>
              <w:t>南朝蕭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  <w:lang w:eastAsia="zh-CN"/>
              </w:rPr>
              <w:t>求那毗地翻譯</w:t>
            </w:r>
          </w:p>
          <w:p w:rsidR="001F112B" w:rsidRPr="00C43065" w:rsidRDefault="001F112B" w:rsidP="00C43065">
            <w:pPr>
              <w:spacing w:line="240" w:lineRule="auto"/>
              <w:ind w:firstLine="0"/>
              <w:rPr>
                <w:rFonts w:eastAsia="標楷體"/>
                <w:lang w:eastAsia="zh-CN"/>
              </w:rPr>
            </w:pPr>
            <w:r w:rsidRPr="00C43065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1F112B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25"/>
        </w:trPr>
        <w:tc>
          <w:tcPr>
            <w:tcW w:w="972" w:type="dxa"/>
            <w:vAlign w:val="center"/>
          </w:tcPr>
          <w:p w:rsidR="001F112B" w:rsidRPr="00764B67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>
              <w:rPr>
                <w:rFonts w:eastAsia="標楷體" w:hint="eastAsia"/>
                <w:sz w:val="36"/>
                <w:szCs w:val="36"/>
              </w:rPr>
              <w:t>18</w:t>
            </w:r>
          </w:p>
        </w:tc>
        <w:tc>
          <w:tcPr>
            <w:tcW w:w="3389" w:type="dxa"/>
            <w:vAlign w:val="center"/>
          </w:tcPr>
          <w:p w:rsidR="001F112B" w:rsidRPr="00C43065" w:rsidRDefault="001F112B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過去有人，癡無智慧，極渴須水</w:t>
            </w:r>
            <w:r w:rsidRPr="00C43065">
              <w:rPr>
                <w:rFonts w:eastAsia="標楷體"/>
                <w:iCs/>
                <w:kern w:val="0"/>
              </w:rPr>
              <w:t>……</w:t>
            </w:r>
            <w:r w:rsidRPr="00C43065">
              <w:rPr>
                <w:rFonts w:eastAsia="標楷體"/>
              </w:rPr>
              <w:t>若彼愚人見水不飲，為時所笑，亦復如是。</w:t>
            </w:r>
          </w:p>
        </w:tc>
        <w:tc>
          <w:tcPr>
            <w:tcW w:w="764" w:type="dxa"/>
            <w:vAlign w:val="center"/>
          </w:tcPr>
          <w:p w:rsidR="001F112B" w:rsidRPr="00D83567" w:rsidRDefault="001F112B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</w:rPr>
            </w:pPr>
            <w:r w:rsidRPr="00764B67">
              <w:rPr>
                <w:rFonts w:eastAsia="標楷體"/>
                <w:noProof/>
              </w:rPr>
              <w:drawing>
                <wp:inline distT="0" distB="0" distL="0" distR="0" wp14:anchorId="0A089CEB" wp14:editId="0778A5D6">
                  <wp:extent cx="276225" cy="238125"/>
                  <wp:effectExtent l="19050" t="0" r="9525" b="0"/>
                  <wp:docPr id="104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1F112B" w:rsidRPr="00C43065" w:rsidRDefault="001F112B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  <w:lang w:eastAsia="zh-CN"/>
              </w:rPr>
              <w:t>《百喻經》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  <w:lang w:eastAsia="zh-CN"/>
              </w:rPr>
              <w:t>佛教經文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  <w:lang w:eastAsia="zh-CN"/>
              </w:rPr>
              <w:t>天竺高僧僧伽斯那撰寫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  <w:lang w:eastAsia="zh-CN"/>
              </w:rPr>
              <w:t>南朝蕭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  <w:lang w:eastAsia="zh-CN"/>
              </w:rPr>
              <w:t>求那毗地翻譯</w:t>
            </w:r>
          </w:p>
          <w:p w:rsidR="001F112B" w:rsidRPr="00C43065" w:rsidRDefault="001F112B" w:rsidP="00C43065">
            <w:pPr>
              <w:spacing w:line="240" w:lineRule="auto"/>
              <w:ind w:firstLine="0"/>
              <w:rPr>
                <w:rFonts w:eastAsia="標楷體"/>
                <w:lang w:eastAsia="zh-CN"/>
              </w:rPr>
            </w:pPr>
            <w:r w:rsidRPr="00C43065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1F112B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40"/>
        </w:trPr>
        <w:tc>
          <w:tcPr>
            <w:tcW w:w="972" w:type="dxa"/>
            <w:vAlign w:val="center"/>
          </w:tcPr>
          <w:p w:rsidR="001F112B" w:rsidRPr="00764B67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>
              <w:rPr>
                <w:rFonts w:eastAsia="標楷體" w:hint="eastAsia"/>
                <w:sz w:val="36"/>
                <w:szCs w:val="36"/>
              </w:rPr>
              <w:t>18</w:t>
            </w:r>
          </w:p>
        </w:tc>
        <w:tc>
          <w:tcPr>
            <w:tcW w:w="3389" w:type="dxa"/>
            <w:vAlign w:val="center"/>
          </w:tcPr>
          <w:p w:rsidR="001F112B" w:rsidRPr="00C43065" w:rsidRDefault="001F112B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【周紹良注】</w:t>
            </w:r>
            <w:r w:rsidRPr="00C43065">
              <w:rPr>
                <w:rFonts w:eastAsia="標楷體"/>
              </w:rPr>
              <w:t xml:space="preserve"> </w:t>
            </w:r>
            <w:r w:rsidRPr="00C43065">
              <w:rPr>
                <w:rFonts w:eastAsia="標楷體"/>
              </w:rPr>
              <w:t>「熱時燄」，指田野間蒸騰的水氣，春季晴天或夏季伏地常常都可見到，佛經中稱之為「陽燄」，或簡稱「燄」。</w:t>
            </w:r>
          </w:p>
        </w:tc>
        <w:tc>
          <w:tcPr>
            <w:tcW w:w="764" w:type="dxa"/>
            <w:vAlign w:val="center"/>
          </w:tcPr>
          <w:p w:rsidR="001F112B" w:rsidRPr="00D83567" w:rsidRDefault="001F112B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</w:rPr>
            </w:pPr>
            <w:r>
              <w:rPr>
                <w:noProof/>
              </w:rPr>
              <w:drawing>
                <wp:inline distT="0" distB="0" distL="0" distR="0" wp14:anchorId="7F209CD3" wp14:editId="212D4277">
                  <wp:extent cx="276225" cy="257175"/>
                  <wp:effectExtent l="19050" t="0" r="9525" b="0"/>
                  <wp:docPr id="105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57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1F112B" w:rsidRPr="00C43065" w:rsidRDefault="001F112B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周紹良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譯注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1993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《百喻經譯注》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北京：中華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第</w:t>
            </w:r>
            <w:r w:rsidR="008E3ED0" w:rsidRPr="00C43065">
              <w:rPr>
                <w:rFonts w:eastAsia="標楷體"/>
              </w:rPr>
              <w:t>14</w:t>
            </w:r>
            <w:r w:rsidRPr="00C43065">
              <w:rPr>
                <w:rFonts w:eastAsia="標楷體"/>
              </w:rPr>
              <w:t>頁</w:t>
            </w:r>
          </w:p>
          <w:p w:rsidR="001F112B" w:rsidRPr="00C43065" w:rsidRDefault="001F112B" w:rsidP="00C43065">
            <w:pPr>
              <w:spacing w:line="240" w:lineRule="auto"/>
              <w:ind w:firstLine="0"/>
              <w:rPr>
                <w:rFonts w:eastAsia="標楷體"/>
                <w:lang w:eastAsia="zh-CN"/>
              </w:rPr>
            </w:pPr>
            <w:r w:rsidRPr="00C43065">
              <w:rPr>
                <w:rFonts w:eastAsia="標楷體"/>
                <w:color w:val="000000"/>
              </w:rPr>
              <w:t>依據著作權法第</w:t>
            </w:r>
            <w:r w:rsidRPr="00C43065">
              <w:rPr>
                <w:rFonts w:eastAsia="標楷體"/>
                <w:color w:val="000000"/>
              </w:rPr>
              <w:t>46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52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65</w:t>
            </w:r>
            <w:r w:rsidRPr="00C43065">
              <w:rPr>
                <w:rFonts w:eastAsia="標楷體"/>
                <w:color w:val="000000"/>
              </w:rPr>
              <w:t>條合理使用。</w:t>
            </w:r>
          </w:p>
        </w:tc>
      </w:tr>
      <w:tr w:rsidR="001F112B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80"/>
        </w:trPr>
        <w:tc>
          <w:tcPr>
            <w:tcW w:w="972" w:type="dxa"/>
            <w:vAlign w:val="center"/>
          </w:tcPr>
          <w:p w:rsidR="001F112B" w:rsidRPr="00764B67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>
              <w:rPr>
                <w:rFonts w:eastAsia="標楷體" w:hint="eastAsia"/>
                <w:sz w:val="36"/>
                <w:szCs w:val="36"/>
              </w:rPr>
              <w:t>18</w:t>
            </w:r>
          </w:p>
        </w:tc>
        <w:tc>
          <w:tcPr>
            <w:tcW w:w="3389" w:type="dxa"/>
            <w:vAlign w:val="center"/>
          </w:tcPr>
          <w:p w:rsidR="001F112B" w:rsidRPr="00C43065" w:rsidRDefault="001F112B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【周紹良注】</w:t>
            </w:r>
            <w:r w:rsidRPr="00C43065">
              <w:rPr>
                <w:rFonts w:eastAsia="標楷體"/>
              </w:rPr>
              <w:t xml:space="preserve"> </w:t>
            </w:r>
            <w:r w:rsidRPr="00C43065">
              <w:rPr>
                <w:rFonts w:eastAsia="標楷體"/>
              </w:rPr>
              <w:t>「新頭河」，印度河的古稱。見《佛國記》。《高僧傳》作「辛頭」，《大唐西域記》作「信度」。</w:t>
            </w:r>
          </w:p>
        </w:tc>
        <w:tc>
          <w:tcPr>
            <w:tcW w:w="764" w:type="dxa"/>
            <w:vAlign w:val="center"/>
          </w:tcPr>
          <w:p w:rsidR="001F112B" w:rsidRPr="00D83567" w:rsidRDefault="001F112B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</w:rPr>
            </w:pPr>
            <w:r>
              <w:rPr>
                <w:noProof/>
              </w:rPr>
              <w:drawing>
                <wp:inline distT="0" distB="0" distL="0" distR="0" wp14:anchorId="3179FF24" wp14:editId="303DC3B9">
                  <wp:extent cx="276225" cy="257175"/>
                  <wp:effectExtent l="19050" t="0" r="9525" b="0"/>
                  <wp:docPr id="106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57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1F112B" w:rsidRPr="00C43065" w:rsidRDefault="001F112B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周紹良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譯注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1993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《百喻經譯注》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北京：中華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第</w:t>
            </w:r>
            <w:r w:rsidR="008E3ED0" w:rsidRPr="00C43065">
              <w:rPr>
                <w:rFonts w:eastAsia="標楷體"/>
              </w:rPr>
              <w:t>14</w:t>
            </w:r>
            <w:r w:rsidRPr="00C43065">
              <w:rPr>
                <w:rFonts w:eastAsia="標楷體"/>
              </w:rPr>
              <w:t>頁</w:t>
            </w:r>
          </w:p>
          <w:p w:rsidR="001F112B" w:rsidRPr="00C43065" w:rsidRDefault="001F112B" w:rsidP="00C43065">
            <w:pPr>
              <w:spacing w:line="240" w:lineRule="auto"/>
              <w:ind w:firstLine="0"/>
              <w:rPr>
                <w:rFonts w:eastAsia="標楷體"/>
                <w:lang w:eastAsia="zh-CN"/>
              </w:rPr>
            </w:pPr>
            <w:r w:rsidRPr="00C43065">
              <w:rPr>
                <w:rFonts w:eastAsia="標楷體"/>
                <w:color w:val="000000"/>
              </w:rPr>
              <w:t>依據著作權法第</w:t>
            </w:r>
            <w:r w:rsidRPr="00C43065">
              <w:rPr>
                <w:rFonts w:eastAsia="標楷體"/>
                <w:color w:val="000000"/>
              </w:rPr>
              <w:t>46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52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65</w:t>
            </w:r>
            <w:r w:rsidRPr="00C43065">
              <w:rPr>
                <w:rFonts w:eastAsia="標楷體"/>
                <w:color w:val="000000"/>
              </w:rPr>
              <w:t>條合理使用。</w:t>
            </w:r>
          </w:p>
        </w:tc>
      </w:tr>
      <w:tr w:rsidR="001F112B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55"/>
        </w:trPr>
        <w:tc>
          <w:tcPr>
            <w:tcW w:w="972" w:type="dxa"/>
            <w:vAlign w:val="center"/>
          </w:tcPr>
          <w:p w:rsidR="001F112B" w:rsidRPr="00764B67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>
              <w:rPr>
                <w:rFonts w:eastAsia="標楷體" w:hint="eastAsia"/>
                <w:sz w:val="36"/>
                <w:szCs w:val="36"/>
              </w:rPr>
              <w:lastRenderedPageBreak/>
              <w:t>18</w:t>
            </w:r>
          </w:p>
        </w:tc>
        <w:tc>
          <w:tcPr>
            <w:tcW w:w="3389" w:type="dxa"/>
            <w:vAlign w:val="center"/>
          </w:tcPr>
          <w:p w:rsidR="001F112B" w:rsidRPr="00C43065" w:rsidRDefault="001F112B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【周紹良注】</w:t>
            </w:r>
            <w:r w:rsidRPr="00C43065">
              <w:rPr>
                <w:rFonts w:eastAsia="標楷體"/>
              </w:rPr>
              <w:t xml:space="preserve"> </w:t>
            </w:r>
            <w:r w:rsidRPr="00C43065">
              <w:rPr>
                <w:rFonts w:eastAsia="標楷體"/>
              </w:rPr>
              <w:t>「若」，原本作「君」，據明《北藏》本《百喻經》改。</w:t>
            </w:r>
          </w:p>
        </w:tc>
        <w:tc>
          <w:tcPr>
            <w:tcW w:w="764" w:type="dxa"/>
            <w:vAlign w:val="center"/>
          </w:tcPr>
          <w:p w:rsidR="001F112B" w:rsidRPr="00D83567" w:rsidRDefault="001F112B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</w:rPr>
            </w:pPr>
            <w:r>
              <w:rPr>
                <w:noProof/>
              </w:rPr>
              <w:drawing>
                <wp:inline distT="0" distB="0" distL="0" distR="0" wp14:anchorId="59DA52E0" wp14:editId="27AA3810">
                  <wp:extent cx="276225" cy="257175"/>
                  <wp:effectExtent l="19050" t="0" r="9525" b="0"/>
                  <wp:docPr id="107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57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1F112B" w:rsidRPr="00C43065" w:rsidRDefault="001F112B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周紹良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譯注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1993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《百喻經譯注》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北京：中華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第</w:t>
            </w:r>
            <w:r w:rsidR="008E3ED0" w:rsidRPr="00C43065">
              <w:rPr>
                <w:rFonts w:eastAsia="標楷體"/>
              </w:rPr>
              <w:t>14</w:t>
            </w:r>
            <w:r w:rsidRPr="00C43065">
              <w:rPr>
                <w:rFonts w:eastAsia="標楷體"/>
              </w:rPr>
              <w:t>頁</w:t>
            </w:r>
          </w:p>
          <w:p w:rsidR="001F112B" w:rsidRPr="00C43065" w:rsidRDefault="001F112B" w:rsidP="00C43065">
            <w:pPr>
              <w:spacing w:line="240" w:lineRule="auto"/>
              <w:ind w:firstLine="0"/>
              <w:rPr>
                <w:rFonts w:eastAsia="標楷體"/>
                <w:lang w:eastAsia="zh-CN"/>
              </w:rPr>
            </w:pPr>
            <w:r w:rsidRPr="00C43065">
              <w:rPr>
                <w:rFonts w:eastAsia="標楷體"/>
                <w:color w:val="000000"/>
              </w:rPr>
              <w:t>依據著作權法第</w:t>
            </w:r>
            <w:r w:rsidRPr="00C43065">
              <w:rPr>
                <w:rFonts w:eastAsia="標楷體"/>
                <w:color w:val="000000"/>
              </w:rPr>
              <w:t>46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52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65</w:t>
            </w:r>
            <w:r w:rsidRPr="00C43065">
              <w:rPr>
                <w:rFonts w:eastAsia="標楷體"/>
                <w:color w:val="000000"/>
              </w:rPr>
              <w:t>條合理使用。</w:t>
            </w:r>
          </w:p>
        </w:tc>
      </w:tr>
      <w:tr w:rsidR="001F112B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85"/>
        </w:trPr>
        <w:tc>
          <w:tcPr>
            <w:tcW w:w="972" w:type="dxa"/>
            <w:vAlign w:val="center"/>
          </w:tcPr>
          <w:p w:rsidR="001F112B" w:rsidRPr="00764B67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>
              <w:rPr>
                <w:rFonts w:eastAsia="標楷體" w:hint="eastAsia"/>
                <w:sz w:val="36"/>
                <w:szCs w:val="36"/>
              </w:rPr>
              <w:t>18</w:t>
            </w:r>
          </w:p>
        </w:tc>
        <w:tc>
          <w:tcPr>
            <w:tcW w:w="3389" w:type="dxa"/>
            <w:vAlign w:val="center"/>
          </w:tcPr>
          <w:p w:rsidR="001F112B" w:rsidRPr="00C43065" w:rsidRDefault="001F112B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【周紹良注】</w:t>
            </w:r>
            <w:r w:rsidRPr="00C43065">
              <w:rPr>
                <w:rFonts w:eastAsia="標楷體"/>
              </w:rPr>
              <w:t xml:space="preserve"> </w:t>
            </w:r>
            <w:r w:rsidRPr="00C43065">
              <w:rPr>
                <w:rFonts w:eastAsia="標楷體"/>
              </w:rPr>
              <w:t>「於」，原本作「其」，據《明藏》改。</w:t>
            </w:r>
          </w:p>
        </w:tc>
        <w:tc>
          <w:tcPr>
            <w:tcW w:w="764" w:type="dxa"/>
            <w:vAlign w:val="center"/>
          </w:tcPr>
          <w:p w:rsidR="001F112B" w:rsidRPr="00D83567" w:rsidRDefault="001F112B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</w:rPr>
            </w:pPr>
            <w:r>
              <w:rPr>
                <w:noProof/>
              </w:rPr>
              <w:drawing>
                <wp:inline distT="0" distB="0" distL="0" distR="0" wp14:anchorId="30262F12" wp14:editId="43E8A034">
                  <wp:extent cx="276225" cy="257175"/>
                  <wp:effectExtent l="19050" t="0" r="9525" b="0"/>
                  <wp:docPr id="109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57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1F112B" w:rsidRPr="00C43065" w:rsidRDefault="001F112B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周紹良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譯注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1993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《百喻經譯注》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北京：中華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第</w:t>
            </w:r>
            <w:r w:rsidR="008E3ED0" w:rsidRPr="00C43065">
              <w:rPr>
                <w:rFonts w:eastAsia="標楷體"/>
              </w:rPr>
              <w:t>14</w:t>
            </w:r>
            <w:r w:rsidRPr="00C43065">
              <w:rPr>
                <w:rFonts w:eastAsia="標楷體"/>
              </w:rPr>
              <w:t>頁</w:t>
            </w:r>
          </w:p>
          <w:p w:rsidR="001F112B" w:rsidRPr="00C43065" w:rsidRDefault="001F112B" w:rsidP="00C43065">
            <w:pPr>
              <w:spacing w:line="240" w:lineRule="auto"/>
              <w:ind w:firstLine="0"/>
              <w:rPr>
                <w:rFonts w:eastAsia="標楷體"/>
                <w:lang w:eastAsia="zh-CN"/>
              </w:rPr>
            </w:pPr>
            <w:r w:rsidRPr="00C43065">
              <w:rPr>
                <w:rFonts w:eastAsia="標楷體"/>
                <w:color w:val="000000"/>
              </w:rPr>
              <w:t>依據著作權法第</w:t>
            </w:r>
            <w:r w:rsidRPr="00C43065">
              <w:rPr>
                <w:rFonts w:eastAsia="標楷體"/>
                <w:color w:val="000000"/>
              </w:rPr>
              <w:t>46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52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65</w:t>
            </w:r>
            <w:r w:rsidRPr="00C43065">
              <w:rPr>
                <w:rFonts w:eastAsia="標楷體"/>
                <w:color w:val="000000"/>
              </w:rPr>
              <w:t>條合理使用。</w:t>
            </w:r>
          </w:p>
        </w:tc>
      </w:tr>
      <w:tr w:rsidR="001F112B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10"/>
        </w:trPr>
        <w:tc>
          <w:tcPr>
            <w:tcW w:w="972" w:type="dxa"/>
            <w:vAlign w:val="center"/>
          </w:tcPr>
          <w:p w:rsidR="001F112B" w:rsidRPr="00764B67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>
              <w:rPr>
                <w:rFonts w:eastAsia="標楷體" w:hint="eastAsia"/>
                <w:sz w:val="36"/>
                <w:szCs w:val="36"/>
              </w:rPr>
              <w:t>19</w:t>
            </w:r>
          </w:p>
        </w:tc>
        <w:tc>
          <w:tcPr>
            <w:tcW w:w="3389" w:type="dxa"/>
            <w:vAlign w:val="center"/>
          </w:tcPr>
          <w:p w:rsidR="001F112B" w:rsidRPr="00C43065" w:rsidRDefault="001F112B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昔時有人，於眾人中歎己父德</w:t>
            </w:r>
            <w:r w:rsidRPr="00C43065">
              <w:rPr>
                <w:rFonts w:eastAsia="標楷體"/>
                <w:iCs/>
                <w:kern w:val="0"/>
              </w:rPr>
              <w:t>……</w:t>
            </w:r>
            <w:r w:rsidRPr="00C43065">
              <w:rPr>
                <w:rFonts w:eastAsia="標楷體"/>
              </w:rPr>
              <w:t>意好歎父，言成過失，此亦如是。</w:t>
            </w:r>
          </w:p>
        </w:tc>
        <w:tc>
          <w:tcPr>
            <w:tcW w:w="764" w:type="dxa"/>
            <w:vAlign w:val="center"/>
          </w:tcPr>
          <w:p w:rsidR="001F112B" w:rsidRPr="00D83567" w:rsidRDefault="001F112B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</w:rPr>
            </w:pPr>
            <w:r w:rsidRPr="00764B67">
              <w:rPr>
                <w:rFonts w:eastAsia="標楷體"/>
                <w:noProof/>
              </w:rPr>
              <w:drawing>
                <wp:inline distT="0" distB="0" distL="0" distR="0" wp14:anchorId="19F3579D" wp14:editId="2774DFC7">
                  <wp:extent cx="276225" cy="238125"/>
                  <wp:effectExtent l="19050" t="0" r="9525" b="0"/>
                  <wp:docPr id="125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1F112B" w:rsidRPr="00C43065" w:rsidRDefault="001F112B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  <w:lang w:eastAsia="zh-CN"/>
              </w:rPr>
              <w:t>《百喻經》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  <w:lang w:eastAsia="zh-CN"/>
              </w:rPr>
              <w:t>佛教經文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  <w:lang w:eastAsia="zh-CN"/>
              </w:rPr>
              <w:t>天竺高僧僧伽斯那撰寫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  <w:lang w:eastAsia="zh-CN"/>
              </w:rPr>
              <w:t>南朝蕭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  <w:lang w:eastAsia="zh-CN"/>
              </w:rPr>
              <w:t>求那毗地翻譯</w:t>
            </w:r>
          </w:p>
          <w:p w:rsidR="001F112B" w:rsidRPr="00C43065" w:rsidRDefault="001F112B" w:rsidP="00C43065">
            <w:pPr>
              <w:spacing w:line="240" w:lineRule="auto"/>
              <w:ind w:firstLine="0"/>
              <w:rPr>
                <w:rFonts w:eastAsia="標楷體"/>
                <w:lang w:eastAsia="zh-CN"/>
              </w:rPr>
            </w:pPr>
            <w:r w:rsidRPr="00C43065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1F112B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80"/>
        </w:trPr>
        <w:tc>
          <w:tcPr>
            <w:tcW w:w="972" w:type="dxa"/>
            <w:vAlign w:val="center"/>
          </w:tcPr>
          <w:p w:rsidR="001F112B" w:rsidRPr="00C43065" w:rsidRDefault="00C43065" w:rsidP="001F112B">
            <w:pPr>
              <w:spacing w:line="240" w:lineRule="auto"/>
              <w:ind w:firstLine="0"/>
              <w:jc w:val="center"/>
              <w:rPr>
                <w:rFonts w:eastAsia="標楷體"/>
                <w:sz w:val="32"/>
                <w:szCs w:val="32"/>
              </w:rPr>
            </w:pPr>
            <w:r w:rsidRPr="00C43065">
              <w:rPr>
                <w:rFonts w:eastAsia="標楷體" w:hint="eastAsia"/>
                <w:sz w:val="32"/>
                <w:szCs w:val="32"/>
              </w:rPr>
              <w:t>19-</w:t>
            </w:r>
            <w:r w:rsidR="000B57DF" w:rsidRPr="00C43065">
              <w:rPr>
                <w:rFonts w:eastAsia="標楷體" w:hint="eastAsia"/>
                <w:sz w:val="32"/>
                <w:szCs w:val="32"/>
              </w:rPr>
              <w:t>20</w:t>
            </w:r>
          </w:p>
        </w:tc>
        <w:tc>
          <w:tcPr>
            <w:tcW w:w="3389" w:type="dxa"/>
            <w:vAlign w:val="center"/>
          </w:tcPr>
          <w:p w:rsidR="001F112B" w:rsidRPr="00C43065" w:rsidRDefault="001F112B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往昔之時，有富愚人，癡無所知</w:t>
            </w:r>
            <w:r w:rsidRPr="00C43065">
              <w:rPr>
                <w:rFonts w:eastAsia="標楷體"/>
                <w:iCs/>
                <w:kern w:val="0"/>
              </w:rPr>
              <w:t>……</w:t>
            </w:r>
            <w:r w:rsidRPr="00C43065">
              <w:rPr>
                <w:rFonts w:eastAsia="標楷體"/>
              </w:rPr>
              <w:t>亦為時人之所嗤笑，如彼愚者等無有異。</w:t>
            </w:r>
          </w:p>
        </w:tc>
        <w:tc>
          <w:tcPr>
            <w:tcW w:w="764" w:type="dxa"/>
            <w:vAlign w:val="center"/>
          </w:tcPr>
          <w:p w:rsidR="001F112B" w:rsidRPr="00D83567" w:rsidRDefault="001F112B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</w:rPr>
            </w:pPr>
            <w:r w:rsidRPr="00764B67">
              <w:rPr>
                <w:rFonts w:eastAsia="標楷體"/>
                <w:noProof/>
              </w:rPr>
              <w:drawing>
                <wp:inline distT="0" distB="0" distL="0" distR="0" wp14:anchorId="0F98F8D3" wp14:editId="7A8E657B">
                  <wp:extent cx="276225" cy="238125"/>
                  <wp:effectExtent l="19050" t="0" r="9525" b="0"/>
                  <wp:docPr id="1417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1F112B" w:rsidRPr="00C43065" w:rsidRDefault="001F112B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  <w:lang w:eastAsia="zh-CN"/>
              </w:rPr>
              <w:t>《百喻經》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  <w:lang w:eastAsia="zh-CN"/>
              </w:rPr>
              <w:t>佛教經文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  <w:lang w:eastAsia="zh-CN"/>
              </w:rPr>
              <w:t>天竺高僧僧伽斯那撰寫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  <w:lang w:eastAsia="zh-CN"/>
              </w:rPr>
              <w:t>南朝蕭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  <w:lang w:eastAsia="zh-CN"/>
              </w:rPr>
              <w:t>求那毗地翻譯</w:t>
            </w:r>
          </w:p>
          <w:p w:rsidR="001F112B" w:rsidRPr="00C43065" w:rsidRDefault="001F112B" w:rsidP="00C43065">
            <w:pPr>
              <w:spacing w:line="240" w:lineRule="auto"/>
              <w:ind w:firstLine="0"/>
              <w:rPr>
                <w:rFonts w:eastAsia="標楷體"/>
                <w:lang w:eastAsia="zh-CN"/>
              </w:rPr>
            </w:pPr>
            <w:r w:rsidRPr="00C43065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1F112B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40"/>
        </w:trPr>
        <w:tc>
          <w:tcPr>
            <w:tcW w:w="972" w:type="dxa"/>
            <w:vAlign w:val="center"/>
          </w:tcPr>
          <w:p w:rsidR="001F112B" w:rsidRPr="00764B67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>
              <w:rPr>
                <w:rFonts w:eastAsia="標楷體" w:hint="eastAsia"/>
                <w:sz w:val="36"/>
                <w:szCs w:val="36"/>
              </w:rPr>
              <w:t>20</w:t>
            </w:r>
          </w:p>
        </w:tc>
        <w:tc>
          <w:tcPr>
            <w:tcW w:w="3389" w:type="dxa"/>
            <w:vAlign w:val="center"/>
          </w:tcPr>
          <w:p w:rsidR="001F112B" w:rsidRPr="00C43065" w:rsidRDefault="001F112B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【周紹良注】</w:t>
            </w:r>
            <w:r w:rsidRPr="00C43065">
              <w:rPr>
                <w:rFonts w:eastAsia="標楷體"/>
              </w:rPr>
              <w:t xml:space="preserve"> </w:t>
            </w:r>
            <w:r w:rsidRPr="00C43065">
              <w:rPr>
                <w:rFonts w:eastAsia="標楷體"/>
              </w:rPr>
              <w:t>「墼」</w:t>
            </w:r>
            <w:r w:rsidRPr="00C43065">
              <w:rPr>
                <w:rFonts w:eastAsia="標楷體"/>
              </w:rPr>
              <w:t>(</w:t>
            </w:r>
            <w:r w:rsidRPr="00C43065">
              <w:rPr>
                <w:rFonts w:eastAsia="標楷體"/>
              </w:rPr>
              <w:t>音激</w:t>
            </w:r>
            <w:r w:rsidRPr="00C43065">
              <w:rPr>
                <w:rFonts w:eastAsia="標楷體"/>
              </w:rPr>
              <w:t>)</w:t>
            </w:r>
            <w:r w:rsidRPr="00C43065">
              <w:rPr>
                <w:rFonts w:eastAsia="標楷體"/>
              </w:rPr>
              <w:t>﹝孫案：應為「及」﹞，沒燒的土坯。﹝孫案，《新編東方國語詞典》有「壘塹」一詞，但無「壘墼」。</w:t>
            </w:r>
          </w:p>
        </w:tc>
        <w:tc>
          <w:tcPr>
            <w:tcW w:w="764" w:type="dxa"/>
            <w:vAlign w:val="center"/>
          </w:tcPr>
          <w:p w:rsidR="001F112B" w:rsidRPr="00D83567" w:rsidRDefault="001F112B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</w:rPr>
            </w:pPr>
            <w:r>
              <w:rPr>
                <w:noProof/>
              </w:rPr>
              <w:drawing>
                <wp:inline distT="0" distB="0" distL="0" distR="0" wp14:anchorId="06132FE2" wp14:editId="2920B3B7">
                  <wp:extent cx="276225" cy="257175"/>
                  <wp:effectExtent l="19050" t="0" r="9525" b="0"/>
                  <wp:docPr id="1418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57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1F112B" w:rsidRPr="00C43065" w:rsidRDefault="001F112B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周紹良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譯注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1993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《百喻經譯注》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北京：中華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第</w:t>
            </w:r>
            <w:r w:rsidR="008E3ED0" w:rsidRPr="00C43065">
              <w:rPr>
                <w:rFonts w:eastAsia="標楷體"/>
              </w:rPr>
              <w:t>24</w:t>
            </w:r>
            <w:r w:rsidRPr="00C43065">
              <w:rPr>
                <w:rFonts w:eastAsia="標楷體"/>
              </w:rPr>
              <w:t>頁</w:t>
            </w:r>
          </w:p>
          <w:p w:rsidR="001F112B" w:rsidRPr="00C43065" w:rsidRDefault="001F112B" w:rsidP="00C43065">
            <w:pPr>
              <w:spacing w:line="240" w:lineRule="auto"/>
              <w:ind w:firstLine="0"/>
              <w:rPr>
                <w:rFonts w:eastAsia="標楷體"/>
                <w:lang w:eastAsia="zh-CN"/>
              </w:rPr>
            </w:pPr>
            <w:r w:rsidRPr="00C43065">
              <w:rPr>
                <w:rFonts w:eastAsia="標楷體"/>
                <w:color w:val="000000"/>
              </w:rPr>
              <w:t>依據著作權法第</w:t>
            </w:r>
            <w:r w:rsidRPr="00C43065">
              <w:rPr>
                <w:rFonts w:eastAsia="標楷體"/>
                <w:color w:val="000000"/>
              </w:rPr>
              <w:t>46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52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65</w:t>
            </w:r>
            <w:r w:rsidRPr="00C43065">
              <w:rPr>
                <w:rFonts w:eastAsia="標楷體"/>
                <w:color w:val="000000"/>
              </w:rPr>
              <w:t>條合理使用。</w:t>
            </w:r>
          </w:p>
        </w:tc>
      </w:tr>
      <w:tr w:rsidR="001F112B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25"/>
        </w:trPr>
        <w:tc>
          <w:tcPr>
            <w:tcW w:w="972" w:type="dxa"/>
            <w:vAlign w:val="center"/>
          </w:tcPr>
          <w:p w:rsidR="001F112B" w:rsidRPr="00D83567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>
              <w:rPr>
                <w:rFonts w:eastAsia="標楷體" w:hint="eastAsia"/>
                <w:sz w:val="36"/>
                <w:szCs w:val="36"/>
              </w:rPr>
              <w:t>20</w:t>
            </w:r>
          </w:p>
        </w:tc>
        <w:tc>
          <w:tcPr>
            <w:tcW w:w="3389" w:type="dxa"/>
            <w:vAlign w:val="center"/>
          </w:tcPr>
          <w:p w:rsidR="001F112B" w:rsidRPr="00C43065" w:rsidRDefault="001F112B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【周紹良注】</w:t>
            </w:r>
            <w:r w:rsidRPr="00C43065">
              <w:rPr>
                <w:rFonts w:eastAsia="標楷體"/>
              </w:rPr>
              <w:t xml:space="preserve"> </w:t>
            </w:r>
            <w:r w:rsidRPr="00C43065">
              <w:rPr>
                <w:rFonts w:eastAsia="標楷體"/>
              </w:rPr>
              <w:t>四輩弟子」，又稱四眾弟子，即比丘、比丘尼、優婆塞、優婆夷。</w:t>
            </w:r>
          </w:p>
        </w:tc>
        <w:tc>
          <w:tcPr>
            <w:tcW w:w="764" w:type="dxa"/>
            <w:vAlign w:val="center"/>
          </w:tcPr>
          <w:p w:rsidR="001F112B" w:rsidRPr="00D83567" w:rsidRDefault="001F112B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</w:rPr>
            </w:pPr>
            <w:r>
              <w:rPr>
                <w:noProof/>
              </w:rPr>
              <w:drawing>
                <wp:inline distT="0" distB="0" distL="0" distR="0" wp14:anchorId="04C5CC18" wp14:editId="33335889">
                  <wp:extent cx="276225" cy="257175"/>
                  <wp:effectExtent l="19050" t="0" r="9525" b="0"/>
                  <wp:docPr id="1419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57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1F112B" w:rsidRPr="00C43065" w:rsidRDefault="001F112B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周紹良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譯注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1993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《百喻經譯注》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北京：中華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第</w:t>
            </w:r>
            <w:r w:rsidR="008E3ED0" w:rsidRPr="00C43065">
              <w:rPr>
                <w:rFonts w:eastAsia="標楷體"/>
              </w:rPr>
              <w:t>24</w:t>
            </w:r>
            <w:r w:rsidRPr="00C43065">
              <w:rPr>
                <w:rFonts w:eastAsia="標楷體"/>
              </w:rPr>
              <w:t>頁</w:t>
            </w:r>
          </w:p>
          <w:p w:rsidR="001F112B" w:rsidRPr="00C43065" w:rsidRDefault="001F112B" w:rsidP="00C43065">
            <w:pPr>
              <w:spacing w:line="240" w:lineRule="auto"/>
              <w:ind w:firstLine="0"/>
              <w:rPr>
                <w:rFonts w:eastAsia="標楷體"/>
                <w:lang w:eastAsia="zh-CN"/>
              </w:rPr>
            </w:pPr>
            <w:r w:rsidRPr="00C43065">
              <w:rPr>
                <w:rFonts w:eastAsia="標楷體"/>
                <w:color w:val="000000"/>
              </w:rPr>
              <w:t>依據著作權法第</w:t>
            </w:r>
            <w:r w:rsidRPr="00C43065">
              <w:rPr>
                <w:rFonts w:eastAsia="標楷體"/>
                <w:color w:val="000000"/>
              </w:rPr>
              <w:t>46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52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65</w:t>
            </w:r>
            <w:r w:rsidRPr="00C43065">
              <w:rPr>
                <w:rFonts w:eastAsia="標楷體"/>
                <w:color w:val="000000"/>
              </w:rPr>
              <w:t>條合理使用。</w:t>
            </w:r>
          </w:p>
        </w:tc>
      </w:tr>
      <w:tr w:rsidR="001F112B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99"/>
        </w:trPr>
        <w:tc>
          <w:tcPr>
            <w:tcW w:w="972" w:type="dxa"/>
            <w:vAlign w:val="center"/>
          </w:tcPr>
          <w:p w:rsidR="001F112B" w:rsidRPr="00D83567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>
              <w:rPr>
                <w:rFonts w:eastAsia="標楷體" w:hint="eastAsia"/>
                <w:sz w:val="36"/>
                <w:szCs w:val="36"/>
              </w:rPr>
              <w:t>20</w:t>
            </w:r>
          </w:p>
        </w:tc>
        <w:tc>
          <w:tcPr>
            <w:tcW w:w="3389" w:type="dxa"/>
            <w:vAlign w:val="center"/>
          </w:tcPr>
          <w:p w:rsidR="001F112B" w:rsidRPr="00C43065" w:rsidRDefault="001F112B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【周紹良注】</w:t>
            </w:r>
            <w:r w:rsidRPr="00C43065">
              <w:rPr>
                <w:rFonts w:eastAsia="標楷體"/>
              </w:rPr>
              <w:t xml:space="preserve"> </w:t>
            </w:r>
            <w:r w:rsidRPr="00C43065">
              <w:rPr>
                <w:rFonts w:eastAsia="標楷體"/>
              </w:rPr>
              <w:t>「三寶」，指佛、法、僧。</w:t>
            </w:r>
          </w:p>
        </w:tc>
        <w:tc>
          <w:tcPr>
            <w:tcW w:w="764" w:type="dxa"/>
            <w:vAlign w:val="center"/>
          </w:tcPr>
          <w:p w:rsidR="001F112B" w:rsidRPr="00D83567" w:rsidRDefault="001F112B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</w:rPr>
            </w:pPr>
            <w:r>
              <w:rPr>
                <w:noProof/>
              </w:rPr>
              <w:drawing>
                <wp:inline distT="0" distB="0" distL="0" distR="0" wp14:anchorId="3D831182" wp14:editId="6843789F">
                  <wp:extent cx="276225" cy="257175"/>
                  <wp:effectExtent l="19050" t="0" r="9525" b="0"/>
                  <wp:docPr id="1420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57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1F112B" w:rsidRPr="00C43065" w:rsidRDefault="001F112B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周紹良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譯注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1993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《百喻經譯注》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北京：中華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第</w:t>
            </w:r>
            <w:r w:rsidR="008E3ED0" w:rsidRPr="00C43065">
              <w:rPr>
                <w:rFonts w:eastAsia="標楷體"/>
              </w:rPr>
              <w:t>24</w:t>
            </w:r>
            <w:r w:rsidRPr="00C43065">
              <w:rPr>
                <w:rFonts w:eastAsia="標楷體"/>
              </w:rPr>
              <w:t>頁</w:t>
            </w:r>
          </w:p>
          <w:p w:rsidR="001F112B" w:rsidRPr="00C43065" w:rsidRDefault="001F112B" w:rsidP="00C43065">
            <w:pPr>
              <w:spacing w:line="240" w:lineRule="auto"/>
              <w:ind w:firstLine="0"/>
              <w:rPr>
                <w:rFonts w:eastAsia="標楷體"/>
                <w:lang w:eastAsia="zh-CN"/>
              </w:rPr>
            </w:pPr>
            <w:r w:rsidRPr="00C43065">
              <w:rPr>
                <w:rFonts w:eastAsia="標楷體"/>
                <w:color w:val="000000"/>
              </w:rPr>
              <w:t>依據著作權法第</w:t>
            </w:r>
            <w:r w:rsidRPr="00C43065">
              <w:rPr>
                <w:rFonts w:eastAsia="標楷體"/>
                <w:color w:val="000000"/>
              </w:rPr>
              <w:t>46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52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65</w:t>
            </w:r>
            <w:r w:rsidRPr="00C43065">
              <w:rPr>
                <w:rFonts w:eastAsia="標楷體"/>
                <w:color w:val="000000"/>
              </w:rPr>
              <w:t>條合理使用。</w:t>
            </w:r>
          </w:p>
        </w:tc>
      </w:tr>
      <w:tr w:rsidR="001F112B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70"/>
        </w:trPr>
        <w:tc>
          <w:tcPr>
            <w:tcW w:w="972" w:type="dxa"/>
            <w:vAlign w:val="center"/>
          </w:tcPr>
          <w:p w:rsidR="001F112B" w:rsidRPr="00D83567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>
              <w:rPr>
                <w:rFonts w:eastAsia="標楷體" w:hint="eastAsia"/>
                <w:sz w:val="36"/>
                <w:szCs w:val="36"/>
              </w:rPr>
              <w:t>20</w:t>
            </w:r>
          </w:p>
        </w:tc>
        <w:tc>
          <w:tcPr>
            <w:tcW w:w="3389" w:type="dxa"/>
            <w:vAlign w:val="center"/>
          </w:tcPr>
          <w:p w:rsidR="001F112B" w:rsidRPr="00C43065" w:rsidRDefault="001F112B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【周紹良注】「阿羅漢果」，佛教小乘聲聞修行次第有四果</w:t>
            </w:r>
            <w:r w:rsidRPr="00C43065">
              <w:rPr>
                <w:rFonts w:eastAsia="標楷體"/>
                <w:iCs/>
                <w:kern w:val="0"/>
              </w:rPr>
              <w:t>……</w:t>
            </w:r>
            <w:r w:rsidRPr="00C43065">
              <w:rPr>
                <w:rFonts w:eastAsia="標楷體"/>
              </w:rPr>
              <w:t>不再受生死苦，故名無生。</w:t>
            </w:r>
          </w:p>
        </w:tc>
        <w:tc>
          <w:tcPr>
            <w:tcW w:w="764" w:type="dxa"/>
            <w:vAlign w:val="center"/>
          </w:tcPr>
          <w:p w:rsidR="001F112B" w:rsidRPr="00D83567" w:rsidRDefault="001F112B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</w:rPr>
            </w:pPr>
            <w:r>
              <w:rPr>
                <w:noProof/>
              </w:rPr>
              <w:drawing>
                <wp:inline distT="0" distB="0" distL="0" distR="0" wp14:anchorId="1306D2DD" wp14:editId="07D41180">
                  <wp:extent cx="276225" cy="257175"/>
                  <wp:effectExtent l="19050" t="0" r="9525" b="0"/>
                  <wp:docPr id="1421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57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1F112B" w:rsidRPr="00C43065" w:rsidRDefault="001F112B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周紹良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譯注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1993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《百喻經譯注》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北京：中華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第</w:t>
            </w:r>
            <w:r w:rsidR="008E3ED0" w:rsidRPr="00C43065">
              <w:rPr>
                <w:rFonts w:eastAsia="標楷體"/>
              </w:rPr>
              <w:t>24</w:t>
            </w:r>
            <w:r w:rsidRPr="00C43065">
              <w:rPr>
                <w:rFonts w:eastAsia="標楷體"/>
              </w:rPr>
              <w:t>頁</w:t>
            </w:r>
          </w:p>
          <w:p w:rsidR="001F112B" w:rsidRPr="00C43065" w:rsidRDefault="001F112B" w:rsidP="00C43065">
            <w:pPr>
              <w:spacing w:line="240" w:lineRule="auto"/>
              <w:ind w:firstLine="0"/>
              <w:rPr>
                <w:rFonts w:eastAsia="標楷體"/>
                <w:lang w:eastAsia="zh-CN"/>
              </w:rPr>
            </w:pPr>
            <w:r w:rsidRPr="00C43065">
              <w:rPr>
                <w:rFonts w:eastAsia="標楷體"/>
                <w:color w:val="000000"/>
              </w:rPr>
              <w:t>依據著作權法第</w:t>
            </w:r>
            <w:r w:rsidRPr="00C43065">
              <w:rPr>
                <w:rFonts w:eastAsia="標楷體"/>
                <w:color w:val="000000"/>
              </w:rPr>
              <w:t>46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52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65</w:t>
            </w:r>
            <w:r w:rsidRPr="00C43065">
              <w:rPr>
                <w:rFonts w:eastAsia="標楷體"/>
                <w:color w:val="000000"/>
              </w:rPr>
              <w:t>條合理使用。</w:t>
            </w:r>
          </w:p>
        </w:tc>
      </w:tr>
      <w:tr w:rsidR="001F112B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80"/>
        </w:trPr>
        <w:tc>
          <w:tcPr>
            <w:tcW w:w="972" w:type="dxa"/>
            <w:vAlign w:val="center"/>
          </w:tcPr>
          <w:p w:rsidR="001F112B" w:rsidRPr="00D83567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>
              <w:rPr>
                <w:rFonts w:eastAsia="標楷體" w:hint="eastAsia"/>
                <w:sz w:val="36"/>
                <w:szCs w:val="36"/>
              </w:rPr>
              <w:t>20</w:t>
            </w:r>
          </w:p>
        </w:tc>
        <w:tc>
          <w:tcPr>
            <w:tcW w:w="3389" w:type="dxa"/>
            <w:vAlign w:val="center"/>
          </w:tcPr>
          <w:p w:rsidR="001F112B" w:rsidRPr="00C43065" w:rsidRDefault="001F112B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昔有人乘船渡海，失一銀釪，墮於水中</w:t>
            </w:r>
            <w:r w:rsidRPr="00C43065">
              <w:rPr>
                <w:rFonts w:eastAsia="標楷體"/>
                <w:iCs/>
                <w:kern w:val="0"/>
              </w:rPr>
              <w:t>……</w:t>
            </w:r>
            <w:r w:rsidRPr="00C43065">
              <w:rPr>
                <w:rFonts w:eastAsia="標楷體"/>
              </w:rPr>
              <w:t>狀如愚人，失釪於彼，而於此覓。</w:t>
            </w:r>
          </w:p>
        </w:tc>
        <w:tc>
          <w:tcPr>
            <w:tcW w:w="764" w:type="dxa"/>
            <w:vAlign w:val="center"/>
          </w:tcPr>
          <w:p w:rsidR="001F112B" w:rsidRPr="00D83567" w:rsidRDefault="001F112B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</w:rPr>
            </w:pPr>
            <w:r w:rsidRPr="00764B67">
              <w:rPr>
                <w:rFonts w:eastAsia="標楷體"/>
                <w:noProof/>
              </w:rPr>
              <w:drawing>
                <wp:inline distT="0" distB="0" distL="0" distR="0" wp14:anchorId="6406F6CE" wp14:editId="7A3731A5">
                  <wp:extent cx="276225" cy="238125"/>
                  <wp:effectExtent l="19050" t="0" r="9525" b="0"/>
                  <wp:docPr id="1431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1F112B" w:rsidRPr="00C43065" w:rsidRDefault="001F112B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  <w:lang w:eastAsia="zh-CN"/>
              </w:rPr>
              <w:t>《百喻經》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  <w:lang w:eastAsia="zh-CN"/>
              </w:rPr>
              <w:t>佛教經文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  <w:lang w:eastAsia="zh-CN"/>
              </w:rPr>
              <w:t>天竺高僧僧伽斯那撰寫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  <w:lang w:eastAsia="zh-CN"/>
              </w:rPr>
              <w:t>南朝蕭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  <w:lang w:eastAsia="zh-CN"/>
              </w:rPr>
              <w:t>求那毗地翻譯</w:t>
            </w:r>
          </w:p>
          <w:p w:rsidR="001F112B" w:rsidRPr="00C43065" w:rsidRDefault="001F112B" w:rsidP="00C43065">
            <w:pPr>
              <w:spacing w:line="240" w:lineRule="auto"/>
              <w:ind w:firstLine="0"/>
              <w:rPr>
                <w:rFonts w:eastAsia="標楷體"/>
                <w:lang w:eastAsia="zh-CN"/>
              </w:rPr>
            </w:pPr>
            <w:r w:rsidRPr="00C43065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1F112B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25"/>
        </w:trPr>
        <w:tc>
          <w:tcPr>
            <w:tcW w:w="972" w:type="dxa"/>
            <w:vAlign w:val="center"/>
          </w:tcPr>
          <w:p w:rsidR="001F112B" w:rsidRPr="00D83567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>
              <w:rPr>
                <w:rFonts w:eastAsia="標楷體" w:hint="eastAsia"/>
                <w:sz w:val="36"/>
                <w:szCs w:val="36"/>
              </w:rPr>
              <w:t>2</w:t>
            </w:r>
            <w:r w:rsidR="00906F54">
              <w:rPr>
                <w:rFonts w:eastAsia="標楷體" w:hint="eastAsia"/>
                <w:sz w:val="36"/>
                <w:szCs w:val="36"/>
              </w:rPr>
              <w:t>1</w:t>
            </w:r>
          </w:p>
        </w:tc>
        <w:tc>
          <w:tcPr>
            <w:tcW w:w="3389" w:type="dxa"/>
            <w:vAlign w:val="center"/>
          </w:tcPr>
          <w:p w:rsidR="001F112B" w:rsidRPr="00C43065" w:rsidRDefault="001F112B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【周紹良注】「釪」，音余，即鉢盂，僧人的食器</w:t>
            </w:r>
            <w:r w:rsidRPr="00C43065">
              <w:rPr>
                <w:rFonts w:eastAsia="標楷體"/>
                <w:iCs/>
                <w:kern w:val="0"/>
              </w:rPr>
              <w:t>……</w:t>
            </w:r>
            <w:r w:rsidRPr="00C43065">
              <w:rPr>
                <w:rFonts w:eastAsia="標楷體"/>
              </w:rPr>
              <w:t>鉢盂有瓦鉢、今鉢、銀鉢、鐵鉢、瓷鉢等。</w:t>
            </w:r>
          </w:p>
        </w:tc>
        <w:tc>
          <w:tcPr>
            <w:tcW w:w="764" w:type="dxa"/>
            <w:vAlign w:val="center"/>
          </w:tcPr>
          <w:p w:rsidR="001F112B" w:rsidRPr="00D83567" w:rsidRDefault="001F112B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</w:rPr>
            </w:pPr>
            <w:r>
              <w:rPr>
                <w:noProof/>
              </w:rPr>
              <w:drawing>
                <wp:inline distT="0" distB="0" distL="0" distR="0" wp14:anchorId="79FF98E9" wp14:editId="5D9A2671">
                  <wp:extent cx="276225" cy="257175"/>
                  <wp:effectExtent l="19050" t="0" r="9525" b="0"/>
                  <wp:docPr id="1432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57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1F112B" w:rsidRPr="00C43065" w:rsidRDefault="001F112B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周紹良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譯注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1993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《百喻經譯注》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北京：中華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第</w:t>
            </w:r>
            <w:r w:rsidR="008E3ED0" w:rsidRPr="00C43065">
              <w:rPr>
                <w:rFonts w:eastAsia="標楷體"/>
              </w:rPr>
              <w:t>39</w:t>
            </w:r>
            <w:r w:rsidRPr="00C43065">
              <w:rPr>
                <w:rFonts w:eastAsia="標楷體"/>
              </w:rPr>
              <w:t>頁</w:t>
            </w:r>
          </w:p>
          <w:p w:rsidR="001F112B" w:rsidRPr="00C43065" w:rsidRDefault="001F112B" w:rsidP="00C43065">
            <w:pPr>
              <w:spacing w:line="240" w:lineRule="auto"/>
              <w:ind w:firstLine="0"/>
              <w:rPr>
                <w:rFonts w:eastAsia="標楷體"/>
                <w:lang w:eastAsia="zh-CN"/>
              </w:rPr>
            </w:pPr>
            <w:r w:rsidRPr="00C43065">
              <w:rPr>
                <w:rFonts w:eastAsia="標楷體"/>
                <w:color w:val="000000"/>
              </w:rPr>
              <w:t>依據著作權法第</w:t>
            </w:r>
            <w:r w:rsidRPr="00C43065">
              <w:rPr>
                <w:rFonts w:eastAsia="標楷體"/>
                <w:color w:val="000000"/>
              </w:rPr>
              <w:t>46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52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65</w:t>
            </w:r>
            <w:r w:rsidRPr="00C43065">
              <w:rPr>
                <w:rFonts w:eastAsia="標楷體"/>
                <w:color w:val="000000"/>
              </w:rPr>
              <w:t>條合理使用。</w:t>
            </w:r>
          </w:p>
        </w:tc>
      </w:tr>
      <w:tr w:rsidR="001F112B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10"/>
        </w:trPr>
        <w:tc>
          <w:tcPr>
            <w:tcW w:w="972" w:type="dxa"/>
            <w:vAlign w:val="center"/>
          </w:tcPr>
          <w:p w:rsidR="001F112B" w:rsidRPr="00D83567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>
              <w:rPr>
                <w:rFonts w:eastAsia="標楷體" w:hint="eastAsia"/>
                <w:sz w:val="36"/>
                <w:szCs w:val="36"/>
              </w:rPr>
              <w:t>2</w:t>
            </w:r>
            <w:r w:rsidR="00906F54">
              <w:rPr>
                <w:rFonts w:eastAsia="標楷體" w:hint="eastAsia"/>
                <w:sz w:val="36"/>
                <w:szCs w:val="36"/>
              </w:rPr>
              <w:t>1</w:t>
            </w:r>
          </w:p>
        </w:tc>
        <w:tc>
          <w:tcPr>
            <w:tcW w:w="3389" w:type="dxa"/>
            <w:vAlign w:val="center"/>
          </w:tcPr>
          <w:p w:rsidR="001F112B" w:rsidRPr="00C43065" w:rsidRDefault="001F112B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【周紹良注】「師子」國，今之斯里蘭卡。</w:t>
            </w:r>
          </w:p>
        </w:tc>
        <w:tc>
          <w:tcPr>
            <w:tcW w:w="764" w:type="dxa"/>
            <w:vAlign w:val="center"/>
          </w:tcPr>
          <w:p w:rsidR="001F112B" w:rsidRPr="00D83567" w:rsidRDefault="001F112B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</w:rPr>
            </w:pPr>
            <w:r>
              <w:rPr>
                <w:noProof/>
              </w:rPr>
              <w:drawing>
                <wp:inline distT="0" distB="0" distL="0" distR="0" wp14:anchorId="53DE0C8A" wp14:editId="0893F403">
                  <wp:extent cx="276225" cy="257175"/>
                  <wp:effectExtent l="19050" t="0" r="9525" b="0"/>
                  <wp:docPr id="1433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57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1F112B" w:rsidRPr="00C43065" w:rsidRDefault="001F112B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周紹良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譯注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1993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《百喻經譯注》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北京：中華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第</w:t>
            </w:r>
            <w:r w:rsidR="008E3ED0" w:rsidRPr="00C43065">
              <w:rPr>
                <w:rFonts w:eastAsia="標楷體"/>
              </w:rPr>
              <w:t>39</w:t>
            </w:r>
            <w:r w:rsidRPr="00C43065">
              <w:rPr>
                <w:rFonts w:eastAsia="標楷體"/>
              </w:rPr>
              <w:t>頁</w:t>
            </w:r>
          </w:p>
          <w:p w:rsidR="001F112B" w:rsidRPr="00C43065" w:rsidRDefault="001F112B" w:rsidP="00C43065">
            <w:pPr>
              <w:spacing w:line="240" w:lineRule="auto"/>
              <w:ind w:firstLine="0"/>
              <w:rPr>
                <w:rFonts w:eastAsia="標楷體"/>
                <w:lang w:eastAsia="zh-CN"/>
              </w:rPr>
            </w:pPr>
            <w:r w:rsidRPr="00C43065">
              <w:rPr>
                <w:rFonts w:eastAsia="標楷體"/>
                <w:color w:val="000000"/>
              </w:rPr>
              <w:t>依據著作權法第</w:t>
            </w:r>
            <w:r w:rsidRPr="00C43065">
              <w:rPr>
                <w:rFonts w:eastAsia="標楷體"/>
                <w:color w:val="000000"/>
              </w:rPr>
              <w:t>46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52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65</w:t>
            </w:r>
            <w:r w:rsidRPr="00C43065">
              <w:rPr>
                <w:rFonts w:eastAsia="標楷體"/>
                <w:color w:val="000000"/>
              </w:rPr>
              <w:t>條合理使用。</w:t>
            </w:r>
          </w:p>
        </w:tc>
      </w:tr>
      <w:tr w:rsidR="001F112B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10"/>
        </w:trPr>
        <w:tc>
          <w:tcPr>
            <w:tcW w:w="972" w:type="dxa"/>
            <w:vAlign w:val="center"/>
          </w:tcPr>
          <w:p w:rsidR="001F112B" w:rsidRPr="00D83567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>
              <w:rPr>
                <w:rFonts w:eastAsia="標楷體" w:hint="eastAsia"/>
                <w:sz w:val="36"/>
                <w:szCs w:val="36"/>
              </w:rPr>
              <w:t>2</w:t>
            </w:r>
            <w:r w:rsidR="00906F54">
              <w:rPr>
                <w:rFonts w:eastAsia="標楷體" w:hint="eastAsia"/>
                <w:sz w:val="36"/>
                <w:szCs w:val="36"/>
              </w:rPr>
              <w:t>1</w:t>
            </w:r>
          </w:p>
        </w:tc>
        <w:tc>
          <w:tcPr>
            <w:tcW w:w="3389" w:type="dxa"/>
            <w:vAlign w:val="center"/>
          </w:tcPr>
          <w:p w:rsidR="001F112B" w:rsidRPr="00C43065" w:rsidRDefault="001F112B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昔有一人，貧窮困乏，多負人債</w:t>
            </w:r>
            <w:r w:rsidRPr="00C43065">
              <w:rPr>
                <w:rFonts w:eastAsia="標楷體"/>
                <w:iCs/>
                <w:kern w:val="0"/>
              </w:rPr>
              <w:t>……</w:t>
            </w:r>
            <w:r w:rsidRPr="00C43065">
              <w:rPr>
                <w:rFonts w:eastAsia="標楷體"/>
              </w:rPr>
              <w:t>棄於寶篋。著我見者，亦復如是。</w:t>
            </w:r>
          </w:p>
        </w:tc>
        <w:tc>
          <w:tcPr>
            <w:tcW w:w="764" w:type="dxa"/>
            <w:vAlign w:val="center"/>
          </w:tcPr>
          <w:p w:rsidR="001F112B" w:rsidRPr="00D83567" w:rsidRDefault="001F112B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</w:rPr>
            </w:pPr>
            <w:r w:rsidRPr="00764B67">
              <w:rPr>
                <w:rFonts w:eastAsia="標楷體"/>
                <w:noProof/>
              </w:rPr>
              <w:drawing>
                <wp:inline distT="0" distB="0" distL="0" distR="0" wp14:anchorId="4E064560" wp14:editId="61A054C1">
                  <wp:extent cx="276225" cy="238125"/>
                  <wp:effectExtent l="19050" t="0" r="9525" b="0"/>
                  <wp:docPr id="1439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1F112B" w:rsidRPr="00C43065" w:rsidRDefault="001F112B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  <w:lang w:eastAsia="zh-CN"/>
              </w:rPr>
              <w:t>《百喻經》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  <w:lang w:eastAsia="zh-CN"/>
              </w:rPr>
              <w:t>佛教經文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  <w:lang w:eastAsia="zh-CN"/>
              </w:rPr>
              <w:t>天竺高僧僧伽斯那撰寫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  <w:lang w:eastAsia="zh-CN"/>
              </w:rPr>
              <w:t>南朝蕭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  <w:lang w:eastAsia="zh-CN"/>
              </w:rPr>
              <w:t>求那毗地翻譯</w:t>
            </w:r>
          </w:p>
          <w:p w:rsidR="001F112B" w:rsidRPr="00C43065" w:rsidRDefault="001F112B" w:rsidP="00C43065">
            <w:pPr>
              <w:spacing w:line="240" w:lineRule="auto"/>
              <w:ind w:firstLine="0"/>
              <w:rPr>
                <w:rFonts w:eastAsia="標楷體"/>
                <w:lang w:eastAsia="zh-CN"/>
              </w:rPr>
            </w:pPr>
            <w:r w:rsidRPr="00C43065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1F112B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80"/>
        </w:trPr>
        <w:tc>
          <w:tcPr>
            <w:tcW w:w="972" w:type="dxa"/>
            <w:vAlign w:val="center"/>
          </w:tcPr>
          <w:p w:rsidR="001F112B" w:rsidRPr="00D83567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>
              <w:rPr>
                <w:rFonts w:eastAsia="標楷體" w:hint="eastAsia"/>
                <w:sz w:val="36"/>
                <w:szCs w:val="36"/>
              </w:rPr>
              <w:lastRenderedPageBreak/>
              <w:t>21</w:t>
            </w:r>
          </w:p>
        </w:tc>
        <w:tc>
          <w:tcPr>
            <w:tcW w:w="3389" w:type="dxa"/>
            <w:vAlign w:val="center"/>
          </w:tcPr>
          <w:p w:rsidR="001F112B" w:rsidRPr="00C43065" w:rsidRDefault="001F112B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【周紹良注】「身見」，五見之一。梵名薩迦耶見</w:t>
            </w:r>
            <w:r w:rsidRPr="00C43065">
              <w:rPr>
                <w:rFonts w:eastAsia="標楷體"/>
                <w:iCs/>
                <w:kern w:val="0"/>
              </w:rPr>
              <w:t>……</w:t>
            </w:r>
            <w:r w:rsidRPr="00C43065">
              <w:rPr>
                <w:rFonts w:eastAsia="標楷體"/>
              </w:rPr>
              <w:t>而以此歸屬於我，故又稱我所見。</w:t>
            </w:r>
          </w:p>
        </w:tc>
        <w:tc>
          <w:tcPr>
            <w:tcW w:w="764" w:type="dxa"/>
            <w:vAlign w:val="center"/>
          </w:tcPr>
          <w:p w:rsidR="001F112B" w:rsidRPr="00D83567" w:rsidRDefault="001F112B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</w:rPr>
            </w:pPr>
            <w:r>
              <w:rPr>
                <w:noProof/>
              </w:rPr>
              <w:drawing>
                <wp:inline distT="0" distB="0" distL="0" distR="0" wp14:anchorId="0E538531" wp14:editId="35296D83">
                  <wp:extent cx="276225" cy="257175"/>
                  <wp:effectExtent l="19050" t="0" r="9525" b="0"/>
                  <wp:docPr id="2720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57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1F112B" w:rsidRPr="00C43065" w:rsidRDefault="001F112B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周紹良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譯注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1993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《百喻經譯注》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北京：中華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第</w:t>
            </w:r>
            <w:r w:rsidR="008E3ED0" w:rsidRPr="00C43065">
              <w:rPr>
                <w:rFonts w:eastAsia="標楷體"/>
              </w:rPr>
              <w:t>70</w:t>
            </w:r>
            <w:r w:rsidRPr="00C43065">
              <w:rPr>
                <w:rFonts w:eastAsia="標楷體"/>
              </w:rPr>
              <w:t>頁</w:t>
            </w:r>
          </w:p>
          <w:p w:rsidR="001F112B" w:rsidRPr="00C43065" w:rsidRDefault="001F112B" w:rsidP="00C43065">
            <w:pPr>
              <w:spacing w:line="240" w:lineRule="auto"/>
              <w:ind w:firstLine="0"/>
              <w:rPr>
                <w:rFonts w:eastAsia="標楷體"/>
                <w:lang w:eastAsia="zh-CN"/>
              </w:rPr>
            </w:pPr>
            <w:r w:rsidRPr="00C43065">
              <w:rPr>
                <w:rFonts w:eastAsia="標楷體"/>
                <w:color w:val="000000"/>
              </w:rPr>
              <w:t>依據著作權法第</w:t>
            </w:r>
            <w:r w:rsidRPr="00C43065">
              <w:rPr>
                <w:rFonts w:eastAsia="標楷體"/>
                <w:color w:val="000000"/>
              </w:rPr>
              <w:t>46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52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65</w:t>
            </w:r>
            <w:r w:rsidRPr="00C43065">
              <w:rPr>
                <w:rFonts w:eastAsia="標楷體"/>
                <w:color w:val="000000"/>
              </w:rPr>
              <w:t>條合理使用。</w:t>
            </w:r>
          </w:p>
        </w:tc>
      </w:tr>
      <w:tr w:rsidR="001F112B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70"/>
        </w:trPr>
        <w:tc>
          <w:tcPr>
            <w:tcW w:w="972" w:type="dxa"/>
            <w:vAlign w:val="center"/>
          </w:tcPr>
          <w:p w:rsidR="001F112B" w:rsidRPr="00D83567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>
              <w:rPr>
                <w:rFonts w:eastAsia="標楷體" w:hint="eastAsia"/>
                <w:sz w:val="36"/>
                <w:szCs w:val="36"/>
              </w:rPr>
              <w:t>21</w:t>
            </w:r>
          </w:p>
        </w:tc>
        <w:tc>
          <w:tcPr>
            <w:tcW w:w="3389" w:type="dxa"/>
            <w:vAlign w:val="center"/>
          </w:tcPr>
          <w:p w:rsidR="001F112B" w:rsidRPr="00C43065" w:rsidRDefault="001F112B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【周紹良注】「道品」，道，乃通往涅槃的道法</w:t>
            </w:r>
            <w:r w:rsidRPr="00C43065">
              <w:rPr>
                <w:rFonts w:eastAsia="標楷體"/>
                <w:iCs/>
                <w:kern w:val="0"/>
              </w:rPr>
              <w:t>……</w:t>
            </w:r>
            <w:r w:rsidRPr="00C43065">
              <w:rPr>
                <w:rFonts w:eastAsia="標楷體"/>
              </w:rPr>
              <w:t>此即三十七道品。</w:t>
            </w:r>
          </w:p>
        </w:tc>
        <w:tc>
          <w:tcPr>
            <w:tcW w:w="764" w:type="dxa"/>
            <w:vAlign w:val="center"/>
          </w:tcPr>
          <w:p w:rsidR="001F112B" w:rsidRPr="00D83567" w:rsidRDefault="001F112B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</w:rPr>
            </w:pPr>
            <w:r>
              <w:rPr>
                <w:noProof/>
              </w:rPr>
              <w:drawing>
                <wp:inline distT="0" distB="0" distL="0" distR="0" wp14:anchorId="6C64048B" wp14:editId="540F2A94">
                  <wp:extent cx="276225" cy="257175"/>
                  <wp:effectExtent l="19050" t="0" r="9525" b="0"/>
                  <wp:docPr id="2721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57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1F112B" w:rsidRPr="00C43065" w:rsidRDefault="001F112B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周紹良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譯注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1993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《百喻經譯注》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北京：中華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第</w:t>
            </w:r>
            <w:r w:rsidR="008E3ED0" w:rsidRPr="00C43065">
              <w:rPr>
                <w:rFonts w:eastAsia="標楷體"/>
              </w:rPr>
              <w:t>70</w:t>
            </w:r>
            <w:r w:rsidRPr="00C43065">
              <w:rPr>
                <w:rFonts w:eastAsia="標楷體"/>
              </w:rPr>
              <w:t>頁</w:t>
            </w:r>
          </w:p>
          <w:p w:rsidR="001F112B" w:rsidRPr="00C43065" w:rsidRDefault="001F112B" w:rsidP="00C43065">
            <w:pPr>
              <w:spacing w:line="240" w:lineRule="auto"/>
              <w:ind w:firstLine="0"/>
              <w:rPr>
                <w:rFonts w:eastAsia="標楷體"/>
                <w:lang w:eastAsia="zh-CN"/>
              </w:rPr>
            </w:pPr>
            <w:r w:rsidRPr="00C43065">
              <w:rPr>
                <w:rFonts w:eastAsia="標楷體"/>
                <w:color w:val="000000"/>
              </w:rPr>
              <w:t>依據著作權法第</w:t>
            </w:r>
            <w:r w:rsidRPr="00C43065">
              <w:rPr>
                <w:rFonts w:eastAsia="標楷體"/>
                <w:color w:val="000000"/>
              </w:rPr>
              <w:t>46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52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65</w:t>
            </w:r>
            <w:r w:rsidRPr="00C43065">
              <w:rPr>
                <w:rFonts w:eastAsia="標楷體"/>
                <w:color w:val="000000"/>
              </w:rPr>
              <w:t>條合理使用。</w:t>
            </w:r>
          </w:p>
        </w:tc>
      </w:tr>
      <w:tr w:rsidR="001F112B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85"/>
        </w:trPr>
        <w:tc>
          <w:tcPr>
            <w:tcW w:w="972" w:type="dxa"/>
            <w:vAlign w:val="center"/>
          </w:tcPr>
          <w:p w:rsidR="001F112B" w:rsidRPr="00D83567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>
              <w:rPr>
                <w:rFonts w:eastAsia="標楷體" w:hint="eastAsia"/>
                <w:sz w:val="36"/>
                <w:szCs w:val="36"/>
              </w:rPr>
              <w:t>21</w:t>
            </w:r>
          </w:p>
        </w:tc>
        <w:tc>
          <w:tcPr>
            <w:tcW w:w="3389" w:type="dxa"/>
            <w:vAlign w:val="center"/>
          </w:tcPr>
          <w:p w:rsidR="001F112B" w:rsidRPr="00C43065" w:rsidRDefault="001F112B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【周紹良注】「無漏」，為「有漏」的對稱</w:t>
            </w:r>
            <w:r w:rsidRPr="00C43065">
              <w:rPr>
                <w:rFonts w:eastAsia="標楷體"/>
                <w:iCs/>
                <w:kern w:val="0"/>
              </w:rPr>
              <w:t>……</w:t>
            </w:r>
            <w:r w:rsidRPr="00C43065">
              <w:rPr>
                <w:rFonts w:eastAsia="標楷體"/>
              </w:rPr>
              <w:t>稱有煩惱之法為有漏，稱離煩惱污染清淨之法為無漏。</w:t>
            </w:r>
          </w:p>
        </w:tc>
        <w:tc>
          <w:tcPr>
            <w:tcW w:w="764" w:type="dxa"/>
            <w:vAlign w:val="center"/>
          </w:tcPr>
          <w:p w:rsidR="001F112B" w:rsidRPr="00D83567" w:rsidRDefault="001F112B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</w:rPr>
            </w:pPr>
            <w:r>
              <w:rPr>
                <w:noProof/>
              </w:rPr>
              <w:drawing>
                <wp:inline distT="0" distB="0" distL="0" distR="0" wp14:anchorId="17979629" wp14:editId="2D685732">
                  <wp:extent cx="276225" cy="257175"/>
                  <wp:effectExtent l="19050" t="0" r="9525" b="0"/>
                  <wp:docPr id="2722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57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1F112B" w:rsidRPr="00C43065" w:rsidRDefault="001F112B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周紹良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譯注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1993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《百喻經譯注》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北京：中華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第</w:t>
            </w:r>
            <w:r w:rsidR="008E3ED0" w:rsidRPr="00C43065">
              <w:rPr>
                <w:rFonts w:eastAsia="標楷體"/>
              </w:rPr>
              <w:t>70</w:t>
            </w:r>
            <w:r w:rsidRPr="00C43065">
              <w:rPr>
                <w:rFonts w:eastAsia="標楷體"/>
              </w:rPr>
              <w:t>頁</w:t>
            </w:r>
          </w:p>
          <w:p w:rsidR="001F112B" w:rsidRPr="00C43065" w:rsidRDefault="001F112B" w:rsidP="00C43065">
            <w:pPr>
              <w:spacing w:line="240" w:lineRule="auto"/>
              <w:ind w:firstLine="0"/>
              <w:rPr>
                <w:rFonts w:eastAsia="標楷體"/>
                <w:lang w:eastAsia="zh-CN"/>
              </w:rPr>
            </w:pPr>
            <w:r w:rsidRPr="00C43065">
              <w:rPr>
                <w:rFonts w:eastAsia="標楷體"/>
                <w:color w:val="000000"/>
              </w:rPr>
              <w:t>依據著作權法第</w:t>
            </w:r>
            <w:r w:rsidRPr="00C43065">
              <w:rPr>
                <w:rFonts w:eastAsia="標楷體"/>
                <w:color w:val="000000"/>
              </w:rPr>
              <w:t>46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52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65</w:t>
            </w:r>
            <w:r w:rsidRPr="00C43065">
              <w:rPr>
                <w:rFonts w:eastAsia="標楷體"/>
                <w:color w:val="000000"/>
              </w:rPr>
              <w:t>條合理使用。</w:t>
            </w:r>
          </w:p>
        </w:tc>
      </w:tr>
      <w:tr w:rsidR="001F112B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65"/>
        </w:trPr>
        <w:tc>
          <w:tcPr>
            <w:tcW w:w="972" w:type="dxa"/>
            <w:vAlign w:val="center"/>
          </w:tcPr>
          <w:p w:rsidR="001F112B" w:rsidRPr="00611F46" w:rsidRDefault="000B57DF" w:rsidP="001F112B">
            <w:pPr>
              <w:spacing w:line="240" w:lineRule="auto"/>
              <w:ind w:firstLine="0"/>
              <w:jc w:val="center"/>
              <w:rPr>
                <w:rFonts w:eastAsia="標楷體"/>
                <w:sz w:val="32"/>
                <w:szCs w:val="32"/>
              </w:rPr>
            </w:pPr>
            <w:r w:rsidRPr="00611F46">
              <w:rPr>
                <w:rFonts w:eastAsia="標楷體" w:hint="eastAsia"/>
                <w:sz w:val="32"/>
                <w:szCs w:val="32"/>
              </w:rPr>
              <w:t>21</w:t>
            </w:r>
            <w:r w:rsidR="00C43065" w:rsidRPr="00611F46">
              <w:rPr>
                <w:rFonts w:eastAsia="標楷體" w:hint="eastAsia"/>
                <w:sz w:val="32"/>
                <w:szCs w:val="32"/>
              </w:rPr>
              <w:t>-</w:t>
            </w:r>
            <w:r w:rsidR="00BB6471" w:rsidRPr="00611F46">
              <w:rPr>
                <w:rFonts w:eastAsia="標楷體" w:hint="eastAsia"/>
                <w:sz w:val="32"/>
                <w:szCs w:val="32"/>
              </w:rPr>
              <w:t>22</w:t>
            </w:r>
          </w:p>
        </w:tc>
        <w:tc>
          <w:tcPr>
            <w:tcW w:w="3389" w:type="dxa"/>
            <w:vAlign w:val="center"/>
          </w:tcPr>
          <w:p w:rsidR="001F112B" w:rsidRPr="00C43065" w:rsidRDefault="001F112B" w:rsidP="00C43065">
            <w:pPr>
              <w:spacing w:line="240" w:lineRule="auto"/>
              <w:ind w:firstLine="0"/>
              <w:rPr>
                <w:rFonts w:eastAsia="標楷體"/>
                <w:iCs/>
                <w:kern w:val="0"/>
              </w:rPr>
            </w:pPr>
            <w:r w:rsidRPr="00C43065">
              <w:rPr>
                <w:rFonts w:eastAsia="標楷體"/>
              </w:rPr>
              <w:t>此論我所造，和合喜笑語</w:t>
            </w:r>
            <w:r w:rsidRPr="00C43065">
              <w:rPr>
                <w:rFonts w:eastAsia="標楷體"/>
                <w:iCs/>
                <w:kern w:val="0"/>
              </w:rPr>
              <w:t>……</w:t>
            </w:r>
            <w:r w:rsidRPr="00C43065">
              <w:rPr>
                <w:rFonts w:eastAsia="標楷體"/>
                <w:iCs/>
                <w:kern w:val="0"/>
              </w:rPr>
              <w:t>智者取正義，戲笑便應棄。</w:t>
            </w:r>
            <w:r w:rsidRPr="00C43065">
              <w:rPr>
                <w:rFonts w:eastAsia="標楷體"/>
              </w:rPr>
              <w:t>尊者僧伽斯那造作癡花鬘竟。</w:t>
            </w:r>
          </w:p>
        </w:tc>
        <w:tc>
          <w:tcPr>
            <w:tcW w:w="764" w:type="dxa"/>
            <w:vAlign w:val="center"/>
          </w:tcPr>
          <w:p w:rsidR="001F112B" w:rsidRPr="00D83567" w:rsidRDefault="001F112B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</w:rPr>
            </w:pPr>
            <w:r w:rsidRPr="00764B67">
              <w:rPr>
                <w:rFonts w:eastAsia="標楷體"/>
                <w:noProof/>
              </w:rPr>
              <w:drawing>
                <wp:inline distT="0" distB="0" distL="0" distR="0" wp14:anchorId="6653025A" wp14:editId="198E1DF3">
                  <wp:extent cx="276225" cy="238125"/>
                  <wp:effectExtent l="19050" t="0" r="9525" b="0"/>
                  <wp:docPr id="2725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1F112B" w:rsidRPr="00C43065" w:rsidRDefault="001F112B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  <w:lang w:eastAsia="zh-CN"/>
              </w:rPr>
              <w:t>《百喻經》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  <w:lang w:eastAsia="zh-CN"/>
              </w:rPr>
              <w:t>佛教經文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  <w:lang w:eastAsia="zh-CN"/>
              </w:rPr>
              <w:t>天竺高僧僧伽斯那撰寫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  <w:lang w:eastAsia="zh-CN"/>
              </w:rPr>
              <w:t>南朝蕭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  <w:lang w:eastAsia="zh-CN"/>
              </w:rPr>
              <w:t>求那毗地翻譯</w:t>
            </w:r>
          </w:p>
          <w:p w:rsidR="001F112B" w:rsidRPr="00C43065" w:rsidRDefault="001F112B" w:rsidP="00C43065">
            <w:pPr>
              <w:spacing w:line="240" w:lineRule="auto"/>
              <w:ind w:firstLine="0"/>
              <w:rPr>
                <w:rFonts w:eastAsia="標楷體"/>
                <w:lang w:eastAsia="zh-CN"/>
              </w:rPr>
            </w:pPr>
            <w:r w:rsidRPr="00C43065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1F112B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10"/>
        </w:trPr>
        <w:tc>
          <w:tcPr>
            <w:tcW w:w="972" w:type="dxa"/>
            <w:vAlign w:val="center"/>
          </w:tcPr>
          <w:p w:rsidR="001F112B" w:rsidRPr="00D83567" w:rsidRDefault="00BB6471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>
              <w:rPr>
                <w:rFonts w:eastAsia="標楷體" w:hint="eastAsia"/>
                <w:sz w:val="36"/>
                <w:szCs w:val="36"/>
              </w:rPr>
              <w:t>22</w:t>
            </w:r>
          </w:p>
        </w:tc>
        <w:tc>
          <w:tcPr>
            <w:tcW w:w="3389" w:type="dxa"/>
            <w:vAlign w:val="center"/>
          </w:tcPr>
          <w:p w:rsidR="001F112B" w:rsidRPr="00C43065" w:rsidRDefault="001F112B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【周紹良注】</w:t>
            </w:r>
            <w:r w:rsidRPr="00C43065">
              <w:rPr>
                <w:rFonts w:eastAsia="標楷體"/>
              </w:rPr>
              <w:t xml:space="preserve"> </w:t>
            </w:r>
            <w:r w:rsidRPr="00C43065">
              <w:rPr>
                <w:rFonts w:eastAsia="標楷體"/>
              </w:rPr>
              <w:t>「阿伽陀藥」，《翻譯名義集》第三十七《什物》：「阿伽陀，此云普去，能去眾病，又翻圍藥。」</w:t>
            </w:r>
          </w:p>
        </w:tc>
        <w:tc>
          <w:tcPr>
            <w:tcW w:w="764" w:type="dxa"/>
            <w:vAlign w:val="center"/>
          </w:tcPr>
          <w:p w:rsidR="001F112B" w:rsidRPr="00D83567" w:rsidRDefault="001F112B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</w:rPr>
            </w:pPr>
            <w:r>
              <w:rPr>
                <w:noProof/>
              </w:rPr>
              <w:drawing>
                <wp:inline distT="0" distB="0" distL="0" distR="0" wp14:anchorId="7B2A98D2" wp14:editId="2C35BA3C">
                  <wp:extent cx="276225" cy="257175"/>
                  <wp:effectExtent l="19050" t="0" r="9525" b="0"/>
                  <wp:docPr id="2726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57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1F112B" w:rsidRPr="00C43065" w:rsidRDefault="001F112B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周紹良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譯注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1993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《百喻經譯注》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北京：中華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第</w:t>
            </w:r>
            <w:r w:rsidR="008E3ED0" w:rsidRPr="00C43065">
              <w:rPr>
                <w:rFonts w:eastAsia="標楷體"/>
              </w:rPr>
              <w:t>189</w:t>
            </w:r>
            <w:r w:rsidRPr="00C43065">
              <w:rPr>
                <w:rFonts w:eastAsia="標楷體"/>
              </w:rPr>
              <w:t>頁</w:t>
            </w:r>
          </w:p>
          <w:p w:rsidR="001F112B" w:rsidRPr="00C43065" w:rsidRDefault="001F112B" w:rsidP="00C43065">
            <w:pPr>
              <w:spacing w:line="240" w:lineRule="auto"/>
              <w:ind w:firstLine="0"/>
              <w:rPr>
                <w:rFonts w:eastAsia="標楷體"/>
                <w:lang w:eastAsia="zh-CN"/>
              </w:rPr>
            </w:pPr>
            <w:r w:rsidRPr="00C43065">
              <w:rPr>
                <w:rFonts w:eastAsia="標楷體"/>
                <w:color w:val="000000"/>
              </w:rPr>
              <w:t>依據著作權法第</w:t>
            </w:r>
            <w:r w:rsidRPr="00C43065">
              <w:rPr>
                <w:rFonts w:eastAsia="標楷體"/>
                <w:color w:val="000000"/>
              </w:rPr>
              <w:t>46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52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65</w:t>
            </w:r>
            <w:r w:rsidRPr="00C43065">
              <w:rPr>
                <w:rFonts w:eastAsia="標楷體"/>
                <w:color w:val="000000"/>
              </w:rPr>
              <w:t>條合理使用。</w:t>
            </w:r>
          </w:p>
        </w:tc>
      </w:tr>
      <w:tr w:rsidR="001F112B" w:rsidRPr="00D83567" w:rsidTr="001F112B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65"/>
        </w:trPr>
        <w:tc>
          <w:tcPr>
            <w:tcW w:w="972" w:type="dxa"/>
            <w:vAlign w:val="center"/>
          </w:tcPr>
          <w:p w:rsidR="001F112B" w:rsidRPr="00D83567" w:rsidRDefault="00BB6471" w:rsidP="001F112B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>
              <w:rPr>
                <w:rFonts w:eastAsia="標楷體" w:hint="eastAsia"/>
                <w:sz w:val="36"/>
                <w:szCs w:val="36"/>
              </w:rPr>
              <w:t>22</w:t>
            </w:r>
          </w:p>
        </w:tc>
        <w:tc>
          <w:tcPr>
            <w:tcW w:w="3389" w:type="dxa"/>
            <w:vAlign w:val="center"/>
          </w:tcPr>
          <w:p w:rsidR="001F112B" w:rsidRPr="00C43065" w:rsidRDefault="001F112B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【周紹良注】「花鬘」，花串。</w:t>
            </w:r>
          </w:p>
        </w:tc>
        <w:tc>
          <w:tcPr>
            <w:tcW w:w="764" w:type="dxa"/>
            <w:vAlign w:val="center"/>
          </w:tcPr>
          <w:p w:rsidR="001F112B" w:rsidRPr="00D83567" w:rsidRDefault="001F112B" w:rsidP="001F112B">
            <w:pPr>
              <w:spacing w:line="240" w:lineRule="auto"/>
              <w:ind w:firstLine="0"/>
              <w:jc w:val="center"/>
              <w:rPr>
                <w:rFonts w:eastAsia="標楷體"/>
                <w:noProof/>
              </w:rPr>
            </w:pPr>
            <w:r>
              <w:rPr>
                <w:noProof/>
              </w:rPr>
              <w:drawing>
                <wp:inline distT="0" distB="0" distL="0" distR="0" wp14:anchorId="11D919E7" wp14:editId="50C37262">
                  <wp:extent cx="276225" cy="257175"/>
                  <wp:effectExtent l="19050" t="0" r="9525" b="0"/>
                  <wp:docPr id="2727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57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1F112B" w:rsidRPr="00C43065" w:rsidRDefault="001F112B" w:rsidP="00C43065">
            <w:pPr>
              <w:spacing w:line="240" w:lineRule="auto"/>
              <w:ind w:firstLine="0"/>
              <w:rPr>
                <w:rFonts w:eastAsia="標楷體"/>
              </w:rPr>
            </w:pPr>
            <w:r w:rsidRPr="00C43065">
              <w:rPr>
                <w:rFonts w:eastAsia="標楷體"/>
              </w:rPr>
              <w:t>周紹良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譯注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1993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《百喻經譯注》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北京：中華</w:t>
            </w:r>
            <w:r w:rsidRPr="00C43065">
              <w:rPr>
                <w:rFonts w:ascii="新細明體" w:hAnsi="新細明體" w:cs="新細明體" w:hint="eastAsia"/>
              </w:rPr>
              <w:t>‧</w:t>
            </w:r>
            <w:r w:rsidRPr="00C43065">
              <w:rPr>
                <w:rFonts w:eastAsia="標楷體"/>
              </w:rPr>
              <w:t>第</w:t>
            </w:r>
            <w:r w:rsidR="008E3ED0" w:rsidRPr="00C43065">
              <w:rPr>
                <w:rFonts w:eastAsia="標楷體"/>
              </w:rPr>
              <w:t>189</w:t>
            </w:r>
            <w:r w:rsidRPr="00C43065">
              <w:rPr>
                <w:rFonts w:eastAsia="標楷體"/>
              </w:rPr>
              <w:t>頁</w:t>
            </w:r>
          </w:p>
          <w:p w:rsidR="001F112B" w:rsidRPr="00C43065" w:rsidRDefault="001F112B" w:rsidP="00C43065">
            <w:pPr>
              <w:spacing w:line="240" w:lineRule="auto"/>
              <w:ind w:firstLine="0"/>
              <w:rPr>
                <w:rFonts w:eastAsia="標楷體"/>
                <w:lang w:eastAsia="zh-CN"/>
              </w:rPr>
            </w:pPr>
            <w:r w:rsidRPr="00C43065">
              <w:rPr>
                <w:rFonts w:eastAsia="標楷體"/>
                <w:color w:val="000000"/>
              </w:rPr>
              <w:t>依據著作權法第</w:t>
            </w:r>
            <w:r w:rsidRPr="00C43065">
              <w:rPr>
                <w:rFonts w:eastAsia="標楷體"/>
                <w:color w:val="000000"/>
              </w:rPr>
              <w:t>46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52</w:t>
            </w:r>
            <w:r w:rsidRPr="00C43065">
              <w:rPr>
                <w:rFonts w:eastAsia="標楷體"/>
                <w:color w:val="000000"/>
              </w:rPr>
              <w:t>、</w:t>
            </w:r>
            <w:r w:rsidRPr="00C43065">
              <w:rPr>
                <w:rFonts w:eastAsia="標楷體"/>
                <w:color w:val="000000"/>
              </w:rPr>
              <w:t>65</w:t>
            </w:r>
            <w:r w:rsidRPr="00C43065">
              <w:rPr>
                <w:rFonts w:eastAsia="標楷體"/>
                <w:color w:val="000000"/>
              </w:rPr>
              <w:t>條合理使用。</w:t>
            </w:r>
          </w:p>
        </w:tc>
      </w:tr>
    </w:tbl>
    <w:p w:rsidR="00C46B04" w:rsidRPr="00DB46D6" w:rsidRDefault="00C46B04" w:rsidP="006B51EE">
      <w:pPr>
        <w:spacing w:line="240" w:lineRule="auto"/>
        <w:ind w:firstLine="0"/>
      </w:pPr>
      <w:bookmarkStart w:id="0" w:name="_GoBack"/>
      <w:bookmarkEnd w:id="0"/>
    </w:p>
    <w:sectPr w:rsidR="00C46B04" w:rsidRPr="00DB46D6" w:rsidSect="00366D24">
      <w:headerReference w:type="default" r:id="rId19"/>
      <w:footerReference w:type="default" r:id="rId20"/>
      <w:pgSz w:w="12240" w:h="15840" w:code="1"/>
      <w:pgMar w:top="1418" w:right="1701" w:bottom="1418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81E39" w:rsidRDefault="00281E39">
      <w:r>
        <w:separator/>
      </w:r>
    </w:p>
  </w:endnote>
  <w:endnote w:type="continuationSeparator" w:id="0">
    <w:p w:rsidR="00281E39" w:rsidRDefault="00281E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PGothic">
    <w:panose1 w:val="020B0600070205080204"/>
    <w:charset w:val="80"/>
    <w:family w:val="swiss"/>
    <w:pitch w:val="variable"/>
    <w:sig w:usb0="E00002FF" w:usb1="6AC7FDFB" w:usb2="00000012" w:usb3="00000000" w:csb0="0002009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華康儷楷書(P)">
    <w:altName w:val="Arial Unicode MS"/>
    <w:charset w:val="88"/>
    <w:family w:val="auto"/>
    <w:pitch w:val="fixed"/>
    <w:sig w:usb0="00000000" w:usb1="08080000" w:usb2="00000010" w:usb3="00000000" w:csb0="001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57F2D" w:rsidRDefault="00C57F2D">
    <w:pPr>
      <w:pStyle w:val="a5"/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4125595</wp:posOffset>
          </wp:positionH>
          <wp:positionV relativeFrom="paragraph">
            <wp:posOffset>-181610</wp:posOffset>
          </wp:positionV>
          <wp:extent cx="1988185" cy="584200"/>
          <wp:effectExtent l="0" t="0" r="0" b="0"/>
          <wp:wrapThrough wrapText="bothSides">
            <wp:wrapPolygon edited="0">
              <wp:start x="3725" y="1409"/>
              <wp:lineTo x="2277" y="4930"/>
              <wp:lineTo x="1035" y="10565"/>
              <wp:lineTo x="1449" y="19017"/>
              <wp:lineTo x="20282" y="19017"/>
              <wp:lineTo x="20075" y="3522"/>
              <wp:lineTo x="19661" y="1409"/>
              <wp:lineTo x="3725" y="1409"/>
            </wp:wrapPolygon>
          </wp:wrapThrough>
          <wp:docPr id="1382" name="圖片 1382" descr="D:\03. 相關文件\02. 說明文件\創用 CC 圖示\logo黑字透明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03. 相關文件\02. 說明文件\創用 CC 圖示\logo黑字透明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8185" cy="584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81E39" w:rsidRDefault="00281E39">
      <w:r>
        <w:separator/>
      </w:r>
    </w:p>
  </w:footnote>
  <w:footnote w:type="continuationSeparator" w:id="0">
    <w:p w:rsidR="00281E39" w:rsidRDefault="00281E3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A70D6" w:rsidRPr="00366D24" w:rsidRDefault="004A70D6" w:rsidP="00366D24">
    <w:pPr>
      <w:pStyle w:val="a3"/>
      <w:tabs>
        <w:tab w:val="left" w:pos="8789"/>
      </w:tabs>
      <w:spacing w:line="240" w:lineRule="atLeast"/>
      <w:ind w:firstLine="0"/>
      <w:jc w:val="distribute"/>
      <w:rPr>
        <w:rFonts w:eastAsia="標楷體"/>
        <w:bdr w:val="single" w:sz="4" w:space="0" w:color="auto"/>
      </w:rPr>
    </w:pPr>
    <w:r w:rsidRPr="00366D24">
      <w:rPr>
        <w:rFonts w:eastAsia="標楷體" w:hAnsi="標楷體"/>
        <w:bdr w:val="single" w:sz="4" w:space="0" w:color="auto"/>
      </w:rPr>
      <w:t>幽默社會學／</w:t>
    </w:r>
    <w:r>
      <w:rPr>
        <w:rFonts w:eastAsia="標楷體"/>
        <w:bdr w:val="single" w:sz="4" w:space="0" w:color="auto"/>
      </w:rPr>
      <w:t>201</w:t>
    </w:r>
    <w:r>
      <w:rPr>
        <w:rFonts w:eastAsia="標楷體" w:hint="eastAsia"/>
        <w:bdr w:val="single" w:sz="4" w:space="0" w:color="auto"/>
      </w:rPr>
      <w:t>3</w:t>
    </w:r>
    <w:r>
      <w:rPr>
        <w:rFonts w:eastAsia="標楷體" w:hAnsi="標楷體"/>
        <w:bdr w:val="single" w:sz="4" w:space="0" w:color="auto"/>
      </w:rPr>
      <w:t>年</w:t>
    </w:r>
    <w:r>
      <w:rPr>
        <w:rFonts w:eastAsia="標楷體" w:hAnsi="標楷體" w:hint="eastAsia"/>
        <w:bdr w:val="single" w:sz="4" w:space="0" w:color="auto"/>
      </w:rPr>
      <w:t>秋</w:t>
    </w:r>
    <w:r w:rsidRPr="00366D24">
      <w:rPr>
        <w:rFonts w:eastAsia="標楷體" w:hAnsi="標楷體"/>
        <w:bdr w:val="single" w:sz="4" w:space="0" w:color="auto"/>
      </w:rPr>
      <w:t>季</w:t>
    </w:r>
    <w:r>
      <w:rPr>
        <w:rFonts w:eastAsia="標楷體" w:hAnsi="標楷體" w:hint="eastAsia"/>
        <w:bdr w:val="single" w:sz="4" w:space="0" w:color="auto"/>
      </w:rPr>
      <w:t>（</w:t>
    </w:r>
    <w:r>
      <w:rPr>
        <w:rFonts w:eastAsia="標楷體" w:hAnsi="標楷體" w:hint="eastAsia"/>
        <w:bdr w:val="single" w:sz="4" w:space="0" w:color="auto"/>
      </w:rPr>
      <w:t>102-1</w:t>
    </w:r>
    <w:r>
      <w:rPr>
        <w:rFonts w:eastAsia="標楷體" w:hAnsi="標楷體" w:hint="eastAsia"/>
        <w:bdr w:val="single" w:sz="4" w:space="0" w:color="auto"/>
      </w:rPr>
      <w:t>）</w:t>
    </w:r>
    <w:r w:rsidRPr="00366D24">
      <w:rPr>
        <w:rFonts w:eastAsia="標楷體" w:hAnsi="標楷體"/>
        <w:bdr w:val="single" w:sz="4" w:space="0" w:color="auto"/>
      </w:rPr>
      <w:t>／</w:t>
    </w:r>
    <w:r>
      <w:rPr>
        <w:rFonts w:eastAsia="標楷體" w:hAnsi="標楷體" w:hint="eastAsia"/>
        <w:bdr w:val="single" w:sz="4" w:space="0" w:color="auto"/>
      </w:rPr>
      <w:t>歷史上的幽默事件與理論</w:t>
    </w:r>
    <w:r w:rsidRPr="00366D24">
      <w:rPr>
        <w:rFonts w:eastAsia="標楷體" w:hAnsi="標楷體"/>
        <w:bdr w:val="single" w:sz="4" w:space="0" w:color="auto"/>
      </w:rPr>
      <w:t>／孫</w:t>
    </w:r>
    <w:r w:rsidRPr="00366D24">
      <w:rPr>
        <w:rFonts w:eastAsia="標楷體" w:hAnsi="標楷體" w:hint="eastAsia"/>
        <w:bdr w:val="single" w:sz="4" w:space="0" w:color="auto"/>
      </w:rPr>
      <w:t>中</w:t>
    </w:r>
    <w:r w:rsidRPr="00366D24">
      <w:rPr>
        <w:rFonts w:eastAsia="標楷體" w:hAnsi="標楷體"/>
        <w:bdr w:val="single" w:sz="4" w:space="0" w:color="auto"/>
      </w:rPr>
      <w:t>興／第</w:t>
    </w:r>
    <w:r w:rsidRPr="00366D24">
      <w:rPr>
        <w:rFonts w:eastAsia="標楷體"/>
        <w:bdr w:val="single" w:sz="4" w:space="0" w:color="auto"/>
      </w:rPr>
      <w:t xml:space="preserve"> </w:t>
    </w:r>
    <w:r w:rsidRPr="00366D24">
      <w:rPr>
        <w:rStyle w:val="a7"/>
        <w:bdr w:val="single" w:sz="4" w:space="0" w:color="auto"/>
      </w:rPr>
      <w:fldChar w:fldCharType="begin"/>
    </w:r>
    <w:r w:rsidRPr="00366D24">
      <w:rPr>
        <w:rStyle w:val="a7"/>
        <w:bdr w:val="single" w:sz="4" w:space="0" w:color="auto"/>
      </w:rPr>
      <w:instrText xml:space="preserve"> PAGE </w:instrText>
    </w:r>
    <w:r w:rsidRPr="00366D24">
      <w:rPr>
        <w:rStyle w:val="a7"/>
        <w:bdr w:val="single" w:sz="4" w:space="0" w:color="auto"/>
      </w:rPr>
      <w:fldChar w:fldCharType="separate"/>
    </w:r>
    <w:r w:rsidR="004E4779">
      <w:rPr>
        <w:rStyle w:val="a7"/>
        <w:noProof/>
        <w:bdr w:val="single" w:sz="4" w:space="0" w:color="auto"/>
      </w:rPr>
      <w:t>37</w:t>
    </w:r>
    <w:r w:rsidRPr="00366D24">
      <w:rPr>
        <w:rStyle w:val="a7"/>
        <w:bdr w:val="single" w:sz="4" w:space="0" w:color="auto"/>
      </w:rPr>
      <w:fldChar w:fldCharType="end"/>
    </w:r>
    <w:r w:rsidRPr="00366D24">
      <w:rPr>
        <w:rFonts w:eastAsia="標楷體" w:hAnsi="標楷體"/>
        <w:bdr w:val="single" w:sz="4" w:space="0" w:color="auto"/>
      </w:rPr>
      <w:t>頁</w:t>
    </w:r>
    <w:r w:rsidRPr="00366D24">
      <w:rPr>
        <w:rFonts w:eastAsia="標楷體" w:hAnsi="標楷體" w:hint="eastAsia"/>
        <w:bdr w:val="single" w:sz="4" w:space="0" w:color="auto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F568C0"/>
    <w:multiLevelType w:val="hybridMultilevel"/>
    <w:tmpl w:val="D12057D8"/>
    <w:lvl w:ilvl="0" w:tplc="C0EE197A">
      <w:numFmt w:val="bullet"/>
      <w:lvlText w:val=""/>
      <w:lvlJc w:val="left"/>
      <w:pPr>
        <w:tabs>
          <w:tab w:val="num" w:pos="480"/>
        </w:tabs>
        <w:ind w:left="480" w:hanging="480"/>
      </w:pPr>
      <w:rPr>
        <w:rFonts w:ascii="Wingdings" w:eastAsia="新細明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">
    <w:nsid w:val="02FB173C"/>
    <w:multiLevelType w:val="hybridMultilevel"/>
    <w:tmpl w:val="4180546A"/>
    <w:lvl w:ilvl="0" w:tplc="9BDA658C">
      <w:numFmt w:val="bullet"/>
      <w:lvlText w:val=""/>
      <w:lvlJc w:val="left"/>
      <w:pPr>
        <w:tabs>
          <w:tab w:val="num" w:pos="360"/>
        </w:tabs>
        <w:ind w:left="360" w:hanging="360"/>
      </w:pPr>
      <w:rPr>
        <w:rFonts w:ascii="Wingdings" w:eastAsia="新細明體" w:hAnsi="Wingdings" w:cs="Verdana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">
    <w:nsid w:val="066F0309"/>
    <w:multiLevelType w:val="hybridMultilevel"/>
    <w:tmpl w:val="52725938"/>
    <w:lvl w:ilvl="0" w:tplc="912A8D7C">
      <w:numFmt w:val="bullet"/>
      <w:lvlText w:val=""/>
      <w:lvlJc w:val="left"/>
      <w:pPr>
        <w:tabs>
          <w:tab w:val="num" w:pos="480"/>
        </w:tabs>
        <w:ind w:left="480" w:hanging="480"/>
      </w:pPr>
      <w:rPr>
        <w:rFonts w:ascii="Wingdings" w:eastAsia="新細明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>
    <w:nsid w:val="06981DA2"/>
    <w:multiLevelType w:val="hybridMultilevel"/>
    <w:tmpl w:val="EF5404A4"/>
    <w:lvl w:ilvl="0" w:tplc="92A67200">
      <w:start w:val="1"/>
      <w:numFmt w:val="bullet"/>
      <w:lvlText w:val=""/>
      <w:lvlJc w:val="left"/>
      <w:pPr>
        <w:tabs>
          <w:tab w:val="num" w:pos="480"/>
        </w:tabs>
        <w:ind w:left="480" w:hanging="480"/>
      </w:pPr>
      <w:rPr>
        <w:rFonts w:ascii="Wingdings" w:eastAsia="標楷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4">
    <w:nsid w:val="0A522F34"/>
    <w:multiLevelType w:val="hybridMultilevel"/>
    <w:tmpl w:val="59A44C52"/>
    <w:lvl w:ilvl="0" w:tplc="38A6B8F0">
      <w:numFmt w:val="bullet"/>
      <w:lvlText w:val=""/>
      <w:lvlJc w:val="left"/>
      <w:pPr>
        <w:tabs>
          <w:tab w:val="num" w:pos="480"/>
        </w:tabs>
        <w:ind w:left="480" w:hanging="480"/>
      </w:pPr>
      <w:rPr>
        <w:rFonts w:ascii="Wingdings" w:eastAsia="新細明體" w:hAnsi="Wingdings" w:cs="MS PGothic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5">
    <w:nsid w:val="0F3A463F"/>
    <w:multiLevelType w:val="hybridMultilevel"/>
    <w:tmpl w:val="9B0232FA"/>
    <w:lvl w:ilvl="0" w:tplc="B1660402">
      <w:numFmt w:val="bullet"/>
      <w:lvlText w:val=""/>
      <w:lvlJc w:val="left"/>
      <w:pPr>
        <w:tabs>
          <w:tab w:val="num" w:pos="360"/>
        </w:tabs>
        <w:ind w:left="360" w:hanging="360"/>
      </w:pPr>
      <w:rPr>
        <w:rFonts w:ascii="Wingdings" w:eastAsia="新細明體" w:hAnsi="Wingdings" w:cs="Times New Roman" w:hint="default"/>
      </w:rPr>
    </w:lvl>
    <w:lvl w:ilvl="1" w:tplc="0E5ADB24">
      <w:numFmt w:val="bullet"/>
      <w:lvlText w:val=""/>
      <w:lvlJc w:val="left"/>
      <w:pPr>
        <w:tabs>
          <w:tab w:val="num" w:pos="1020"/>
        </w:tabs>
        <w:ind w:left="1020" w:hanging="480"/>
      </w:pPr>
      <w:rPr>
        <w:rFonts w:ascii="Wingdings" w:eastAsia="新細明體" w:hAnsi="Wingdings" w:cs="Times New Roman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6">
    <w:nsid w:val="11035979"/>
    <w:multiLevelType w:val="hybridMultilevel"/>
    <w:tmpl w:val="EC7CEFC6"/>
    <w:lvl w:ilvl="0" w:tplc="F90CE532">
      <w:numFmt w:val="bullet"/>
      <w:lvlText w:val=""/>
      <w:lvlJc w:val="left"/>
      <w:pPr>
        <w:tabs>
          <w:tab w:val="num" w:pos="480"/>
        </w:tabs>
        <w:ind w:left="480" w:hanging="480"/>
      </w:pPr>
      <w:rPr>
        <w:rFonts w:ascii="Wingdings" w:eastAsia="新細明體" w:hAnsi="Wingdings" w:cs="Times New Roman" w:hint="default"/>
      </w:rPr>
    </w:lvl>
    <w:lvl w:ilvl="1" w:tplc="1682E080">
      <w:numFmt w:val="bullet"/>
      <w:lvlText w:val=""/>
      <w:lvlJc w:val="left"/>
      <w:pPr>
        <w:tabs>
          <w:tab w:val="num" w:pos="960"/>
        </w:tabs>
        <w:ind w:left="960" w:hanging="480"/>
      </w:pPr>
      <w:rPr>
        <w:rFonts w:ascii="Wingdings" w:eastAsia="新細明體" w:hAnsi="Wingdings" w:cs="Times New Roman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7">
    <w:nsid w:val="11F93C4D"/>
    <w:multiLevelType w:val="hybridMultilevel"/>
    <w:tmpl w:val="CA0CBD9A"/>
    <w:lvl w:ilvl="0" w:tplc="EA80E54A">
      <w:numFmt w:val="bullet"/>
      <w:lvlText w:val=""/>
      <w:lvlJc w:val="left"/>
      <w:pPr>
        <w:tabs>
          <w:tab w:val="num" w:pos="480"/>
        </w:tabs>
        <w:ind w:left="480" w:hanging="480"/>
      </w:pPr>
      <w:rPr>
        <w:rFonts w:ascii="Wingdings" w:eastAsia="新細明體" w:hAnsi="Wingdings" w:cs="新細明體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8">
    <w:nsid w:val="14391393"/>
    <w:multiLevelType w:val="hybridMultilevel"/>
    <w:tmpl w:val="9C285896"/>
    <w:lvl w:ilvl="0" w:tplc="666831D8">
      <w:numFmt w:val="bullet"/>
      <w:lvlText w:val=""/>
      <w:lvlJc w:val="left"/>
      <w:pPr>
        <w:tabs>
          <w:tab w:val="num" w:pos="480"/>
        </w:tabs>
        <w:ind w:left="480" w:hanging="480"/>
      </w:pPr>
      <w:rPr>
        <w:rFonts w:ascii="Wingdings" w:eastAsia="新細明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9">
    <w:nsid w:val="18680380"/>
    <w:multiLevelType w:val="hybridMultilevel"/>
    <w:tmpl w:val="9F90F576"/>
    <w:lvl w:ilvl="0" w:tplc="E556CD8A">
      <w:numFmt w:val="bullet"/>
      <w:lvlText w:val=""/>
      <w:lvlJc w:val="left"/>
      <w:pPr>
        <w:tabs>
          <w:tab w:val="num" w:pos="480"/>
        </w:tabs>
        <w:ind w:left="480" w:hanging="480"/>
      </w:pPr>
      <w:rPr>
        <w:rFonts w:ascii="Wingdings" w:eastAsia="標楷體" w:hAnsi="Wingdings" w:cs="Verdana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0">
    <w:nsid w:val="18BF0E95"/>
    <w:multiLevelType w:val="hybridMultilevel"/>
    <w:tmpl w:val="7C1CBB6A"/>
    <w:lvl w:ilvl="0" w:tplc="F32A30F4">
      <w:start w:val="1"/>
      <w:numFmt w:val="bullet"/>
      <w:lvlText w:val=""/>
      <w:lvlJc w:val="left"/>
      <w:pPr>
        <w:tabs>
          <w:tab w:val="num" w:pos="480"/>
        </w:tabs>
        <w:ind w:left="480" w:hanging="480"/>
      </w:pPr>
      <w:rPr>
        <w:rFonts w:ascii="Wingdings" w:eastAsia="新細明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1">
    <w:nsid w:val="18E121A2"/>
    <w:multiLevelType w:val="hybridMultilevel"/>
    <w:tmpl w:val="C54A2DEA"/>
    <w:lvl w:ilvl="0" w:tplc="7DF801D6">
      <w:numFmt w:val="bullet"/>
      <w:lvlText w:val=""/>
      <w:lvlJc w:val="left"/>
      <w:pPr>
        <w:tabs>
          <w:tab w:val="num" w:pos="480"/>
        </w:tabs>
        <w:ind w:left="480" w:hanging="480"/>
      </w:pPr>
      <w:rPr>
        <w:rFonts w:ascii="Wingdings" w:eastAsia="新細明體" w:hAnsi="Wingdings" w:cs="新細明體" w:hint="default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2">
    <w:nsid w:val="20C97C11"/>
    <w:multiLevelType w:val="hybridMultilevel"/>
    <w:tmpl w:val="0CBE4B56"/>
    <w:lvl w:ilvl="0" w:tplc="398C11FA">
      <w:start w:val="1"/>
      <w:numFmt w:val="bullet"/>
      <w:lvlText w:val=""/>
      <w:lvlJc w:val="left"/>
      <w:pPr>
        <w:tabs>
          <w:tab w:val="num" w:pos="480"/>
        </w:tabs>
        <w:ind w:left="480" w:hanging="480"/>
      </w:pPr>
      <w:rPr>
        <w:rFonts w:ascii="Wingdings" w:eastAsia="標楷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3">
    <w:nsid w:val="21A746C4"/>
    <w:multiLevelType w:val="hybridMultilevel"/>
    <w:tmpl w:val="15D4EBB8"/>
    <w:lvl w:ilvl="0" w:tplc="B14EA8BE">
      <w:start w:val="1"/>
      <w:numFmt w:val="bullet"/>
      <w:lvlText w:val=""/>
      <w:lvlJc w:val="left"/>
      <w:pPr>
        <w:tabs>
          <w:tab w:val="num" w:pos="480"/>
        </w:tabs>
        <w:ind w:left="480" w:hanging="480"/>
      </w:pPr>
      <w:rPr>
        <w:rFonts w:ascii="MS Outlook" w:eastAsia="新細明體" w:hAnsi="MS Outlook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4">
    <w:nsid w:val="22D16D9F"/>
    <w:multiLevelType w:val="hybridMultilevel"/>
    <w:tmpl w:val="B066B5C6"/>
    <w:lvl w:ilvl="0" w:tplc="CC488194">
      <w:numFmt w:val="bullet"/>
      <w:lvlText w:val=""/>
      <w:lvlJc w:val="left"/>
      <w:pPr>
        <w:tabs>
          <w:tab w:val="num" w:pos="480"/>
        </w:tabs>
        <w:ind w:left="480" w:hanging="480"/>
      </w:pPr>
      <w:rPr>
        <w:rFonts w:ascii="Wingdings" w:eastAsia="新細明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5">
    <w:nsid w:val="26541D26"/>
    <w:multiLevelType w:val="hybridMultilevel"/>
    <w:tmpl w:val="6B1A3CB0"/>
    <w:lvl w:ilvl="0" w:tplc="3BD6D394">
      <w:start w:val="1"/>
      <w:numFmt w:val="bullet"/>
      <w:lvlText w:val=""/>
      <w:lvlJc w:val="left"/>
      <w:pPr>
        <w:tabs>
          <w:tab w:val="num" w:pos="480"/>
        </w:tabs>
        <w:ind w:left="480" w:hanging="480"/>
      </w:pPr>
      <w:rPr>
        <w:rFonts w:ascii="Wingdings" w:eastAsia="標楷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6">
    <w:nsid w:val="279243F1"/>
    <w:multiLevelType w:val="hybridMultilevel"/>
    <w:tmpl w:val="30EAD7E6"/>
    <w:lvl w:ilvl="0" w:tplc="F1A00CC2">
      <w:numFmt w:val="bullet"/>
      <w:lvlText w:val=""/>
      <w:lvlJc w:val="left"/>
      <w:pPr>
        <w:tabs>
          <w:tab w:val="num" w:pos="480"/>
        </w:tabs>
        <w:ind w:left="480" w:hanging="480"/>
      </w:pPr>
      <w:rPr>
        <w:rFonts w:ascii="Wingdings" w:eastAsia="新細明體" w:hAnsi="Wingdings" w:cs="新細明體" w:hint="default"/>
      </w:rPr>
    </w:lvl>
    <w:lvl w:ilvl="1" w:tplc="2B04837C">
      <w:numFmt w:val="bullet"/>
      <w:lvlText w:val=""/>
      <w:lvlJc w:val="left"/>
      <w:pPr>
        <w:tabs>
          <w:tab w:val="num" w:pos="960"/>
        </w:tabs>
        <w:ind w:left="960" w:hanging="480"/>
      </w:pPr>
      <w:rPr>
        <w:rFonts w:ascii="Wingdings" w:eastAsia="新細明體" w:hAnsi="Wingdings" w:cs="新細明體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7">
    <w:nsid w:val="28D47C37"/>
    <w:multiLevelType w:val="hybridMultilevel"/>
    <w:tmpl w:val="16D0AE02"/>
    <w:lvl w:ilvl="0" w:tplc="C3CC2342">
      <w:numFmt w:val="bullet"/>
      <w:lvlText w:val=""/>
      <w:lvlJc w:val="left"/>
      <w:pPr>
        <w:tabs>
          <w:tab w:val="num" w:pos="480"/>
        </w:tabs>
        <w:ind w:left="480" w:hanging="480"/>
      </w:pPr>
      <w:rPr>
        <w:rFonts w:ascii="Wingdings" w:eastAsia="新細明體" w:hAnsi="Wingdings" w:cs="Verdana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8">
    <w:nsid w:val="2AA53EB6"/>
    <w:multiLevelType w:val="hybridMultilevel"/>
    <w:tmpl w:val="3D705D8C"/>
    <w:lvl w:ilvl="0" w:tplc="942AA338">
      <w:numFmt w:val="bullet"/>
      <w:lvlText w:val=""/>
      <w:lvlJc w:val="left"/>
      <w:pPr>
        <w:ind w:left="840" w:hanging="360"/>
      </w:pPr>
      <w:rPr>
        <w:rFonts w:ascii="Wingdings" w:eastAsia="新細明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9">
    <w:nsid w:val="2AE13887"/>
    <w:multiLevelType w:val="hybridMultilevel"/>
    <w:tmpl w:val="9B0245CA"/>
    <w:lvl w:ilvl="0" w:tplc="8B0EFB3A">
      <w:numFmt w:val="bullet"/>
      <w:lvlText w:val=""/>
      <w:lvlJc w:val="left"/>
      <w:pPr>
        <w:tabs>
          <w:tab w:val="num" w:pos="480"/>
        </w:tabs>
        <w:ind w:left="480" w:hanging="480"/>
      </w:pPr>
      <w:rPr>
        <w:rFonts w:ascii="Wingdings" w:eastAsia="標楷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0">
    <w:nsid w:val="2C364D64"/>
    <w:multiLevelType w:val="hybridMultilevel"/>
    <w:tmpl w:val="C1A2FAB4"/>
    <w:lvl w:ilvl="0" w:tplc="10388D7E">
      <w:start w:val="1"/>
      <w:numFmt w:val="bullet"/>
      <w:lvlText w:val=""/>
      <w:lvlJc w:val="left"/>
      <w:pPr>
        <w:tabs>
          <w:tab w:val="num" w:pos="480"/>
        </w:tabs>
        <w:ind w:left="480" w:hanging="480"/>
      </w:pPr>
      <w:rPr>
        <w:rFonts w:ascii="Wingdings" w:eastAsia="標楷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1">
    <w:nsid w:val="2F4813CD"/>
    <w:multiLevelType w:val="hybridMultilevel"/>
    <w:tmpl w:val="5A92083C"/>
    <w:lvl w:ilvl="0" w:tplc="BF5CE3FA">
      <w:numFmt w:val="bullet"/>
      <w:lvlText w:val=""/>
      <w:lvlJc w:val="left"/>
      <w:pPr>
        <w:tabs>
          <w:tab w:val="num" w:pos="480"/>
        </w:tabs>
        <w:ind w:left="480" w:hanging="480"/>
      </w:pPr>
      <w:rPr>
        <w:rFonts w:ascii="Wingdings" w:eastAsia="標楷體" w:hAnsi="Wingdings" w:cs="Verdana" w:hint="default"/>
      </w:rPr>
    </w:lvl>
    <w:lvl w:ilvl="1" w:tplc="BB287018">
      <w:numFmt w:val="bullet"/>
      <w:lvlText w:val=""/>
      <w:lvlJc w:val="left"/>
      <w:pPr>
        <w:tabs>
          <w:tab w:val="num" w:pos="1200"/>
        </w:tabs>
        <w:ind w:left="1200" w:hanging="720"/>
      </w:pPr>
      <w:rPr>
        <w:rFonts w:ascii="Wingdings" w:eastAsia="標楷體" w:hAnsi="Wingdings" w:cs="Verdana" w:hint="default"/>
      </w:rPr>
    </w:lvl>
    <w:lvl w:ilvl="2" w:tplc="52BC8B9A">
      <w:numFmt w:val="bullet"/>
      <w:lvlText w:val=""/>
      <w:lvlJc w:val="left"/>
      <w:pPr>
        <w:tabs>
          <w:tab w:val="num" w:pos="1440"/>
        </w:tabs>
        <w:ind w:left="1440" w:hanging="480"/>
      </w:pPr>
      <w:rPr>
        <w:rFonts w:ascii="Wingdings" w:eastAsia="標楷體" w:hAnsi="Wingdings" w:cs="Verdana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2">
    <w:nsid w:val="32E81C45"/>
    <w:multiLevelType w:val="hybridMultilevel"/>
    <w:tmpl w:val="A0B6E49A"/>
    <w:lvl w:ilvl="0" w:tplc="EBAA81F2">
      <w:numFmt w:val="bullet"/>
      <w:lvlText w:val=""/>
      <w:lvlJc w:val="left"/>
      <w:pPr>
        <w:tabs>
          <w:tab w:val="num" w:pos="480"/>
        </w:tabs>
        <w:ind w:left="480" w:hanging="480"/>
      </w:pPr>
      <w:rPr>
        <w:rFonts w:ascii="Wingdings" w:eastAsia="新細明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3">
    <w:nsid w:val="39BA40F8"/>
    <w:multiLevelType w:val="hybridMultilevel"/>
    <w:tmpl w:val="B6C654FC"/>
    <w:lvl w:ilvl="0" w:tplc="557E329A">
      <w:numFmt w:val="bullet"/>
      <w:lvlText w:val=""/>
      <w:lvlJc w:val="left"/>
      <w:pPr>
        <w:tabs>
          <w:tab w:val="num" w:pos="480"/>
        </w:tabs>
        <w:ind w:left="480" w:hanging="480"/>
      </w:pPr>
      <w:rPr>
        <w:rFonts w:ascii="Wingdings" w:eastAsia="新細明體" w:hAnsi="Wingdings" w:cs="MS PGothic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4">
    <w:nsid w:val="3A6C6EAA"/>
    <w:multiLevelType w:val="hybridMultilevel"/>
    <w:tmpl w:val="04B2A084"/>
    <w:lvl w:ilvl="0" w:tplc="905CB100">
      <w:start w:val="1"/>
      <w:numFmt w:val="taiwaneseCountingThousand"/>
      <w:lvlText w:val="%1、"/>
      <w:lvlJc w:val="left"/>
      <w:pPr>
        <w:tabs>
          <w:tab w:val="num" w:pos="960"/>
        </w:tabs>
        <w:ind w:left="960" w:hanging="480"/>
      </w:pPr>
      <w:rPr>
        <w:rFonts w:ascii="新細明體" w:eastAsia="新細明體" w:hAnsi="新細明體" w:hint="eastAsia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25">
    <w:nsid w:val="3C1F3F61"/>
    <w:multiLevelType w:val="hybridMultilevel"/>
    <w:tmpl w:val="F154C758"/>
    <w:lvl w:ilvl="0" w:tplc="F6A0245A">
      <w:start w:val="1"/>
      <w:numFmt w:val="bullet"/>
      <w:lvlText w:val=""/>
      <w:lvlJc w:val="left"/>
      <w:pPr>
        <w:tabs>
          <w:tab w:val="num" w:pos="480"/>
        </w:tabs>
        <w:ind w:left="480" w:hanging="480"/>
      </w:pPr>
      <w:rPr>
        <w:rFonts w:ascii="Wingdings" w:eastAsia="新細明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6">
    <w:nsid w:val="3C85769C"/>
    <w:multiLevelType w:val="hybridMultilevel"/>
    <w:tmpl w:val="CED2DAC8"/>
    <w:lvl w:ilvl="0" w:tplc="87FC6D5C">
      <w:numFmt w:val="bullet"/>
      <w:lvlText w:val=""/>
      <w:lvlJc w:val="left"/>
      <w:pPr>
        <w:tabs>
          <w:tab w:val="num" w:pos="480"/>
        </w:tabs>
        <w:ind w:left="480" w:hanging="480"/>
      </w:pPr>
      <w:rPr>
        <w:rFonts w:ascii="Wingdings" w:eastAsia="新細明體" w:hAnsi="Wingdings" w:cs="Verdana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7">
    <w:nsid w:val="3CB70471"/>
    <w:multiLevelType w:val="hybridMultilevel"/>
    <w:tmpl w:val="A01E1E28"/>
    <w:lvl w:ilvl="0" w:tplc="5B0C6296">
      <w:numFmt w:val="bullet"/>
      <w:lvlText w:val=""/>
      <w:lvlJc w:val="left"/>
      <w:pPr>
        <w:tabs>
          <w:tab w:val="num" w:pos="480"/>
        </w:tabs>
        <w:ind w:left="480" w:hanging="480"/>
      </w:pPr>
      <w:rPr>
        <w:rFonts w:ascii="Wingdings" w:eastAsia="新細明體" w:hAnsi="Wingdings" w:cs="新細明體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8">
    <w:nsid w:val="3CCA4733"/>
    <w:multiLevelType w:val="hybridMultilevel"/>
    <w:tmpl w:val="F746E4A4"/>
    <w:lvl w:ilvl="0" w:tplc="22163148">
      <w:numFmt w:val="bullet"/>
      <w:lvlText w:val=""/>
      <w:lvlJc w:val="left"/>
      <w:pPr>
        <w:tabs>
          <w:tab w:val="num" w:pos="480"/>
        </w:tabs>
        <w:ind w:left="480" w:hanging="480"/>
      </w:pPr>
      <w:rPr>
        <w:rFonts w:ascii="Wingdings" w:eastAsia="標楷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9">
    <w:nsid w:val="3F514CB0"/>
    <w:multiLevelType w:val="hybridMultilevel"/>
    <w:tmpl w:val="7ED6639E"/>
    <w:lvl w:ilvl="0" w:tplc="512EC732">
      <w:numFmt w:val="bullet"/>
      <w:lvlText w:val=""/>
      <w:lvlJc w:val="left"/>
      <w:pPr>
        <w:tabs>
          <w:tab w:val="num" w:pos="360"/>
        </w:tabs>
        <w:ind w:left="360" w:hanging="360"/>
      </w:pPr>
      <w:rPr>
        <w:rFonts w:ascii="Wingdings" w:eastAsia="新細明體" w:hAnsi="Wingdings" w:cs="新細明體" w:hint="default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0">
    <w:nsid w:val="40DA2E9D"/>
    <w:multiLevelType w:val="hybridMultilevel"/>
    <w:tmpl w:val="C414B808"/>
    <w:lvl w:ilvl="0" w:tplc="AEA8FE0C">
      <w:numFmt w:val="bullet"/>
      <w:lvlText w:val=""/>
      <w:lvlJc w:val="left"/>
      <w:pPr>
        <w:tabs>
          <w:tab w:val="num" w:pos="480"/>
        </w:tabs>
        <w:ind w:left="480" w:hanging="480"/>
      </w:pPr>
      <w:rPr>
        <w:rFonts w:ascii="Wingdings" w:eastAsia="新細明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1">
    <w:nsid w:val="40F24BC4"/>
    <w:multiLevelType w:val="hybridMultilevel"/>
    <w:tmpl w:val="B02C39F4"/>
    <w:lvl w:ilvl="0" w:tplc="EF9A8E2C">
      <w:numFmt w:val="bullet"/>
      <w:lvlText w:val=""/>
      <w:lvlJc w:val="left"/>
      <w:pPr>
        <w:tabs>
          <w:tab w:val="num" w:pos="480"/>
        </w:tabs>
        <w:ind w:left="480" w:hanging="480"/>
      </w:pPr>
      <w:rPr>
        <w:rFonts w:ascii="Wingdings" w:eastAsia="新細明體" w:hAnsi="Wingdings" w:cs="MS PGothic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2">
    <w:nsid w:val="40F7092E"/>
    <w:multiLevelType w:val="hybridMultilevel"/>
    <w:tmpl w:val="CF581824"/>
    <w:lvl w:ilvl="0" w:tplc="B966F21C">
      <w:start w:val="1"/>
      <w:numFmt w:val="bullet"/>
      <w:lvlText w:val=""/>
      <w:lvlJc w:val="left"/>
      <w:pPr>
        <w:tabs>
          <w:tab w:val="num" w:pos="360"/>
        </w:tabs>
        <w:ind w:left="360" w:hanging="360"/>
      </w:pPr>
      <w:rPr>
        <w:rFonts w:ascii="MS Outlook" w:eastAsia="新細明體" w:hAnsi="MS Outlook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3">
    <w:nsid w:val="44AD522B"/>
    <w:multiLevelType w:val="hybridMultilevel"/>
    <w:tmpl w:val="93B40128"/>
    <w:lvl w:ilvl="0" w:tplc="0854CD60">
      <w:start w:val="1"/>
      <w:numFmt w:val="bullet"/>
      <w:lvlText w:val=""/>
      <w:lvlJc w:val="left"/>
      <w:pPr>
        <w:tabs>
          <w:tab w:val="num" w:pos="480"/>
        </w:tabs>
        <w:ind w:left="480" w:hanging="480"/>
      </w:pPr>
      <w:rPr>
        <w:rFonts w:ascii="Wingdings" w:eastAsia="新細明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4">
    <w:nsid w:val="4B9A12FC"/>
    <w:multiLevelType w:val="hybridMultilevel"/>
    <w:tmpl w:val="2A12591C"/>
    <w:lvl w:ilvl="0" w:tplc="36024E60">
      <w:numFmt w:val="bullet"/>
      <w:lvlText w:val=""/>
      <w:lvlJc w:val="left"/>
      <w:pPr>
        <w:tabs>
          <w:tab w:val="num" w:pos="480"/>
        </w:tabs>
        <w:ind w:left="480" w:hanging="480"/>
      </w:pPr>
      <w:rPr>
        <w:rFonts w:ascii="Wingdings" w:eastAsia="新細明體" w:hAnsi="Wingdings" w:cs="MS PGothic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5">
    <w:nsid w:val="4F292448"/>
    <w:multiLevelType w:val="hybridMultilevel"/>
    <w:tmpl w:val="75906F3E"/>
    <w:lvl w:ilvl="0" w:tplc="0C4C29F8">
      <w:numFmt w:val="bullet"/>
      <w:lvlText w:val=""/>
      <w:lvlJc w:val="left"/>
      <w:pPr>
        <w:tabs>
          <w:tab w:val="num" w:pos="360"/>
        </w:tabs>
        <w:ind w:left="360" w:hanging="360"/>
      </w:pPr>
      <w:rPr>
        <w:rFonts w:ascii="Wingdings" w:eastAsia="新細明體" w:hAnsi="Wingdings" w:cs="新細明體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6">
    <w:nsid w:val="51271BF8"/>
    <w:multiLevelType w:val="hybridMultilevel"/>
    <w:tmpl w:val="D046A28A"/>
    <w:lvl w:ilvl="0" w:tplc="BAB682FE">
      <w:numFmt w:val="bullet"/>
      <w:lvlText w:val=""/>
      <w:lvlJc w:val="left"/>
      <w:pPr>
        <w:tabs>
          <w:tab w:val="num" w:pos="480"/>
        </w:tabs>
        <w:ind w:left="480" w:hanging="480"/>
      </w:pPr>
      <w:rPr>
        <w:rFonts w:ascii="Wingdings" w:eastAsia="新細明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7">
    <w:nsid w:val="52042685"/>
    <w:multiLevelType w:val="hybridMultilevel"/>
    <w:tmpl w:val="281286E6"/>
    <w:lvl w:ilvl="0" w:tplc="D8F27620">
      <w:numFmt w:val="bullet"/>
      <w:lvlText w:val=""/>
      <w:lvlJc w:val="left"/>
      <w:pPr>
        <w:tabs>
          <w:tab w:val="num" w:pos="480"/>
        </w:tabs>
        <w:ind w:left="480" w:hanging="480"/>
      </w:pPr>
      <w:rPr>
        <w:rFonts w:ascii="Wingdings" w:eastAsia="新細明體" w:hAnsi="Wingdings" w:cs="MS PGothic" w:hint="default"/>
      </w:rPr>
    </w:lvl>
    <w:lvl w:ilvl="1" w:tplc="A9A6BE5A">
      <w:numFmt w:val="bullet"/>
      <w:lvlText w:val=""/>
      <w:lvlJc w:val="left"/>
      <w:pPr>
        <w:tabs>
          <w:tab w:val="num" w:pos="960"/>
        </w:tabs>
        <w:ind w:left="960" w:hanging="480"/>
      </w:pPr>
      <w:rPr>
        <w:rFonts w:ascii="Wingdings" w:eastAsia="標楷體" w:hAnsi="Wingdings" w:cs="Verdana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8">
    <w:nsid w:val="5E5767A1"/>
    <w:multiLevelType w:val="hybridMultilevel"/>
    <w:tmpl w:val="AA98296C"/>
    <w:lvl w:ilvl="0" w:tplc="02D40094">
      <w:start w:val="1"/>
      <w:numFmt w:val="bullet"/>
      <w:lvlText w:val=""/>
      <w:lvlJc w:val="left"/>
      <w:pPr>
        <w:tabs>
          <w:tab w:val="num" w:pos="480"/>
        </w:tabs>
        <w:ind w:left="480" w:hanging="480"/>
      </w:pPr>
      <w:rPr>
        <w:rFonts w:ascii="Wingdings" w:eastAsia="新細明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9">
    <w:nsid w:val="663019B5"/>
    <w:multiLevelType w:val="hybridMultilevel"/>
    <w:tmpl w:val="5054FF1A"/>
    <w:lvl w:ilvl="0" w:tplc="88024744">
      <w:start w:val="1"/>
      <w:numFmt w:val="bullet"/>
      <w:lvlText w:val=""/>
      <w:lvlJc w:val="left"/>
      <w:pPr>
        <w:tabs>
          <w:tab w:val="num" w:pos="480"/>
        </w:tabs>
        <w:ind w:left="480" w:hanging="480"/>
      </w:pPr>
      <w:rPr>
        <w:rFonts w:ascii="Wingdings" w:eastAsia="新細明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40">
    <w:nsid w:val="66BF6D5A"/>
    <w:multiLevelType w:val="hybridMultilevel"/>
    <w:tmpl w:val="EBF0E88A"/>
    <w:lvl w:ilvl="0" w:tplc="FE56EEE2">
      <w:start w:val="1"/>
      <w:numFmt w:val="bullet"/>
      <w:lvlText w:val=""/>
      <w:lvlJc w:val="left"/>
      <w:pPr>
        <w:tabs>
          <w:tab w:val="num" w:pos="480"/>
        </w:tabs>
        <w:ind w:left="480" w:hanging="480"/>
      </w:pPr>
      <w:rPr>
        <w:rFonts w:ascii="Wingdings" w:eastAsia="新細明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41">
    <w:nsid w:val="69361381"/>
    <w:multiLevelType w:val="hybridMultilevel"/>
    <w:tmpl w:val="1B223DFE"/>
    <w:lvl w:ilvl="0" w:tplc="E650120E">
      <w:start w:val="1"/>
      <w:numFmt w:val="bullet"/>
      <w:lvlText w:val=""/>
      <w:lvlJc w:val="left"/>
      <w:pPr>
        <w:tabs>
          <w:tab w:val="num" w:pos="480"/>
        </w:tabs>
        <w:ind w:left="480" w:hanging="480"/>
      </w:pPr>
      <w:rPr>
        <w:rFonts w:ascii="Wingdings" w:eastAsia="新細明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42">
    <w:nsid w:val="6ED65DE5"/>
    <w:multiLevelType w:val="hybridMultilevel"/>
    <w:tmpl w:val="FD987C44"/>
    <w:lvl w:ilvl="0" w:tplc="A7A60E68">
      <w:numFmt w:val="bullet"/>
      <w:lvlText w:val=""/>
      <w:lvlJc w:val="left"/>
      <w:pPr>
        <w:tabs>
          <w:tab w:val="num" w:pos="480"/>
        </w:tabs>
        <w:ind w:left="480" w:hanging="480"/>
      </w:pPr>
      <w:rPr>
        <w:rFonts w:ascii="Wingdings" w:eastAsia="新細明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43">
    <w:nsid w:val="787E3DAA"/>
    <w:multiLevelType w:val="hybridMultilevel"/>
    <w:tmpl w:val="43B4B3E8"/>
    <w:lvl w:ilvl="0" w:tplc="B88662DE">
      <w:start w:val="1"/>
      <w:numFmt w:val="bullet"/>
      <w:lvlText w:val=""/>
      <w:lvlJc w:val="left"/>
      <w:pPr>
        <w:tabs>
          <w:tab w:val="num" w:pos="360"/>
        </w:tabs>
        <w:ind w:left="360" w:hanging="360"/>
      </w:pPr>
      <w:rPr>
        <w:rFonts w:ascii="Wingdings" w:eastAsia="新細明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44">
    <w:nsid w:val="7ABD7320"/>
    <w:multiLevelType w:val="hybridMultilevel"/>
    <w:tmpl w:val="A3DCC9AE"/>
    <w:lvl w:ilvl="0" w:tplc="255A737A">
      <w:start w:val="1"/>
      <w:numFmt w:val="bullet"/>
      <w:lvlText w:val=""/>
      <w:lvlJc w:val="left"/>
      <w:pPr>
        <w:tabs>
          <w:tab w:val="num" w:pos="480"/>
        </w:tabs>
        <w:ind w:left="480" w:hanging="480"/>
      </w:pPr>
      <w:rPr>
        <w:rFonts w:ascii="Wingdings" w:eastAsia="新細明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num w:numId="1">
    <w:abstractNumId w:val="32"/>
  </w:num>
  <w:num w:numId="2">
    <w:abstractNumId w:val="1"/>
  </w:num>
  <w:num w:numId="3">
    <w:abstractNumId w:val="9"/>
  </w:num>
  <w:num w:numId="4">
    <w:abstractNumId w:val="21"/>
  </w:num>
  <w:num w:numId="5">
    <w:abstractNumId w:val="17"/>
  </w:num>
  <w:num w:numId="6">
    <w:abstractNumId w:val="31"/>
  </w:num>
  <w:num w:numId="7">
    <w:abstractNumId w:val="34"/>
  </w:num>
  <w:num w:numId="8">
    <w:abstractNumId w:val="4"/>
  </w:num>
  <w:num w:numId="9">
    <w:abstractNumId w:val="23"/>
  </w:num>
  <w:num w:numId="10">
    <w:abstractNumId w:val="26"/>
  </w:num>
  <w:num w:numId="11">
    <w:abstractNumId w:val="37"/>
  </w:num>
  <w:num w:numId="12">
    <w:abstractNumId w:val="43"/>
  </w:num>
  <w:num w:numId="13">
    <w:abstractNumId w:val="13"/>
  </w:num>
  <w:num w:numId="14">
    <w:abstractNumId w:val="18"/>
  </w:num>
  <w:num w:numId="15">
    <w:abstractNumId w:val="40"/>
  </w:num>
  <w:num w:numId="16">
    <w:abstractNumId w:val="12"/>
  </w:num>
  <w:num w:numId="17">
    <w:abstractNumId w:val="20"/>
  </w:num>
  <w:num w:numId="18">
    <w:abstractNumId w:val="33"/>
  </w:num>
  <w:num w:numId="19">
    <w:abstractNumId w:val="38"/>
  </w:num>
  <w:num w:numId="20">
    <w:abstractNumId w:val="39"/>
  </w:num>
  <w:num w:numId="21">
    <w:abstractNumId w:val="10"/>
  </w:num>
  <w:num w:numId="22">
    <w:abstractNumId w:val="15"/>
  </w:num>
  <w:num w:numId="23">
    <w:abstractNumId w:val="3"/>
  </w:num>
  <w:num w:numId="24">
    <w:abstractNumId w:val="25"/>
  </w:num>
  <w:num w:numId="25">
    <w:abstractNumId w:val="44"/>
  </w:num>
  <w:num w:numId="26">
    <w:abstractNumId w:val="41"/>
  </w:num>
  <w:num w:numId="27">
    <w:abstractNumId w:val="6"/>
  </w:num>
  <w:num w:numId="28">
    <w:abstractNumId w:val="8"/>
  </w:num>
  <w:num w:numId="29">
    <w:abstractNumId w:val="22"/>
  </w:num>
  <w:num w:numId="30">
    <w:abstractNumId w:val="28"/>
  </w:num>
  <w:num w:numId="31">
    <w:abstractNumId w:val="19"/>
  </w:num>
  <w:num w:numId="32">
    <w:abstractNumId w:val="42"/>
  </w:num>
  <w:num w:numId="33">
    <w:abstractNumId w:val="30"/>
  </w:num>
  <w:num w:numId="34">
    <w:abstractNumId w:val="24"/>
  </w:num>
  <w:num w:numId="35">
    <w:abstractNumId w:val="16"/>
  </w:num>
  <w:num w:numId="36">
    <w:abstractNumId w:val="27"/>
  </w:num>
  <w:num w:numId="37">
    <w:abstractNumId w:val="7"/>
  </w:num>
  <w:num w:numId="38">
    <w:abstractNumId w:val="11"/>
  </w:num>
  <w:num w:numId="39">
    <w:abstractNumId w:val="35"/>
  </w:num>
  <w:num w:numId="40">
    <w:abstractNumId w:val="29"/>
  </w:num>
  <w:num w:numId="41">
    <w:abstractNumId w:val="36"/>
  </w:num>
  <w:num w:numId="42">
    <w:abstractNumId w:val="2"/>
  </w:num>
  <w:num w:numId="43">
    <w:abstractNumId w:val="5"/>
  </w:num>
  <w:num w:numId="44">
    <w:abstractNumId w:val="0"/>
  </w:num>
  <w:num w:numId="45">
    <w:abstractNumId w:val="14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bordersDoNotSurroundHeader/>
  <w:bordersDoNotSurroundFooter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0"/>
  <w:doNotUseMarginsForDrawingGridOrigin/>
  <w:characterSpacingControl w:val="compressPunctuationAndJapaneseKana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17490A"/>
    <w:rsid w:val="00002537"/>
    <w:rsid w:val="00022630"/>
    <w:rsid w:val="000257D6"/>
    <w:rsid w:val="00040F74"/>
    <w:rsid w:val="000627C3"/>
    <w:rsid w:val="00064DD6"/>
    <w:rsid w:val="000716EA"/>
    <w:rsid w:val="000A2D42"/>
    <w:rsid w:val="000A3A60"/>
    <w:rsid w:val="000B3722"/>
    <w:rsid w:val="000B57DF"/>
    <w:rsid w:val="000D07FF"/>
    <w:rsid w:val="000E0985"/>
    <w:rsid w:val="000F37AA"/>
    <w:rsid w:val="000F71D7"/>
    <w:rsid w:val="0012690D"/>
    <w:rsid w:val="00140502"/>
    <w:rsid w:val="00144206"/>
    <w:rsid w:val="00165C66"/>
    <w:rsid w:val="0017490A"/>
    <w:rsid w:val="00175EB2"/>
    <w:rsid w:val="0018019E"/>
    <w:rsid w:val="0019128D"/>
    <w:rsid w:val="00192338"/>
    <w:rsid w:val="001A4240"/>
    <w:rsid w:val="001C395A"/>
    <w:rsid w:val="001D0699"/>
    <w:rsid w:val="001E077F"/>
    <w:rsid w:val="001E0CED"/>
    <w:rsid w:val="001E51D4"/>
    <w:rsid w:val="001F112B"/>
    <w:rsid w:val="00215073"/>
    <w:rsid w:val="002239D1"/>
    <w:rsid w:val="002276B2"/>
    <w:rsid w:val="00281E39"/>
    <w:rsid w:val="002A4C70"/>
    <w:rsid w:val="002A560C"/>
    <w:rsid w:val="002A5610"/>
    <w:rsid w:val="002B1110"/>
    <w:rsid w:val="002B376D"/>
    <w:rsid w:val="002B7DBE"/>
    <w:rsid w:val="002C622E"/>
    <w:rsid w:val="002F75CE"/>
    <w:rsid w:val="00301F4D"/>
    <w:rsid w:val="0031279A"/>
    <w:rsid w:val="003465B3"/>
    <w:rsid w:val="003625E1"/>
    <w:rsid w:val="00364221"/>
    <w:rsid w:val="00366D24"/>
    <w:rsid w:val="00371C4E"/>
    <w:rsid w:val="00372FB2"/>
    <w:rsid w:val="00396CB9"/>
    <w:rsid w:val="003A236A"/>
    <w:rsid w:val="003B0385"/>
    <w:rsid w:val="003B2E72"/>
    <w:rsid w:val="003B3C0B"/>
    <w:rsid w:val="003C2DE3"/>
    <w:rsid w:val="003E1EA9"/>
    <w:rsid w:val="003E56D1"/>
    <w:rsid w:val="003F42DC"/>
    <w:rsid w:val="004115C0"/>
    <w:rsid w:val="00412F08"/>
    <w:rsid w:val="0041326B"/>
    <w:rsid w:val="004203FC"/>
    <w:rsid w:val="00422C6C"/>
    <w:rsid w:val="00432236"/>
    <w:rsid w:val="00433B94"/>
    <w:rsid w:val="004367C9"/>
    <w:rsid w:val="004520BE"/>
    <w:rsid w:val="00456004"/>
    <w:rsid w:val="00466A1F"/>
    <w:rsid w:val="0046773D"/>
    <w:rsid w:val="00481219"/>
    <w:rsid w:val="0049373D"/>
    <w:rsid w:val="004A70D6"/>
    <w:rsid w:val="004B63E1"/>
    <w:rsid w:val="004B7AEB"/>
    <w:rsid w:val="004C1F39"/>
    <w:rsid w:val="004D2852"/>
    <w:rsid w:val="004E4779"/>
    <w:rsid w:val="004F00FE"/>
    <w:rsid w:val="00502B29"/>
    <w:rsid w:val="005114C5"/>
    <w:rsid w:val="005368C9"/>
    <w:rsid w:val="00546EF8"/>
    <w:rsid w:val="00551F35"/>
    <w:rsid w:val="00552B48"/>
    <w:rsid w:val="005638F9"/>
    <w:rsid w:val="0057208A"/>
    <w:rsid w:val="005766E1"/>
    <w:rsid w:val="0058238A"/>
    <w:rsid w:val="005B6AB0"/>
    <w:rsid w:val="005E1586"/>
    <w:rsid w:val="005F2129"/>
    <w:rsid w:val="005F2C60"/>
    <w:rsid w:val="0060033F"/>
    <w:rsid w:val="00604052"/>
    <w:rsid w:val="00610FF2"/>
    <w:rsid w:val="00611F46"/>
    <w:rsid w:val="006145F1"/>
    <w:rsid w:val="00630E7E"/>
    <w:rsid w:val="00634B44"/>
    <w:rsid w:val="00635C09"/>
    <w:rsid w:val="006407F6"/>
    <w:rsid w:val="0064341A"/>
    <w:rsid w:val="006753D0"/>
    <w:rsid w:val="006A3183"/>
    <w:rsid w:val="006A5160"/>
    <w:rsid w:val="006A57FF"/>
    <w:rsid w:val="006B21CA"/>
    <w:rsid w:val="006B267B"/>
    <w:rsid w:val="006B4D57"/>
    <w:rsid w:val="006B51EE"/>
    <w:rsid w:val="006D5BB9"/>
    <w:rsid w:val="006E5ECB"/>
    <w:rsid w:val="006F36C5"/>
    <w:rsid w:val="0070440F"/>
    <w:rsid w:val="00723DB2"/>
    <w:rsid w:val="00742C1F"/>
    <w:rsid w:val="007445EA"/>
    <w:rsid w:val="00746149"/>
    <w:rsid w:val="00750C43"/>
    <w:rsid w:val="00751F67"/>
    <w:rsid w:val="0075615B"/>
    <w:rsid w:val="007621B4"/>
    <w:rsid w:val="00764B67"/>
    <w:rsid w:val="007740B8"/>
    <w:rsid w:val="00775B77"/>
    <w:rsid w:val="0078425E"/>
    <w:rsid w:val="00785745"/>
    <w:rsid w:val="00786067"/>
    <w:rsid w:val="0079297C"/>
    <w:rsid w:val="0079622C"/>
    <w:rsid w:val="007C002E"/>
    <w:rsid w:val="007F2088"/>
    <w:rsid w:val="008041DC"/>
    <w:rsid w:val="00805090"/>
    <w:rsid w:val="008300DA"/>
    <w:rsid w:val="0083090A"/>
    <w:rsid w:val="00833876"/>
    <w:rsid w:val="008351AD"/>
    <w:rsid w:val="00840884"/>
    <w:rsid w:val="008464F0"/>
    <w:rsid w:val="00854B89"/>
    <w:rsid w:val="00857917"/>
    <w:rsid w:val="00867D09"/>
    <w:rsid w:val="0089596F"/>
    <w:rsid w:val="008A3705"/>
    <w:rsid w:val="008C7C00"/>
    <w:rsid w:val="008D4A25"/>
    <w:rsid w:val="008E310E"/>
    <w:rsid w:val="008E3D83"/>
    <w:rsid w:val="008E3ED0"/>
    <w:rsid w:val="008F1B29"/>
    <w:rsid w:val="008F5F30"/>
    <w:rsid w:val="00906F54"/>
    <w:rsid w:val="009211BA"/>
    <w:rsid w:val="00924816"/>
    <w:rsid w:val="00924F0B"/>
    <w:rsid w:val="00942A33"/>
    <w:rsid w:val="00945397"/>
    <w:rsid w:val="00945BED"/>
    <w:rsid w:val="00946502"/>
    <w:rsid w:val="00950E05"/>
    <w:rsid w:val="009662AE"/>
    <w:rsid w:val="00967357"/>
    <w:rsid w:val="0097212A"/>
    <w:rsid w:val="00977B9A"/>
    <w:rsid w:val="00987719"/>
    <w:rsid w:val="0099191E"/>
    <w:rsid w:val="009A504F"/>
    <w:rsid w:val="009C1955"/>
    <w:rsid w:val="009D0B78"/>
    <w:rsid w:val="009D1BF1"/>
    <w:rsid w:val="009D6050"/>
    <w:rsid w:val="009E1DBC"/>
    <w:rsid w:val="009E69B5"/>
    <w:rsid w:val="009F16E3"/>
    <w:rsid w:val="009F7C7A"/>
    <w:rsid w:val="00A42BBC"/>
    <w:rsid w:val="00A441B2"/>
    <w:rsid w:val="00A610FA"/>
    <w:rsid w:val="00A63A13"/>
    <w:rsid w:val="00A8266D"/>
    <w:rsid w:val="00AA5002"/>
    <w:rsid w:val="00AB3420"/>
    <w:rsid w:val="00AB622B"/>
    <w:rsid w:val="00AC0F7F"/>
    <w:rsid w:val="00AD0E69"/>
    <w:rsid w:val="00AD4413"/>
    <w:rsid w:val="00AE23E9"/>
    <w:rsid w:val="00B00440"/>
    <w:rsid w:val="00B24069"/>
    <w:rsid w:val="00B739A9"/>
    <w:rsid w:val="00B810D3"/>
    <w:rsid w:val="00B878D9"/>
    <w:rsid w:val="00B922A5"/>
    <w:rsid w:val="00B9654F"/>
    <w:rsid w:val="00BA5D99"/>
    <w:rsid w:val="00BA75C8"/>
    <w:rsid w:val="00BB6471"/>
    <w:rsid w:val="00BC55DF"/>
    <w:rsid w:val="00BD2FC7"/>
    <w:rsid w:val="00BD7716"/>
    <w:rsid w:val="00BE1DC9"/>
    <w:rsid w:val="00BE6291"/>
    <w:rsid w:val="00BF2666"/>
    <w:rsid w:val="00BF3A1C"/>
    <w:rsid w:val="00BF3E5C"/>
    <w:rsid w:val="00C20C0E"/>
    <w:rsid w:val="00C40198"/>
    <w:rsid w:val="00C43065"/>
    <w:rsid w:val="00C46B04"/>
    <w:rsid w:val="00C52C09"/>
    <w:rsid w:val="00C57F2D"/>
    <w:rsid w:val="00C749D7"/>
    <w:rsid w:val="00CA3838"/>
    <w:rsid w:val="00CA5583"/>
    <w:rsid w:val="00CB461E"/>
    <w:rsid w:val="00CB6E24"/>
    <w:rsid w:val="00CC35D6"/>
    <w:rsid w:val="00CC38DC"/>
    <w:rsid w:val="00CD0FC5"/>
    <w:rsid w:val="00CE4AFB"/>
    <w:rsid w:val="00CE7D80"/>
    <w:rsid w:val="00D046BE"/>
    <w:rsid w:val="00D04E03"/>
    <w:rsid w:val="00D05928"/>
    <w:rsid w:val="00D07D27"/>
    <w:rsid w:val="00D135E9"/>
    <w:rsid w:val="00D1368C"/>
    <w:rsid w:val="00D174C9"/>
    <w:rsid w:val="00D2193E"/>
    <w:rsid w:val="00D61172"/>
    <w:rsid w:val="00D7651F"/>
    <w:rsid w:val="00D9759E"/>
    <w:rsid w:val="00DA36A7"/>
    <w:rsid w:val="00DB14AF"/>
    <w:rsid w:val="00DB46D6"/>
    <w:rsid w:val="00DF5263"/>
    <w:rsid w:val="00E11AE9"/>
    <w:rsid w:val="00E213F7"/>
    <w:rsid w:val="00E53B0E"/>
    <w:rsid w:val="00E56827"/>
    <w:rsid w:val="00E80A25"/>
    <w:rsid w:val="00E93132"/>
    <w:rsid w:val="00EA343B"/>
    <w:rsid w:val="00EC4563"/>
    <w:rsid w:val="00EC600D"/>
    <w:rsid w:val="00EE2301"/>
    <w:rsid w:val="00EE2599"/>
    <w:rsid w:val="00EE2CE8"/>
    <w:rsid w:val="00EE60B4"/>
    <w:rsid w:val="00EF000C"/>
    <w:rsid w:val="00EF0494"/>
    <w:rsid w:val="00F16D4C"/>
    <w:rsid w:val="00F24FF2"/>
    <w:rsid w:val="00F3629C"/>
    <w:rsid w:val="00F56457"/>
    <w:rsid w:val="00F56C62"/>
    <w:rsid w:val="00F605EE"/>
    <w:rsid w:val="00F9333F"/>
    <w:rsid w:val="00F941A7"/>
    <w:rsid w:val="00F96D2A"/>
    <w:rsid w:val="00FA0AD9"/>
    <w:rsid w:val="00FA276C"/>
    <w:rsid w:val="00FA2865"/>
    <w:rsid w:val="00FB5613"/>
    <w:rsid w:val="00FB5F3D"/>
    <w:rsid w:val="00FD3C51"/>
    <w:rsid w:val="00FF2D3F"/>
    <w:rsid w:val="00FF7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新細明體" w:hAnsi="Cambria" w:cs="Times New Roman"/>
        <w:lang w:val="en-US" w:eastAsia="zh-TW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 List" w:uiPriority="99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A519F"/>
    <w:pPr>
      <w:widowControl w:val="0"/>
      <w:spacing w:line="360" w:lineRule="auto"/>
      <w:ind w:firstLine="482"/>
      <w:jc w:val="both"/>
    </w:pPr>
    <w:rPr>
      <w:rFonts w:ascii="Times New Roman" w:hAnsi="Times New Roman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6B3675"/>
    <w:pPr>
      <w:tabs>
        <w:tab w:val="center" w:pos="4153"/>
        <w:tab w:val="right" w:pos="8306"/>
      </w:tabs>
    </w:pPr>
  </w:style>
  <w:style w:type="character" w:customStyle="1" w:styleId="a4">
    <w:name w:val="頁首 字元"/>
    <w:link w:val="a3"/>
    <w:rsid w:val="006B3675"/>
    <w:rPr>
      <w:rFonts w:ascii="Times New Roman" w:hAnsi="Times New Roman"/>
      <w:kern w:val="2"/>
      <w:sz w:val="24"/>
      <w:szCs w:val="24"/>
    </w:rPr>
  </w:style>
  <w:style w:type="paragraph" w:styleId="a5">
    <w:name w:val="footer"/>
    <w:basedOn w:val="a"/>
    <w:link w:val="a6"/>
    <w:unhideWhenUsed/>
    <w:rsid w:val="006B3675"/>
    <w:pPr>
      <w:tabs>
        <w:tab w:val="center" w:pos="4153"/>
        <w:tab w:val="right" w:pos="8306"/>
      </w:tabs>
    </w:pPr>
  </w:style>
  <w:style w:type="character" w:customStyle="1" w:styleId="a6">
    <w:name w:val="頁尾 字元"/>
    <w:link w:val="a5"/>
    <w:rsid w:val="006B3675"/>
    <w:rPr>
      <w:rFonts w:ascii="Times New Roman" w:hAnsi="Times New Roman"/>
      <w:kern w:val="2"/>
      <w:sz w:val="24"/>
      <w:szCs w:val="24"/>
    </w:rPr>
  </w:style>
  <w:style w:type="character" w:styleId="a7">
    <w:name w:val="page number"/>
    <w:basedOn w:val="a0"/>
    <w:unhideWhenUsed/>
    <w:rsid w:val="006B3675"/>
  </w:style>
  <w:style w:type="table" w:styleId="a8">
    <w:name w:val="Table Grid"/>
    <w:basedOn w:val="a1"/>
    <w:uiPriority w:val="59"/>
    <w:rsid w:val="00897EE4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9">
    <w:name w:val="annotation reference"/>
    <w:semiHidden/>
    <w:rsid w:val="00412F08"/>
    <w:rPr>
      <w:sz w:val="18"/>
      <w:szCs w:val="18"/>
    </w:rPr>
  </w:style>
  <w:style w:type="paragraph" w:styleId="aa">
    <w:name w:val="annotation text"/>
    <w:basedOn w:val="a"/>
    <w:link w:val="ab"/>
    <w:semiHidden/>
    <w:rsid w:val="00412F08"/>
    <w:pPr>
      <w:jc w:val="left"/>
    </w:pPr>
  </w:style>
  <w:style w:type="paragraph" w:styleId="ac">
    <w:name w:val="annotation subject"/>
    <w:basedOn w:val="aa"/>
    <w:next w:val="aa"/>
    <w:link w:val="ad"/>
    <w:semiHidden/>
    <w:rsid w:val="00412F08"/>
    <w:rPr>
      <w:b/>
      <w:bCs/>
    </w:rPr>
  </w:style>
  <w:style w:type="paragraph" w:styleId="ae">
    <w:name w:val="Balloon Text"/>
    <w:basedOn w:val="a"/>
    <w:link w:val="af"/>
    <w:semiHidden/>
    <w:rsid w:val="00412F08"/>
    <w:rPr>
      <w:rFonts w:ascii="Arial" w:hAnsi="Arial"/>
      <w:sz w:val="18"/>
      <w:szCs w:val="18"/>
    </w:rPr>
  </w:style>
  <w:style w:type="character" w:styleId="af0">
    <w:name w:val="Hyperlink"/>
    <w:rsid w:val="0079297C"/>
    <w:rPr>
      <w:color w:val="0000FF"/>
      <w:u w:val="single"/>
    </w:rPr>
  </w:style>
  <w:style w:type="paragraph" w:styleId="Web">
    <w:name w:val="Normal (Web)"/>
    <w:basedOn w:val="a"/>
    <w:unhideWhenUsed/>
    <w:rsid w:val="0079297C"/>
    <w:pPr>
      <w:widowControl/>
      <w:spacing w:before="100" w:beforeAutospacing="1" w:after="100" w:afterAutospacing="1" w:line="240" w:lineRule="auto"/>
      <w:ind w:firstLine="0"/>
      <w:jc w:val="left"/>
    </w:pPr>
    <w:rPr>
      <w:rFonts w:ascii="Times" w:eastAsia="MS Mincho" w:hAnsi="Times"/>
      <w:kern w:val="0"/>
      <w:sz w:val="20"/>
      <w:szCs w:val="20"/>
      <w:lang w:eastAsia="en-US"/>
    </w:rPr>
  </w:style>
  <w:style w:type="numbering" w:customStyle="1" w:styleId="1">
    <w:name w:val="無清單1"/>
    <w:next w:val="a2"/>
    <w:semiHidden/>
    <w:unhideWhenUsed/>
    <w:rsid w:val="009D0B78"/>
  </w:style>
  <w:style w:type="character" w:customStyle="1" w:styleId="ab">
    <w:name w:val="註解文字 字元"/>
    <w:basedOn w:val="a0"/>
    <w:link w:val="aa"/>
    <w:semiHidden/>
    <w:rsid w:val="009D0B78"/>
    <w:rPr>
      <w:rFonts w:ascii="Times New Roman" w:hAnsi="Times New Roman"/>
      <w:kern w:val="2"/>
      <w:sz w:val="24"/>
      <w:szCs w:val="24"/>
    </w:rPr>
  </w:style>
  <w:style w:type="character" w:customStyle="1" w:styleId="ad">
    <w:name w:val="註解主旨 字元"/>
    <w:basedOn w:val="ab"/>
    <w:link w:val="ac"/>
    <w:semiHidden/>
    <w:rsid w:val="009D0B78"/>
    <w:rPr>
      <w:rFonts w:ascii="Times New Roman" w:hAnsi="Times New Roman"/>
      <w:b/>
      <w:bCs/>
      <w:kern w:val="2"/>
      <w:sz w:val="24"/>
      <w:szCs w:val="24"/>
    </w:rPr>
  </w:style>
  <w:style w:type="character" w:customStyle="1" w:styleId="af">
    <w:name w:val="註解方塊文字 字元"/>
    <w:basedOn w:val="a0"/>
    <w:link w:val="ae"/>
    <w:semiHidden/>
    <w:rsid w:val="009D0B78"/>
    <w:rPr>
      <w:rFonts w:ascii="Arial" w:hAnsi="Arial"/>
      <w:kern w:val="2"/>
      <w:sz w:val="18"/>
      <w:szCs w:val="18"/>
    </w:rPr>
  </w:style>
  <w:style w:type="paragraph" w:styleId="af1">
    <w:name w:val="List Paragraph"/>
    <w:basedOn w:val="a"/>
    <w:uiPriority w:val="34"/>
    <w:qFormat/>
    <w:rsid w:val="00D04E03"/>
    <w:pPr>
      <w:ind w:leftChars="200"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067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creativecommons.org/licenses/by-nc-sa/3.0/tw/" TargetMode="External"/><Relationship Id="rId18" Type="http://schemas.openxmlformats.org/officeDocument/2006/relationships/image" Target="media/image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hyperlink" Target="http://creativecommons.org/licenses/by-nc-sa/3.0/tw/" TargetMode="External"/><Relationship Id="rId1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hyperlink" Target="http://ocw.aca.ntu.edu.tw/ntu-ocw/index.php/ocw/copyright_declaration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creativecommons.org/licenses/by-nc-sa/3.0/tw/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1.png"/><Relationship Id="rId10" Type="http://schemas.openxmlformats.org/officeDocument/2006/relationships/hyperlink" Target="http://creativecommons.org/licenses/by-nc-sa/3.0/tw/" TargetMode="External"/><Relationship Id="rId19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hyperlink" Target="http://creativecommons.org/licenses/by-nc-sa/3.0/tw/" TargetMode="External"/><Relationship Id="rId14" Type="http://schemas.openxmlformats.org/officeDocument/2006/relationships/hyperlink" Target="http://creativecommons.org/licenses/by-nc-sa/3.0/tw/" TargetMode="External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CC76FD-D474-4C94-BBB1-A7875A5383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37</Pages>
  <Words>5154</Words>
  <Characters>29384</Characters>
  <Application>Microsoft Office Word</Application>
  <DocSecurity>0</DocSecurity>
  <Lines>244</Lines>
  <Paragraphs>68</Paragraphs>
  <ScaleCrop>false</ScaleCrop>
  <Company>NTU LAW</Company>
  <LinksUpToDate>false</LinksUpToDate>
  <CharactersWithSpaces>34470</CharactersWithSpaces>
  <SharedDoc>false</SharedDoc>
  <HLinks>
    <vt:vector size="294" baseType="variant">
      <vt:variant>
        <vt:i4>7340060</vt:i4>
      </vt:variant>
      <vt:variant>
        <vt:i4>126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123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120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117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114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111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108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105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102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99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96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93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90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87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84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1376281</vt:i4>
      </vt:variant>
      <vt:variant>
        <vt:i4>81</vt:i4>
      </vt:variant>
      <vt:variant>
        <vt:i4>0</vt:i4>
      </vt:variant>
      <vt:variant>
        <vt:i4>5</vt:i4>
      </vt:variant>
      <vt:variant>
        <vt:lpwstr>http://www.perseus.tufts.edu/cgi-bin/ptext?doc=Perseus%3Atext%3A1999.04.0057%3Aentry%3D%23115103</vt:lpwstr>
      </vt:variant>
      <vt:variant>
        <vt:lpwstr/>
      </vt:variant>
      <vt:variant>
        <vt:i4>7340060</vt:i4>
      </vt:variant>
      <vt:variant>
        <vt:i4>78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75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72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69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66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63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60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57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54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51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48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45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42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39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36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33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30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27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24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21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1376281</vt:i4>
      </vt:variant>
      <vt:variant>
        <vt:i4>18</vt:i4>
      </vt:variant>
      <vt:variant>
        <vt:i4>0</vt:i4>
      </vt:variant>
      <vt:variant>
        <vt:i4>5</vt:i4>
      </vt:variant>
      <vt:variant>
        <vt:lpwstr>http://www.perseus.tufts.edu/cgi-bin/ptext?doc=Perseus%3Atext%3A1999.04.0057%3Aentry%3D%23115103</vt:lpwstr>
      </vt:variant>
      <vt:variant>
        <vt:lpwstr/>
      </vt:variant>
      <vt:variant>
        <vt:i4>7340060</vt:i4>
      </vt:variant>
      <vt:variant>
        <vt:i4>15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12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9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6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3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1900547</vt:i4>
      </vt:variant>
      <vt:variant>
        <vt:i4>0</vt:i4>
      </vt:variant>
      <vt:variant>
        <vt:i4>0</vt:i4>
      </vt:variant>
      <vt:variant>
        <vt:i4>5</vt:i4>
      </vt:variant>
      <vt:variant>
        <vt:lpwstr>http://creativecommons.org/licenses/by-nc-sa/3.0/tw/</vt:lpwstr>
      </vt:variant>
      <vt:variant>
        <vt:lpwstr/>
      </vt:variant>
      <vt:variant>
        <vt:i4>1900547</vt:i4>
      </vt:variant>
      <vt:variant>
        <vt:i4>15</vt:i4>
      </vt:variant>
      <vt:variant>
        <vt:i4>0</vt:i4>
      </vt:variant>
      <vt:variant>
        <vt:i4>5</vt:i4>
      </vt:variant>
      <vt:variant>
        <vt:lpwstr>http://creativecommons.org/licenses/by-nc-sa/3.0/tw/</vt:lpwstr>
      </vt:variant>
      <vt:variant>
        <vt:lpwstr/>
      </vt:variant>
      <vt:variant>
        <vt:i4>1900547</vt:i4>
      </vt:variant>
      <vt:variant>
        <vt:i4>12</vt:i4>
      </vt:variant>
      <vt:variant>
        <vt:i4>0</vt:i4>
      </vt:variant>
      <vt:variant>
        <vt:i4>5</vt:i4>
      </vt:variant>
      <vt:variant>
        <vt:lpwstr>http://creativecommons.org/licenses/by-nc-sa/3.0/tw/</vt:lpwstr>
      </vt:variant>
      <vt:variant>
        <vt:lpwstr/>
      </vt:variant>
      <vt:variant>
        <vt:i4>1900547</vt:i4>
      </vt:variant>
      <vt:variant>
        <vt:i4>9</vt:i4>
      </vt:variant>
      <vt:variant>
        <vt:i4>0</vt:i4>
      </vt:variant>
      <vt:variant>
        <vt:i4>5</vt:i4>
      </vt:variant>
      <vt:variant>
        <vt:lpwstr>http://creativecommons.org/licenses/by-nc-sa/3.0/tw/</vt:lpwstr>
      </vt:variant>
      <vt:variant>
        <vt:lpwstr/>
      </vt:variant>
      <vt:variant>
        <vt:i4>1900547</vt:i4>
      </vt:variant>
      <vt:variant>
        <vt:i4>6</vt:i4>
      </vt:variant>
      <vt:variant>
        <vt:i4>0</vt:i4>
      </vt:variant>
      <vt:variant>
        <vt:i4>5</vt:i4>
      </vt:variant>
      <vt:variant>
        <vt:lpwstr>http://creativecommons.org/licenses/by-nc-sa/3.0/tw/</vt:lpwstr>
      </vt:variant>
      <vt:variant>
        <vt:lpwstr/>
      </vt:variant>
      <vt:variant>
        <vt:i4>1900547</vt:i4>
      </vt:variant>
      <vt:variant>
        <vt:i4>3</vt:i4>
      </vt:variant>
      <vt:variant>
        <vt:i4>0</vt:i4>
      </vt:variant>
      <vt:variant>
        <vt:i4>5</vt:i4>
      </vt:variant>
      <vt:variant>
        <vt:lpwstr>http://creativecommons.org/licenses/by-nc-sa/3.0/tw/</vt:lpwstr>
      </vt:variant>
      <vt:variant>
        <vt:lpwstr/>
      </vt:variant>
      <vt:variant>
        <vt:i4>1900547</vt:i4>
      </vt:variant>
      <vt:variant>
        <vt:i4>0</vt:i4>
      </vt:variant>
      <vt:variant>
        <vt:i4>0</vt:i4>
      </vt:variant>
      <vt:variant>
        <vt:i4>5</vt:i4>
      </vt:variant>
      <vt:variant>
        <vt:lpwstr>http://creativecommons.org/licenses/by-nc-sa/3.0/tw/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幽默社會學的基本問題</dc:title>
  <dc:creator>Lee MauSheng</dc:creator>
  <cp:lastModifiedBy>User</cp:lastModifiedBy>
  <cp:revision>8</cp:revision>
  <cp:lastPrinted>2013-10-25T00:29:00Z</cp:lastPrinted>
  <dcterms:created xsi:type="dcterms:W3CDTF">2013-10-24T15:05:00Z</dcterms:created>
  <dcterms:modified xsi:type="dcterms:W3CDTF">2013-12-13T00:27:00Z</dcterms:modified>
</cp:coreProperties>
</file>