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A9D" w:rsidRPr="00B00338" w:rsidRDefault="00FD6FFC" w:rsidP="00B00338">
      <w:pPr>
        <w:autoSpaceDE w:val="0"/>
        <w:autoSpaceDN w:val="0"/>
        <w:adjustRightInd w:val="0"/>
        <w:jc w:val="center"/>
        <w:rPr>
          <w:rFonts w:eastAsia="標楷體"/>
          <w:kern w:val="0"/>
          <w:sz w:val="52"/>
          <w:szCs w:val="52"/>
        </w:rPr>
      </w:pPr>
      <w:r w:rsidRPr="0064630D">
        <w:rPr>
          <w:rFonts w:ascii="標楷體" w:eastAsia="標楷體" w:hAnsi="標楷體" w:hint="eastAsia"/>
          <w:kern w:val="0"/>
          <w:sz w:val="120"/>
          <w:szCs w:val="120"/>
        </w:rPr>
        <w:t>國立臺灣大學</w:t>
      </w:r>
      <w:r w:rsidRPr="0064630D">
        <w:rPr>
          <w:rFonts w:ascii="標楷體" w:eastAsia="標楷體" w:hAnsi="標楷體" w:hint="eastAsia"/>
          <w:kern w:val="0"/>
          <w:sz w:val="120"/>
          <w:szCs w:val="120"/>
        </w:rPr>
        <w:br/>
        <w:t>開放式課程</w:t>
      </w:r>
      <w:r w:rsidRPr="00C51611">
        <w:rPr>
          <w:rFonts w:ascii="標楷體" w:eastAsia="標楷體" w:hAnsi="標楷體" w:hint="eastAsia"/>
          <w:kern w:val="0"/>
          <w:sz w:val="120"/>
          <w:szCs w:val="120"/>
        </w:rPr>
        <w:br/>
      </w:r>
      <w:r w:rsidRPr="0064630D">
        <w:rPr>
          <w:rFonts w:ascii="標楷體" w:eastAsia="標楷體" w:hAnsi="標楷體" w:hint="eastAsia"/>
          <w:kern w:val="0"/>
          <w:sz w:val="88"/>
          <w:szCs w:val="88"/>
        </w:rPr>
        <w:t>《</w:t>
      </w:r>
      <w:r>
        <w:rPr>
          <w:rFonts w:ascii="標楷體" w:eastAsia="標楷體" w:hAnsi="標楷體" w:hint="eastAsia"/>
          <w:kern w:val="0"/>
          <w:sz w:val="88"/>
          <w:szCs w:val="88"/>
        </w:rPr>
        <w:t>幽默</w:t>
      </w:r>
      <w:r w:rsidRPr="0064630D">
        <w:rPr>
          <w:rFonts w:ascii="標楷體" w:eastAsia="標楷體" w:hAnsi="標楷體" w:hint="eastAsia"/>
          <w:kern w:val="0"/>
          <w:sz w:val="88"/>
          <w:szCs w:val="88"/>
        </w:rPr>
        <w:t>社會學》</w:t>
      </w:r>
      <w:r w:rsidRPr="0064630D">
        <w:rPr>
          <w:rFonts w:ascii="標楷體" w:eastAsia="標楷體" w:hAnsi="標楷體" w:hint="eastAsia"/>
          <w:kern w:val="0"/>
          <w:sz w:val="88"/>
          <w:szCs w:val="88"/>
        </w:rPr>
        <w:br/>
      </w:r>
      <w:r w:rsidRPr="00B00338">
        <w:rPr>
          <w:rFonts w:eastAsia="標楷體"/>
          <w:kern w:val="0"/>
          <w:sz w:val="52"/>
          <w:szCs w:val="52"/>
        </w:rPr>
        <w:t>第</w:t>
      </w:r>
      <w:r w:rsidR="00F25250" w:rsidRPr="00B00338">
        <w:rPr>
          <w:rFonts w:eastAsia="標楷體"/>
          <w:kern w:val="0"/>
          <w:sz w:val="52"/>
          <w:szCs w:val="52"/>
        </w:rPr>
        <w:t>九</w:t>
      </w:r>
      <w:r w:rsidRPr="00B00338">
        <w:rPr>
          <w:rFonts w:eastAsia="標楷體"/>
          <w:kern w:val="0"/>
          <w:sz w:val="52"/>
          <w:szCs w:val="52"/>
        </w:rPr>
        <w:t>講</w:t>
      </w:r>
      <w:r w:rsidRPr="00B00338">
        <w:rPr>
          <w:rFonts w:eastAsia="標楷體"/>
          <w:kern w:val="0"/>
          <w:sz w:val="52"/>
          <w:szCs w:val="52"/>
        </w:rPr>
        <w:t xml:space="preserve">  </w:t>
      </w:r>
      <w:r w:rsidR="00145A9D" w:rsidRPr="00B00338">
        <w:rPr>
          <w:rFonts w:eastAsia="標楷體"/>
          <w:sz w:val="52"/>
          <w:szCs w:val="52"/>
        </w:rPr>
        <w:t>李宗吾《厚黑學》</w:t>
      </w:r>
    </w:p>
    <w:p w:rsidR="00145A9D" w:rsidRPr="00B00338" w:rsidRDefault="00B00338" w:rsidP="00B00338">
      <w:pPr>
        <w:spacing w:line="80" w:lineRule="atLeast"/>
        <w:jc w:val="center"/>
        <w:rPr>
          <w:rFonts w:eastAsia="標楷體"/>
          <w:sz w:val="52"/>
          <w:szCs w:val="52"/>
        </w:rPr>
      </w:pPr>
      <w:r w:rsidRPr="00B00338">
        <w:rPr>
          <w:rFonts w:eastAsia="MS Mincho"/>
          <w:sz w:val="52"/>
          <w:szCs w:val="52"/>
        </w:rPr>
        <w:t xml:space="preserve">　　　　　</w:t>
      </w:r>
      <w:r w:rsidR="00145A9D" w:rsidRPr="00B00338">
        <w:rPr>
          <w:rFonts w:eastAsia="標楷體"/>
          <w:sz w:val="52"/>
          <w:szCs w:val="52"/>
        </w:rPr>
        <w:t>廿世紀初的台灣笑話</w:t>
      </w:r>
    </w:p>
    <w:p w:rsidR="00514B59" w:rsidRPr="00B00338" w:rsidRDefault="00B00338" w:rsidP="00B00338">
      <w:pPr>
        <w:jc w:val="center"/>
        <w:rPr>
          <w:rFonts w:eastAsia="標楷體"/>
          <w:sz w:val="52"/>
          <w:szCs w:val="52"/>
        </w:rPr>
      </w:pPr>
      <w:r w:rsidRPr="00B00338">
        <w:rPr>
          <w:rFonts w:eastAsia="MS Mincho"/>
          <w:sz w:val="52"/>
          <w:szCs w:val="52"/>
        </w:rPr>
        <w:t xml:space="preserve">　　　</w:t>
      </w:r>
      <w:r w:rsidR="00145A9D" w:rsidRPr="00B00338">
        <w:rPr>
          <w:rFonts w:eastAsia="標楷體"/>
          <w:sz w:val="52"/>
          <w:szCs w:val="52"/>
        </w:rPr>
        <w:t>民國初年的笑話</w:t>
      </w:r>
    </w:p>
    <w:p w:rsidR="00FD6FFC" w:rsidRPr="00C51611" w:rsidRDefault="00FD6FFC" w:rsidP="00FD6FFC">
      <w:pPr>
        <w:autoSpaceDE w:val="0"/>
        <w:autoSpaceDN w:val="0"/>
        <w:adjustRightInd w:val="0"/>
        <w:jc w:val="center"/>
        <w:rPr>
          <w:rFonts w:eastAsia="標楷體"/>
          <w:kern w:val="0"/>
          <w:sz w:val="40"/>
          <w:szCs w:val="40"/>
        </w:rPr>
      </w:pPr>
      <w:r w:rsidRPr="00C51611">
        <w:rPr>
          <w:rFonts w:eastAsia="標楷體" w:hint="eastAsia"/>
          <w:kern w:val="0"/>
          <w:sz w:val="40"/>
          <w:szCs w:val="40"/>
        </w:rPr>
        <w:t>授課教師：國立臺灣大學社會學系孫中興教授</w:t>
      </w:r>
      <w:r w:rsidRPr="00C51611">
        <w:rPr>
          <w:rFonts w:eastAsia="標楷體"/>
          <w:kern w:val="0"/>
          <w:sz w:val="40"/>
          <w:szCs w:val="40"/>
        </w:rPr>
        <w:br/>
      </w:r>
      <w:r w:rsidRPr="00C51611">
        <w:rPr>
          <w:rFonts w:eastAsia="標楷體" w:hint="eastAsia"/>
          <w:kern w:val="0"/>
          <w:sz w:val="40"/>
          <w:szCs w:val="40"/>
        </w:rPr>
        <w:t>教室：校總區社會學系館</w:t>
      </w:r>
      <w:r>
        <w:rPr>
          <w:rFonts w:eastAsia="標楷體" w:hint="eastAsia"/>
          <w:kern w:val="0"/>
          <w:sz w:val="40"/>
          <w:szCs w:val="40"/>
        </w:rPr>
        <w:t>211</w:t>
      </w:r>
      <w:r w:rsidRPr="00C51611">
        <w:rPr>
          <w:rFonts w:eastAsia="標楷體" w:hint="eastAsia"/>
          <w:kern w:val="0"/>
          <w:sz w:val="40"/>
          <w:szCs w:val="40"/>
        </w:rPr>
        <w:t>教室</w:t>
      </w:r>
      <w:r w:rsidRPr="00C51611">
        <w:rPr>
          <w:rFonts w:eastAsia="標楷體"/>
          <w:kern w:val="0"/>
          <w:sz w:val="40"/>
          <w:szCs w:val="40"/>
        </w:rPr>
        <w:br/>
      </w:r>
      <w:r w:rsidRPr="00C51611">
        <w:rPr>
          <w:rFonts w:eastAsia="標楷體" w:hint="eastAsia"/>
          <w:kern w:val="0"/>
          <w:sz w:val="40"/>
          <w:szCs w:val="40"/>
        </w:rPr>
        <w:t>時間：</w:t>
      </w:r>
      <w:r w:rsidRPr="00C51611">
        <w:rPr>
          <w:rFonts w:eastAsia="標楷體"/>
          <w:kern w:val="0"/>
          <w:sz w:val="40"/>
          <w:szCs w:val="40"/>
        </w:rPr>
        <w:t>201</w:t>
      </w:r>
      <w:r>
        <w:rPr>
          <w:rFonts w:eastAsia="標楷體" w:hint="eastAsia"/>
          <w:kern w:val="0"/>
          <w:sz w:val="40"/>
          <w:szCs w:val="40"/>
        </w:rPr>
        <w:t>3</w:t>
      </w:r>
      <w:r w:rsidRPr="00C51611">
        <w:rPr>
          <w:rFonts w:eastAsia="標楷體" w:hint="eastAsia"/>
          <w:kern w:val="0"/>
          <w:sz w:val="40"/>
          <w:szCs w:val="40"/>
        </w:rPr>
        <w:t>年</w:t>
      </w:r>
      <w:r>
        <w:rPr>
          <w:rFonts w:eastAsia="標楷體" w:hint="eastAsia"/>
          <w:kern w:val="0"/>
          <w:sz w:val="40"/>
          <w:szCs w:val="40"/>
        </w:rPr>
        <w:t>1</w:t>
      </w:r>
      <w:r w:rsidR="00F25250">
        <w:rPr>
          <w:rFonts w:eastAsia="標楷體" w:hint="eastAsia"/>
          <w:kern w:val="0"/>
          <w:sz w:val="40"/>
          <w:szCs w:val="40"/>
        </w:rPr>
        <w:t>1</w:t>
      </w:r>
      <w:r w:rsidRPr="00C51611">
        <w:rPr>
          <w:rFonts w:eastAsia="標楷體" w:hint="eastAsia"/>
          <w:kern w:val="0"/>
          <w:sz w:val="40"/>
          <w:szCs w:val="40"/>
        </w:rPr>
        <w:t>月</w:t>
      </w:r>
      <w:r w:rsidR="00F25250">
        <w:rPr>
          <w:rFonts w:eastAsia="標楷體" w:hint="eastAsia"/>
          <w:kern w:val="0"/>
          <w:sz w:val="40"/>
          <w:szCs w:val="40"/>
        </w:rPr>
        <w:t>4</w:t>
      </w:r>
      <w:r w:rsidRPr="00C51611">
        <w:rPr>
          <w:rFonts w:eastAsia="標楷體" w:hint="eastAsia"/>
          <w:kern w:val="0"/>
          <w:sz w:val="40"/>
          <w:szCs w:val="40"/>
        </w:rPr>
        <w:t>日</w:t>
      </w:r>
      <w:r w:rsidRPr="00C51611">
        <w:rPr>
          <w:rFonts w:eastAsia="標楷體"/>
          <w:kern w:val="0"/>
          <w:sz w:val="40"/>
          <w:szCs w:val="40"/>
        </w:rPr>
        <w:t>(</w:t>
      </w:r>
      <w:r>
        <w:rPr>
          <w:rFonts w:eastAsia="標楷體" w:hint="eastAsia"/>
          <w:kern w:val="0"/>
          <w:sz w:val="40"/>
          <w:szCs w:val="40"/>
        </w:rPr>
        <w:t>一</w:t>
      </w:r>
      <w:r w:rsidRPr="00C51611">
        <w:rPr>
          <w:rFonts w:eastAsia="標楷體"/>
          <w:kern w:val="0"/>
          <w:sz w:val="40"/>
          <w:szCs w:val="40"/>
        </w:rPr>
        <w:t>)</w:t>
      </w:r>
    </w:p>
    <w:p w:rsidR="00FD6FFC" w:rsidRDefault="00280E25" w:rsidP="00FD6FFC">
      <w:pPr>
        <w:autoSpaceDE w:val="0"/>
        <w:autoSpaceDN w:val="0"/>
        <w:adjustRightInd w:val="0"/>
        <w:jc w:val="center"/>
        <w:rPr>
          <w:rFonts w:eastAsia="標楷體"/>
          <w:kern w:val="0"/>
          <w:sz w:val="40"/>
          <w:szCs w:val="40"/>
        </w:rPr>
      </w:pPr>
      <w:r>
        <w:rPr>
          <w:noProof/>
          <w:szCs w:val="20"/>
        </w:rPr>
        <w:pict>
          <v:rect id="矩形 18" o:spid="_x0000_s1026" style="position:absolute;left:0;text-align:left;margin-left:92.7pt;margin-top:34.75pt;width:317.85pt;height:85.8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" filled="f" stroked="f">
            <v:textbox style="mso-next-textbox:#矩形 18" inset=",0,,0">
              <w:txbxContent>
                <w:p w:rsidR="00051618" w:rsidRPr="0064630D" w:rsidRDefault="00051618" w:rsidP="00FD6FFC">
                  <w:pPr>
                    <w:pStyle w:val="Web"/>
                    <w:jc w:val="both"/>
                    <w:rPr>
                      <w:rFonts w:ascii="Times New Roman" w:eastAsia="標楷體" w:hAnsi="Times New Roman"/>
                      <w:sz w:val="28"/>
                      <w:szCs w:val="28"/>
                    </w:rPr>
                  </w:pPr>
                  <w:r w:rsidRPr="0064630D">
                    <w:rPr>
                      <w:rFonts w:ascii="Times New Roman" w:eastAsia="標楷體" w:hAnsi="Times New Roman"/>
                      <w:b/>
                      <w:bCs/>
                      <w:color w:val="000000"/>
                      <w:kern w:val="24"/>
                      <w:sz w:val="28"/>
                      <w:szCs w:val="28"/>
                    </w:rPr>
                    <w:t>【本著作除另有註明外，採取</w:t>
                  </w:r>
                  <w:hyperlink r:id="rId8" w:history="1">
                    <w:r w:rsidRPr="0064630D">
                      <w:rPr>
                        <w:rStyle w:val="aa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</w:rPr>
                      <w:t>創用</w:t>
                    </w:r>
                  </w:hyperlink>
                  <w:hyperlink r:id="rId9" w:history="1">
                    <w:r w:rsidRPr="0064630D">
                      <w:rPr>
                        <w:rStyle w:val="aa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</w:rPr>
                      <w:t>CC</w:t>
                    </w:r>
                  </w:hyperlink>
                  <w:hyperlink r:id="rId10" w:history="1">
                    <w:r w:rsidRPr="0064630D">
                      <w:rPr>
                        <w:rStyle w:val="aa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</w:rPr>
                      <w:t>「姓名標示－非商業性－相同方式分享</w:t>
                    </w:r>
                  </w:hyperlink>
                  <w:hyperlink r:id="rId11" w:history="1">
                    <w:r w:rsidRPr="0064630D">
                      <w:rPr>
                        <w:rStyle w:val="aa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</w:rPr>
                      <w:t>」臺灣</w:t>
                    </w:r>
                  </w:hyperlink>
                  <w:hyperlink r:id="rId12" w:history="1">
                    <w:r w:rsidRPr="0064630D">
                      <w:rPr>
                        <w:rStyle w:val="aa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</w:rPr>
                      <w:t>3.0</w:t>
                    </w:r>
                  </w:hyperlink>
                  <w:hyperlink r:id="rId13" w:history="1">
                    <w:r w:rsidRPr="0064630D">
                      <w:rPr>
                        <w:rStyle w:val="aa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</w:rPr>
                      <w:t>版</w:t>
                    </w:r>
                  </w:hyperlink>
                  <w:r w:rsidRPr="0064630D">
                    <w:rPr>
                      <w:rFonts w:ascii="Times New Roman" w:eastAsia="標楷體" w:hAnsi="Times New Roman"/>
                      <w:b/>
                      <w:bCs/>
                      <w:color w:val="000000"/>
                      <w:kern w:val="24"/>
                      <w:sz w:val="28"/>
                      <w:szCs w:val="28"/>
                    </w:rPr>
                    <w:t>授權釋出】</w:t>
                  </w:r>
                </w:p>
              </w:txbxContent>
            </v:textbox>
          </v:rect>
        </w:pict>
      </w:r>
      <w:r w:rsidR="00FD6FFC">
        <w:rPr>
          <w:rFonts w:eastAsia="標楷體" w:hint="eastAsia"/>
          <w:kern w:val="0"/>
          <w:sz w:val="40"/>
          <w:szCs w:val="40"/>
        </w:rPr>
        <w:t>下</w:t>
      </w:r>
      <w:r w:rsidR="00FD6FFC" w:rsidRPr="00C51611">
        <w:rPr>
          <w:rFonts w:eastAsia="標楷體" w:hint="eastAsia"/>
          <w:kern w:val="0"/>
          <w:sz w:val="40"/>
          <w:szCs w:val="40"/>
        </w:rPr>
        <w:t>午</w:t>
      </w:r>
      <w:r w:rsidR="00FD6FFC">
        <w:rPr>
          <w:rFonts w:eastAsia="標楷體" w:hint="eastAsia"/>
          <w:kern w:val="0"/>
          <w:sz w:val="40"/>
          <w:szCs w:val="40"/>
        </w:rPr>
        <w:t>2</w:t>
      </w:r>
      <w:r w:rsidR="00FD6FFC" w:rsidRPr="00C51611">
        <w:rPr>
          <w:rFonts w:eastAsia="標楷體" w:hint="eastAsia"/>
          <w:kern w:val="0"/>
          <w:sz w:val="40"/>
          <w:szCs w:val="40"/>
        </w:rPr>
        <w:t>點</w:t>
      </w:r>
      <w:r w:rsidR="00FD6FFC">
        <w:rPr>
          <w:rFonts w:eastAsia="標楷體" w:hint="eastAsia"/>
          <w:kern w:val="0"/>
          <w:sz w:val="40"/>
          <w:szCs w:val="40"/>
        </w:rPr>
        <w:t>2</w:t>
      </w:r>
      <w:r w:rsidR="00FD6FFC" w:rsidRPr="00C51611">
        <w:rPr>
          <w:rFonts w:eastAsia="標楷體"/>
          <w:kern w:val="0"/>
          <w:sz w:val="40"/>
          <w:szCs w:val="40"/>
        </w:rPr>
        <w:t>0</w:t>
      </w:r>
      <w:r w:rsidR="00FD6FFC" w:rsidRPr="00C51611">
        <w:rPr>
          <w:rFonts w:eastAsia="標楷體" w:hint="eastAsia"/>
          <w:kern w:val="0"/>
          <w:sz w:val="40"/>
          <w:szCs w:val="40"/>
        </w:rPr>
        <w:t>分</w:t>
      </w:r>
      <w:r w:rsidR="00FD6FFC" w:rsidRPr="00C51611">
        <w:rPr>
          <w:rFonts w:eastAsia="標楷體"/>
          <w:kern w:val="0"/>
          <w:sz w:val="40"/>
          <w:szCs w:val="40"/>
        </w:rPr>
        <w:t>~</w:t>
      </w:r>
      <w:r w:rsidR="00FD6FFC">
        <w:rPr>
          <w:rFonts w:eastAsia="標楷體" w:hint="eastAsia"/>
          <w:kern w:val="0"/>
          <w:sz w:val="40"/>
          <w:szCs w:val="40"/>
        </w:rPr>
        <w:t>5</w:t>
      </w:r>
      <w:r w:rsidR="00FD6FFC" w:rsidRPr="00C51611">
        <w:rPr>
          <w:rFonts w:eastAsia="標楷體" w:hint="eastAsia"/>
          <w:kern w:val="0"/>
          <w:sz w:val="40"/>
          <w:szCs w:val="40"/>
        </w:rPr>
        <w:t>點</w:t>
      </w:r>
      <w:r w:rsidR="00FD6FFC">
        <w:rPr>
          <w:rFonts w:eastAsia="標楷體" w:hint="eastAsia"/>
          <w:kern w:val="0"/>
          <w:sz w:val="40"/>
          <w:szCs w:val="40"/>
        </w:rPr>
        <w:t>20</w:t>
      </w:r>
      <w:r w:rsidR="00FD6FFC" w:rsidRPr="00C51611">
        <w:rPr>
          <w:rFonts w:eastAsia="標楷體" w:hint="eastAsia"/>
          <w:kern w:val="0"/>
          <w:sz w:val="40"/>
          <w:szCs w:val="40"/>
        </w:rPr>
        <w:t>分</w:t>
      </w:r>
    </w:p>
    <w:p w:rsidR="00FD6FFC" w:rsidRDefault="00FD6FFC" w:rsidP="00FD6FFC"/>
    <w:p w:rsidR="00FD6FFC" w:rsidRDefault="00280E25" w:rsidP="00FD6FFC">
      <w:pPr>
        <w:jc w:val="center"/>
        <w:rPr>
          <w:rFonts w:ascii="標楷體" w:eastAsia="標楷體" w:hAnsi="標楷體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042E01A8" wp14:editId="74022ED1">
            <wp:simplePos x="0" y="0"/>
            <wp:positionH relativeFrom="column">
              <wp:posOffset>-133350</wp:posOffset>
            </wp:positionH>
            <wp:positionV relativeFrom="paragraph">
              <wp:posOffset>25400</wp:posOffset>
            </wp:positionV>
            <wp:extent cx="1133475" cy="428625"/>
            <wp:effectExtent l="0" t="0" r="0" b="0"/>
            <wp:wrapThrough wrapText="bothSides">
              <wp:wrapPolygon edited="0">
                <wp:start x="0" y="0"/>
                <wp:lineTo x="0" y="21120"/>
                <wp:lineTo x="21418" y="21120"/>
                <wp:lineTo x="21418" y="0"/>
                <wp:lineTo x="0" y="0"/>
              </wp:wrapPolygon>
            </wp:wrapThrough>
            <wp:docPr id="114" name="圖片 20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6FFC" w:rsidRDefault="00FD6FFC" w:rsidP="00FD6FFC">
      <w:pPr>
        <w:jc w:val="center"/>
        <w:rPr>
          <w:rFonts w:ascii="標楷體" w:eastAsia="標楷體" w:hAnsi="標楷體"/>
        </w:rPr>
      </w:pPr>
    </w:p>
    <w:p w:rsidR="00FD6FFC" w:rsidRDefault="00FD6FFC" w:rsidP="00FD6FFC">
      <w:pPr>
        <w:jc w:val="center"/>
        <w:rPr>
          <w:rFonts w:ascii="標楷體" w:eastAsia="MS Mincho" w:hAnsi="標楷體" w:hint="eastAsia"/>
          <w:lang w:eastAsia="ja-JP"/>
        </w:rPr>
      </w:pPr>
    </w:p>
    <w:p w:rsidR="00280E25" w:rsidRPr="00280E25" w:rsidRDefault="00280E25" w:rsidP="00FD6FFC">
      <w:pPr>
        <w:jc w:val="center"/>
        <w:rPr>
          <w:rFonts w:ascii="標楷體" w:eastAsia="MS Mincho" w:hAnsi="標楷體" w:hint="eastAsia"/>
          <w:lang w:eastAsia="ja-JP"/>
        </w:rPr>
      </w:pPr>
    </w:p>
    <w:p w:rsidR="00FD6FFC" w:rsidRDefault="00FD6FFC" w:rsidP="00FD6FF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※因版權緣故，此開放式課程</w:t>
      </w:r>
      <w:r w:rsidRPr="0027366F">
        <w:rPr>
          <w:rFonts w:ascii="標楷體" w:eastAsia="標楷體" w:hAnsi="標楷體" w:hint="eastAsia"/>
        </w:rPr>
        <w:t>講義</w:t>
      </w:r>
      <w:r>
        <w:rPr>
          <w:rFonts w:ascii="標楷體" w:eastAsia="標楷體" w:hAnsi="標楷體" w:hint="eastAsia"/>
        </w:rPr>
        <w:t>經過頁碼重新編碼及內容刪減，</w:t>
      </w:r>
    </w:p>
    <w:p w:rsidR="00F25250" w:rsidRPr="00145A9D" w:rsidRDefault="00FD6FFC" w:rsidP="00F25250">
      <w:pPr>
        <w:jc w:val="center"/>
        <w:rPr>
          <w:rFonts w:asciiTheme="minorEastAsia" w:eastAsiaTheme="minorEastAsia" w:hAnsiTheme="minorEastAsia"/>
          <w:sz w:val="44"/>
          <w:szCs w:val="44"/>
        </w:rPr>
      </w:pPr>
      <w:r>
        <w:rPr>
          <w:rFonts w:ascii="標楷體" w:eastAsia="標楷體" w:hAnsi="標楷體" w:hint="eastAsia"/>
        </w:rPr>
        <w:t>與上課影片所講述的頁碼和內容不盡相同，懇請了解。</w:t>
      </w:r>
      <w:r>
        <w:rPr>
          <w:rFonts w:ascii="新細明體" w:eastAsia="新細明體" w:hAnsi="新細明體"/>
          <w:sz w:val="44"/>
          <w:szCs w:val="44"/>
        </w:rPr>
        <w:br w:type="page"/>
      </w:r>
      <w:r w:rsidR="00F25250" w:rsidRPr="00145A9D">
        <w:rPr>
          <w:rFonts w:asciiTheme="minorEastAsia" w:eastAsiaTheme="minorEastAsia" w:hAnsiTheme="minorEastAsia"/>
          <w:sz w:val="44"/>
          <w:szCs w:val="44"/>
        </w:rPr>
        <w:lastRenderedPageBreak/>
        <w:t>李宗吾《厚黑學》</w:t>
      </w:r>
    </w:p>
    <w:p w:rsidR="00F25250" w:rsidRPr="00145A9D" w:rsidRDefault="00F25250" w:rsidP="00F25250">
      <w:pPr>
        <w:rPr>
          <w:rFonts w:asciiTheme="minorEastAsia" w:eastAsiaTheme="minorEastAsia" w:hAnsiTheme="minorEastAsia"/>
        </w:rPr>
      </w:pPr>
    </w:p>
    <w:p w:rsidR="00F25250" w:rsidRPr="00145A9D" w:rsidRDefault="00F25250" w:rsidP="00F25250">
      <w:pPr>
        <w:rPr>
          <w:rFonts w:asciiTheme="minorEastAsia" w:eastAsiaTheme="minorEastAsia" w:hAnsiTheme="minorEastAsia"/>
          <w:bdr w:val="single" w:sz="4" w:space="0" w:color="auto"/>
        </w:rPr>
      </w:pPr>
      <w:r w:rsidRPr="00145A9D">
        <w:rPr>
          <w:rFonts w:asciiTheme="minorEastAsia" w:eastAsiaTheme="minorEastAsia" w:hAnsiTheme="minorEastAsia"/>
          <w:bdr w:val="single" w:sz="4" w:space="0" w:color="auto"/>
        </w:rPr>
        <w:t>題解</w:t>
      </w:r>
    </w:p>
    <w:p w:rsidR="00F25250" w:rsidRPr="00145A9D" w:rsidRDefault="00F25250" w:rsidP="00F25250">
      <w:pPr>
        <w:rPr>
          <w:rFonts w:asciiTheme="minorEastAsia" w:eastAsiaTheme="minorEastAsia" w:hAnsiTheme="minorEastAsia"/>
        </w:rPr>
      </w:pP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  <w:r w:rsidRPr="00145A9D">
        <w:rPr>
          <w:rFonts w:asciiTheme="minorEastAsia" w:eastAsiaTheme="minorEastAsia" w:hAnsiTheme="minorEastAsia"/>
        </w:rPr>
        <w:t>這本書的命名是作者認為「古之為英雄豪傑者，不過面厚心黑而已」</w:t>
      </w:r>
      <w:r w:rsidR="007B532D">
        <w:rPr>
          <w:rFonts w:asciiTheme="minorEastAsia" w:eastAsiaTheme="minorEastAsia" w:hAnsiTheme="minorEastAsia"/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113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45A9D">
        <w:rPr>
          <w:rFonts w:asciiTheme="minorEastAsia" w:eastAsiaTheme="minorEastAsia" w:hAnsiTheme="minorEastAsia"/>
        </w:rPr>
        <w:t>，所以命名《厚黑學》。他在書中又彷《中庸》的文字語法說：「喜怒哀樂皆不發謂之『厚』，發而無顧忌謂之『黑』」</w:t>
      </w:r>
      <w:r w:rsidR="007B532D">
        <w:rPr>
          <w:rFonts w:asciiTheme="minorEastAsia" w:eastAsiaTheme="minorEastAsia" w:hAnsiTheme="minorEastAsia"/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117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45A9D">
        <w:rPr>
          <w:rFonts w:asciiTheme="minorEastAsia" w:eastAsiaTheme="minorEastAsia" w:hAnsiTheme="minorEastAsia"/>
        </w:rPr>
        <w:t>，算是很明確的界定。</w:t>
      </w: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  <w:r w:rsidRPr="00145A9D">
        <w:rPr>
          <w:rFonts w:asciiTheme="minorEastAsia" w:eastAsiaTheme="minorEastAsia" w:hAnsiTheme="minorEastAsia"/>
        </w:rPr>
        <w:t>李宗吾也因為這本書的盛名，遂被稱為「厚黑教主」。</w:t>
      </w: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  <w:r w:rsidRPr="00145A9D">
        <w:rPr>
          <w:rFonts w:asciiTheme="minorEastAsia" w:eastAsiaTheme="minorEastAsia" w:hAnsiTheme="minorEastAsia"/>
        </w:rPr>
        <w:t>本書的出版年代不詳。根據他的〈自序一〉的說法：該書分成三卷，「上卷厚黑學，中卷厚黑經，下卷厚黑傳習錄」。</w:t>
      </w: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  <w:r w:rsidRPr="00145A9D">
        <w:rPr>
          <w:rFonts w:asciiTheme="minorEastAsia" w:eastAsiaTheme="minorEastAsia" w:hAnsiTheme="minorEastAsia"/>
        </w:rPr>
        <w:t>原文於民國元年(1912年)再《成都公論日報》上逐日連載，一直刊載到中卷的一半，就被友人勸告而停止。</w:t>
      </w: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  <w:r w:rsidRPr="00145A9D">
        <w:rPr>
          <w:rFonts w:asciiTheme="minorEastAsia" w:eastAsiaTheme="minorEastAsia" w:hAnsiTheme="minorEastAsia"/>
        </w:rPr>
        <w:t>民國六年(1917年)《厚黑學》上卷刊行小冊，有唐倜風序和謝綬青跋。</w:t>
      </w: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  <w:r w:rsidRPr="00145A9D">
        <w:rPr>
          <w:rFonts w:asciiTheme="minorEastAsia" w:eastAsiaTheme="minorEastAsia" w:hAnsiTheme="minorEastAsia"/>
        </w:rPr>
        <w:t>民國十六年(1927年)刊行了《宗吾臆談》，內含《厚黑學》三卷。</w:t>
      </w: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  <w:r w:rsidRPr="00145A9D">
        <w:rPr>
          <w:rFonts w:asciiTheme="minorEastAsia" w:eastAsiaTheme="minorEastAsia" w:hAnsiTheme="minorEastAsia"/>
        </w:rPr>
        <w:t>民國廿三年(1934年)《厚黑學》三卷從《宗吾臆談》中抽出刊為單行本。</w:t>
      </w: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  <w:r w:rsidRPr="00145A9D">
        <w:rPr>
          <w:rFonts w:asciiTheme="minorEastAsia" w:eastAsiaTheme="minorEastAsia" w:hAnsiTheme="minorEastAsia"/>
        </w:rPr>
        <w:t>民國廿五年(1936年)《厚黑學》在成都再版發行。</w:t>
      </w: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  <w:r w:rsidRPr="00145A9D">
        <w:rPr>
          <w:rFonts w:asciiTheme="minorEastAsia" w:eastAsiaTheme="minorEastAsia" w:hAnsiTheme="minorEastAsia"/>
        </w:rPr>
        <w:t>民國廿七年(1938年)又擴增內容出版。</w:t>
      </w: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  <w:r w:rsidRPr="00145A9D">
        <w:rPr>
          <w:rFonts w:asciiTheme="minorEastAsia" w:eastAsiaTheme="minorEastAsia" w:hAnsiTheme="minorEastAsia"/>
        </w:rPr>
        <w:t>民國廿八年(1939年)〈自序三〉﹝竟然在〈自序二〉之前？﹞</w:t>
      </w:r>
    </w:p>
    <w:p w:rsidR="00F25250" w:rsidRPr="00145A9D" w:rsidRDefault="00F25250" w:rsidP="00F25250">
      <w:pPr>
        <w:rPr>
          <w:rFonts w:asciiTheme="minorEastAsia" w:eastAsiaTheme="minorEastAsia" w:hAnsiTheme="minorEastAsia"/>
        </w:rPr>
      </w:pPr>
      <w:r w:rsidRPr="00145A9D">
        <w:rPr>
          <w:rFonts w:asciiTheme="minorEastAsia" w:eastAsiaTheme="minorEastAsia" w:hAnsiTheme="minorEastAsia"/>
        </w:rPr>
        <w:t>民國廿九年(1940年)〈自序二〉</w:t>
      </w:r>
      <w:r w:rsidR="007B532D">
        <w:rPr>
          <w:rFonts w:asciiTheme="minorEastAsia" w:eastAsiaTheme="minorEastAsia" w:hAnsiTheme="minorEastAsia"/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112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145A9D" w:rsidRDefault="00F25250" w:rsidP="00F25250">
      <w:pPr>
        <w:rPr>
          <w:rFonts w:asciiTheme="minorEastAsia" w:eastAsiaTheme="minorEastAsia" w:hAnsiTheme="minorEastAsia"/>
        </w:rPr>
      </w:pP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  <w:r w:rsidRPr="00145A9D">
        <w:rPr>
          <w:rFonts w:asciiTheme="minorEastAsia" w:eastAsiaTheme="minorEastAsia" w:hAnsiTheme="minorEastAsia"/>
        </w:rPr>
        <w:t>李宗吾的《厚黑學》是在戒嚴時期的台灣是一本禁書，大概是主政者覺得本書內容妨害善良風俗，壞人心術。所以「正經的讀書人」是不讀這本書的。當時都是在舊書攤偷偷賣的，版本都是黑皮粗劣的紙張，好像是影印「香港求實書店」的版本。其中錯字連篇，不忍卒睹。台灣早期的一些版本也延續這種謬誤。許多人家中的書架上都有這本書。</w:t>
      </w: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  <w:r w:rsidRPr="00145A9D">
        <w:rPr>
          <w:rFonts w:asciiTheme="minorEastAsia" w:eastAsiaTheme="minorEastAsia" w:hAnsiTheme="minorEastAsia"/>
        </w:rPr>
        <w:t>現在看到的台灣和大陸重印本，除了原有《厚黑學》這三卷之外，都外加了許多內容。應該是根據民國廿七年版重印的。原來錯字的謬誤多半都已更正。</w:t>
      </w: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  <w:r w:rsidRPr="00145A9D">
        <w:rPr>
          <w:rFonts w:asciiTheme="minorEastAsia" w:eastAsiaTheme="minorEastAsia" w:hAnsiTheme="minorEastAsia"/>
        </w:rPr>
        <w:t>厚黑學的許多思路邏輯和前代笑話書籍的某些想法是一致的，這卻是很多人沒有看出其滑稽和幽默之處。</w:t>
      </w:r>
    </w:p>
    <w:p w:rsidR="00F25250" w:rsidRPr="00145A9D" w:rsidRDefault="00F25250" w:rsidP="00F25250">
      <w:pPr>
        <w:ind w:left="480" w:hangingChars="200" w:hanging="480"/>
        <w:rPr>
          <w:rFonts w:asciiTheme="minorEastAsia" w:eastAsiaTheme="minorEastAsia" w:hAnsiTheme="minorEastAsia"/>
        </w:rPr>
      </w:pP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145A9D">
        <w:rPr>
          <w:rFonts w:asciiTheme="minorEastAsia" w:eastAsiaTheme="minorEastAsia" w:hAnsiTheme="minorEastAsia"/>
        </w:rPr>
        <w:lastRenderedPageBreak/>
        <w:t>在我來看，這是一本「正言若反」的警世書籍，具有高度諷刺的意味，特別是對</w:t>
      </w:r>
      <w:r w:rsidRPr="00F25250">
        <w:rPr>
          <w:rFonts w:ascii="新細明體" w:eastAsia="新細明體" w:hAnsi="新細明體"/>
        </w:rPr>
        <w:t>於官場和知識人的醜陋嘴臉，更是一面照妖鏡。根據〈自序三〉中的說法，當時吳稚暉先生看完此書，認為「西洋鏡一經拆穿，擇牛渚燃犀，百怪畢現，受厚黑之犧牲者必少，而實行厚黑者，將無便宜可佔」。</w:t>
      </w:r>
      <w:r w:rsidR="000B4D1A" w:rsidRPr="000B4D1A">
        <w:rPr>
          <w:rFonts w:ascii="新細明體" w:eastAsia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22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因為文字是死的，解釋的方式在人，所以才會有人看到此書教人為惡，卻有些人看出此書是正言若反的諷刺。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以下引文，有我對於正文誤字和標點符號的修正。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</w:p>
    <w:p w:rsidR="00F25250" w:rsidRPr="00F25250" w:rsidRDefault="00F25250" w:rsidP="00F25250">
      <w:pPr>
        <w:rPr>
          <w:rFonts w:ascii="新細明體" w:eastAsia="新細明體" w:hAnsi="新細明體"/>
          <w:bdr w:val="single" w:sz="4" w:space="0" w:color="auto"/>
        </w:rPr>
      </w:pPr>
      <w:r w:rsidRPr="00F25250">
        <w:rPr>
          <w:rFonts w:ascii="新細明體" w:eastAsia="新細明體" w:hAnsi="新細明體"/>
          <w:bdr w:val="single" w:sz="4" w:space="0" w:color="auto"/>
        </w:rPr>
        <w:t>目錄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序跋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厚黑學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ab/>
        <w:t>厚黑學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ab/>
        <w:t>厚黑經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ab/>
        <w:t>厚黑傳習錄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求官六字真言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做官六字真言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辦事二妙法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結論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厚黑叢話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心理與力學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張默生〈厚黑教主傳〉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作者自傳</w:t>
      </w:r>
    </w:p>
    <w:p w:rsidR="00F25250" w:rsidRPr="00F25250" w:rsidRDefault="007B532D" w:rsidP="00F25250">
      <w:pPr>
        <w:rPr>
          <w:rFonts w:ascii="新細明體" w:eastAsia="新細明體" w:hAnsi="新細明體"/>
        </w:rPr>
      </w:pPr>
      <w:r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111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rPr>
          <w:rFonts w:ascii="新細明體" w:eastAsia="新細明體" w:hAnsi="新細明體"/>
          <w:bdr w:val="single" w:sz="4" w:space="0" w:color="auto"/>
        </w:rPr>
      </w:pPr>
      <w:r w:rsidRPr="00F25250">
        <w:rPr>
          <w:rFonts w:ascii="新細明體" w:eastAsia="新細明體" w:hAnsi="新細明體"/>
          <w:bdr w:val="single" w:sz="4" w:space="0" w:color="auto"/>
        </w:rPr>
        <w:t>主要內容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〈厚黑學〉</w:t>
      </w:r>
    </w:p>
    <w:p w:rsidR="00F25250" w:rsidRPr="00F25250" w:rsidRDefault="00F25250" w:rsidP="00F25250">
      <w:pPr>
        <w:rPr>
          <w:rFonts w:ascii="新細明體" w:eastAsia="新細明體" w:hAnsi="新細明體"/>
        </w:rPr>
      </w:pP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面厚心黑才是王道</w:t>
      </w:r>
    </w:p>
    <w:p w:rsidR="00F25250" w:rsidRPr="00C236DF" w:rsidRDefault="00F25250" w:rsidP="00F25250"/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C236DF">
        <w:rPr>
          <w:rFonts w:eastAsia="標楷體"/>
        </w:rPr>
        <w:t>我自讀書識字以來，就想為英雄豪傑，求之四書五經，茫無所得，求之諸子百家，與夫廿四史，仍無所得，以為古之為英雄豪傑者，必有不傳之秘，不過吾人</w:t>
      </w:r>
      <w:r w:rsidRPr="00C236DF">
        <w:rPr>
          <w:rFonts w:eastAsia="標楷體"/>
        </w:rPr>
        <w:lastRenderedPageBreak/>
        <w:t>賦性愚魯，尋他不出罷了。窮索冥搜，忘寢廢食，如是者有年，一旦偶然想及三國時，幾個人物，不覺恍然大悟曰：得之矣！得之矣！古之為英雄豪傑者，不過面厚心黑而已。</w:t>
      </w:r>
      <w:r w:rsidRPr="00F25250">
        <w:rPr>
          <w:rFonts w:ascii="新細明體" w:eastAsia="新細明體" w:hAnsi="新細明體"/>
        </w:rPr>
        <w:t>(李宗吾，1993: 13)</w:t>
      </w:r>
      <w:r w:rsidR="00C41959" w:rsidRPr="00C41959">
        <w:t xml:space="preserve"> 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110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C236DF" w:rsidRDefault="00F25250" w:rsidP="00F25250">
      <w:pPr>
        <w:ind w:left="480" w:hangingChars="200" w:hanging="480"/>
        <w:rPr>
          <w:rFonts w:eastAsia="標楷體"/>
        </w:rPr>
      </w:pP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  <w:u w:val="single"/>
        </w:rPr>
        <w:t>曹操</w:t>
      </w:r>
      <w:r w:rsidRPr="00F25250">
        <w:rPr>
          <w:rFonts w:ascii="新細明體" w:eastAsia="新細明體" w:hAnsi="新細明體"/>
        </w:rPr>
        <w:t>心子黑</w:t>
      </w: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  <w:u w:val="single"/>
        </w:rPr>
        <w:t>劉備</w:t>
      </w:r>
      <w:r w:rsidRPr="00F25250">
        <w:rPr>
          <w:rFonts w:ascii="新細明體" w:eastAsia="新細明體" w:hAnsi="新細明體"/>
        </w:rPr>
        <w:t>臉皮厚</w:t>
      </w:r>
    </w:p>
    <w:p w:rsidR="00F25250" w:rsidRPr="00317B0C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  <w:u w:val="single"/>
        </w:rPr>
        <w:t>孫權</w:t>
      </w:r>
      <w:r w:rsidRPr="00F25250">
        <w:rPr>
          <w:rFonts w:ascii="新細明體" w:eastAsia="新細明體" w:hAnsi="新細明體"/>
        </w:rPr>
        <w:t>心子黑不如</w:t>
      </w:r>
      <w:r w:rsidRPr="00F25250">
        <w:rPr>
          <w:rFonts w:ascii="新細明體" w:eastAsia="新細明體" w:hAnsi="新細明體"/>
          <w:u w:val="single"/>
        </w:rPr>
        <w:t>曹操</w:t>
      </w:r>
      <w:r w:rsidRPr="00F25250">
        <w:rPr>
          <w:rFonts w:ascii="新細明體" w:eastAsia="新細明體" w:hAnsi="新細明體"/>
        </w:rPr>
        <w:t>，臉皮厚不如</w:t>
      </w:r>
      <w:r w:rsidRPr="00F25250">
        <w:rPr>
          <w:rFonts w:ascii="新細明體" w:eastAsia="新細明體" w:hAnsi="新細明體"/>
          <w:u w:val="single"/>
        </w:rPr>
        <w:t>劉備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109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厚黑史觀</w:t>
      </w:r>
    </w:p>
    <w:p w:rsidR="00F25250" w:rsidRPr="00C236DF" w:rsidRDefault="00F25250" w:rsidP="00F25250">
      <w:pPr>
        <w:ind w:left="480" w:hangingChars="200" w:hanging="480"/>
        <w:rPr>
          <w:rFonts w:eastAsia="標楷體"/>
        </w:rPr>
      </w:pPr>
      <w:r w:rsidRPr="00C236DF">
        <w:rPr>
          <w:rFonts w:eastAsia="標楷體" w:hAnsi="標楷體"/>
        </w:rPr>
        <w:t>一部廿四史，可以一以貫之，「厚黑而已」。</w:t>
      </w:r>
      <w:r w:rsidRPr="00C41959">
        <w:rPr>
          <w:rFonts w:ascii="新細明體" w:eastAsia="新細明體" w:hAnsi="新細明體"/>
        </w:rPr>
        <w:t>(李宗吾，1993: 15)</w:t>
      </w:r>
      <w:r w:rsidR="00C41959" w:rsidRPr="00C41959">
        <w:t xml:space="preserve"> 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108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C236DF" w:rsidRDefault="00F25250" w:rsidP="00F25250">
      <w:pPr>
        <w:ind w:left="480" w:hangingChars="200" w:hanging="480"/>
        <w:rPr>
          <w:rFonts w:eastAsia="標楷體"/>
        </w:rPr>
      </w:pPr>
    </w:p>
    <w:p w:rsidR="00F25250" w:rsidRPr="00317B0C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  <w:u w:val="single"/>
        </w:rPr>
        <w:t>項羽</w:t>
      </w:r>
      <w:r w:rsidRPr="00F25250">
        <w:rPr>
          <w:rFonts w:ascii="新細明體" w:eastAsia="新細明體" w:hAnsi="新細明體"/>
        </w:rPr>
        <w:t>心不夠黑，臉皮不夠厚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107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  <w:u w:val="single"/>
        </w:rPr>
      </w:pPr>
      <w:r w:rsidRPr="00F25250">
        <w:rPr>
          <w:rFonts w:ascii="新細明體" w:eastAsia="新細明體" w:hAnsi="新細明體"/>
          <w:u w:val="single"/>
        </w:rPr>
        <w:t>劉邦</w:t>
      </w: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C236DF">
        <w:rPr>
          <w:rFonts w:eastAsia="標楷體" w:hAnsi="標楷體"/>
        </w:rPr>
        <w:t>劉邦天資既高，學力又深，把流俗所傳君臣、父子、兄弟、夫婦、朋友五倫，一一打破，又把禮義廉恥，掃除淨盡，所以能夠平蕩群雄，統一海內，一直經過四百幾十年，他那厚黑的餘氣方才消滅，漢家的系統，於是乎才斷絕了。</w:t>
      </w:r>
      <w:r w:rsidRPr="00F25250">
        <w:rPr>
          <w:rFonts w:ascii="新細明體" w:eastAsia="新細明體" w:hAnsi="新細明體"/>
        </w:rPr>
        <w:t>(李宗吾，1993: 16-17)</w:t>
      </w:r>
      <w:r w:rsidR="00C41959" w:rsidRPr="00C41959">
        <w:t xml:space="preserve"> 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106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  <w:u w:val="single"/>
        </w:rPr>
        <w:t>韓信</w:t>
      </w:r>
      <w:r w:rsidRPr="00F25250">
        <w:rPr>
          <w:rFonts w:ascii="新細明體" w:eastAsia="新細明體" w:hAnsi="新細明體"/>
        </w:rPr>
        <w:t>臉皮最厚，心子不黑</w:t>
      </w:r>
    </w:p>
    <w:p w:rsidR="00F25250" w:rsidRPr="00317B0C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  <w:u w:val="single"/>
        </w:rPr>
        <w:t>范增</w:t>
      </w:r>
      <w:r w:rsidRPr="00F25250">
        <w:rPr>
          <w:rFonts w:ascii="新細明體" w:eastAsia="新細明體" w:hAnsi="新細明體"/>
        </w:rPr>
        <w:t>心子最黑，臉皮不厚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105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厚黑人人能之，不假外求</w:t>
      </w: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C236DF">
        <w:rPr>
          <w:rFonts w:eastAsia="標楷體" w:hAnsi="標楷體"/>
        </w:rPr>
        <w:t>上天生人，給我們一張臉，而厚在其中；給我們一個心，而黑即在其中。從表面上看去，廣不數寸，大不盈掬，好像了無奇異，但若精密的考察，就知道它的「厚」是無限的，他的「黑」是無比的。凡人世的功名富貴，宮室妻妾，衣服輿馬，無一不從這區區之地出來，造物生人的奇妙，真是不可思議！頓根眾生，身有至寶，棄而不用，可謂天下之大愚。</w:t>
      </w:r>
      <w:r w:rsidRPr="00F25250">
        <w:rPr>
          <w:rFonts w:ascii="新細明體" w:eastAsia="新細明體" w:hAnsi="新細明體"/>
        </w:rPr>
        <w:t>(李宗吾，1993: 18)</w:t>
      </w:r>
      <w:r w:rsidR="00C41959" w:rsidRPr="00C41959">
        <w:t xml:space="preserve"> 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104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C236DF" w:rsidRDefault="00F25250" w:rsidP="00F25250">
      <w:pPr>
        <w:ind w:left="480" w:hangingChars="200" w:hanging="480"/>
      </w:pP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厚黑學的三步功夫：「厚如城牆，黑如</w:t>
      </w:r>
      <w:r w:rsidR="009156C9">
        <w:rPr>
          <w:rFonts w:ascii="新細明體" w:eastAsia="新細明體" w:hAnsi="新細明體"/>
        </w:rPr>
        <w:t>煤炭</w:t>
      </w:r>
      <w:r w:rsidRPr="00F25250">
        <w:rPr>
          <w:rFonts w:ascii="新細明體" w:eastAsia="新細明體" w:hAnsi="新細明體"/>
        </w:rPr>
        <w:t>」→「厚而硬，黑而亮」→「厚而無形，黑而無色」</w:t>
      </w:r>
    </w:p>
    <w:p w:rsidR="00F25250" w:rsidRPr="00C236DF" w:rsidRDefault="00F25250" w:rsidP="00F25250">
      <w:pPr>
        <w:ind w:left="480" w:hangingChars="200" w:hanging="480"/>
        <w:rPr>
          <w:rFonts w:eastAsia="標楷體"/>
        </w:rPr>
      </w:pPr>
      <w:r w:rsidRPr="00C236DF">
        <w:rPr>
          <w:rFonts w:eastAsia="標楷體" w:hAnsi="標楷體"/>
        </w:rPr>
        <w:lastRenderedPageBreak/>
        <w:t>厚黑學共分三步功夫：</w:t>
      </w:r>
    </w:p>
    <w:p w:rsidR="00F25250" w:rsidRPr="00C236DF" w:rsidRDefault="00F25250" w:rsidP="00F25250">
      <w:pPr>
        <w:ind w:left="480" w:hangingChars="200" w:hanging="480"/>
        <w:rPr>
          <w:rFonts w:eastAsia="標楷體"/>
        </w:rPr>
      </w:pPr>
      <w:r w:rsidRPr="00C236DF">
        <w:rPr>
          <w:rFonts w:eastAsia="標楷體" w:hAnsi="標楷體"/>
        </w:rPr>
        <w:t>第一步是「厚如城牆，黑如</w:t>
      </w:r>
      <w:r w:rsidR="009156C9">
        <w:rPr>
          <w:rFonts w:eastAsia="標楷體" w:hAnsi="標楷體"/>
        </w:rPr>
        <w:t>煤炭</w:t>
      </w:r>
      <w:r w:rsidRPr="00C236DF">
        <w:rPr>
          <w:rFonts w:eastAsia="標楷體" w:hAnsi="標楷體"/>
        </w:rPr>
        <w:t>。」起初的臉皮，好像一張紙，由分而寸，而尺而丈，就「厚如城牆」了。最初心子的顏色，作乳白狀，由乳色而灰色，而青藍色，再進就「黑如</w:t>
      </w:r>
      <w:r w:rsidR="009156C9">
        <w:rPr>
          <w:rFonts w:eastAsia="標楷體" w:hAnsi="標楷體"/>
        </w:rPr>
        <w:t>煤炭</w:t>
      </w:r>
      <w:r w:rsidRPr="00C236DF">
        <w:rPr>
          <w:rFonts w:eastAsia="標楷體" w:hAnsi="標楷體"/>
        </w:rPr>
        <w:t>」了。到了這個境界，只能算初步功夫，因為城牆雖厚，轟以大砲，還是有打破的可能；</w:t>
      </w:r>
      <w:r w:rsidR="00145A9D">
        <w:rPr>
          <w:rFonts w:eastAsia="標楷體" w:hAnsi="標楷體" w:hint="eastAsia"/>
        </w:rPr>
        <w:t>煤</w:t>
      </w:r>
      <w:r w:rsidRPr="00C236DF">
        <w:rPr>
          <w:rFonts w:eastAsia="標楷體" w:hAnsi="標楷體"/>
        </w:rPr>
        <w:t>炭雖黑，但顏色討厭，眾人都不願挨進它，所以只算是初步的功夫。</w:t>
      </w:r>
    </w:p>
    <w:p w:rsidR="00F25250" w:rsidRPr="00C236DF" w:rsidRDefault="00F25250" w:rsidP="00F25250">
      <w:pPr>
        <w:ind w:left="480" w:hangingChars="200" w:hanging="480"/>
        <w:rPr>
          <w:rFonts w:eastAsia="標楷體"/>
        </w:rPr>
      </w:pPr>
      <w:r w:rsidRPr="00C236DF">
        <w:rPr>
          <w:rFonts w:eastAsia="標楷體" w:hAnsi="標楷體"/>
        </w:rPr>
        <w:t>第二步是「厚而硬，黑而亮」。深於厚黑學的人，任你如何攻打，他一點不動。劉備就是這類人，連曹操都把他沒有辦法。深於厚黑的人，如退光漆招牌，越是黑，買主越多，曹操就是這類人，他是著名的黑心子，然而中原名流，傾心歸服，真可謂「心子漆黑，招牌透亮」，人能夠造第二步，固然同第一步有天淵之別，但還露了跡象，有形有色，所以曹操的本事，我們一眼就看出來了。</w:t>
      </w:r>
    </w:p>
    <w:p w:rsidR="00F25250" w:rsidRPr="00C41959" w:rsidRDefault="00F25250" w:rsidP="00F25250">
      <w:pPr>
        <w:ind w:left="480" w:hangingChars="200" w:hanging="480"/>
        <w:rPr>
          <w:rFonts w:eastAsia="標楷體"/>
        </w:rPr>
      </w:pPr>
      <w:r w:rsidRPr="00C236DF">
        <w:rPr>
          <w:rFonts w:eastAsia="標楷體" w:hAnsi="標楷體"/>
        </w:rPr>
        <w:t>第三步是「厚而無形，黑而無色」。至厚至黑，天上後世，皆以為不厚不黑，這個境界，很不容易達到，只好在古之大聖大賢中去尋求。有人問：「這種學問，那有這樣精深？」我說：「儒家的中庸，要講到『無聲無臭』方能終止；學佛的人要到『菩提無樹，明鏡非臺』，才算正果；何況厚黑學是千古不傳之秘，當然要做到『無形無色』，才算止境。」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103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C236DF" w:rsidRDefault="00F25250" w:rsidP="00F25250">
      <w:pPr>
        <w:ind w:left="480" w:hangingChars="200" w:hanging="480"/>
      </w:pP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厚黑經</w:t>
      </w:r>
    </w:p>
    <w:p w:rsidR="00F25250" w:rsidRPr="00F25250" w:rsidRDefault="00F25250" w:rsidP="00F25250">
      <w:pPr>
        <w:numPr>
          <w:ilvl w:val="0"/>
          <w:numId w:val="10"/>
        </w:num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全篇都是改寫拼貼《中庸》、《論語》中的章句，而成就自己的《厚黑經》。</w:t>
      </w:r>
    </w:p>
    <w:p w:rsidR="00F25250" w:rsidRPr="00F25250" w:rsidRDefault="00F25250" w:rsidP="00F25250">
      <w:pPr>
        <w:numPr>
          <w:ilvl w:val="0"/>
          <w:numId w:val="10"/>
        </w:num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古代聖人的書才能稱為「經」，</w:t>
      </w:r>
      <w:r w:rsidRPr="00F25250">
        <w:rPr>
          <w:rFonts w:ascii="新細明體" w:eastAsia="新細明體" w:hAnsi="新細明體"/>
          <w:u w:val="single"/>
        </w:rPr>
        <w:t>李宗吾</w:t>
      </w:r>
      <w:r w:rsidRPr="00F25250">
        <w:rPr>
          <w:rFonts w:ascii="新細明體" w:eastAsia="新細明體" w:hAnsi="新細明體"/>
        </w:rPr>
        <w:t>很「膨風」的將自己的觀念和古書拼貼結合而自詡為「經」，會氣死很多正經的讀書人。不過，這樣也能讓熟讀古書的知識人為之會心一笑。</w:t>
      </w:r>
    </w:p>
    <w:p w:rsidR="00F25250" w:rsidRPr="00C236DF" w:rsidRDefault="00F25250" w:rsidP="00F25250"/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C236DF">
        <w:rPr>
          <w:rFonts w:eastAsia="標楷體" w:hAnsi="標楷體"/>
          <w:u w:val="single"/>
        </w:rPr>
        <w:t>李宗吾</w:t>
      </w:r>
      <w:r w:rsidRPr="00C236DF">
        <w:rPr>
          <w:rFonts w:eastAsia="標楷體" w:hAnsi="標楷體"/>
        </w:rPr>
        <w:t>曰：「不薄謂之厚，不白謂之黑。厚者天下之厚臉皮，黑者天下之黑心子。此篇乃古人傳授心法，</w:t>
      </w:r>
      <w:r w:rsidRPr="00C236DF">
        <w:rPr>
          <w:rFonts w:eastAsia="標楷體" w:hAnsi="標楷體"/>
          <w:u w:val="single"/>
        </w:rPr>
        <w:t>宗吾</w:t>
      </w:r>
      <w:r w:rsidRPr="00C236DF">
        <w:rPr>
          <w:rFonts w:eastAsia="標楷體" w:hAnsi="標楷體"/>
        </w:rPr>
        <w:t>恐其久而差矣，故筆之於書，以授世人。其書始言厚黑，中散為萬事，末復合為厚黑；放之則彌六合，卷之則退藏於面與心，其味無窮，皆實學也。善讀者</w:t>
      </w:r>
      <w:r w:rsidR="00145A9D">
        <w:rPr>
          <w:rFonts w:eastAsia="標楷體" w:hAnsi="標楷體" w:hint="eastAsia"/>
        </w:rPr>
        <w:t>玩</w:t>
      </w:r>
      <w:r w:rsidR="003D4B8C">
        <w:rPr>
          <w:rFonts w:eastAsia="標楷體" w:hAnsi="標楷體" w:hint="eastAsia"/>
        </w:rPr>
        <w:t>索</w:t>
      </w:r>
      <w:r w:rsidRPr="00C236DF">
        <w:rPr>
          <w:rFonts w:eastAsia="標楷體" w:hAnsi="標楷體"/>
        </w:rPr>
        <w:t>而有得焉，則終身用之，有不能盡者矣！」</w:t>
      </w:r>
      <w:r w:rsidRPr="00F25250">
        <w:rPr>
          <w:rFonts w:ascii="新細明體" w:eastAsia="新細明體" w:hAnsi="新細明體"/>
        </w:rPr>
        <w:t>(李宗吾，1993: 20)</w:t>
      </w:r>
      <w:r w:rsidR="00C41959" w:rsidRPr="00C41959">
        <w:t xml:space="preserve"> 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102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numPr>
          <w:ilvl w:val="0"/>
          <w:numId w:val="10"/>
        </w:num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這是李宗吾改寫朱熹在《中庸章句》一開頭的整段話：</w:t>
      </w:r>
    </w:p>
    <w:p w:rsidR="00F25250" w:rsidRPr="00C236DF" w:rsidRDefault="00F25250" w:rsidP="00F25250">
      <w:pPr>
        <w:ind w:leftChars="150" w:left="360"/>
        <w:rPr>
          <w:rFonts w:eastAsia="標楷體"/>
        </w:rPr>
      </w:pPr>
      <w:r w:rsidRPr="00C236DF">
        <w:rPr>
          <w:rFonts w:eastAsia="標楷體" w:hAnsi="標楷體"/>
          <w:u w:val="single"/>
        </w:rPr>
        <w:t>子程子</w:t>
      </w:r>
      <w:r w:rsidRPr="00C236DF">
        <w:rPr>
          <w:rFonts w:eastAsia="標楷體" w:hAnsi="標楷體"/>
        </w:rPr>
        <w:t>曰，不偏之謂中，不易之謂庸，中者，天下之正道，庸者，天下之定理，此篇乃孔門傳授心法，</w:t>
      </w:r>
      <w:r w:rsidRPr="00C236DF">
        <w:rPr>
          <w:rFonts w:eastAsia="標楷體" w:hAnsi="標楷體"/>
          <w:u w:val="single"/>
        </w:rPr>
        <w:t>子思</w:t>
      </w:r>
      <w:r w:rsidRPr="00C236DF">
        <w:rPr>
          <w:rFonts w:eastAsia="標楷體" w:hAnsi="標楷體"/>
        </w:rPr>
        <w:t>恐其久而差也，故筆之於書，以授</w:t>
      </w:r>
      <w:r w:rsidRPr="00C236DF">
        <w:rPr>
          <w:rFonts w:eastAsia="標楷體" w:hAnsi="標楷體"/>
          <w:u w:val="single"/>
        </w:rPr>
        <w:t>孟子</w:t>
      </w:r>
      <w:r w:rsidRPr="00C236DF">
        <w:rPr>
          <w:rFonts w:eastAsia="標楷體" w:hAnsi="標楷體"/>
        </w:rPr>
        <w:t>，其書始言一理，中散為萬事，末復合為一理，放之則彌六合，卷之則退藏於密，其味無窮，皆實學也，善讀者，玩索而有得焉，則終身用之，有不能盡者矣。</w:t>
      </w:r>
      <w:r w:rsidR="00AA6A54">
        <w:rPr>
          <w:noProof/>
          <w:color w:val="000000"/>
        </w:rPr>
        <w:drawing>
          <wp:inline distT="0" distB="0" distL="0" distR="0">
            <wp:extent cx="274320" cy="248285"/>
            <wp:effectExtent l="19050" t="0" r="0" b="0"/>
            <wp:docPr id="23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48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C236DF" w:rsidRDefault="00F25250" w:rsidP="00F25250">
      <w:pPr>
        <w:ind w:left="480" w:hangingChars="200" w:hanging="480"/>
      </w:pP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C236DF">
        <w:rPr>
          <w:rFonts w:eastAsia="標楷體" w:hAnsi="標楷體"/>
        </w:rPr>
        <w:t>天命之謂厚黑，率厚黑之謂道，修厚黑之謂教。厚黑也者，不得須臾離也，可離非厚黑也。是故君子戒慎乎其所不厚，恐懼乎其所不黑。莫險乎薄，莫危乎白。是以君子必厚黑也。喜怒哀樂皆不發謂之厚，發而無顧忌謂之黑。厚也者天下之大本也，黑也者天下之達道也。至厚黑，天地畏焉，鬼神懼焉。</w:t>
      </w:r>
      <w:r w:rsidRPr="00F25250">
        <w:rPr>
          <w:rFonts w:ascii="新細明體" w:eastAsia="新細明體" w:hAnsi="新細明體"/>
        </w:rPr>
        <w:t>(李宗吾，1993: 20)</w:t>
      </w:r>
      <w:r w:rsidR="00C41959" w:rsidRPr="00C41959">
        <w:t xml:space="preserve"> 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101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C236DF">
        <w:rPr>
          <w:rFonts w:eastAsia="標楷體" w:hAnsi="Lucida Sans"/>
        </w:rPr>
        <w:t>右經一章，</w:t>
      </w:r>
      <w:r w:rsidRPr="00C236DF">
        <w:rPr>
          <w:rFonts w:eastAsia="標楷體" w:hAnsi="Lucida Sans"/>
          <w:u w:val="single"/>
        </w:rPr>
        <w:t>宗吾</w:t>
      </w:r>
      <w:r w:rsidRPr="00C236DF">
        <w:rPr>
          <w:rFonts w:eastAsia="標楷體" w:hAnsi="Lucida Sans"/>
        </w:rPr>
        <w:t>述古人不傳之秘以立言，首言厚黑之本源出於天而不可易，其實厚黑備於己而不可離；次言孝養厚黑之要；終言厚黑功化之極。蓋欲學者於此，反求諸身而自得之，以去夫外誘仁義，而充其本然之厚黑，所謂一篇之體要是也。以下各章雜引宗吾之言，以終此章之義。</w:t>
      </w:r>
      <w:r w:rsidRPr="00F25250">
        <w:rPr>
          <w:rFonts w:ascii="新細明體" w:eastAsia="新細明體" w:hAnsi="新細明體"/>
        </w:rPr>
        <w:t>(李宗吾，1993: 20)</w:t>
      </w:r>
      <w:r w:rsidR="00C41959" w:rsidRPr="00C41959">
        <w:t xml:space="preserve"> 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100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numPr>
          <w:ilvl w:val="0"/>
          <w:numId w:val="10"/>
        </w:numPr>
        <w:spacing w:line="0" w:lineRule="atLeast"/>
        <w:ind w:hangingChars="150"/>
        <w:rPr>
          <w:rFonts w:ascii="新細明體" w:eastAsia="新細明體" w:hAnsi="新細明體"/>
          <w:kern w:val="0"/>
        </w:rPr>
      </w:pPr>
      <w:r w:rsidRPr="00F25250">
        <w:rPr>
          <w:rFonts w:ascii="新細明體" w:eastAsia="新細明體" w:hAnsi="新細明體"/>
        </w:rPr>
        <w:t>這是李宗吾改寫《中庸》第一章：</w:t>
      </w:r>
    </w:p>
    <w:p w:rsidR="00F25250" w:rsidRPr="00C236DF" w:rsidRDefault="00F25250" w:rsidP="00F25250">
      <w:pPr>
        <w:spacing w:line="0" w:lineRule="atLeast"/>
        <w:ind w:leftChars="150" w:left="360"/>
        <w:rPr>
          <w:rFonts w:eastAsia="標楷體"/>
          <w:kern w:val="0"/>
        </w:rPr>
      </w:pPr>
      <w:r w:rsidRPr="00C236DF">
        <w:rPr>
          <w:rFonts w:eastAsia="標楷體" w:hAnsi="標楷體"/>
          <w:kern w:val="0"/>
        </w:rPr>
        <w:t>天命之謂性</w:t>
      </w:r>
      <w:r w:rsidR="00096E67">
        <w:rPr>
          <w:rFonts w:eastAsia="標楷體" w:hAnsi="標楷體"/>
          <w:kern w:val="0"/>
        </w:rPr>
        <w:t>，</w:t>
      </w:r>
      <w:r w:rsidRPr="00C236DF">
        <w:rPr>
          <w:rFonts w:eastAsia="標楷體" w:hAnsi="標楷體"/>
          <w:kern w:val="0"/>
        </w:rPr>
        <w:t>率性之謂道</w:t>
      </w:r>
      <w:r w:rsidR="00096E67">
        <w:rPr>
          <w:rFonts w:eastAsia="標楷體" w:hAnsi="標楷體"/>
          <w:kern w:val="0"/>
        </w:rPr>
        <w:t>，</w:t>
      </w:r>
      <w:r w:rsidRPr="00C236DF">
        <w:rPr>
          <w:rFonts w:eastAsia="標楷體" w:hAnsi="標楷體"/>
          <w:kern w:val="0"/>
        </w:rPr>
        <w:t>修道之謂教。道也者不可須臾離也</w:t>
      </w:r>
      <w:r w:rsidR="00096E67">
        <w:rPr>
          <w:rFonts w:eastAsia="標楷體" w:hAnsi="標楷體"/>
          <w:kern w:val="0"/>
        </w:rPr>
        <w:t>，</w:t>
      </w:r>
      <w:r w:rsidRPr="00C236DF">
        <w:rPr>
          <w:rFonts w:eastAsia="標楷體" w:hAnsi="標楷體"/>
          <w:kern w:val="0"/>
        </w:rPr>
        <w:t>可離非道也。　是故君子戒慎乎其所不睹</w:t>
      </w:r>
      <w:r w:rsidR="00096E67">
        <w:rPr>
          <w:rFonts w:eastAsia="標楷體" w:hAnsi="標楷體"/>
          <w:kern w:val="0"/>
        </w:rPr>
        <w:t>，</w:t>
      </w:r>
      <w:r w:rsidRPr="00C236DF">
        <w:rPr>
          <w:rFonts w:eastAsia="標楷體" w:hAnsi="標楷體"/>
          <w:kern w:val="0"/>
        </w:rPr>
        <w:t>恐懼乎其所不聞。莫見乎隱</w:t>
      </w:r>
      <w:r w:rsidR="00096E67">
        <w:rPr>
          <w:rFonts w:eastAsia="標楷體" w:hAnsi="標楷體"/>
          <w:kern w:val="0"/>
        </w:rPr>
        <w:t>，</w:t>
      </w:r>
      <w:r w:rsidRPr="00C236DF">
        <w:rPr>
          <w:rFonts w:eastAsia="標楷體" w:hAnsi="標楷體"/>
          <w:kern w:val="0"/>
        </w:rPr>
        <w:t>莫顯乎微</w:t>
      </w:r>
      <w:r w:rsidR="00096E67">
        <w:rPr>
          <w:rFonts w:eastAsia="標楷體" w:hAnsi="標楷體"/>
          <w:kern w:val="0"/>
        </w:rPr>
        <w:t>，</w:t>
      </w:r>
      <w:r w:rsidRPr="00C236DF">
        <w:rPr>
          <w:rFonts w:eastAsia="標楷體" w:hAnsi="標楷體"/>
          <w:kern w:val="0"/>
        </w:rPr>
        <w:t>故君子慎其獨也。喜怒哀樂之未發</w:t>
      </w:r>
      <w:r w:rsidR="00096E67">
        <w:rPr>
          <w:rFonts w:eastAsia="標楷體" w:hAnsi="標楷體"/>
          <w:kern w:val="0"/>
        </w:rPr>
        <w:t>，</w:t>
      </w:r>
      <w:r w:rsidRPr="00C236DF">
        <w:rPr>
          <w:rFonts w:eastAsia="標楷體" w:hAnsi="標楷體"/>
          <w:kern w:val="0"/>
        </w:rPr>
        <w:t>謂之中；發而皆中節</w:t>
      </w:r>
      <w:r w:rsidR="00096E67">
        <w:rPr>
          <w:rFonts w:eastAsia="標楷體" w:hAnsi="標楷體"/>
          <w:kern w:val="0"/>
        </w:rPr>
        <w:t>，</w:t>
      </w:r>
      <w:r w:rsidRPr="00C236DF">
        <w:rPr>
          <w:rFonts w:eastAsia="標楷體" w:hAnsi="標楷體"/>
          <w:kern w:val="0"/>
        </w:rPr>
        <w:t>謂之和。中也者</w:t>
      </w:r>
      <w:r w:rsidR="00096E67">
        <w:rPr>
          <w:rFonts w:eastAsia="標楷體" w:hAnsi="標楷體"/>
          <w:kern w:val="0"/>
        </w:rPr>
        <w:t>，</w:t>
      </w:r>
      <w:r w:rsidRPr="00C236DF">
        <w:rPr>
          <w:rFonts w:eastAsia="標楷體" w:hAnsi="標楷體"/>
          <w:kern w:val="0"/>
        </w:rPr>
        <w:t>天下之大本也；和也者</w:t>
      </w:r>
      <w:r w:rsidR="00096E67">
        <w:rPr>
          <w:rFonts w:eastAsia="標楷體" w:hAnsi="標楷體"/>
          <w:kern w:val="0"/>
        </w:rPr>
        <w:t>，</w:t>
      </w:r>
      <w:r w:rsidRPr="00C236DF">
        <w:rPr>
          <w:rFonts w:eastAsia="標楷體" w:hAnsi="標楷體"/>
          <w:kern w:val="0"/>
        </w:rPr>
        <w:t>天下之達道也。致中和</w:t>
      </w:r>
      <w:r w:rsidR="00096E67">
        <w:rPr>
          <w:rFonts w:eastAsia="標楷體" w:hAnsi="標楷體"/>
          <w:kern w:val="0"/>
        </w:rPr>
        <w:t>，</w:t>
      </w:r>
      <w:r w:rsidRPr="00C236DF">
        <w:rPr>
          <w:rFonts w:eastAsia="標楷體" w:hAnsi="標楷體"/>
          <w:kern w:val="0"/>
        </w:rPr>
        <w:t>天地位焉</w:t>
      </w:r>
      <w:r w:rsidR="00096E67">
        <w:rPr>
          <w:rFonts w:eastAsia="標楷體" w:hAnsi="標楷體"/>
          <w:kern w:val="0"/>
        </w:rPr>
        <w:t>，</w:t>
      </w:r>
      <w:r w:rsidRPr="00C236DF">
        <w:rPr>
          <w:rFonts w:eastAsia="標楷體" w:hAnsi="標楷體"/>
          <w:kern w:val="0"/>
        </w:rPr>
        <w:t>萬物育焉。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99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ind w:left="360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另外還改寫了</w:t>
      </w:r>
      <w:r w:rsidRPr="00F25250">
        <w:rPr>
          <w:rFonts w:ascii="新細明體" w:eastAsia="新細明體" w:hAnsi="新細明體"/>
          <w:u w:val="single"/>
        </w:rPr>
        <w:t>朱熹</w:t>
      </w:r>
      <w:r w:rsidRPr="00F25250">
        <w:rPr>
          <w:rFonts w:ascii="新細明體" w:eastAsia="新細明體" w:hAnsi="新細明體"/>
        </w:rPr>
        <w:t>的對於這段經典的「章句」：</w:t>
      </w:r>
    </w:p>
    <w:p w:rsidR="00F25250" w:rsidRPr="00C236DF" w:rsidRDefault="00F25250" w:rsidP="00F25250">
      <w:pPr>
        <w:ind w:left="360"/>
        <w:rPr>
          <w:rFonts w:eastAsia="標楷體"/>
        </w:rPr>
      </w:pPr>
      <w:r w:rsidRPr="00C236DF">
        <w:rPr>
          <w:rFonts w:eastAsia="標楷體" w:hAnsi="標楷體"/>
        </w:rPr>
        <w:t>右第一章，子思述所傳之意以立言，首明道之本原出於天，而不可易，其實體備於己，而不可離，次言存養省察之要，終言聖神功化之極，蓋欲學者於此，反求諸身而自得之，以去夫外誘之私，而充其本然之善，楊氏所謂一篇之體要是也，其下十章，蓋子思引夫子之言，以終此章之義。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98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C236DF" w:rsidRDefault="00F25250" w:rsidP="00F25250">
      <w:pPr>
        <w:ind w:left="480" w:hangingChars="200" w:hanging="480"/>
      </w:pP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C236DF">
        <w:rPr>
          <w:rFonts w:eastAsia="標楷體" w:hAnsi="標楷體"/>
          <w:u w:val="single"/>
        </w:rPr>
        <w:t>宗吾</w:t>
      </w:r>
      <w:r w:rsidRPr="00C236DF">
        <w:rPr>
          <w:rFonts w:eastAsia="標楷體" w:hAnsi="標楷體"/>
        </w:rPr>
        <w:t>曰：「君子務本，本立而道生，厚黑也者，其為人之本與？」</w:t>
      </w:r>
      <w:r w:rsidRPr="00F25250">
        <w:rPr>
          <w:rFonts w:ascii="新細明體" w:eastAsia="新細明體" w:hAnsi="新細明體"/>
        </w:rPr>
        <w:t>(李宗吾，1993: 21)</w:t>
      </w:r>
      <w:r w:rsidR="00C41959" w:rsidRPr="00C41959">
        <w:t xml:space="preserve"> 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97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sym w:font="Wingdings" w:char="F04A"/>
      </w:r>
      <w:r w:rsidRPr="00F25250">
        <w:rPr>
          <w:rFonts w:ascii="新細明體" w:eastAsia="新細明體" w:hAnsi="新細明體"/>
        </w:rPr>
        <w:tab/>
        <w:t>這是改寫自《論語》〈學而第一〉第二則的後半段：</w:t>
      </w:r>
    </w:p>
    <w:p w:rsidR="00F25250" w:rsidRPr="00C236DF" w:rsidRDefault="00F25250" w:rsidP="00F25250">
      <w:pPr>
        <w:ind w:left="480"/>
        <w:rPr>
          <w:rFonts w:eastAsia="標楷體"/>
          <w:bCs/>
        </w:rPr>
      </w:pPr>
      <w:r w:rsidRPr="00C236DF">
        <w:rPr>
          <w:rFonts w:eastAsia="標楷體" w:hAnsi="標楷體"/>
          <w:bCs/>
        </w:rPr>
        <w:t>有子曰：「其為人也孝弟，而好犯上者，鮮矣；不好犯上，而好作亂者，未之有也。君子務本，本立而道生。孝弟也者，其為仁之本與！」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96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C236DF" w:rsidRDefault="00F25250" w:rsidP="00F25250">
      <w:pPr>
        <w:rPr>
          <w:rFonts w:eastAsia="標楷體"/>
          <w:bCs/>
        </w:rPr>
      </w:pPr>
    </w:p>
    <w:p w:rsidR="00F25250" w:rsidRPr="00C236DF" w:rsidRDefault="00F25250" w:rsidP="00F25250">
      <w:pPr>
        <w:ind w:left="480" w:hangingChars="200" w:hanging="480"/>
        <w:rPr>
          <w:rFonts w:eastAsia="標楷體"/>
        </w:rPr>
      </w:pPr>
      <w:r w:rsidRPr="00C236DF">
        <w:rPr>
          <w:rFonts w:eastAsia="標楷體" w:hAnsi="標楷體"/>
          <w:bCs/>
          <w:u w:val="single"/>
        </w:rPr>
        <w:t>宗吾</w:t>
      </w:r>
      <w:r w:rsidRPr="00C236DF">
        <w:rPr>
          <w:rFonts w:eastAsia="標楷體" w:hAnsi="標楷體"/>
          <w:bCs/>
        </w:rPr>
        <w:t>曰：「三人行必有我師焉，則其厚黑者而從之，其不厚黑者而改之。」</w:t>
      </w:r>
      <w:r w:rsidRPr="00F25250">
        <w:rPr>
          <w:rFonts w:ascii="新細明體" w:eastAsia="新細明體" w:hAnsi="新細明體"/>
        </w:rPr>
        <w:t>(李宗吾，1993: 21)</w:t>
      </w:r>
      <w:r w:rsidR="00C41959" w:rsidRPr="00C41959">
        <w:t xml:space="preserve"> 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95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numPr>
          <w:ilvl w:val="0"/>
          <w:numId w:val="10"/>
        </w:numPr>
        <w:rPr>
          <w:rFonts w:ascii="新細明體" w:eastAsia="新細明體" w:hAnsi="新細明體"/>
          <w:bCs/>
        </w:rPr>
      </w:pPr>
      <w:r w:rsidRPr="00F25250">
        <w:rPr>
          <w:rFonts w:ascii="新細明體" w:eastAsia="新細明體" w:hAnsi="新細明體"/>
          <w:bCs/>
        </w:rPr>
        <w:t>這是改寫自《論語》〈述而第七〉第廿二則：</w:t>
      </w:r>
    </w:p>
    <w:p w:rsidR="00F25250" w:rsidRPr="00C236DF" w:rsidRDefault="00F25250" w:rsidP="00F25250">
      <w:pPr>
        <w:ind w:firstLine="360"/>
        <w:rPr>
          <w:rFonts w:eastAsia="標楷體"/>
          <w:bCs/>
        </w:rPr>
      </w:pPr>
      <w:r w:rsidRPr="00C236DF">
        <w:rPr>
          <w:rFonts w:eastAsia="標楷體" w:hAnsi="標楷體"/>
          <w:bCs/>
        </w:rPr>
        <w:t>子曰：「三人行，必有我師焉。擇其善者而從之，其不善者而改之。」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94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C236DF" w:rsidRDefault="00F25250" w:rsidP="00F25250">
      <w:pPr>
        <w:rPr>
          <w:rFonts w:eastAsia="標楷體"/>
          <w:bCs/>
        </w:rPr>
      </w:pP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C236DF">
        <w:rPr>
          <w:rFonts w:eastAsia="標楷體" w:hAnsi="標楷體"/>
          <w:bCs/>
          <w:u w:val="single"/>
        </w:rPr>
        <w:lastRenderedPageBreak/>
        <w:t>宗吾</w:t>
      </w:r>
      <w:r w:rsidRPr="00C236DF">
        <w:rPr>
          <w:rFonts w:eastAsia="標楷體" w:hAnsi="標楷體"/>
          <w:bCs/>
        </w:rPr>
        <w:t>曰：「天生厚黑於予，世人其如予何？」</w:t>
      </w:r>
      <w:r w:rsidRPr="00F25250">
        <w:rPr>
          <w:rFonts w:ascii="新細明體" w:eastAsia="新細明體" w:hAnsi="新細明體"/>
        </w:rPr>
        <w:t>(李宗吾，1993: 21)</w:t>
      </w:r>
      <w:r w:rsidR="00C41959" w:rsidRPr="00C41959">
        <w:t xml:space="preserve"> 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93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numPr>
          <w:ilvl w:val="0"/>
          <w:numId w:val="10"/>
        </w:numPr>
        <w:rPr>
          <w:rFonts w:ascii="新細明體" w:eastAsia="新細明體" w:hAnsi="新細明體"/>
          <w:bCs/>
        </w:rPr>
      </w:pPr>
      <w:r w:rsidRPr="00F25250">
        <w:rPr>
          <w:rFonts w:ascii="新細明體" w:eastAsia="新細明體" w:hAnsi="新細明體"/>
          <w:bCs/>
        </w:rPr>
        <w:t>這是改寫自《論語》〈述而第七〉第廿三則：</w:t>
      </w:r>
    </w:p>
    <w:p w:rsidR="00F25250" w:rsidRPr="00C236DF" w:rsidRDefault="00F25250" w:rsidP="00F25250">
      <w:pPr>
        <w:ind w:firstLine="360"/>
        <w:rPr>
          <w:rFonts w:eastAsia="標楷體"/>
          <w:bCs/>
        </w:rPr>
      </w:pPr>
      <w:r w:rsidRPr="00C236DF">
        <w:rPr>
          <w:rFonts w:eastAsia="標楷體" w:hAnsi="標楷體"/>
          <w:bCs/>
        </w:rPr>
        <w:t>子曰：「天生德於予，桓魋其如予何？」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92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C236DF" w:rsidRDefault="00F25250" w:rsidP="00F25250">
      <w:pPr>
        <w:rPr>
          <w:rFonts w:eastAsia="標楷體"/>
          <w:bCs/>
        </w:rPr>
      </w:pP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C236DF">
        <w:rPr>
          <w:rFonts w:eastAsia="標楷體" w:hAnsi="標楷體"/>
          <w:bCs/>
          <w:u w:val="single"/>
        </w:rPr>
        <w:t>宗吾</w:t>
      </w:r>
      <w:r w:rsidRPr="00C236DF">
        <w:rPr>
          <w:rFonts w:eastAsia="標楷體" w:hAnsi="標楷體"/>
          <w:bCs/>
        </w:rPr>
        <w:t>曰：「十室之邑必有厚黑如宗吾者焉，不如宗吾之明說也。」</w:t>
      </w:r>
      <w:r w:rsidRPr="00F25250">
        <w:rPr>
          <w:rFonts w:ascii="新細明體" w:eastAsia="新細明體" w:hAnsi="新細明體"/>
        </w:rPr>
        <w:t>(李宗吾，1993: 21)</w:t>
      </w:r>
      <w:r w:rsidR="00C41959" w:rsidRPr="00C41959">
        <w:t xml:space="preserve"> 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91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numPr>
          <w:ilvl w:val="0"/>
          <w:numId w:val="10"/>
        </w:numPr>
        <w:rPr>
          <w:rFonts w:ascii="新細明體" w:eastAsia="新細明體" w:hAnsi="新細明體"/>
          <w:bCs/>
        </w:rPr>
      </w:pPr>
      <w:r w:rsidRPr="00F25250">
        <w:rPr>
          <w:rFonts w:ascii="新細明體" w:eastAsia="新細明體" w:hAnsi="新細明體"/>
          <w:bCs/>
        </w:rPr>
        <w:t>這是改寫自《論語》〈公冶長第五〉第廿八則：</w:t>
      </w:r>
    </w:p>
    <w:p w:rsidR="00F25250" w:rsidRPr="00C236DF" w:rsidRDefault="00F25250" w:rsidP="00F25250">
      <w:pPr>
        <w:ind w:firstLine="360"/>
        <w:rPr>
          <w:rFonts w:eastAsia="標楷體"/>
        </w:rPr>
      </w:pPr>
      <w:r w:rsidRPr="00C236DF">
        <w:rPr>
          <w:rFonts w:eastAsia="標楷體" w:hAnsi="標楷體"/>
          <w:bCs/>
        </w:rPr>
        <w:t>子曰：「十室之邑，必有忠信如丘者焉，不如丘之好學也。」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90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C236DF" w:rsidRDefault="00F25250" w:rsidP="00F25250">
      <w:pPr>
        <w:rPr>
          <w:rFonts w:eastAsia="標楷體"/>
        </w:rPr>
      </w:pP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C236DF">
        <w:rPr>
          <w:rFonts w:eastAsia="標楷體" w:hAnsi="標楷體"/>
          <w:u w:val="single"/>
        </w:rPr>
        <w:t>宗吾</w:t>
      </w:r>
      <w:r w:rsidRPr="00C236DF">
        <w:rPr>
          <w:rFonts w:eastAsia="標楷體" w:hAnsi="標楷體"/>
        </w:rPr>
        <w:t>曰：「吾子無終食之間違厚黑，造次必於是，顛沛必於是。」</w:t>
      </w:r>
      <w:r w:rsidRPr="00F25250">
        <w:rPr>
          <w:rFonts w:ascii="新細明體" w:eastAsia="新細明體" w:hAnsi="新細明體"/>
        </w:rPr>
        <w:t>(李宗吾，1993: 21)</w:t>
      </w:r>
      <w:r w:rsidR="00C41959" w:rsidRPr="00C41959">
        <w:t xml:space="preserve"> 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89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numPr>
          <w:ilvl w:val="0"/>
          <w:numId w:val="10"/>
        </w:numPr>
        <w:rPr>
          <w:rFonts w:ascii="新細明體" w:eastAsia="新細明體" w:hAnsi="新細明體"/>
          <w:bCs/>
        </w:rPr>
      </w:pPr>
      <w:r w:rsidRPr="00F25250">
        <w:rPr>
          <w:rFonts w:ascii="新細明體" w:eastAsia="新細明體" w:hAnsi="新細明體"/>
          <w:bCs/>
        </w:rPr>
        <w:t>這是改寫自《論語》〈里仁第四〉第五則的最後一句：</w:t>
      </w:r>
    </w:p>
    <w:p w:rsidR="00F25250" w:rsidRPr="00C236DF" w:rsidRDefault="00F25250" w:rsidP="00F25250">
      <w:pPr>
        <w:ind w:leftChars="150" w:left="360"/>
        <w:rPr>
          <w:rFonts w:eastAsia="標楷體"/>
          <w:bCs/>
        </w:rPr>
      </w:pPr>
      <w:r w:rsidRPr="00C236DF">
        <w:rPr>
          <w:rFonts w:eastAsia="標楷體" w:hAnsi="標楷體"/>
          <w:bCs/>
        </w:rPr>
        <w:t>子曰：「富與貴是人之所欲也，不以其道得之，不處也；貧與賤是人之所惡也，不以其道得之，不去也。君子去仁，惡乎成名？君子無終食之間違仁，造次必於是，顛沛必於是。」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88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C236DF" w:rsidRDefault="00F25250" w:rsidP="00F25250">
      <w:pPr>
        <w:rPr>
          <w:rFonts w:eastAsia="標楷體"/>
          <w:bCs/>
        </w:rPr>
      </w:pP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C236DF">
        <w:rPr>
          <w:rFonts w:eastAsia="標楷體" w:hAnsi="標楷體"/>
          <w:u w:val="single"/>
        </w:rPr>
        <w:t>宗吾</w:t>
      </w:r>
      <w:r w:rsidRPr="00C236DF">
        <w:rPr>
          <w:rFonts w:eastAsia="標楷體" w:hAnsi="標楷體"/>
        </w:rPr>
        <w:t>曰：「小孩見母親口中有糕餅，皆知搶而奪之矣！人能其搶母親口中糕餅之心，而能勝用也，茍能充之，足以為英雄，為豪傑，見之謂：『大人者，不失其赤子之心者也。』苟不充足以保身體，是之謂『自暴自棄』」。</w:t>
      </w:r>
      <w:r w:rsidRPr="00F25250">
        <w:rPr>
          <w:rFonts w:ascii="新細明體" w:eastAsia="新細明體" w:hAnsi="新細明體"/>
        </w:rPr>
        <w:t>(李宗吾，1993: 24)</w:t>
      </w:r>
      <w:r w:rsidR="00C41959" w:rsidRPr="00C41959">
        <w:t xml:space="preserve"> 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87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numPr>
          <w:ilvl w:val="0"/>
          <w:numId w:val="10"/>
        </w:num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這部分拼湊了《孟子》〈公孫丑上〉第六則：的後半部分：</w:t>
      </w:r>
    </w:p>
    <w:p w:rsidR="00F25250" w:rsidRPr="00C236DF" w:rsidRDefault="00F25250" w:rsidP="00F25250">
      <w:pPr>
        <w:ind w:leftChars="150" w:left="360"/>
        <w:rPr>
          <w:rFonts w:eastAsia="標楷體"/>
        </w:rPr>
      </w:pPr>
      <w:r w:rsidRPr="00C236DF">
        <w:rPr>
          <w:rFonts w:eastAsia="標楷體" w:hAnsi="標楷體"/>
          <w:u w:val="single"/>
        </w:rPr>
        <w:t>孟子</w:t>
      </w:r>
      <w:r w:rsidRPr="00C236DF">
        <w:rPr>
          <w:rFonts w:eastAsia="標楷體" w:hAnsi="標楷體"/>
        </w:rPr>
        <w:t>曰：「人皆有不忍人之心。先王有不忍人之心，斯有不忍人之政矣。以不忍人之心，行不忍人之政，治天下可運之掌上。所以謂人皆有不忍人之心者，今人乍見孺子將入於井，皆有怵惕惻隱之心。非所以內交於孺子之父母也，非所以要譽於鄉黨朋友也，非惡其聲而然也。由是觀之，無惻隱之心，非人也；無羞惡之心，非人也；無辭讓之心，非人也；無是非之心，非人也。惻隱之心，仁之端也；羞惡之心，義之端也；辭讓之心，禮之端也；是非之心，智之端也。人之有是四端也，猶其有四體也。有是四端而自謂不能者，自賊者也；謂其君不能者，賊其君者也。凡有四端於我者，知皆擴而充之矣，若火之始然，泉之始達。</w:t>
      </w:r>
      <w:r w:rsidRPr="00C236DF">
        <w:rPr>
          <w:rFonts w:eastAsia="標楷體" w:hAnsi="標楷體"/>
          <w:shd w:val="pct15" w:color="auto" w:fill="FFFFFF"/>
        </w:rPr>
        <w:t>苟能充之，足以保四海</w:t>
      </w:r>
      <w:r w:rsidRPr="00C236DF">
        <w:rPr>
          <w:rFonts w:eastAsia="標楷體" w:hAnsi="標楷體"/>
        </w:rPr>
        <w:t>；苟不充之，不足以事父母。」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86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ind w:firstLine="360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lastRenderedPageBreak/>
        <w:t>以及《孟子》〈離婁下〉第十二則：</w:t>
      </w:r>
    </w:p>
    <w:p w:rsidR="00F25250" w:rsidRPr="00C236DF" w:rsidRDefault="00F25250" w:rsidP="00F25250">
      <w:pPr>
        <w:ind w:left="480"/>
        <w:rPr>
          <w:rFonts w:eastAsia="標楷體"/>
        </w:rPr>
      </w:pPr>
      <w:r w:rsidRPr="00C236DF">
        <w:rPr>
          <w:rFonts w:eastAsia="標楷體" w:hAnsi="標楷體"/>
          <w:u w:val="single"/>
        </w:rPr>
        <w:t>孟子</w:t>
      </w:r>
      <w:r w:rsidRPr="00C236DF">
        <w:rPr>
          <w:rFonts w:eastAsia="標楷體" w:hAnsi="標楷體"/>
        </w:rPr>
        <w:t>曰：「大人者，不失其赤子之心者也。」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85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C236DF" w:rsidRDefault="00F25250" w:rsidP="00F25250">
      <w:pPr>
        <w:rPr>
          <w:rFonts w:eastAsia="華康唐風隸 Std W5"/>
        </w:rPr>
      </w:pP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厚黑傳習錄</w:t>
      </w:r>
    </w:p>
    <w:p w:rsidR="00F25250" w:rsidRPr="00C236DF" w:rsidRDefault="00F25250" w:rsidP="00F25250">
      <w:pPr>
        <w:rPr>
          <w:rFonts w:eastAsia="華康唐風隸 Std W5"/>
        </w:rPr>
      </w:pP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C236DF">
        <w:rPr>
          <w:rFonts w:eastAsia="標楷體" w:hAnsi="標楷體"/>
        </w:rPr>
        <w:t>我把厚黑學發表出來，一般人讀了，說道：「你這門學問，博大精深，我們讀了此書，猶如讀《大學》、《中庸》一般，茫然無下手處，請為我輩頓根眾生，說下乘法，傳授點實用的法子，我們才好照著做。」我問道：「你們想做甚麼？」答道：「我想弄個官來做，並且還要轟轟烈烈，一般人都認為大政治家。」我於是傳他「求官六字真言」、「做官六字真言」和「辦事二妙法」。</w:t>
      </w:r>
      <w:r w:rsidRPr="00F25250">
        <w:rPr>
          <w:rFonts w:ascii="新細明體" w:eastAsia="新細明體" w:hAnsi="新細明體"/>
        </w:rPr>
        <w:t>(李宗吾，1993: 28)</w:t>
      </w:r>
      <w:r w:rsidR="00C41959" w:rsidRPr="00C41959">
        <w:t xml:space="preserve"> 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84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C236DF" w:rsidRDefault="00F25250" w:rsidP="00F25250">
      <w:pPr>
        <w:ind w:left="480" w:hangingChars="200" w:hanging="480"/>
        <w:rPr>
          <w:rFonts w:eastAsia="標楷體"/>
        </w:rPr>
      </w:pPr>
    </w:p>
    <w:p w:rsidR="00F25250" w:rsidRPr="00F25250" w:rsidRDefault="00F25250" w:rsidP="00F25250">
      <w:pPr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求官六字真言：空、貢、沖、捧、恐、送﹝照錄全文﹞</w:t>
      </w:r>
    </w:p>
    <w:p w:rsidR="00F25250" w:rsidRPr="00C236DF" w:rsidRDefault="00F25250" w:rsidP="00F25250"/>
    <w:p w:rsidR="00F25250" w:rsidRPr="00C236DF" w:rsidRDefault="00F25250" w:rsidP="00F25250">
      <w:pPr>
        <w:rPr>
          <w:rFonts w:eastAsia="標楷體"/>
        </w:rPr>
      </w:pPr>
      <w:r w:rsidRPr="00C236DF">
        <w:rPr>
          <w:rFonts w:eastAsia="標楷體"/>
        </w:rPr>
        <w:t>求官六真言：「空、貢、沖、捧、恐、送。」此六字句是仄聲，其意義如下：</w:t>
      </w:r>
    </w:p>
    <w:p w:rsidR="00F25250" w:rsidRPr="00C236DF" w:rsidRDefault="00F25250" w:rsidP="00F25250">
      <w:pPr>
        <w:rPr>
          <w:rFonts w:eastAsia="標楷體"/>
        </w:rPr>
      </w:pPr>
      <w:r w:rsidRPr="00C236DF">
        <w:rPr>
          <w:rFonts w:eastAsia="標楷體"/>
        </w:rPr>
        <w:t>一、空</w:t>
      </w:r>
      <w:r w:rsidRPr="00C236DF">
        <w:rPr>
          <w:rFonts w:eastAsia="標楷體"/>
        </w:rPr>
        <w:tab/>
      </w:r>
      <w:r w:rsidRPr="00C236DF">
        <w:rPr>
          <w:rFonts w:eastAsia="標楷體"/>
        </w:rPr>
        <w:t>即空閒之意，分兩種：</w:t>
      </w:r>
    </w:p>
    <w:p w:rsidR="00F25250" w:rsidRPr="00C236DF" w:rsidRDefault="00F25250" w:rsidP="00F25250">
      <w:pPr>
        <w:ind w:left="482" w:hanging="2"/>
        <w:rPr>
          <w:rFonts w:eastAsia="標楷體"/>
        </w:rPr>
      </w:pPr>
      <w:r w:rsidRPr="00C236DF">
        <w:rPr>
          <w:rFonts w:eastAsia="標楷體"/>
        </w:rPr>
        <w:t>一指事務而言，求官的人，定要把一切事放下，不工不商，不農不賈，書也不讀，學也不教，一心一意，專門求官。</w:t>
      </w:r>
    </w:p>
    <w:p w:rsidR="00F25250" w:rsidRPr="00C236DF" w:rsidRDefault="00F25250" w:rsidP="00F25250">
      <w:pPr>
        <w:ind w:left="482" w:hanging="2"/>
        <w:rPr>
          <w:rFonts w:eastAsia="標楷體"/>
        </w:rPr>
      </w:pPr>
      <w:r w:rsidRPr="00C236DF">
        <w:rPr>
          <w:rFonts w:eastAsia="標楷體"/>
        </w:rPr>
        <w:t>二指時間而言，求官的人，要有耐心，不能著急，今日不生效，明日又來，今年不生效，明年又來。</w:t>
      </w:r>
    </w:p>
    <w:p w:rsidR="00F25250" w:rsidRPr="00C236DF" w:rsidRDefault="00F25250" w:rsidP="00F25250">
      <w:pPr>
        <w:ind w:left="480" w:hangingChars="200" w:hanging="480"/>
        <w:rPr>
          <w:rFonts w:eastAsia="標楷體"/>
        </w:rPr>
      </w:pPr>
      <w:r w:rsidRPr="00C236DF">
        <w:rPr>
          <w:rFonts w:eastAsia="標楷體"/>
        </w:rPr>
        <w:t>二、貢</w:t>
      </w:r>
      <w:r w:rsidRPr="00C236DF">
        <w:rPr>
          <w:rFonts w:eastAsia="標楷體"/>
        </w:rPr>
        <w:tab/>
      </w:r>
      <w:r w:rsidRPr="00C236DF">
        <w:rPr>
          <w:rFonts w:eastAsia="標楷體"/>
        </w:rPr>
        <w:t>這「貢」字是借用的，四川的俗語，其意義等於鑽營的鑽字，「鑽進鑽出」，可以說「貢進貢出」。求官要鑽營，這是眾人皆知道的，但是定義很不容易下。有人說：「貢字的定義是有孔必鑽。」我說：「這錯了！只說得一半，有孔才鑽，無孔者無奈之何？」我下的定義是：「有孔必鑽，無孔也要鑽。有孔者擴而大之；無孔者，取出鑽子，新開一孔。」</w:t>
      </w:r>
    </w:p>
    <w:p w:rsidR="00F25250" w:rsidRPr="00C236DF" w:rsidRDefault="00F25250" w:rsidP="00F25250">
      <w:pPr>
        <w:ind w:left="480" w:hangingChars="200" w:hanging="480"/>
        <w:rPr>
          <w:rFonts w:eastAsia="標楷體"/>
        </w:rPr>
      </w:pPr>
      <w:r w:rsidRPr="00C236DF">
        <w:rPr>
          <w:rFonts w:eastAsia="標楷體"/>
        </w:rPr>
        <w:t>三、沖</w:t>
      </w:r>
      <w:r w:rsidRPr="00C236DF">
        <w:rPr>
          <w:rFonts w:eastAsia="標楷體"/>
        </w:rPr>
        <w:tab/>
      </w:r>
      <w:r w:rsidRPr="00C236DF">
        <w:rPr>
          <w:rFonts w:eastAsia="標楷體"/>
        </w:rPr>
        <w:t>普通所謂之「吹牛」，四川話是「沖帽壳子」。沖的功夫有兩種：一是口頭上；二是文字上。口頭上又分普通場所，即上峰的面前兩種；文字上又分報章雜誌，即說帖條陳兩種。</w:t>
      </w:r>
    </w:p>
    <w:p w:rsidR="00F25250" w:rsidRPr="00C236DF" w:rsidRDefault="00F25250" w:rsidP="00F25250">
      <w:pPr>
        <w:ind w:left="480" w:hangingChars="200" w:hanging="480"/>
        <w:rPr>
          <w:rFonts w:eastAsia="標楷體"/>
        </w:rPr>
      </w:pPr>
      <w:r w:rsidRPr="00C236DF">
        <w:rPr>
          <w:rFonts w:eastAsia="標楷體"/>
        </w:rPr>
        <w:t>四、捧</w:t>
      </w:r>
      <w:r w:rsidRPr="00C236DF">
        <w:rPr>
          <w:rFonts w:eastAsia="標楷體"/>
        </w:rPr>
        <w:tab/>
      </w:r>
      <w:r w:rsidRPr="00C236DF">
        <w:rPr>
          <w:rFonts w:eastAsia="標楷體"/>
        </w:rPr>
        <w:t>就是「捧場」的「捧」字，戲臺上魏公出來了，那華歆的舉動，是絕好的模範。</w:t>
      </w:r>
    </w:p>
    <w:p w:rsidR="00F25250" w:rsidRPr="00C236DF" w:rsidRDefault="00F25250" w:rsidP="00F25250">
      <w:pPr>
        <w:ind w:left="480" w:hangingChars="200" w:hanging="480"/>
        <w:rPr>
          <w:rFonts w:eastAsia="標楷體"/>
        </w:rPr>
      </w:pPr>
      <w:r w:rsidRPr="00C236DF">
        <w:rPr>
          <w:rFonts w:eastAsia="標楷體"/>
        </w:rPr>
        <w:t>五、恐</w:t>
      </w:r>
      <w:r w:rsidRPr="00C236DF">
        <w:rPr>
          <w:rFonts w:eastAsia="標楷體"/>
        </w:rPr>
        <w:tab/>
      </w:r>
      <w:r w:rsidRPr="00C236DF">
        <w:rPr>
          <w:rFonts w:eastAsia="標楷體"/>
        </w:rPr>
        <w:t>是恐嚇的意思，是及物動詞。這個字的道理很精深，我不妨多說幾句。官之為物，何等寶貴，豈能輕易給人？有人把捧字做到十二萬分，還不生效，這就是少恐字的工夫。凡是當軸諸公，都有軟處。只要尋著他的要害，輕輕點他一下，他就會惶然大嚇，立刻把官送來。學者須知：恐字與捧字，是相互為用的。善恐者，捧之中有恐。旁觀的人，看他在上峰面前說的，句句是阿諛逢迎，其實是暗擊要害，上峰聽了，汗流浹背。善捧者，恐之中有捧。</w:t>
      </w:r>
      <w:r w:rsidRPr="00C236DF">
        <w:rPr>
          <w:rFonts w:eastAsia="標楷體"/>
        </w:rPr>
        <w:lastRenderedPageBreak/>
        <w:t>旁觀的人，看他傲骨稜稜，句句話責備上峰，其實受之者滿心歡喜，骨節皆酥。「神而明之，存乎其人」，「大匠能人與規矩，不能使人巧」，是再求官的人細心體會，最要緊的，用恐字的時候，要有分寸，如用過度了，大人們惱羞成怒，作起對來。豈不就與求官的宗只大相違背？這又何苦乃爾？非道無可奈何的時候，恐字不能輕用。</w:t>
      </w:r>
    </w:p>
    <w:p w:rsidR="00F25250" w:rsidRPr="00C236DF" w:rsidRDefault="00F25250" w:rsidP="00F25250">
      <w:pPr>
        <w:ind w:left="480" w:hangingChars="200" w:hanging="480"/>
        <w:rPr>
          <w:rFonts w:eastAsia="標楷體"/>
        </w:rPr>
      </w:pPr>
      <w:r w:rsidRPr="00C236DF">
        <w:rPr>
          <w:rFonts w:eastAsia="標楷體"/>
        </w:rPr>
        <w:t>六、送</w:t>
      </w:r>
      <w:r w:rsidRPr="00C236DF">
        <w:rPr>
          <w:rFonts w:eastAsia="標楷體"/>
        </w:rPr>
        <w:tab/>
      </w:r>
      <w:r w:rsidRPr="00C236DF">
        <w:rPr>
          <w:rFonts w:eastAsia="標楷體"/>
        </w:rPr>
        <w:t>即是送東西，分大小二種：大送，把銀元鈔票一包一包的拿去送；小送，如春茶、火肘、即請吃館子之類。所送的人，分兩種：一是操用捨之權者；二是為操用捨之權者，而能予我以助力者。</w:t>
      </w: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  <w:r w:rsidRPr="00C236DF">
        <w:rPr>
          <w:rFonts w:eastAsia="標楷體"/>
        </w:rPr>
        <w:t>這六字做到了，包管字字發生奇效，</w:t>
      </w:r>
      <w:smartTag w:uri="urn:schemas-microsoft-com:office:smarttags" w:element="PersonName">
        <w:smartTagPr>
          <w:attr w:name="ProductID" w:val="那大人"/>
        </w:smartTagPr>
        <w:r w:rsidRPr="00C236DF">
          <w:rPr>
            <w:rFonts w:eastAsia="標楷體"/>
          </w:rPr>
          <w:t>那大人</w:t>
        </w:r>
      </w:smartTag>
      <w:r w:rsidRPr="00C236DF">
        <w:rPr>
          <w:rFonts w:eastAsia="標楷體"/>
        </w:rPr>
        <w:t>先生，獨居深思，自言自語：某人想作官，已經說了許久</w:t>
      </w:r>
      <w:r w:rsidRPr="00C236DF">
        <w:rPr>
          <w:rFonts w:eastAsia="標楷體"/>
        </w:rPr>
        <w:t>(</w:t>
      </w:r>
      <w:r w:rsidRPr="00C236DF">
        <w:rPr>
          <w:rFonts w:eastAsia="標楷體"/>
        </w:rPr>
        <w:t>這是空字的效用</w:t>
      </w:r>
      <w:r w:rsidRPr="00C236DF">
        <w:rPr>
          <w:rFonts w:eastAsia="標楷體"/>
        </w:rPr>
        <w:t>)</w:t>
      </w:r>
      <w:r w:rsidRPr="00C236DF">
        <w:rPr>
          <w:rFonts w:eastAsia="標楷體"/>
        </w:rPr>
        <w:t>，他和我有某種關係</w:t>
      </w:r>
      <w:r w:rsidRPr="00C236DF">
        <w:rPr>
          <w:rFonts w:eastAsia="標楷體"/>
        </w:rPr>
        <w:t>(</w:t>
      </w:r>
      <w:r w:rsidRPr="00C236DF">
        <w:rPr>
          <w:rFonts w:eastAsia="標楷體"/>
        </w:rPr>
        <w:t>這是貢字的作用</w:t>
      </w:r>
      <w:r w:rsidRPr="00C236DF">
        <w:rPr>
          <w:rFonts w:eastAsia="標楷體"/>
        </w:rPr>
        <w:t>)</w:t>
      </w:r>
      <w:r w:rsidRPr="00C236DF">
        <w:rPr>
          <w:rFonts w:eastAsia="標楷體"/>
        </w:rPr>
        <w:t>，某人很有點才智</w:t>
      </w:r>
      <w:r w:rsidRPr="00C236DF">
        <w:rPr>
          <w:rFonts w:eastAsia="標楷體"/>
        </w:rPr>
        <w:t>(</w:t>
      </w:r>
      <w:r w:rsidRPr="00C236DF">
        <w:rPr>
          <w:rFonts w:eastAsia="標楷體"/>
        </w:rPr>
        <w:t>這是沖字的效用</w:t>
      </w:r>
      <w:r w:rsidRPr="00C236DF">
        <w:rPr>
          <w:rFonts w:eastAsia="標楷體"/>
        </w:rPr>
        <w:t>)</w:t>
      </w:r>
      <w:r w:rsidRPr="00C236DF">
        <w:rPr>
          <w:rFonts w:eastAsia="標楷體"/>
        </w:rPr>
        <w:t>，對於我很好</w:t>
      </w:r>
      <w:r w:rsidRPr="00C236DF">
        <w:rPr>
          <w:rFonts w:eastAsia="標楷體"/>
        </w:rPr>
        <w:t>(</w:t>
      </w:r>
      <w:r w:rsidRPr="00C236DF">
        <w:rPr>
          <w:rFonts w:eastAsia="標楷體"/>
        </w:rPr>
        <w:t>這是捧字的效用</w:t>
      </w:r>
      <w:r w:rsidRPr="00C236DF">
        <w:rPr>
          <w:rFonts w:eastAsia="標楷體"/>
        </w:rPr>
        <w:t>)</w:t>
      </w:r>
      <w:r w:rsidRPr="00C236DF">
        <w:rPr>
          <w:rFonts w:eastAsia="標楷體"/>
        </w:rPr>
        <w:t>，但此人有點壞才，如不安置，未必不搗亂</w:t>
      </w:r>
      <w:r w:rsidRPr="00C236DF">
        <w:rPr>
          <w:rFonts w:eastAsia="標楷體"/>
        </w:rPr>
        <w:t>(</w:t>
      </w:r>
      <w:r w:rsidRPr="00C236DF">
        <w:rPr>
          <w:rFonts w:eastAsia="標楷體"/>
        </w:rPr>
        <w:t>這是恐字的效用</w:t>
      </w:r>
      <w:r w:rsidRPr="00C236DF">
        <w:rPr>
          <w:rFonts w:eastAsia="標楷體"/>
        </w:rPr>
        <w:t>)</w:t>
      </w:r>
      <w:r w:rsidRPr="00C236DF">
        <w:rPr>
          <w:rFonts w:eastAsia="標楷體"/>
        </w:rPr>
        <w:t>，想到這裏，回頭看看桌上黑壓壓的、或者白亮亮的堆了一大堆</w:t>
      </w:r>
      <w:r w:rsidRPr="00C236DF">
        <w:rPr>
          <w:rFonts w:eastAsia="標楷體"/>
        </w:rPr>
        <w:t>(</w:t>
      </w:r>
      <w:r w:rsidRPr="00C236DF">
        <w:rPr>
          <w:rFonts w:eastAsia="標楷體"/>
        </w:rPr>
        <w:t>這是送字的效用</w:t>
      </w:r>
      <w:r w:rsidRPr="00C236DF">
        <w:rPr>
          <w:rFonts w:eastAsia="標楷體"/>
        </w:rPr>
        <w:t>)</w:t>
      </w:r>
      <w:r w:rsidRPr="00C236DF">
        <w:rPr>
          <w:rFonts w:eastAsia="標楷體"/>
        </w:rPr>
        <w:t>也就無話可說，掛出牌來，某缺由某人署迎。求官到此，可為功行圓滿了。於是走馬上任。實行「做官六字真言」。</w:t>
      </w:r>
      <w:r w:rsidRPr="00F25250">
        <w:rPr>
          <w:rFonts w:ascii="新細明體" w:eastAsia="新細明體" w:hAnsi="新細明體"/>
        </w:rPr>
        <w:t>(李宗吾，1993: 29-31)</w:t>
      </w:r>
      <w:r w:rsidR="00C41959" w:rsidRPr="00C41959">
        <w:t xml:space="preserve"> 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83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ind w:left="480" w:hangingChars="200" w:hanging="480"/>
        <w:rPr>
          <w:rFonts w:ascii="新細明體" w:eastAsia="新細明體" w:hAnsi="新細明體"/>
        </w:rPr>
      </w:pPr>
    </w:p>
    <w:p w:rsidR="00F25250" w:rsidRPr="00F25250" w:rsidRDefault="00F25250" w:rsidP="00F25250">
      <w:pPr>
        <w:spacing w:line="60" w:lineRule="atLeast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做官六字真言：空、恭、绷、兇、聾、弄﹝照錄全文﹞</w:t>
      </w:r>
    </w:p>
    <w:p w:rsidR="00F25250" w:rsidRPr="00C236DF" w:rsidRDefault="00F25250" w:rsidP="00F25250">
      <w:pPr>
        <w:widowControl/>
        <w:spacing w:line="60" w:lineRule="atLeast"/>
        <w:rPr>
          <w:rFonts w:eastAsia="標楷體"/>
          <w:color w:val="333333"/>
          <w:kern w:val="0"/>
        </w:rPr>
      </w:pPr>
    </w:p>
    <w:p w:rsidR="00F25250" w:rsidRPr="00C236DF" w:rsidRDefault="00F25250" w:rsidP="00F25250">
      <w:pPr>
        <w:widowControl/>
        <w:spacing w:line="60" w:lineRule="atLeast"/>
        <w:rPr>
          <w:rFonts w:eastAsia="標楷體"/>
          <w:color w:val="333333"/>
          <w:kern w:val="0"/>
        </w:rPr>
      </w:pPr>
      <w:r w:rsidRPr="00C236DF">
        <w:rPr>
          <w:rFonts w:eastAsia="標楷體"/>
          <w:color w:val="333333"/>
          <w:kern w:val="0"/>
        </w:rPr>
        <w:t>做官六字真言：「空、恭、繃、兇、聾、弄」。</w:t>
      </w:r>
      <w:r w:rsidRPr="00C236DF">
        <w:rPr>
          <w:rFonts w:eastAsia="標楷體"/>
          <w:color w:val="333333"/>
          <w:kern w:val="0"/>
        </w:rPr>
        <w:t xml:space="preserve"> </w:t>
      </w:r>
      <w:r w:rsidRPr="00C236DF">
        <w:rPr>
          <w:rFonts w:eastAsia="標楷體"/>
          <w:color w:val="333333"/>
          <w:kern w:val="0"/>
        </w:rPr>
        <w:t>此六字俱是平聲，其意義如下：</w:t>
      </w:r>
      <w:r w:rsidRPr="00C236DF">
        <w:rPr>
          <w:rFonts w:eastAsia="標楷體"/>
          <w:color w:val="333333"/>
          <w:kern w:val="0"/>
        </w:rPr>
        <w:t xml:space="preserve"> </w:t>
      </w:r>
    </w:p>
    <w:p w:rsidR="00F25250" w:rsidRPr="00C236DF" w:rsidRDefault="00F25250" w:rsidP="00F25250">
      <w:pPr>
        <w:widowControl/>
        <w:spacing w:line="60" w:lineRule="atLeast"/>
        <w:ind w:left="480" w:hangingChars="200" w:hanging="480"/>
        <w:rPr>
          <w:rFonts w:eastAsia="標楷體"/>
          <w:color w:val="333333"/>
          <w:kern w:val="0"/>
        </w:rPr>
      </w:pPr>
      <w:r w:rsidRPr="00C236DF">
        <w:rPr>
          <w:rFonts w:eastAsia="標楷體"/>
          <w:color w:val="333333"/>
          <w:kern w:val="0"/>
        </w:rPr>
        <w:t> </w:t>
      </w:r>
      <w:r w:rsidRPr="00C236DF">
        <w:rPr>
          <w:rFonts w:eastAsia="標楷體"/>
          <w:color w:val="333333"/>
          <w:kern w:val="0"/>
        </w:rPr>
        <w:t>一、空</w:t>
      </w:r>
      <w:r w:rsidRPr="00C236DF">
        <w:rPr>
          <w:rFonts w:eastAsia="標楷體"/>
          <w:color w:val="333333"/>
          <w:kern w:val="0"/>
        </w:rPr>
        <w:tab/>
      </w:r>
      <w:r w:rsidR="00317B0C">
        <w:rPr>
          <w:rFonts w:eastAsia="標楷體" w:hint="eastAsia"/>
          <w:color w:val="333333"/>
          <w:kern w:val="0"/>
        </w:rPr>
        <w:t xml:space="preserve">　　</w:t>
      </w:r>
      <w:r w:rsidRPr="00C236DF">
        <w:rPr>
          <w:rFonts w:eastAsia="標楷體"/>
          <w:color w:val="333333"/>
          <w:kern w:val="0"/>
        </w:rPr>
        <w:t>空即空洞的意思。</w:t>
      </w:r>
      <w:r w:rsidRPr="00C236DF">
        <w:rPr>
          <w:rFonts w:eastAsia="標楷體"/>
          <w:color w:val="333333"/>
          <w:kern w:val="0"/>
        </w:rPr>
        <w:t xml:space="preserve"> </w:t>
      </w:r>
      <w:r w:rsidRPr="00C236DF">
        <w:rPr>
          <w:rFonts w:eastAsia="標楷體"/>
          <w:color w:val="333333"/>
          <w:kern w:val="0"/>
        </w:rPr>
        <w:t>一是文字上，凡是批呈詞、出文告，都是空空洞洞的，其中奧妙，我難細說，請到軍政各機關，把壁上的文字讀完，就可恍然大悟；二是辦事上，隨便辦什麼事情，都是活搖活動，東倒也可，西倒也可，有時辦得雷厲風行，其實暗中藏有退路，如果見勢不佳，就從那條路抽身走了，絕不會把自己牽掛著。</w:t>
      </w:r>
    </w:p>
    <w:p w:rsidR="00F25250" w:rsidRPr="00C236DF" w:rsidRDefault="00F25250" w:rsidP="00F25250">
      <w:pPr>
        <w:widowControl/>
        <w:spacing w:line="60" w:lineRule="atLeast"/>
        <w:ind w:left="480" w:hangingChars="200" w:hanging="480"/>
        <w:rPr>
          <w:rFonts w:eastAsia="標楷體"/>
          <w:color w:val="333333"/>
          <w:kern w:val="0"/>
        </w:rPr>
      </w:pPr>
      <w:r w:rsidRPr="00C236DF">
        <w:rPr>
          <w:rFonts w:eastAsia="標楷體"/>
          <w:color w:val="333333"/>
          <w:kern w:val="0"/>
        </w:rPr>
        <w:t>二、</w:t>
      </w:r>
      <w:r w:rsidRPr="00C236DF">
        <w:rPr>
          <w:rFonts w:eastAsia="標楷體"/>
          <w:color w:val="333333"/>
          <w:kern w:val="0"/>
        </w:rPr>
        <w:t xml:space="preserve"> </w:t>
      </w:r>
      <w:r w:rsidRPr="00C236DF">
        <w:rPr>
          <w:rFonts w:eastAsia="標楷體"/>
          <w:color w:val="333333"/>
          <w:kern w:val="0"/>
        </w:rPr>
        <w:t>恭</w:t>
      </w:r>
      <w:r w:rsidRPr="00C236DF">
        <w:rPr>
          <w:rFonts w:eastAsia="標楷體"/>
          <w:color w:val="333333"/>
          <w:kern w:val="0"/>
        </w:rPr>
        <w:tab/>
      </w:r>
      <w:r w:rsidRPr="00C236DF">
        <w:rPr>
          <w:rFonts w:eastAsia="標楷體"/>
          <w:color w:val="333333"/>
          <w:kern w:val="0"/>
        </w:rPr>
        <w:tab/>
      </w:r>
      <w:r w:rsidRPr="00C236DF">
        <w:rPr>
          <w:rFonts w:eastAsia="標楷體"/>
          <w:color w:val="333333"/>
          <w:kern w:val="0"/>
        </w:rPr>
        <w:t>就是卑躬折節，</w:t>
      </w:r>
      <w:r w:rsidR="00EA5E73" w:rsidRPr="00EA5E73">
        <w:rPr>
          <w:rFonts w:eastAsia="標楷體" w:hint="eastAsia"/>
          <w:color w:val="333333"/>
          <w:kern w:val="0"/>
        </w:rPr>
        <w:t>脅肩諂笑</w:t>
      </w:r>
      <w:r w:rsidRPr="00C236DF">
        <w:rPr>
          <w:rFonts w:eastAsia="標楷體"/>
          <w:color w:val="333333"/>
          <w:kern w:val="0"/>
        </w:rPr>
        <w:t>之類，分直接、間接兩種：直接是指對上司而言，間接是指對上司的親戚、朋友，丁役，及姨太太等等而言。</w:t>
      </w:r>
    </w:p>
    <w:p w:rsidR="00F25250" w:rsidRPr="00C236DF" w:rsidRDefault="00F25250" w:rsidP="00F25250">
      <w:pPr>
        <w:widowControl/>
        <w:spacing w:line="60" w:lineRule="atLeast"/>
        <w:ind w:left="480" w:hangingChars="200" w:hanging="480"/>
        <w:rPr>
          <w:rFonts w:eastAsia="標楷體"/>
          <w:color w:val="333333"/>
          <w:kern w:val="0"/>
        </w:rPr>
      </w:pPr>
      <w:r w:rsidRPr="00C236DF">
        <w:rPr>
          <w:rFonts w:eastAsia="標楷體"/>
          <w:color w:val="333333"/>
          <w:kern w:val="0"/>
        </w:rPr>
        <w:t>三、</w:t>
      </w:r>
      <w:r w:rsidRPr="00C236DF">
        <w:rPr>
          <w:rFonts w:eastAsia="標楷體"/>
          <w:color w:val="333333"/>
          <w:kern w:val="0"/>
        </w:rPr>
        <w:t xml:space="preserve"> </w:t>
      </w:r>
      <w:r w:rsidRPr="00C236DF">
        <w:rPr>
          <w:rFonts w:eastAsia="標楷體"/>
          <w:color w:val="333333"/>
          <w:kern w:val="0"/>
        </w:rPr>
        <w:t>繃</w:t>
      </w:r>
      <w:r w:rsidRPr="00C236DF">
        <w:rPr>
          <w:rFonts w:eastAsia="標楷體"/>
          <w:color w:val="333333"/>
          <w:kern w:val="0"/>
        </w:rPr>
        <w:tab/>
      </w:r>
      <w:r w:rsidRPr="00C236DF">
        <w:rPr>
          <w:rFonts w:eastAsia="標楷體"/>
          <w:color w:val="333333"/>
          <w:kern w:val="0"/>
        </w:rPr>
        <w:tab/>
      </w:r>
      <w:r w:rsidRPr="00C236DF">
        <w:rPr>
          <w:rFonts w:eastAsia="標楷體"/>
          <w:color w:val="333333"/>
          <w:kern w:val="0"/>
        </w:rPr>
        <w:t>即俗語所謂繃勁，是恭字的反面字，指對下屬及老百姓而言。</w:t>
      </w:r>
      <w:r w:rsidRPr="00C236DF">
        <w:rPr>
          <w:rFonts w:eastAsia="標楷體"/>
          <w:color w:val="333333"/>
          <w:kern w:val="0"/>
        </w:rPr>
        <w:t xml:space="preserve"> </w:t>
      </w:r>
      <w:r w:rsidRPr="00C236DF">
        <w:rPr>
          <w:rFonts w:eastAsia="標楷體"/>
          <w:color w:val="333333"/>
          <w:kern w:val="0"/>
        </w:rPr>
        <w:t>分兩種：一是儀表上，赫赫然大人物，凜不可犯；二是言談上，儼然腹有經綸，槃槃大才。恭字對飯甑子所在地而言，不必一定是在上；繃字對非飯甑子所在地而言，不必一定是下屬和老百姓，有時甑子之權，不在上司，則對上司亦不妨繃；有時甑子之權，操諸下屬或老百姓，又當改而為恭。吾道原是活潑潑地，運用之妙，存乎一心。</w:t>
      </w:r>
    </w:p>
    <w:p w:rsidR="00F25250" w:rsidRPr="00C236DF" w:rsidRDefault="00F25250" w:rsidP="00F25250">
      <w:pPr>
        <w:widowControl/>
        <w:spacing w:line="60" w:lineRule="atLeast"/>
        <w:ind w:left="480" w:hangingChars="200" w:hanging="480"/>
        <w:rPr>
          <w:rFonts w:eastAsia="標楷體"/>
          <w:color w:val="333333"/>
          <w:kern w:val="0"/>
        </w:rPr>
      </w:pPr>
      <w:r w:rsidRPr="00C236DF">
        <w:rPr>
          <w:rFonts w:eastAsia="標楷體"/>
          <w:color w:val="333333"/>
          <w:kern w:val="0"/>
        </w:rPr>
        <w:t>四、兇</w:t>
      </w:r>
      <w:r w:rsidRPr="00C236DF">
        <w:rPr>
          <w:rFonts w:eastAsia="標楷體"/>
          <w:color w:val="333333"/>
          <w:kern w:val="0"/>
        </w:rPr>
        <w:tab/>
      </w:r>
      <w:r w:rsidRPr="00C236DF">
        <w:rPr>
          <w:rFonts w:eastAsia="標楷體"/>
          <w:color w:val="333333"/>
          <w:kern w:val="0"/>
        </w:rPr>
        <w:tab/>
      </w:r>
      <w:r w:rsidRPr="00C236DF">
        <w:rPr>
          <w:rFonts w:eastAsia="標楷體"/>
          <w:color w:val="333333"/>
          <w:kern w:val="0"/>
        </w:rPr>
        <w:t>只要能達到我的目的，他人賣兒鬻婦，都不必顧忌；但有一層應當注意，兇字上面，定要蒙一層道德仁義。</w:t>
      </w:r>
    </w:p>
    <w:p w:rsidR="00F25250" w:rsidRPr="00C236DF" w:rsidRDefault="00F25250" w:rsidP="00F25250">
      <w:pPr>
        <w:widowControl/>
        <w:spacing w:line="60" w:lineRule="atLeast"/>
        <w:ind w:left="480" w:hangingChars="200" w:hanging="480"/>
        <w:rPr>
          <w:rFonts w:eastAsia="標楷體"/>
          <w:color w:val="333333"/>
          <w:kern w:val="0"/>
        </w:rPr>
      </w:pPr>
      <w:r w:rsidRPr="00C236DF">
        <w:rPr>
          <w:rFonts w:eastAsia="標楷體"/>
          <w:color w:val="333333"/>
          <w:kern w:val="0"/>
        </w:rPr>
        <w:t>五、聾</w:t>
      </w:r>
      <w:r w:rsidRPr="00C236DF">
        <w:rPr>
          <w:rFonts w:eastAsia="標楷體"/>
          <w:color w:val="333333"/>
          <w:kern w:val="0"/>
        </w:rPr>
        <w:tab/>
      </w:r>
      <w:r w:rsidRPr="00C236DF">
        <w:rPr>
          <w:rFonts w:eastAsia="標楷體"/>
          <w:color w:val="333333"/>
          <w:kern w:val="0"/>
        </w:rPr>
        <w:tab/>
      </w:r>
      <w:r w:rsidRPr="00C236DF">
        <w:rPr>
          <w:rFonts w:eastAsia="標楷體"/>
          <w:color w:val="333333"/>
          <w:kern w:val="0"/>
        </w:rPr>
        <w:t>就是耳聾：「笑罵由他笑罵，好官我自為了。」但，聾字中包含有瞎子的意義，文字上的詆罵，閉著眼睛不看。</w:t>
      </w:r>
    </w:p>
    <w:p w:rsidR="00F25250" w:rsidRPr="00C236DF" w:rsidRDefault="00F25250" w:rsidP="00F25250">
      <w:pPr>
        <w:widowControl/>
        <w:spacing w:line="60" w:lineRule="atLeast"/>
        <w:ind w:left="480" w:hangingChars="200" w:hanging="480"/>
        <w:rPr>
          <w:rFonts w:eastAsia="標楷體"/>
          <w:color w:val="333333"/>
          <w:kern w:val="0"/>
        </w:rPr>
      </w:pPr>
      <w:r w:rsidRPr="00C236DF">
        <w:rPr>
          <w:rFonts w:eastAsia="標楷體"/>
          <w:color w:val="333333"/>
          <w:kern w:val="0"/>
        </w:rPr>
        <w:lastRenderedPageBreak/>
        <w:t>六、弄</w:t>
      </w:r>
      <w:r w:rsidRPr="00C236DF">
        <w:rPr>
          <w:rFonts w:eastAsia="標楷體"/>
          <w:color w:val="333333"/>
          <w:kern w:val="0"/>
        </w:rPr>
        <w:tab/>
      </w:r>
      <w:r w:rsidRPr="00C236DF">
        <w:rPr>
          <w:rFonts w:eastAsia="標楷體"/>
          <w:color w:val="333333"/>
          <w:kern w:val="0"/>
        </w:rPr>
        <w:tab/>
      </w:r>
      <w:r w:rsidRPr="00C236DF">
        <w:rPr>
          <w:rFonts w:eastAsia="標楷體"/>
          <w:color w:val="333333"/>
          <w:kern w:val="0"/>
        </w:rPr>
        <w:t>即弄錢之弄，川省俗語讀作平聲。千里來龍，此處結穴，前面的十一個字，都是為了這個字而設的。弄字與求官之送字是對照的，有了送就有弄。這個弄字，最要注意，是要能夠在公事上通得過才成功。有時通不過，就自己墊點腰包裡的錢，也不妨；如果通得過，任他若干，也就不用客氣了。</w:t>
      </w:r>
      <w:r w:rsidRPr="00C236DF">
        <w:rPr>
          <w:rFonts w:eastAsia="標楷體"/>
          <w:color w:val="333333"/>
          <w:kern w:val="0"/>
        </w:rPr>
        <w:t xml:space="preserve"> </w:t>
      </w:r>
    </w:p>
    <w:p w:rsidR="00F25250" w:rsidRPr="00F25250" w:rsidRDefault="00F25250" w:rsidP="00F25250">
      <w:pPr>
        <w:widowControl/>
        <w:spacing w:line="60" w:lineRule="atLeast"/>
        <w:ind w:left="480" w:hangingChars="200" w:hanging="480"/>
        <w:rPr>
          <w:rFonts w:ascii="新細明體" w:eastAsia="新細明體" w:hAnsi="新細明體"/>
          <w:color w:val="333333"/>
          <w:kern w:val="0"/>
        </w:rPr>
      </w:pPr>
      <w:r w:rsidRPr="00C236DF">
        <w:rPr>
          <w:rFonts w:eastAsia="標楷體"/>
          <w:color w:val="333333"/>
          <w:kern w:val="0"/>
        </w:rPr>
        <w:t>以上十二個字，我不過粗舉大綱，許多的精義，都沒有發揮，有志於官者可按門徑，自去研究。</w:t>
      </w:r>
      <w:r w:rsidRPr="00F25250">
        <w:rPr>
          <w:rFonts w:ascii="新細明體" w:eastAsia="新細明體" w:hAnsi="新細明體"/>
        </w:rPr>
        <w:t>(李宗吾，1993: 32-33)</w:t>
      </w:r>
      <w:r w:rsidR="00C41959" w:rsidRPr="00C41959">
        <w:t xml:space="preserve"> 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82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widowControl/>
        <w:spacing w:line="60" w:lineRule="atLeast"/>
        <w:ind w:firstLine="964"/>
        <w:rPr>
          <w:rFonts w:ascii="新細明體" w:eastAsia="新細明體" w:hAnsi="新細明體"/>
          <w:color w:val="333333"/>
          <w:kern w:val="0"/>
        </w:rPr>
      </w:pPr>
      <w:r w:rsidRPr="00F25250">
        <w:rPr>
          <w:rFonts w:ascii="新細明體" w:eastAsia="新細明體" w:hAnsi="新細明體"/>
          <w:color w:val="333333"/>
          <w:kern w:val="0"/>
        </w:rPr>
        <w:t> </w:t>
      </w:r>
    </w:p>
    <w:p w:rsidR="00F25250" w:rsidRPr="00F25250" w:rsidRDefault="00F25250" w:rsidP="00F25250">
      <w:pPr>
        <w:widowControl/>
        <w:spacing w:line="60" w:lineRule="atLeast"/>
        <w:rPr>
          <w:rFonts w:ascii="新細明體" w:eastAsia="新細明體" w:hAnsi="新細明體"/>
          <w:color w:val="333333"/>
          <w:kern w:val="0"/>
        </w:rPr>
      </w:pPr>
      <w:r w:rsidRPr="00F25250">
        <w:rPr>
          <w:rFonts w:ascii="新細明體" w:eastAsia="新細明體" w:hAnsi="新細明體"/>
          <w:color w:val="333333"/>
          <w:kern w:val="0"/>
        </w:rPr>
        <w:t>辦事二妙法：鋸箭法和補鍋法﹝全文照錄﹞</w:t>
      </w:r>
    </w:p>
    <w:p w:rsidR="00F25250" w:rsidRPr="00C236DF" w:rsidRDefault="00F25250" w:rsidP="00F25250">
      <w:pPr>
        <w:widowControl/>
        <w:spacing w:line="60" w:lineRule="atLeast"/>
        <w:ind w:firstLine="964"/>
        <w:rPr>
          <w:rFonts w:eastAsia="標楷體"/>
          <w:color w:val="333333"/>
          <w:kern w:val="0"/>
        </w:rPr>
      </w:pPr>
      <w:r w:rsidRPr="00C236DF">
        <w:rPr>
          <w:rFonts w:eastAsia="標楷體"/>
          <w:color w:val="333333"/>
          <w:kern w:val="0"/>
        </w:rPr>
        <w:t> </w:t>
      </w:r>
    </w:p>
    <w:p w:rsidR="00F25250" w:rsidRPr="00C236DF" w:rsidRDefault="00F25250" w:rsidP="00F25250">
      <w:pPr>
        <w:widowControl/>
        <w:spacing w:line="60" w:lineRule="atLeast"/>
        <w:ind w:left="480" w:hangingChars="200" w:hanging="480"/>
        <w:rPr>
          <w:rFonts w:eastAsia="標楷體"/>
          <w:color w:val="333333"/>
          <w:kern w:val="0"/>
        </w:rPr>
      </w:pPr>
      <w:r w:rsidRPr="00C236DF">
        <w:rPr>
          <w:rFonts w:eastAsia="標楷體"/>
          <w:color w:val="333333"/>
          <w:kern w:val="0"/>
        </w:rPr>
        <w:t>一、鋸箭法：有人中了箭，請外科醫生治療，醫生將箭幹鋸下，即索謝禮。問他為什麼不把箭頭取出？他說：那是內科的事，你去尋內科好了。這是一段相傳的故事。</w:t>
      </w:r>
    </w:p>
    <w:p w:rsidR="00F25250" w:rsidRPr="00C236DF" w:rsidRDefault="00F25250" w:rsidP="00F25250">
      <w:pPr>
        <w:widowControl/>
        <w:spacing w:line="60" w:lineRule="atLeast"/>
        <w:ind w:left="480" w:hangingChars="200" w:hanging="480"/>
        <w:rPr>
          <w:rFonts w:eastAsia="標楷體"/>
          <w:color w:val="333333"/>
          <w:kern w:val="0"/>
        </w:rPr>
      </w:pPr>
      <w:r w:rsidRPr="00C236DF">
        <w:rPr>
          <w:rFonts w:eastAsia="標楷體"/>
          <w:color w:val="333333"/>
          <w:kern w:val="0"/>
        </w:rPr>
        <w:t>現在各軍政機關，與夫大辦事家，都是用的這種方法。</w:t>
      </w:r>
      <w:r w:rsidRPr="00C236DF">
        <w:rPr>
          <w:rFonts w:eastAsia="標楷體"/>
          <w:color w:val="333333"/>
          <w:kern w:val="0"/>
        </w:rPr>
        <w:t xml:space="preserve"> </w:t>
      </w:r>
      <w:r w:rsidRPr="00C236DF">
        <w:rPr>
          <w:rFonts w:eastAsia="標楷體"/>
          <w:color w:val="333333"/>
          <w:kern w:val="0"/>
        </w:rPr>
        <w:t>譬如批呈詞：「據呈某某等情，實屬不合已極，仰候令飭該縣知事，查明嚴辦。」「不合已極」這四個字是鋸箭幹，「該知事」是內科，抑或「仰候轉呈上峰核辦」，那「上峰」就是內科。又如有人求我辦一件事情，我說：「這個事情我很贊成，但是，還要同某人商量。」「很贊成」三字是鋸箭幹，「某人」是內科。又或說：「我先把某部分辦了，其餘的以後辦。」「先辦」是鋸箭幹，「以後」是內科。此外有只鋸箭幹，並不命其尋找內科的，也有連箭幹都不鋸，命其徑尋內科的，種種不同，細參自悟。</w:t>
      </w:r>
      <w:r w:rsidRPr="00C236DF">
        <w:rPr>
          <w:rFonts w:eastAsia="標楷體"/>
          <w:color w:val="333333"/>
          <w:kern w:val="0"/>
        </w:rPr>
        <w:t xml:space="preserve"> </w:t>
      </w:r>
    </w:p>
    <w:p w:rsidR="00F25250" w:rsidRPr="00C236DF" w:rsidRDefault="00F25250" w:rsidP="00F25250">
      <w:pPr>
        <w:widowControl/>
        <w:spacing w:line="60" w:lineRule="atLeast"/>
        <w:ind w:left="480" w:hangingChars="200" w:hanging="480"/>
        <w:rPr>
          <w:rFonts w:eastAsia="標楷體"/>
          <w:color w:val="333333"/>
          <w:kern w:val="0"/>
        </w:rPr>
      </w:pPr>
      <w:r w:rsidRPr="00C236DF">
        <w:rPr>
          <w:rFonts w:eastAsia="標楷體"/>
          <w:color w:val="333333"/>
          <w:kern w:val="0"/>
        </w:rPr>
        <w:t>二、補鍋法：做飯的鍋漏了，請補鍋匠來補。補鍋匠一面用鐵片刮鍋底煤煙，一面對主人說：「請點火來我燒煙。」他乘著主人轉背的時候，用鐵鎚在鍋上輕輕的敲幾下，那裂痕就增長了許多，及主人轉來，就指與他看，說道：「你這鍋裂痕很長，上面油膩了，看不見，我把鍋煙刮開，就現出來了，非多補幾個釘子不可。」主人埋頭一看，很驚異的說：「不錯！不錯！今天不遇著你，這個鍋子恐怕不能用了！」及至補好，主人與補鍋匠，皆大歡喜而散。</w:t>
      </w:r>
      <w:r w:rsidRPr="00C236DF">
        <w:rPr>
          <w:rFonts w:eastAsia="標楷體"/>
          <w:color w:val="333333"/>
          <w:kern w:val="0"/>
        </w:rPr>
        <w:t xml:space="preserve"> </w:t>
      </w:r>
    </w:p>
    <w:p w:rsidR="00F25250" w:rsidRPr="00C236DF" w:rsidRDefault="00F25250" w:rsidP="00F25250">
      <w:pPr>
        <w:widowControl/>
        <w:spacing w:line="60" w:lineRule="atLeast"/>
        <w:ind w:left="480" w:hangingChars="200" w:hanging="480"/>
        <w:rPr>
          <w:rFonts w:eastAsia="標楷體"/>
          <w:color w:val="333333"/>
          <w:kern w:val="0"/>
        </w:rPr>
      </w:pPr>
      <w:r w:rsidRPr="00C236DF">
        <w:rPr>
          <w:rFonts w:eastAsia="標楷體"/>
          <w:color w:val="333333"/>
          <w:kern w:val="0"/>
          <w:u w:val="single"/>
        </w:rPr>
        <w:t>鄭莊公</w:t>
      </w:r>
      <w:r w:rsidRPr="00C236DF">
        <w:rPr>
          <w:rFonts w:eastAsia="標楷體"/>
          <w:color w:val="333333"/>
          <w:kern w:val="0"/>
        </w:rPr>
        <w:t>縱容</w:t>
      </w:r>
      <w:r w:rsidRPr="00C236DF">
        <w:rPr>
          <w:rFonts w:eastAsia="標楷體"/>
          <w:color w:val="333333"/>
          <w:kern w:val="0"/>
          <w:u w:val="single"/>
        </w:rPr>
        <w:t>共叔段</w:t>
      </w:r>
      <w:r w:rsidRPr="00C236DF">
        <w:rPr>
          <w:rFonts w:eastAsia="標楷體"/>
          <w:color w:val="333333"/>
          <w:kern w:val="0"/>
        </w:rPr>
        <w:t>，使他多行不義，才舉兵征討，這就是補鍋法了。歷史上這類事情是很多的。有人說：「中國變法，有許多地方是把好肉割了下來醫。」這是變法諸公用的補鍋法。在前清官場，大概是用鋸箭法；民國以來，是鋸箭、補鍋二者互用。</w:t>
      </w:r>
    </w:p>
    <w:p w:rsidR="00F25250" w:rsidRPr="00C236DF" w:rsidRDefault="00F25250" w:rsidP="00F25250">
      <w:pPr>
        <w:widowControl/>
        <w:spacing w:line="60" w:lineRule="atLeast"/>
        <w:ind w:left="480" w:hangingChars="200" w:hanging="480"/>
        <w:rPr>
          <w:rFonts w:eastAsia="標楷體"/>
          <w:color w:val="333333"/>
          <w:kern w:val="0"/>
        </w:rPr>
      </w:pPr>
      <w:r w:rsidRPr="00C236DF">
        <w:rPr>
          <w:rFonts w:eastAsia="標楷體"/>
          <w:color w:val="333333"/>
          <w:kern w:val="0"/>
        </w:rPr>
        <w:t>上述二妙法，是辦事的公例，無論古今中外，合乎這個公例的就成功，違反這個公例的即失敗。</w:t>
      </w:r>
      <w:r w:rsidRPr="00C236DF">
        <w:rPr>
          <w:rFonts w:eastAsia="標楷體"/>
          <w:color w:val="333333"/>
          <w:kern w:val="0"/>
          <w:u w:val="single"/>
        </w:rPr>
        <w:t>管仲是</w:t>
      </w:r>
      <w:r w:rsidRPr="00C236DF">
        <w:rPr>
          <w:rFonts w:eastAsia="標楷體"/>
          <w:color w:val="333333"/>
          <w:kern w:val="0"/>
        </w:rPr>
        <w:t>中國的大政治家，他辦事就是用這兩種方法。</w:t>
      </w:r>
      <w:r w:rsidRPr="00C236DF">
        <w:rPr>
          <w:rFonts w:eastAsia="標楷體"/>
          <w:color w:val="333333"/>
          <w:kern w:val="0"/>
          <w:u w:val="single"/>
        </w:rPr>
        <w:t>狄</w:t>
      </w:r>
      <w:r w:rsidRPr="00C236DF">
        <w:rPr>
          <w:rFonts w:eastAsia="標楷體"/>
          <w:color w:val="333333"/>
          <w:kern w:val="0"/>
        </w:rPr>
        <w:t>人伐</w:t>
      </w:r>
      <w:r w:rsidRPr="00C236DF">
        <w:rPr>
          <w:rFonts w:eastAsia="標楷體"/>
          <w:color w:val="333333"/>
          <w:kern w:val="0"/>
          <w:u w:val="single"/>
        </w:rPr>
        <w:t>衛</w:t>
      </w:r>
      <w:r w:rsidRPr="00C236DF">
        <w:rPr>
          <w:rFonts w:eastAsia="標楷體"/>
          <w:color w:val="333333"/>
          <w:kern w:val="0"/>
        </w:rPr>
        <w:t>，</w:t>
      </w:r>
      <w:r w:rsidRPr="00C236DF">
        <w:rPr>
          <w:rFonts w:eastAsia="標楷體"/>
          <w:color w:val="333333"/>
          <w:kern w:val="0"/>
          <w:u w:val="single"/>
        </w:rPr>
        <w:t>齊</w:t>
      </w:r>
      <w:r w:rsidRPr="00C236DF">
        <w:rPr>
          <w:rFonts w:eastAsia="標楷體"/>
          <w:color w:val="333333"/>
          <w:kern w:val="0"/>
        </w:rPr>
        <w:t>國按兵不動，等到</w:t>
      </w:r>
      <w:r w:rsidRPr="00C236DF">
        <w:rPr>
          <w:rFonts w:eastAsia="標楷體"/>
          <w:color w:val="333333"/>
          <w:kern w:val="0"/>
          <w:u w:val="single"/>
        </w:rPr>
        <w:t>狄</w:t>
      </w:r>
      <w:r w:rsidRPr="00C236DF">
        <w:rPr>
          <w:rFonts w:eastAsia="標楷體"/>
          <w:color w:val="333333"/>
          <w:kern w:val="0"/>
        </w:rPr>
        <w:t>人把</w:t>
      </w:r>
      <w:r w:rsidRPr="00C236DF">
        <w:rPr>
          <w:rFonts w:eastAsia="標楷體"/>
          <w:color w:val="333333"/>
          <w:kern w:val="0"/>
          <w:u w:val="single"/>
        </w:rPr>
        <w:t>衛</w:t>
      </w:r>
      <w:r w:rsidRPr="00C236DF">
        <w:rPr>
          <w:rFonts w:eastAsia="標楷體"/>
          <w:color w:val="333333"/>
          <w:kern w:val="0"/>
        </w:rPr>
        <w:t>絕了，才出來做「興滅國、繼絕世」的義舉，這是補鍋法。</w:t>
      </w:r>
      <w:r w:rsidRPr="00C236DF">
        <w:rPr>
          <w:rFonts w:eastAsia="標楷體"/>
          <w:color w:val="333333"/>
          <w:kern w:val="0"/>
          <w:u w:val="single"/>
        </w:rPr>
        <w:t>召陵</w:t>
      </w:r>
      <w:r w:rsidRPr="00C236DF">
        <w:rPr>
          <w:rFonts w:eastAsia="標楷體"/>
          <w:color w:val="333333"/>
          <w:kern w:val="0"/>
        </w:rPr>
        <w:t>之役，不責</w:t>
      </w:r>
      <w:r w:rsidRPr="00C236DF">
        <w:rPr>
          <w:rFonts w:eastAsia="標楷體"/>
          <w:color w:val="333333"/>
          <w:kern w:val="0"/>
          <w:u w:val="single"/>
        </w:rPr>
        <w:t>楚</w:t>
      </w:r>
      <w:r w:rsidRPr="00C236DF">
        <w:rPr>
          <w:rFonts w:eastAsia="標楷體"/>
          <w:color w:val="333333"/>
          <w:kern w:val="0"/>
        </w:rPr>
        <w:t>國僭稱王號，只責他包茅不貢，這是鋸箭法。那個時候，</w:t>
      </w:r>
      <w:r w:rsidRPr="00C236DF">
        <w:rPr>
          <w:rFonts w:eastAsia="標楷體"/>
          <w:color w:val="333333"/>
          <w:kern w:val="0"/>
          <w:u w:val="single"/>
        </w:rPr>
        <w:t>楚</w:t>
      </w:r>
      <w:r w:rsidRPr="00C236DF">
        <w:rPr>
          <w:rFonts w:eastAsia="標楷體"/>
          <w:color w:val="333333"/>
          <w:kern w:val="0"/>
        </w:rPr>
        <w:t>國的實力，遠勝</w:t>
      </w:r>
      <w:r w:rsidRPr="00C236DF">
        <w:rPr>
          <w:rFonts w:eastAsia="標楷體"/>
          <w:color w:val="333333"/>
          <w:kern w:val="0"/>
          <w:u w:val="single"/>
        </w:rPr>
        <w:t>齊</w:t>
      </w:r>
      <w:r w:rsidRPr="00C236DF">
        <w:rPr>
          <w:rFonts w:eastAsia="標楷體"/>
          <w:color w:val="333333"/>
          <w:kern w:val="0"/>
        </w:rPr>
        <w:t>國，</w:t>
      </w:r>
      <w:r w:rsidRPr="00C236DF">
        <w:rPr>
          <w:rFonts w:eastAsia="標楷體"/>
          <w:color w:val="333333"/>
          <w:kern w:val="0"/>
          <w:u w:val="single"/>
        </w:rPr>
        <w:t>管仲</w:t>
      </w:r>
      <w:r w:rsidRPr="00C236DF">
        <w:rPr>
          <w:rFonts w:eastAsia="標楷體"/>
          <w:color w:val="333333"/>
          <w:kern w:val="0"/>
        </w:rPr>
        <w:t>敢於勸</w:t>
      </w:r>
      <w:r w:rsidRPr="00C236DF">
        <w:rPr>
          <w:rFonts w:eastAsia="標楷體"/>
          <w:color w:val="333333"/>
          <w:kern w:val="0"/>
          <w:u w:val="single"/>
        </w:rPr>
        <w:t>齊桓公</w:t>
      </w:r>
      <w:r w:rsidRPr="00C236DF">
        <w:rPr>
          <w:rFonts w:eastAsia="標楷體"/>
          <w:color w:val="333333"/>
          <w:kern w:val="0"/>
        </w:rPr>
        <w:t>興兵伐</w:t>
      </w:r>
      <w:r w:rsidRPr="00C236DF">
        <w:rPr>
          <w:rFonts w:eastAsia="標楷體"/>
          <w:color w:val="333333"/>
          <w:kern w:val="0"/>
          <w:u w:val="single"/>
        </w:rPr>
        <w:t>楚</w:t>
      </w:r>
      <w:r w:rsidRPr="00C236DF">
        <w:rPr>
          <w:rFonts w:eastAsia="標楷體"/>
          <w:color w:val="333333"/>
          <w:kern w:val="0"/>
        </w:rPr>
        <w:t>，可說是鍋敲爛了來補。及到</w:t>
      </w:r>
      <w:r w:rsidRPr="00C236DF">
        <w:rPr>
          <w:rFonts w:eastAsia="標楷體"/>
          <w:color w:val="333333"/>
          <w:kern w:val="0"/>
          <w:u w:val="single"/>
        </w:rPr>
        <w:t>楚</w:t>
      </w:r>
      <w:r w:rsidRPr="00C236DF">
        <w:rPr>
          <w:rFonts w:eastAsia="標楷體"/>
          <w:color w:val="333333"/>
          <w:kern w:val="0"/>
        </w:rPr>
        <w:t>國露出反抗的態度，他立即鋸箭了事。</w:t>
      </w:r>
      <w:r w:rsidRPr="00C236DF">
        <w:rPr>
          <w:rFonts w:eastAsia="標楷體"/>
          <w:color w:val="333333"/>
          <w:kern w:val="0"/>
          <w:u w:val="single"/>
        </w:rPr>
        <w:t>召陵</w:t>
      </w:r>
      <w:r w:rsidRPr="00C236DF">
        <w:rPr>
          <w:rFonts w:eastAsia="標楷體"/>
          <w:color w:val="333333"/>
          <w:kern w:val="0"/>
        </w:rPr>
        <w:t>一役，</w:t>
      </w:r>
      <w:r w:rsidRPr="00C236DF">
        <w:rPr>
          <w:rFonts w:eastAsia="標楷體"/>
          <w:color w:val="333333"/>
          <w:kern w:val="0"/>
        </w:rPr>
        <w:lastRenderedPageBreak/>
        <w:t>以補鍋法始，以鋸箭法終，</w:t>
      </w:r>
      <w:r w:rsidRPr="00C236DF">
        <w:rPr>
          <w:rFonts w:eastAsia="標楷體"/>
          <w:color w:val="333333"/>
          <w:kern w:val="0"/>
          <w:u w:val="single"/>
        </w:rPr>
        <w:t>管仲</w:t>
      </w:r>
      <w:r w:rsidRPr="00C236DF">
        <w:rPr>
          <w:rFonts w:eastAsia="標楷體"/>
          <w:color w:val="333333"/>
          <w:kern w:val="0"/>
        </w:rPr>
        <w:t>把鍋敲爛了能把它補起，所以稱為「天下奇才」。</w:t>
      </w:r>
    </w:p>
    <w:p w:rsidR="00F25250" w:rsidRPr="00C236DF" w:rsidRDefault="00F25250" w:rsidP="00F25250">
      <w:pPr>
        <w:widowControl/>
        <w:spacing w:line="60" w:lineRule="atLeast"/>
        <w:ind w:left="480" w:hangingChars="200" w:hanging="480"/>
        <w:rPr>
          <w:rFonts w:eastAsia="標楷體"/>
          <w:color w:val="333333"/>
          <w:kern w:val="0"/>
        </w:rPr>
      </w:pPr>
      <w:r w:rsidRPr="00C236DF">
        <w:rPr>
          <w:rFonts w:eastAsia="標楷體"/>
          <w:color w:val="333333"/>
          <w:kern w:val="0"/>
        </w:rPr>
        <w:t>明季武臣，把流冠圍住了，故意放他出來，本是用的補鍋法，後來制他不住，竟至國破君亡，把鍋敲爛了補不起，所以稱為「誤國庸臣」。</w:t>
      </w:r>
      <w:r w:rsidRPr="00C236DF">
        <w:rPr>
          <w:rFonts w:eastAsia="標楷體"/>
          <w:color w:val="333333"/>
          <w:kern w:val="0"/>
          <w:u w:val="single"/>
        </w:rPr>
        <w:t>岳飛</w:t>
      </w:r>
      <w:r w:rsidRPr="00C236DF">
        <w:rPr>
          <w:rFonts w:eastAsia="標楷體"/>
          <w:color w:val="333333"/>
          <w:kern w:val="0"/>
        </w:rPr>
        <w:t>想恢復中原，迎回二帝，他剛剛才起了取箭頭的念頭，就遭殺身之禍。</w:t>
      </w:r>
      <w:r w:rsidRPr="00C236DF">
        <w:rPr>
          <w:rFonts w:eastAsia="標楷體"/>
          <w:color w:val="333333"/>
          <w:kern w:val="0"/>
          <w:u w:val="single"/>
        </w:rPr>
        <w:t>明英宗</w:t>
      </w:r>
      <w:r w:rsidRPr="00C236DF">
        <w:rPr>
          <w:rFonts w:eastAsia="標楷體"/>
          <w:color w:val="333333"/>
          <w:kern w:val="0"/>
        </w:rPr>
        <w:t>也先被捉去，</w:t>
      </w:r>
      <w:r w:rsidRPr="00C236DF">
        <w:rPr>
          <w:rFonts w:eastAsia="標楷體"/>
          <w:color w:val="333333"/>
          <w:kern w:val="0"/>
          <w:u w:val="single"/>
        </w:rPr>
        <w:t>于謙</w:t>
      </w:r>
      <w:r w:rsidRPr="00C236DF">
        <w:rPr>
          <w:rFonts w:eastAsia="標楷體"/>
          <w:color w:val="333333"/>
          <w:kern w:val="0"/>
        </w:rPr>
        <w:t>把他弄回來，算是把箭頭取出了，仍然遭殺身之禍，何以故？違反公例故。</w:t>
      </w:r>
    </w:p>
    <w:p w:rsidR="00F25250" w:rsidRPr="00C236DF" w:rsidRDefault="00F25250" w:rsidP="00F25250">
      <w:pPr>
        <w:widowControl/>
        <w:spacing w:line="60" w:lineRule="atLeast"/>
        <w:ind w:left="480" w:hangingChars="200" w:hanging="480"/>
        <w:rPr>
          <w:rFonts w:eastAsia="標楷體"/>
          <w:color w:val="333333"/>
          <w:kern w:val="0"/>
        </w:rPr>
      </w:pPr>
      <w:r w:rsidRPr="00C236DF">
        <w:rPr>
          <w:rFonts w:eastAsia="標楷體"/>
          <w:color w:val="333333"/>
          <w:kern w:val="0"/>
        </w:rPr>
        <w:t>晉朝</w:t>
      </w:r>
      <w:r w:rsidRPr="00C236DF">
        <w:rPr>
          <w:rFonts w:eastAsia="標楷體"/>
          <w:color w:val="333333"/>
          <w:kern w:val="0"/>
          <w:u w:val="single"/>
        </w:rPr>
        <w:t>王導</w:t>
      </w:r>
      <w:r w:rsidRPr="00C236DF">
        <w:rPr>
          <w:rFonts w:eastAsia="標楷體"/>
          <w:color w:val="333333"/>
          <w:kern w:val="0"/>
        </w:rPr>
        <w:t>為宰相，有一個叛賊，他不去討伐。</w:t>
      </w:r>
      <w:r w:rsidRPr="00C236DF">
        <w:rPr>
          <w:rFonts w:eastAsia="標楷體"/>
          <w:color w:val="333333"/>
          <w:kern w:val="0"/>
          <w:u w:val="single"/>
        </w:rPr>
        <w:t>陶侃</w:t>
      </w:r>
      <w:r w:rsidRPr="00C236DF">
        <w:rPr>
          <w:rFonts w:eastAsia="標楷體"/>
          <w:color w:val="333333"/>
          <w:kern w:val="0"/>
        </w:rPr>
        <w:t>責備他，他復信說：「我遵養時晦，以待足下。」</w:t>
      </w:r>
      <w:r w:rsidRPr="00C236DF">
        <w:rPr>
          <w:rFonts w:eastAsia="標楷體"/>
          <w:color w:val="333333"/>
          <w:kern w:val="0"/>
          <w:u w:val="single"/>
        </w:rPr>
        <w:t>侃</w:t>
      </w:r>
      <w:r w:rsidRPr="00C236DF">
        <w:rPr>
          <w:rFonts w:eastAsia="標楷體"/>
          <w:color w:val="333333"/>
          <w:kern w:val="0"/>
        </w:rPr>
        <w:t>看了這封信笑說：「他無非是『遵養時賊』罷了。」</w:t>
      </w:r>
      <w:r w:rsidRPr="00C236DF">
        <w:rPr>
          <w:rFonts w:eastAsia="標楷體"/>
          <w:color w:val="333333"/>
          <w:kern w:val="0"/>
          <w:u w:val="single"/>
        </w:rPr>
        <w:t>王導</w:t>
      </w:r>
      <w:r w:rsidRPr="00C236DF">
        <w:rPr>
          <w:rFonts w:eastAsia="標楷體"/>
          <w:color w:val="333333"/>
          <w:kern w:val="0"/>
        </w:rPr>
        <w:t>「遵養時賊」以待</w:t>
      </w:r>
      <w:r w:rsidRPr="00C236DF">
        <w:rPr>
          <w:rFonts w:eastAsia="標楷體"/>
          <w:color w:val="333333"/>
          <w:kern w:val="0"/>
          <w:u w:val="single"/>
        </w:rPr>
        <w:t>陶侃</w:t>
      </w:r>
      <w:r w:rsidRPr="00C236DF">
        <w:rPr>
          <w:rFonts w:eastAsia="標楷體"/>
          <w:color w:val="333333"/>
          <w:kern w:val="0"/>
        </w:rPr>
        <w:t>，即是留著箭頭，專等內科。諸名士在新亭流涕，</w:t>
      </w:r>
      <w:r w:rsidRPr="00C236DF">
        <w:rPr>
          <w:rFonts w:eastAsia="標楷體"/>
          <w:color w:val="333333"/>
          <w:kern w:val="0"/>
          <w:u w:val="single"/>
        </w:rPr>
        <w:t>王導</w:t>
      </w:r>
      <w:r w:rsidRPr="00C236DF">
        <w:rPr>
          <w:rFonts w:eastAsia="標楷體"/>
          <w:color w:val="333333"/>
          <w:kern w:val="0"/>
        </w:rPr>
        <w:t>變色曰：「當共戳力王室，克復神州，何至作楚囚對泣？」他義形於色，儼然手執鐵鎚，要去補鍋，其實說兩句漂亮話就算完事。</w:t>
      </w:r>
      <w:r w:rsidRPr="00C236DF">
        <w:rPr>
          <w:rFonts w:eastAsia="標楷體"/>
          <w:color w:val="333333"/>
          <w:kern w:val="0"/>
          <w:u w:val="single"/>
        </w:rPr>
        <w:t>懷</w:t>
      </w:r>
      <w:r w:rsidRPr="00C236DF">
        <w:rPr>
          <w:rFonts w:eastAsia="標楷體"/>
          <w:color w:val="333333"/>
          <w:kern w:val="0"/>
        </w:rPr>
        <w:t>、</w:t>
      </w:r>
      <w:r w:rsidRPr="00C236DF">
        <w:rPr>
          <w:rFonts w:eastAsia="標楷體"/>
          <w:color w:val="333333"/>
          <w:kern w:val="0"/>
          <w:u w:val="single"/>
        </w:rPr>
        <w:t>愍</w:t>
      </w:r>
      <w:r w:rsidRPr="00C236DF">
        <w:rPr>
          <w:rFonts w:eastAsia="標楷體"/>
          <w:color w:val="333333"/>
          <w:kern w:val="0"/>
        </w:rPr>
        <w:t>二帝，陷在北邊，永世不返，箭頭永未取出。</w:t>
      </w:r>
      <w:r w:rsidRPr="00C236DF">
        <w:rPr>
          <w:rFonts w:eastAsia="標楷體"/>
          <w:color w:val="333333"/>
          <w:kern w:val="0"/>
          <w:u w:val="single"/>
        </w:rPr>
        <w:t>王導</w:t>
      </w:r>
      <w:r w:rsidRPr="00C236DF">
        <w:rPr>
          <w:rFonts w:eastAsia="標楷體"/>
          <w:color w:val="333333"/>
          <w:kern w:val="0"/>
        </w:rPr>
        <w:t>這種舉動，略略有點像</w:t>
      </w:r>
      <w:r w:rsidRPr="00C236DF">
        <w:rPr>
          <w:rFonts w:eastAsia="標楷體"/>
          <w:color w:val="333333"/>
          <w:kern w:val="0"/>
          <w:u w:val="single"/>
        </w:rPr>
        <w:t>管仲</w:t>
      </w:r>
      <w:r w:rsidRPr="00C236DF">
        <w:rPr>
          <w:rFonts w:eastAsia="標楷體"/>
          <w:color w:val="333333"/>
          <w:kern w:val="0"/>
        </w:rPr>
        <w:t>，所以歷史上稱他為「江左夷吾」。讀者如能照我說的方法去實行，包管成為</w:t>
      </w:r>
      <w:r w:rsidRPr="00C236DF">
        <w:rPr>
          <w:rFonts w:eastAsia="標楷體"/>
          <w:color w:val="333333"/>
          <w:kern w:val="0"/>
          <w:u w:val="single"/>
        </w:rPr>
        <w:t>管子</w:t>
      </w:r>
      <w:r w:rsidRPr="00C236DF">
        <w:rPr>
          <w:rFonts w:eastAsia="標楷體"/>
          <w:color w:val="333333"/>
          <w:kern w:val="0"/>
        </w:rPr>
        <w:t>而後的第一個大政治家。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81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5250" w:rsidRPr="00F25250" w:rsidRDefault="00F25250" w:rsidP="00F25250">
      <w:pPr>
        <w:numPr>
          <w:ilvl w:val="0"/>
          <w:numId w:val="10"/>
        </w:numPr>
        <w:spacing w:line="60" w:lineRule="atLeast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</w:rPr>
        <w:t>鋸箭法的笑話收在明末</w:t>
      </w:r>
      <w:r w:rsidRPr="00F25250">
        <w:rPr>
          <w:rFonts w:ascii="新細明體" w:eastAsia="新細明體" w:hAnsi="新細明體"/>
          <w:u w:val="single"/>
        </w:rPr>
        <w:t>馮夢龍</w:t>
      </w:r>
      <w:r w:rsidRPr="00F25250">
        <w:rPr>
          <w:rFonts w:ascii="新細明體" w:eastAsia="新細明體" w:hAnsi="新細明體"/>
        </w:rPr>
        <w:t>編輯的《笑府》中，請參考相關的講義。</w:t>
      </w:r>
    </w:p>
    <w:p w:rsidR="00F25250" w:rsidRPr="00F25250" w:rsidRDefault="00F25250" w:rsidP="00F25250">
      <w:pPr>
        <w:numPr>
          <w:ilvl w:val="0"/>
          <w:numId w:val="10"/>
        </w:numPr>
        <w:spacing w:line="60" w:lineRule="atLeast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  <w:u w:val="single"/>
        </w:rPr>
        <w:t>李宗吾</w:t>
      </w:r>
      <w:r w:rsidRPr="00F25250">
        <w:rPr>
          <w:rFonts w:ascii="新細明體" w:eastAsia="新細明體" w:hAnsi="新細明體"/>
        </w:rPr>
        <w:t>在這裏引用了很多歷史故事來建立他的「厚黑史觀」。</w:t>
      </w:r>
    </w:p>
    <w:p w:rsidR="00F25250" w:rsidRPr="00F25250" w:rsidRDefault="00F25250" w:rsidP="00F25250">
      <w:pPr>
        <w:numPr>
          <w:ilvl w:val="0"/>
          <w:numId w:val="10"/>
        </w:numPr>
        <w:spacing w:line="60" w:lineRule="atLeast"/>
        <w:rPr>
          <w:rFonts w:ascii="新細明體" w:eastAsia="新細明體" w:hAnsi="新細明體"/>
        </w:rPr>
      </w:pPr>
      <w:r w:rsidRPr="00F25250">
        <w:rPr>
          <w:rFonts w:ascii="新細明體" w:eastAsia="新細明體" w:hAnsi="新細明體"/>
          <w:u w:val="single"/>
        </w:rPr>
        <w:t>管子</w:t>
      </w:r>
      <w:r w:rsidRPr="00F25250">
        <w:rPr>
          <w:rFonts w:ascii="新細明體" w:eastAsia="新細明體" w:hAnsi="新細明體"/>
        </w:rPr>
        <w:t>之後中國和台灣都出了不少可以排名的大政治家啊！「微</w:t>
      </w:r>
      <w:r w:rsidRPr="00F25250">
        <w:rPr>
          <w:rFonts w:ascii="新細明體" w:eastAsia="新細明體" w:hAnsi="新細明體"/>
          <w:u w:val="single"/>
        </w:rPr>
        <w:t>管仲</w:t>
      </w:r>
      <w:r w:rsidRPr="00F25250">
        <w:rPr>
          <w:rFonts w:ascii="新細明體" w:eastAsia="新細明體" w:hAnsi="新細明體"/>
        </w:rPr>
        <w:t>，就沒有了後代的政治傳人！」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47650"/>
            <wp:effectExtent l="19050" t="0" r="9525" b="0"/>
            <wp:docPr id="80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25250">
        <w:rPr>
          <w:rFonts w:ascii="新細明體" w:eastAsia="新細明體" w:hAnsi="新細明體"/>
        </w:rPr>
        <w:t>也就沒笑話可看可聽了，真是可歌可氣／泣！</w:t>
      </w:r>
    </w:p>
    <w:p w:rsidR="00F25250" w:rsidRPr="00C236DF" w:rsidRDefault="00F25250" w:rsidP="00F25250">
      <w:pPr>
        <w:rPr>
          <w:rFonts w:eastAsia="華康唐風隸 Std W5"/>
        </w:rPr>
      </w:pPr>
    </w:p>
    <w:p w:rsidR="00F25250" w:rsidRPr="00C236DF" w:rsidRDefault="00F25250" w:rsidP="00F25250">
      <w:pPr>
        <w:rPr>
          <w:rFonts w:eastAsia="華康唐風隸 Std W5"/>
        </w:rPr>
      </w:pPr>
    </w:p>
    <w:p w:rsidR="00F25250" w:rsidRPr="00C236DF" w:rsidRDefault="00F25250" w:rsidP="00F25250">
      <w:pPr>
        <w:jc w:val="center"/>
        <w:rPr>
          <w:rFonts w:eastAsia="華康唐風隸 Std W5"/>
        </w:rPr>
      </w:pPr>
      <w:r w:rsidRPr="00C236DF">
        <w:rPr>
          <w:rFonts w:eastAsia="華康唐風隸 Std W5"/>
        </w:rPr>
        <w:t>參考文獻</w:t>
      </w:r>
    </w:p>
    <w:p w:rsidR="00F25250" w:rsidRPr="00C236DF" w:rsidRDefault="00F25250" w:rsidP="00F25250">
      <w:pPr>
        <w:rPr>
          <w:rFonts w:eastAsia="華康海報體 Std W9"/>
        </w:rPr>
      </w:pPr>
    </w:p>
    <w:p w:rsidR="00F25250" w:rsidRPr="00C236DF" w:rsidRDefault="00F25250" w:rsidP="00F25250">
      <w:pPr>
        <w:rPr>
          <w:rFonts w:eastAsia="標楷體"/>
        </w:rPr>
      </w:pPr>
      <w:r w:rsidRPr="00C236DF">
        <w:rPr>
          <w:rFonts w:eastAsia="標楷體" w:hAnsi="標楷體"/>
        </w:rPr>
        <w:t>李宗吾</w:t>
      </w:r>
      <w:r w:rsidRPr="00C236DF">
        <w:rPr>
          <w:rFonts w:ascii="標楷體" w:eastAsia="標楷體" w:hAnsi="標楷體"/>
        </w:rPr>
        <w:t>‧</w:t>
      </w:r>
      <w:r w:rsidRPr="00C236DF">
        <w:rPr>
          <w:rFonts w:eastAsia="標楷體"/>
        </w:rPr>
        <w:t>1993</w:t>
      </w:r>
      <w:r w:rsidRPr="00C236DF">
        <w:rPr>
          <w:rFonts w:ascii="標楷體" w:eastAsia="標楷體" w:hAnsi="標楷體"/>
        </w:rPr>
        <w:t>‧</w:t>
      </w:r>
      <w:r w:rsidRPr="00C236DF">
        <w:rPr>
          <w:rFonts w:eastAsia="標楷體" w:hAnsi="標楷體"/>
        </w:rPr>
        <w:t>《厚黑學》</w:t>
      </w:r>
      <w:r w:rsidRPr="00C236DF">
        <w:rPr>
          <w:rFonts w:ascii="標楷體" w:eastAsia="標楷體" w:hAnsi="標楷體"/>
        </w:rPr>
        <w:t>‧</w:t>
      </w:r>
      <w:r w:rsidRPr="00C236DF">
        <w:rPr>
          <w:rFonts w:eastAsia="標楷體" w:hAnsi="標楷體"/>
        </w:rPr>
        <w:t>台北：傳文</w:t>
      </w:r>
      <w:r w:rsidRPr="00C236DF">
        <w:rPr>
          <w:rFonts w:ascii="標楷體" w:eastAsia="標楷體" w:hAnsi="標楷體"/>
        </w:rPr>
        <w:t>‧</w:t>
      </w:r>
    </w:p>
    <w:p w:rsidR="00C41959" w:rsidRPr="00C41959" w:rsidRDefault="00F25250" w:rsidP="00C41959">
      <w:pPr>
        <w:jc w:val="center"/>
        <w:rPr>
          <w:rFonts w:asciiTheme="minorEastAsia" w:eastAsiaTheme="minorEastAsia" w:hAnsiTheme="minorEastAsia"/>
          <w:sz w:val="44"/>
          <w:szCs w:val="44"/>
        </w:rPr>
      </w:pPr>
      <w:r>
        <w:rPr>
          <w:rFonts w:ascii="標楷體" w:eastAsia="標楷體" w:hAnsi="標楷體" w:cs="新細明體"/>
          <w:b/>
          <w:sz w:val="72"/>
          <w:szCs w:val="72"/>
        </w:rPr>
        <w:br w:type="page"/>
      </w:r>
      <w:r w:rsidR="00C41959" w:rsidRPr="00C41959">
        <w:rPr>
          <w:rFonts w:asciiTheme="minorEastAsia" w:eastAsiaTheme="minorEastAsia" w:hAnsiTheme="minorEastAsia"/>
          <w:sz w:val="44"/>
          <w:szCs w:val="44"/>
        </w:rPr>
        <w:lastRenderedPageBreak/>
        <w:t>廿世紀初的台灣笑話</w:t>
      </w: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rPr>
          <w:rFonts w:asciiTheme="minorEastAsia" w:eastAsiaTheme="minorEastAsia" w:hAnsiTheme="minorEastAsia"/>
          <w:bdr w:val="single" w:sz="4" w:space="0" w:color="auto"/>
        </w:rPr>
      </w:pPr>
      <w:r w:rsidRPr="00C41959">
        <w:rPr>
          <w:rFonts w:asciiTheme="minorEastAsia" w:eastAsiaTheme="minorEastAsia" w:hAnsiTheme="minorEastAsia"/>
          <w:bdr w:val="single" w:sz="4" w:space="0" w:color="auto"/>
        </w:rPr>
        <w:t>題解</w:t>
      </w: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這個部分的笑話主要是來自</w:t>
      </w:r>
      <w:r w:rsidRPr="00C41959">
        <w:rPr>
          <w:rFonts w:asciiTheme="minorEastAsia" w:eastAsiaTheme="minorEastAsia" w:hAnsiTheme="minorEastAsia"/>
          <w:u w:val="single"/>
        </w:rPr>
        <w:t>片岡巖</w:t>
      </w:r>
      <w:r w:rsidRPr="00C41959">
        <w:rPr>
          <w:rFonts w:asciiTheme="minorEastAsia" w:eastAsiaTheme="minorEastAsia" w:hAnsiTheme="minorEastAsia"/>
        </w:rPr>
        <w:t>的《台灣風俗誌》。根據收在該書重印本之前</w:t>
      </w:r>
      <w:r w:rsidRPr="00C41959">
        <w:rPr>
          <w:rFonts w:asciiTheme="minorEastAsia" w:eastAsiaTheme="minorEastAsia" w:hAnsiTheme="minorEastAsia"/>
          <w:u w:val="single"/>
        </w:rPr>
        <w:t>黃得時</w:t>
      </w:r>
      <w:r w:rsidRPr="00C41959">
        <w:rPr>
          <w:rFonts w:asciiTheme="minorEastAsia" w:eastAsiaTheme="minorEastAsia" w:hAnsiTheme="minorEastAsia"/>
        </w:rPr>
        <w:t>於1981年寫的〈光復前之台灣研究〉的說法，這本書是在大正十年(1921年)由當時擔任台南地方法院檢察局通譯官</w:t>
      </w:r>
      <w:r w:rsidRPr="00C41959">
        <w:rPr>
          <w:rFonts w:asciiTheme="minorEastAsia" w:eastAsiaTheme="minorEastAsia" w:hAnsiTheme="minorEastAsia"/>
          <w:u w:val="single"/>
        </w:rPr>
        <w:t>片岡巖</w:t>
      </w:r>
      <w:r w:rsidRPr="00C41959">
        <w:rPr>
          <w:rFonts w:asciiTheme="minorEastAsia" w:eastAsiaTheme="minorEastAsia" w:hAnsiTheme="minorEastAsia"/>
        </w:rPr>
        <w:t>所著，由台灣日日新報社出版，共一千一百八十四頁，分十二集。</w:t>
      </w: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根據台大圖書館的編目資料，這本書以由</w:t>
      </w:r>
      <w:r w:rsidRPr="00C41959">
        <w:rPr>
          <w:rFonts w:asciiTheme="minorEastAsia" w:eastAsiaTheme="minorEastAsia" w:hAnsiTheme="minorEastAsia"/>
          <w:u w:val="single"/>
        </w:rPr>
        <w:t>馮作民</w:t>
      </w:r>
      <w:r w:rsidRPr="00C41959">
        <w:rPr>
          <w:rFonts w:asciiTheme="minorEastAsia" w:eastAsiaTheme="minorEastAsia" w:hAnsiTheme="minorEastAsia"/>
        </w:rPr>
        <w:t>、</w:t>
      </w:r>
      <w:smartTag w:uri="urn:schemas-microsoft-com:office:smarttags" w:element="PersonName">
        <w:smartTagPr>
          <w:attr w:name="ProductID" w:val="陳金田"/>
        </w:smartTagPr>
        <w:r w:rsidRPr="00C41959">
          <w:rPr>
            <w:rFonts w:asciiTheme="minorEastAsia" w:eastAsiaTheme="minorEastAsia" w:hAnsiTheme="minorEastAsia"/>
            <w:u w:val="single"/>
          </w:rPr>
          <w:t>陳金田</w:t>
        </w:r>
      </w:smartTag>
      <w:r w:rsidRPr="00C41959">
        <w:rPr>
          <w:rFonts w:asciiTheme="minorEastAsia" w:eastAsiaTheme="minorEastAsia" w:hAnsiTheme="minorEastAsia"/>
        </w:rPr>
        <w:t>先生譯成中文本﹝有的版本譯者只列出後者﹞，1981年大立出版社發行。1987年由眾文書局二版重印﹝沒有發現重印一版的年代﹞，譯者只列上</w:t>
      </w:r>
      <w:r w:rsidRPr="00C41959">
        <w:rPr>
          <w:rFonts w:asciiTheme="minorEastAsia" w:eastAsiaTheme="minorEastAsia" w:hAnsiTheme="minorEastAsia"/>
          <w:u w:val="single"/>
        </w:rPr>
        <w:t>陳金田</w:t>
      </w:r>
      <w:r w:rsidRPr="00C41959">
        <w:rPr>
          <w:rFonts w:asciiTheme="minorEastAsia" w:eastAsiaTheme="minorEastAsia" w:hAnsiTheme="minorEastAsia"/>
        </w:rPr>
        <w:t>。</w:t>
      </w:r>
      <w:r w:rsidR="007B532D">
        <w:rPr>
          <w:rFonts w:eastAsia="標楷體"/>
          <w:noProof/>
          <w:color w:val="000000"/>
        </w:rPr>
        <w:drawing>
          <wp:inline distT="0" distB="0" distL="0" distR="0">
            <wp:extent cx="276225" cy="257175"/>
            <wp:effectExtent l="19050" t="0" r="9525" b="0"/>
            <wp:docPr id="79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本書第六集中，第一章是「臺灣人的小笑話」，收錄四十二則小笑話；第二章是「臺灣人的滑稽故事」，收錄十四則故事；第三章則為「台灣的童話故事」，收錄十四則故事。</w:t>
      </w: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本講義收錄第二章十四則故事中較短的篇章，譯文分成兩部分：前者顯然是以台語發音為主的漢字記錄，(放在括號中的)後者則是中文翻譯。為保留原樣，我除了更動些標點符號之外，文字全部保留原譯者的心血結晶。</w:t>
      </w: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這些笑話不太看得出台灣的地方特色，有些還是從明朝末年馮夢龍的《笑府》中記載過的，一直流傳到當時。笑話穿透時空的功力不可小覷。</w:t>
      </w: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另外，我在吳瀛濤的《台灣民俗》中也發現書中的十九章是「民間笑話」，共計九十則，其中收錄了幾乎所有﹝除了第一則未收錄之外﹞的《台灣風俗誌》所收錄的十三則笑話。在這九十則笑話中，有兩則頗具台灣的地方色彩，所以也特別放在這裡。</w:t>
      </w: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rPr>
          <w:rFonts w:asciiTheme="minorEastAsia" w:eastAsiaTheme="minorEastAsia" w:hAnsiTheme="minorEastAsia"/>
          <w:bdr w:val="single" w:sz="4" w:space="0" w:color="auto"/>
        </w:rPr>
      </w:pPr>
      <w:r w:rsidRPr="00C41959">
        <w:rPr>
          <w:rFonts w:asciiTheme="minorEastAsia" w:eastAsiaTheme="minorEastAsia" w:hAnsiTheme="minorEastAsia"/>
          <w:bdr w:val="single" w:sz="4" w:space="0" w:color="auto"/>
        </w:rPr>
        <w:t>主要內容</w:t>
      </w: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第一則是很長的對話，像是短句的腳本，有興趣的同學可以自行參看。</w:t>
      </w: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第二則</w:t>
      </w:r>
      <w:r w:rsidRPr="00C41959">
        <w:rPr>
          <w:rFonts w:asciiTheme="minorEastAsia" w:eastAsiaTheme="minorEastAsia" w:hAnsiTheme="minorEastAsia"/>
        </w:rPr>
        <w:tab/>
        <w:t>汝著講被狗咬著</w:t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  <w:r w:rsidRPr="001A0DE9">
        <w:rPr>
          <w:rFonts w:eastAsia="標楷體"/>
        </w:rPr>
        <w:t>有一箇人，看見一箇囝仔手提一個餅的，就嬉嬉好笑。彼個人講，我咬一個「柴梳餅」給汝看，就盡力合一嘴。就更褒唆講，我更好看「月眉餅」給汝看。</w:t>
      </w:r>
      <w:r w:rsidRPr="001A0DE9">
        <w:rPr>
          <w:rFonts w:eastAsia="標楷體"/>
        </w:rPr>
        <w:lastRenderedPageBreak/>
        <w:t>囝仔麵憂戚戚，緊緊用手封去。彼個人無張特﹝</w:t>
      </w:r>
      <w:r w:rsidRPr="001A0DE9">
        <w:t>孫案：應作「持」</w:t>
      </w:r>
      <w:r w:rsidRPr="001A0DE9">
        <w:rPr>
          <w:rFonts w:eastAsia="標楷體"/>
        </w:rPr>
        <w:t>﹞，咬著伊的手，血吱吱濺。彼個人牽長衫與伊拭，用手與伊撫講，點點點點：沒痛沒痛！汝回去，您母若問汝何能此孔，汝著講是被狗咬著。若無，我要打汝！</w:t>
      </w:r>
      <w:r w:rsidR="00B16AC6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1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  <w:r w:rsidRPr="001A0DE9">
        <w:rPr>
          <w:rFonts w:eastAsia="標楷體"/>
        </w:rPr>
        <w:t>(</w:t>
      </w:r>
      <w:r w:rsidRPr="002A0DB9">
        <w:rPr>
          <w:rFonts w:ascii="標楷體" w:eastAsia="標楷體" w:hAnsi="標楷體"/>
        </w:rPr>
        <w:t>有一個人，看見一個小孩手裡拿著一個餅，就笑嬉嬉的走過去。那個人說：「我咬一個『木梳餅』給你看。」於是就使勁用嘴咬，吃完這口又說，「我還可以給你咬個更好看的『月眉餅』給你看。」這時孩子很不高興，就緊緊的用手蓋住餅，那個人一不小心就咬到了那孩子的手，鮮血一直流，那個人拿起長衣襟給孩子擦血，並且用手好言安撫孩子說：「啊！不要哭，</w:t>
      </w:r>
      <w:r w:rsidR="00760AC3">
        <w:rPr>
          <w:rFonts w:ascii="標楷體" w:eastAsia="標楷體" w:hAnsi="標楷體" w:hint="eastAsia"/>
        </w:rPr>
        <w:t>不</w:t>
      </w:r>
      <w:r w:rsidRPr="002A0DB9">
        <w:rPr>
          <w:rFonts w:ascii="標楷體" w:eastAsia="標楷體" w:hAnsi="標楷體"/>
        </w:rPr>
        <w:t>要哭，不痛不痛。你回去以後，你媽媽問你『為甚麼手會有個洞』，你就說『是被狗要到了』。你如果不這樣說，我就打你。</w:t>
      </w:r>
      <w:r w:rsidRPr="001A0DE9">
        <w:rPr>
          <w:rFonts w:eastAsia="標楷體"/>
        </w:rPr>
        <w:t>)</w:t>
      </w:r>
      <w:r w:rsidRPr="00C41959">
        <w:t xml:space="preserve"> </w:t>
      </w:r>
      <w:r w:rsidR="00B16AC6" w:rsidRPr="00B16AC6">
        <w:rPr>
          <w:noProof/>
        </w:rPr>
        <w:drawing>
          <wp:inline distT="0" distB="0" distL="0" distR="0">
            <wp:extent cx="276225" cy="257175"/>
            <wp:effectExtent l="19050" t="0" r="9525" b="0"/>
            <wp:docPr id="3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這根本就是惡少霸凌小孩，怎算得上是笑話或幽默呢？搶食別人的餅，還咬傷人手指，還教唆撒謊，把責任推給狗，真是禽獸不如啊！</w:t>
      </w: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第三則</w:t>
      </w:r>
      <w:r w:rsidRPr="00C41959">
        <w:rPr>
          <w:rFonts w:asciiTheme="minorEastAsia" w:eastAsiaTheme="minorEastAsia" w:hAnsiTheme="minorEastAsia"/>
        </w:rPr>
        <w:tab/>
        <w:t>臭耳的子婿</w:t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  <w:r w:rsidRPr="001A0DE9">
        <w:rPr>
          <w:rFonts w:eastAsia="標楷體"/>
        </w:rPr>
        <w:t>有一個臭耳的，去做新子婿，到丈人門口，一隻狗汪汪吠。到坐卓的時，就問伊帳人講：「此隻狗昨暝無睏也不是？怎樣看著我直直呼噓！」滿卓的人客，各個笑到冬粉貫鼻孔。</w:t>
      </w:r>
      <w:r w:rsidR="00B16AC6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2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  <w:r w:rsidRPr="001A0DE9">
        <w:rPr>
          <w:rFonts w:eastAsia="標楷體"/>
        </w:rPr>
        <w:t>(</w:t>
      </w:r>
      <w:r w:rsidRPr="002A0DB9">
        <w:rPr>
          <w:rFonts w:ascii="標楷體" w:eastAsia="標楷體" w:hAnsi="標楷體"/>
        </w:rPr>
        <w:t>有一個聾子，去岳家做新女婿，當他走到岳家門口時，有一隻狗「汪汪叫」。等到他坐到桌上吃飯時，就問他的老丈人說：「這隻狗昨晚是不是沒睡覺？不然未甚麼看到我一直對著我喘？」大家聽了都笑得把冬粉從鼻孔噴出來。</w:t>
      </w:r>
      <w:r w:rsidRPr="001A0DE9">
        <w:rPr>
          <w:rFonts w:eastAsia="標楷體"/>
        </w:rPr>
        <w:t>)</w:t>
      </w:r>
      <w:r w:rsidRPr="00C41959">
        <w:t xml:space="preserve"> </w:t>
      </w:r>
      <w:r w:rsidR="00B16AC6" w:rsidRPr="00B16AC6">
        <w:rPr>
          <w:noProof/>
        </w:rPr>
        <w:drawing>
          <wp:inline distT="0" distB="0" distL="0" distR="0">
            <wp:extent cx="276225" cy="257175"/>
            <wp:effectExtent l="19050" t="0" r="9525" b="0"/>
            <wp:docPr id="4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這是嘲諷聽障人士的殘忍笑話。狗也無辜被捲入。</w:t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比較好笑的部分反而是那些客人「冬粉貫鼻孔」的那種畫面。</w:t>
      </w: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第四則</w:t>
      </w:r>
      <w:r w:rsidRPr="00C41959">
        <w:rPr>
          <w:rFonts w:asciiTheme="minorEastAsia" w:eastAsiaTheme="minorEastAsia" w:hAnsiTheme="minorEastAsia"/>
        </w:rPr>
        <w:tab/>
        <w:t>賊仔與窮人</w:t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  <w:r w:rsidRPr="001A0DE9">
        <w:rPr>
          <w:rFonts w:eastAsia="標楷體"/>
        </w:rPr>
        <w:t>有一個賊去偷貧窮人，內面空疎疎無一煩</w:t>
      </w:r>
      <w:r w:rsidRPr="001A0DE9">
        <w:t>﹝孫案：應做「項」﹞，</w:t>
      </w:r>
      <w:r w:rsidRPr="001A0DE9">
        <w:rPr>
          <w:rFonts w:eastAsia="標楷體"/>
        </w:rPr>
        <w:t>賊門開放放出去。貧窮人知醒，看見門開離離，就喝講：「賊精啊！門開放放且我閹</w:t>
      </w:r>
      <w:r w:rsidRPr="00C41959">
        <w:rPr>
          <w:rFonts w:asciiTheme="minorEastAsia" w:eastAsiaTheme="minorEastAsia" w:hAnsiTheme="minorEastAsia"/>
        </w:rPr>
        <w:t>﹝孫案：應做「闔」﹞</w:t>
      </w:r>
      <w:r w:rsidRPr="001A0DE9">
        <w:rPr>
          <w:rFonts w:eastAsia="標楷體"/>
        </w:rPr>
        <w:t>咧！」賊講：「汝有甚麼金雞母，門著闔咧？」</w:t>
      </w:r>
      <w:r w:rsidR="00B16AC6" w:rsidRPr="00B16AC6">
        <w:rPr>
          <w:rFonts w:eastAsia="標楷體"/>
          <w:noProof/>
        </w:rPr>
        <w:drawing>
          <wp:inline distT="0" distB="0" distL="0" distR="0">
            <wp:extent cx="276225" cy="247650"/>
            <wp:effectExtent l="19050" t="0" r="9525" b="0"/>
            <wp:docPr id="5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1A0DE9" w:rsidRDefault="00C41959" w:rsidP="00C41959">
      <w:pPr>
        <w:ind w:left="480" w:hangingChars="200" w:hanging="480"/>
        <w:rPr>
          <w:rFonts w:eastAsia="華康仿宋體W4(P)"/>
        </w:rPr>
      </w:pPr>
      <w:r w:rsidRPr="001A0DE9">
        <w:rPr>
          <w:rFonts w:eastAsia="華康仿宋體W4(P)"/>
        </w:rPr>
        <w:t>(</w:t>
      </w:r>
      <w:r w:rsidRPr="002A0DB9">
        <w:rPr>
          <w:rFonts w:ascii="標楷體" w:eastAsia="標楷體" w:hAnsi="標楷體"/>
        </w:rPr>
        <w:t>有一個小偷去偷一家窮人，進屋一看四壁皆空，沒有任何東西。這時窮人被驚醒，一看門被人打開，就大聲對小偷說：「偷兒啊！你不可以開門一走了之</w:t>
      </w:r>
      <w:r w:rsidRPr="002A0DB9">
        <w:rPr>
          <w:rFonts w:ascii="標楷體" w:eastAsia="標楷體" w:hAnsi="標楷體"/>
        </w:rPr>
        <w:lastRenderedPageBreak/>
        <w:t>事，要把門我我關好！」可是小偷卻說：「你家又沒有甚麼黃金珠寶，要關門作甚麼？」</w:t>
      </w:r>
      <w:r w:rsidRPr="001A0DE9">
        <w:rPr>
          <w:rFonts w:eastAsia="華康仿宋體W4(P)"/>
        </w:rPr>
        <w:t>)</w:t>
      </w:r>
      <w:r w:rsidRPr="00C41959">
        <w:t xml:space="preserve"> </w:t>
      </w:r>
      <w:r w:rsidR="00B16AC6" w:rsidRPr="00B16AC6">
        <w:rPr>
          <w:noProof/>
        </w:rPr>
        <w:drawing>
          <wp:inline distT="0" distB="0" distL="0" distR="0">
            <wp:extent cx="276225" cy="257175"/>
            <wp:effectExtent l="19050" t="0" r="9525" b="0"/>
            <wp:docPr id="6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這個笑話在明末馮夢龍的《笑府》中就出現過，還有幾個不同的版本。請參考相關的講義。笑話可以飄洋過海，從唐山到台灣，可見「時空之旅」也不是甚麼現代才流行的事！</w:t>
      </w: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第五則</w:t>
      </w:r>
      <w:r w:rsidRPr="00C41959">
        <w:rPr>
          <w:rFonts w:asciiTheme="minorEastAsia" w:eastAsiaTheme="minorEastAsia" w:hAnsiTheme="minorEastAsia"/>
        </w:rPr>
        <w:tab/>
        <w:t>酒誓</w:t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  <w:r w:rsidRPr="001A0DE9">
        <w:rPr>
          <w:rFonts w:eastAsia="標楷體"/>
        </w:rPr>
        <w:t>有一箇人極興食酒，暝日都最，酒杯不離嘴，以經成酒病。朋友勸伊戒酒，彼箇講：「我本然想要戒，因為我的小犬尚未回來，所以不時著住用酒消憂。若到囝仔回來，我即的確能戒。」朋友講：「你咒誓即要信，若無不信。」酒先講：「囝若回來若無戒酒，即被大酒甕壓死，用小酒杯噎死，跌落酒池來死，倒在酒海內淹死，亦罰我做麯庄的人民。若是死即糟坵的鬼，在酒泉的下腳永遠沒可振動抑甘愿。」朋友問伊講：「你的囝去何位？」酒仙講：「去杏花庄外為我買酒囉！」</w:t>
      </w:r>
      <w:r w:rsidR="00B16AC6" w:rsidRPr="00B16AC6">
        <w:rPr>
          <w:rFonts w:eastAsia="標楷體"/>
          <w:noProof/>
        </w:rPr>
        <w:drawing>
          <wp:inline distT="0" distB="0" distL="0" distR="0">
            <wp:extent cx="276225" cy="247650"/>
            <wp:effectExtent l="19050" t="0" r="9525" b="0"/>
            <wp:docPr id="7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1A0DE9" w:rsidRDefault="00C41959" w:rsidP="00C41959">
      <w:pPr>
        <w:ind w:left="480" w:hangingChars="200" w:hanging="480"/>
        <w:rPr>
          <w:rFonts w:eastAsia="華康仿宋體W4(P)"/>
        </w:rPr>
      </w:pPr>
      <w:r w:rsidRPr="001A0DE9">
        <w:rPr>
          <w:rFonts w:eastAsia="華康仿宋體W4(P)"/>
        </w:rPr>
        <w:t>(</w:t>
      </w:r>
      <w:r w:rsidRPr="002A0DB9">
        <w:rPr>
          <w:rFonts w:ascii="標楷體" w:eastAsia="標楷體" w:hAnsi="標楷體"/>
        </w:rPr>
        <w:t>有一個人很喜歡喝酒，整天都喝得醉</w:t>
      </w:r>
      <w:r w:rsidR="00317B0C">
        <w:rPr>
          <w:rFonts w:ascii="標楷體" w:eastAsia="標楷體" w:hAnsi="標楷體" w:hint="eastAsia"/>
        </w:rPr>
        <w:t>醺醺</w:t>
      </w:r>
      <w:r w:rsidRPr="002A0DB9">
        <w:rPr>
          <w:rFonts w:ascii="標楷體" w:eastAsia="標楷體" w:hAnsi="標楷體"/>
        </w:rPr>
        <w:t>的，酒杯不離酒，以經喝成酒精中毒。朋友勸他戒酒，他說：「我本來想要戒酒，因為我的兒子出去還沒回來，由於想念它只有用酒來消愁，如果孩子回來，我就一定能戒酒。朋友說：「你必須發誓我們才信，如果不發誓我們就不信。」酒仙說：「孩子回來如果我不戒酒，我就被大酒缸押死，被小酒杯噎死，跌到酒池淹死，倒在酒海裡浸死，也要罰我做酒麴村的人民，要是死也要做酒糟山的鬼。我只要能到酒泉下面，即使永遠把我關在裡面，我也甘心。」朋友問酒仙說：「你的孩子去那裡了？」酒仙說：「去杏花村給我去買酒去了。」</w:t>
      </w:r>
      <w:r w:rsidRPr="001A0DE9">
        <w:rPr>
          <w:rFonts w:eastAsia="華康仿宋體W4(P)"/>
        </w:rPr>
        <w:t>)</w:t>
      </w:r>
      <w:r w:rsidR="00C46B00" w:rsidRPr="00C46B00">
        <w:t xml:space="preserve"> </w:t>
      </w:r>
      <w:r w:rsidR="00B16AC6" w:rsidRPr="00B16AC6">
        <w:rPr>
          <w:noProof/>
        </w:rPr>
        <w:drawing>
          <wp:inline distT="0" distB="0" distL="0" distR="0">
            <wp:extent cx="276225" cy="257175"/>
            <wp:effectExtent l="19050" t="0" r="9525" b="0"/>
            <wp:docPr id="8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發誓都不忘和酒有關，連詛咒自己死也不忘死在酒中，真不愧是酒鬼！</w:t>
      </w: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第六則</w:t>
      </w:r>
      <w:r w:rsidRPr="00C41959">
        <w:rPr>
          <w:rFonts w:asciiTheme="minorEastAsia" w:eastAsiaTheme="minorEastAsia" w:hAnsiTheme="minorEastAsia"/>
        </w:rPr>
        <w:tab/>
        <w:t>包工</w:t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  <w:r w:rsidRPr="001A0DE9">
        <w:rPr>
          <w:rFonts w:eastAsia="標楷體"/>
        </w:rPr>
        <w:t>夜遊神出來巡，巡到有一箇人家，適適到三更，內面點花光光，對窓仔探著，亦不知內底做何事？叫土地公來問，土地公講：「敢是作人。」夜遊講：「幾日作一箇？」土地公講：「大約三百日作一箇。」夜遊講：「三百日作一箇，怎樣透暝作？」土地公講：「敢是包工的人。」</w:t>
      </w:r>
      <w:r w:rsidR="00B16AC6" w:rsidRPr="00B16AC6">
        <w:rPr>
          <w:rFonts w:eastAsia="標楷體"/>
          <w:noProof/>
        </w:rPr>
        <w:drawing>
          <wp:inline distT="0" distB="0" distL="0" distR="0">
            <wp:extent cx="276225" cy="247650"/>
            <wp:effectExtent l="19050" t="0" r="9525" b="0"/>
            <wp:docPr id="9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1A0DE9" w:rsidRDefault="00C41959" w:rsidP="00C41959">
      <w:pPr>
        <w:ind w:left="480" w:hangingChars="200" w:hanging="480"/>
        <w:rPr>
          <w:rFonts w:eastAsia="華康仿宋體W4(P)"/>
        </w:rPr>
      </w:pPr>
      <w:r w:rsidRPr="001A0DE9">
        <w:rPr>
          <w:rFonts w:eastAsia="華康仿宋體W4(P)"/>
        </w:rPr>
        <w:t>(</w:t>
      </w:r>
      <w:r w:rsidRPr="002A0DB9">
        <w:rPr>
          <w:rFonts w:ascii="標楷體" w:eastAsia="標楷體" w:hAnsi="標楷體"/>
        </w:rPr>
        <w:t>夜遊神出來巡邏，當祂巡邏到某一家時，恰好是三更時刻，可是屋裡還燈火通明，祂從窗戶往屋內一探看，也不知道裡面在作甚麼？於是就把土地公叫來問。土地公說：「大概是在作人。」夜遊神說：「幾天作一箇？」土地公說：「大概是三百天作一箇。」夜遊神說：「既然是三百天才作一箇，為甚麼還要通霄加班呢？」土地公說：「大概是包工的緣故吧？」</w:t>
      </w:r>
      <w:r w:rsidRPr="001A0DE9">
        <w:rPr>
          <w:rFonts w:eastAsia="華康仿宋體W4(P)"/>
        </w:rPr>
        <w:t>)</w:t>
      </w:r>
      <w:r w:rsidR="00C46B00" w:rsidRPr="00C46B00">
        <w:t xml:space="preserve"> </w:t>
      </w:r>
      <w:r w:rsidR="00B16AC6" w:rsidRPr="00B16AC6">
        <w:rPr>
          <w:noProof/>
        </w:rPr>
        <w:drawing>
          <wp:inline distT="0" distB="0" distL="0" distR="0">
            <wp:extent cx="276225" cy="257175"/>
            <wp:effectExtent l="19050" t="0" r="9525" b="0"/>
            <wp:docPr id="10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lastRenderedPageBreak/>
        <w:t>類似這個笑話在明末馮夢龍的《笑府》中也曾收錄。</w:t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神明不知人間疾苦，以為工人工作效率低，通霄加班也不見斐然成果；從做功的人來看，做了三百天老闆才給一個成果，剝削啊！那做不出來的，不更是作白工？</w:t>
      </w: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第七則</w:t>
      </w:r>
      <w:r w:rsidRPr="00C41959">
        <w:rPr>
          <w:rFonts w:asciiTheme="minorEastAsia" w:eastAsiaTheme="minorEastAsia" w:hAnsiTheme="minorEastAsia"/>
        </w:rPr>
        <w:tab/>
        <w:t>驕傲人</w:t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  <w:r w:rsidRPr="001A0DE9">
        <w:rPr>
          <w:rFonts w:eastAsia="標楷體"/>
        </w:rPr>
        <w:t>有一箇驕傲的人，有一千銀的財產。對貧窮人講：「我有錢嘮，應該著巴結我就好！」貧窮人講：「汝做汝好額，我與汝有甚麼干係，我怎樣著巴結汝？」有錢人講：「我若錢一半分汝，汝應該著巴結我！」貧窮人講：「汝干乾有一千銀而已，汝留五百，五百給我，如此與汝平平多，怎樣著我巴結汝？」有錢人講：「我若攏總給汝，汝不著巴結我？」貧窮人講：「汝一千銀的財產了去，我趁一千銀，我比汝較好額，汝著巴結我！我越愈免巴結汝！」</w:t>
      </w:r>
      <w:r w:rsidR="00B16AC6" w:rsidRPr="00B16AC6">
        <w:rPr>
          <w:rFonts w:eastAsia="標楷體"/>
          <w:noProof/>
        </w:rPr>
        <w:drawing>
          <wp:inline distT="0" distB="0" distL="0" distR="0">
            <wp:extent cx="276225" cy="247650"/>
            <wp:effectExtent l="19050" t="0" r="9525" b="0"/>
            <wp:docPr id="11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1A0DE9" w:rsidRDefault="00C41959" w:rsidP="00C41959">
      <w:pPr>
        <w:ind w:left="480" w:hangingChars="200" w:hanging="480"/>
        <w:rPr>
          <w:rFonts w:eastAsia="華康仿宋體W4(P)"/>
        </w:rPr>
      </w:pPr>
      <w:r w:rsidRPr="001A0DE9">
        <w:rPr>
          <w:rFonts w:eastAsia="華康仿宋體W4(P)"/>
        </w:rPr>
        <w:t>(</w:t>
      </w:r>
      <w:r w:rsidRPr="002A0DB9">
        <w:rPr>
          <w:rFonts w:ascii="標楷體" w:eastAsia="標楷體" w:hAnsi="標楷體"/>
        </w:rPr>
        <w:t>有一個很驕傲的人，他擁有一千圓(約合現在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1"/>
          <w:attr w:name="UnitName" w:val="兩"/>
        </w:smartTagPr>
        <w:r w:rsidRPr="002A0DB9">
          <w:rPr>
            <w:rFonts w:ascii="標楷體" w:eastAsia="標楷體" w:hAnsi="標楷體"/>
          </w:rPr>
          <w:t>一兩</w:t>
        </w:r>
      </w:smartTag>
      <w:r w:rsidRPr="002A0DB9">
        <w:rPr>
          <w:rFonts w:ascii="標楷體" w:eastAsia="標楷體" w:hAnsi="標楷體"/>
        </w:rPr>
        <w:t>百萬元)的財產，於是他就對一個窮人說：「我很有錢喲，你應該巴結我才行！」窮人說：「你有你的錢，跟我有甚麼關係！我為甚麼要巴結你？」富人說：「假如我把我的錢分一半給你，你就應該巴結我了吧？」窮人說：「你總共只不過有一千銀而已，你自己留五百圓，另五百圓分給我，如此我的錢就跟你一樣多，我為甚麼要巴結你？」富人說：「假如我全部給你，你還巴結我不巴結我呢？」窮人說：「你的一千圓財產全給光，而我卻賺了一千圓，那我就比你富有，你應該巴結我，我更不必巴結你了。」</w:t>
      </w:r>
      <w:r w:rsidRPr="001A0DE9">
        <w:rPr>
          <w:rFonts w:eastAsia="華康仿宋體W4(P)"/>
        </w:rPr>
        <w:t>)</w:t>
      </w:r>
      <w:r w:rsidR="00C46B00" w:rsidRPr="00C46B00">
        <w:t xml:space="preserve"> </w:t>
      </w:r>
      <w:r w:rsidR="00B16AC6" w:rsidRPr="00B16AC6">
        <w:rPr>
          <w:noProof/>
        </w:rPr>
        <w:drawing>
          <wp:inline distT="0" distB="0" distL="0" distR="0">
            <wp:extent cx="276225" cy="257175"/>
            <wp:effectExtent l="19050" t="0" r="9525" b="0"/>
            <wp:docPr id="12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這是諷刺驕傲的有錢人，仗錢欺負窮人，希望窮人巴結他，沒想到卻遇見一個辯才無礙的窮人。相對於「窮的只剩下錢的人」，這是「窮的還有聰明和骨氣」的典範。</w:t>
      </w:r>
    </w:p>
    <w:p w:rsidR="00C41959" w:rsidRPr="001A0DE9" w:rsidRDefault="00C41959" w:rsidP="00C41959"/>
    <w:p w:rsidR="00C41959" w:rsidRPr="001A0DE9" w:rsidRDefault="00C41959" w:rsidP="00C41959">
      <w:r w:rsidRPr="001A0DE9">
        <w:t>第八則</w:t>
      </w:r>
      <w:r w:rsidRPr="001A0DE9">
        <w:tab/>
      </w:r>
      <w:r w:rsidRPr="001A0DE9">
        <w:t>爭上下</w:t>
      </w:r>
      <w:r w:rsidRPr="00F17F74">
        <w:rPr>
          <w:rFonts w:asciiTheme="minorEastAsia" w:eastAsiaTheme="minorEastAsia" w:hAnsiTheme="minorEastAsia"/>
          <w:color w:val="FF0000"/>
        </w:rPr>
        <w:t>﹝十八禁﹞</w:t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  <w:r w:rsidRPr="001A0DE9">
        <w:rPr>
          <w:rFonts w:eastAsia="標楷體"/>
        </w:rPr>
        <w:t>翁妻冤家，妻極厚嘴，在先翁罵伊講：「我是天，汝是地，所以應該從我就好！」妻講：「人人說陰陽，陰是陽的頂面，我不從汝。」翁講：「此箇厚話，乾坤是何一箇在上？」妻講：「內外是何一箇在上？」翁講：「男女是怎樣？」妻講：「雌雄是怎樣？」翁講：「夫妻是怎樣？」妻講：「牝牡是怎樣？」翁講：「老爺太太按怎？」妻講：「俗語老婆漢仔是怎樣？」翁講：「輸去，續默默。」</w:t>
      </w:r>
      <w:r w:rsidR="00B16AC6" w:rsidRPr="00B16AC6">
        <w:rPr>
          <w:rFonts w:eastAsia="標楷體"/>
          <w:noProof/>
        </w:rPr>
        <w:drawing>
          <wp:inline distT="0" distB="0" distL="0" distR="0">
            <wp:extent cx="276225" cy="247650"/>
            <wp:effectExtent l="19050" t="0" r="9525" b="0"/>
            <wp:docPr id="13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1A0DE9" w:rsidRDefault="00C41959" w:rsidP="00C41959">
      <w:pPr>
        <w:ind w:left="480" w:hangingChars="200" w:hanging="480"/>
        <w:rPr>
          <w:rFonts w:eastAsia="華康仿宋體W4(P)"/>
        </w:rPr>
      </w:pPr>
      <w:r w:rsidRPr="001A0DE9">
        <w:rPr>
          <w:rFonts w:eastAsia="華康仿宋體W4(P)"/>
        </w:rPr>
        <w:t>(</w:t>
      </w:r>
      <w:r w:rsidRPr="002A0DB9">
        <w:rPr>
          <w:rFonts w:ascii="標楷體" w:eastAsia="標楷體" w:hAnsi="標楷體"/>
        </w:rPr>
        <w:t>有一對夫妻鬥嘴，妻很會強辯，首先丈夫罵她說：「我是天，妳是地，所以妳應該服從我！」妻說：「人都先說『陰』後說『陽』，可見陰是陽的上面，所以我不能服從你。」夫說：「妳這是強詞奪理，我問妳『乾坤』那一箇在上？」</w:t>
      </w:r>
      <w:r w:rsidRPr="002A0DB9">
        <w:rPr>
          <w:rFonts w:ascii="標楷體" w:eastAsia="標楷體" w:hAnsi="標楷體"/>
        </w:rPr>
        <w:lastRenderedPageBreak/>
        <w:t>妻說：「『內外』是那箇在上？」夫說：「『男女』是那箇在上？」妻說：「『雌雄』是那箇在上？」夫說：「『夫妻』是那箇在上？」妻說：「『牝牡』那箇在上？」夫說：「『老爺奶奶』那箇在上？」妻說：「『老婆漢子』那箇在上？」夫說：「你輸了，不要再說囉！」</w:t>
      </w:r>
      <w:r w:rsidRPr="001A0DE9">
        <w:rPr>
          <w:rFonts w:eastAsia="華康仿宋體W4(P)"/>
        </w:rPr>
        <w:t>)</w:t>
      </w:r>
      <w:r w:rsidR="00C46B00" w:rsidRPr="00C46B00">
        <w:t xml:space="preserve"> </w:t>
      </w:r>
      <w:r w:rsidR="00B16AC6" w:rsidRPr="00B16AC6">
        <w:rPr>
          <w:noProof/>
        </w:rPr>
        <w:drawing>
          <wp:inline distT="0" distB="0" distL="0" distR="0">
            <wp:extent cx="276225" cy="257175"/>
            <wp:effectExtent l="19050" t="0" r="9525" b="0"/>
            <wp:docPr id="15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這個笑話也在馮夢龍的《笑府》中出現過，不過我沒收錄。</w:t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照譯文的翻譯，這個笑話應該是這樣解釋的：妻子最後說的「老婆漢子」那箇在上，原來是只字面上「老婆」在前，「漢子」﹝和老婆偷情的人﹞在後；先生將意義轉成兩人在偷情時，和老婆偷情的漢子在偷情時體位居上，所以才說妻子舉例失敗。可是忘掉老婆都偷漢子了，自己還高興甚麼！</w:t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可是根據正文的的結尾，好像是老公認輸，「續默默」意思應該是「就沉默不語」。應該不是作老公說的話，而是他的後續動作。這應該是原來的笑點所在。或者沒說出的背景知識是「老婆偷人」的事實，老公才會自嘗敗績。</w:t>
      </w: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第九則</w:t>
      </w:r>
      <w:r w:rsidRPr="00C41959">
        <w:rPr>
          <w:rFonts w:asciiTheme="minorEastAsia" w:eastAsiaTheme="minorEastAsia" w:hAnsiTheme="minorEastAsia"/>
        </w:rPr>
        <w:tab/>
        <w:t>富人與窮人</w:t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  <w:r w:rsidRPr="001A0DE9">
        <w:rPr>
          <w:rFonts w:eastAsia="標楷體"/>
        </w:rPr>
        <w:t>有十萬財產的人對貧窮人講：「我有十萬銀的家伙，你知不？」貧窮人講：「我亦有十萬銀財產，有甚奇？」彼個人獎：「汝的十萬在何位？」貧窮人講：「汝不素有錢不拘不敢開，我愛用沒得用，豈不是相款是不？」</w:t>
      </w:r>
      <w:r w:rsidR="00B16AC6" w:rsidRPr="00B16AC6">
        <w:rPr>
          <w:rFonts w:eastAsia="標楷體"/>
          <w:noProof/>
        </w:rPr>
        <w:drawing>
          <wp:inline distT="0" distB="0" distL="0" distR="0">
            <wp:extent cx="276225" cy="247650"/>
            <wp:effectExtent l="19050" t="0" r="9525" b="0"/>
            <wp:docPr id="16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1A0DE9" w:rsidRDefault="00C41959" w:rsidP="00C41959">
      <w:pPr>
        <w:ind w:left="480" w:hangingChars="200" w:hanging="480"/>
        <w:rPr>
          <w:rFonts w:eastAsia="華康仿宋體W4(P)"/>
        </w:rPr>
      </w:pPr>
      <w:r w:rsidRPr="001A0DE9">
        <w:rPr>
          <w:rFonts w:eastAsia="華康仿宋體W4(P)"/>
        </w:rPr>
        <w:t>(</w:t>
      </w:r>
      <w:r w:rsidRPr="002A0DB9">
        <w:rPr>
          <w:rFonts w:ascii="標楷體" w:eastAsia="標楷體" w:hAnsi="標楷體"/>
        </w:rPr>
        <w:t>有一箇擁有十萬圓(約合現在一億)財產的人，他某日對窮人說：「我有十萬圓的財產，你知道不？」窮人說：「這有甚麼稀奇的？我也有十萬圓的財產！」富人說：「你的十萬圓在那裡？」窮人說：「你平日雖然那麼多錢，可是你卻從來捨不得用，我想用錢卻沒得用，我們兩箇豈不是相同！」</w:t>
      </w:r>
      <w:r w:rsidRPr="001A0DE9">
        <w:rPr>
          <w:rFonts w:eastAsia="華康仿宋體W4(P)"/>
        </w:rPr>
        <w:t>)</w:t>
      </w:r>
      <w:r w:rsidR="00C46B00" w:rsidRPr="00C46B00">
        <w:t xml:space="preserve"> </w:t>
      </w:r>
      <w:r w:rsidR="00B16AC6" w:rsidRPr="00B16AC6">
        <w:rPr>
          <w:noProof/>
        </w:rPr>
        <w:drawing>
          <wp:inline distT="0" distB="0" distL="0" distR="0">
            <wp:extent cx="276225" cy="257175"/>
            <wp:effectExtent l="19050" t="0" r="9525" b="0"/>
            <wp:docPr id="17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  <w:r w:rsidRPr="001A0DE9">
        <w:sym w:font="Wingdings" w:char="F04A"/>
      </w:r>
      <w:r w:rsidRPr="00C41959">
        <w:rPr>
          <w:rFonts w:asciiTheme="minorEastAsia" w:eastAsiaTheme="minorEastAsia" w:hAnsiTheme="minorEastAsia"/>
        </w:rPr>
        <w:tab/>
        <w:t>這是另外一個「聰明窮人對抗驕傲且小氣富人」的笑話。</w:t>
      </w: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第十一則</w:t>
      </w:r>
      <w:r w:rsidRPr="00C41959">
        <w:rPr>
          <w:rFonts w:asciiTheme="minorEastAsia" w:eastAsiaTheme="minorEastAsia" w:hAnsiTheme="minorEastAsia"/>
        </w:rPr>
        <w:tab/>
        <w:t>不著鞋</w:t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  <w:r w:rsidRPr="001A0DE9">
        <w:rPr>
          <w:rFonts w:eastAsia="標楷體"/>
        </w:rPr>
        <w:t>有一個人去別人厝，不著一腳鞋回來，伊想無到自己穿不著，半路在想：「我今仔日怎樣腳有長短，或是路無平？」回厝即知，不是如此，是不著鞋，叫囝仔去換鞋。無若久，囝仔回來講：「鞋不可換，彼邊猶原是有大細腳。」</w:t>
      </w:r>
      <w:r w:rsidR="00B16AC6" w:rsidRPr="00B16AC6">
        <w:rPr>
          <w:rFonts w:eastAsia="標楷體"/>
          <w:noProof/>
        </w:rPr>
        <w:drawing>
          <wp:inline distT="0" distB="0" distL="0" distR="0">
            <wp:extent cx="276225" cy="247650"/>
            <wp:effectExtent l="19050" t="0" r="9525" b="0"/>
            <wp:docPr id="18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  <w:r w:rsidRPr="001A0DE9">
        <w:rPr>
          <w:rFonts w:eastAsia="標楷體"/>
        </w:rPr>
        <w:t>(</w:t>
      </w:r>
      <w:r w:rsidRPr="002A0DB9">
        <w:rPr>
          <w:rFonts w:ascii="標楷體" w:eastAsia="標楷體" w:hAnsi="標楷體"/>
        </w:rPr>
        <w:t>有一箇人到別人家去，結果穿錯了一隻鞋回來，可是他並沒有想到是自己穿錯了鞋，因此半路上他一邊走一邊就在納悶：「今天我的腳怎麼一長一短呢？不過也許是路不平吧？」回到家以後才知道，原來並非如此，而是他穿錯了鞋，於是就呌孩子去換鞋，沒多久，孩子回來說：「鞋不能換，為那邊的鞋也是ㄧ大一小。」</w:t>
      </w:r>
      <w:r w:rsidRPr="001A0DE9">
        <w:rPr>
          <w:rFonts w:eastAsia="標楷體"/>
        </w:rPr>
        <w:t>)</w:t>
      </w:r>
      <w:r w:rsidR="00C46B00" w:rsidRPr="00C46B00">
        <w:t xml:space="preserve"> </w:t>
      </w:r>
      <w:r w:rsidR="00B16AC6" w:rsidRPr="00B16AC6">
        <w:rPr>
          <w:noProof/>
        </w:rPr>
        <w:drawing>
          <wp:inline distT="0" distB="0" distL="0" distR="0">
            <wp:extent cx="276225" cy="257175"/>
            <wp:effectExtent l="19050" t="0" r="9525" b="0"/>
            <wp:docPr id="19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C41959" w:rsidRDefault="00C41959" w:rsidP="00C41959">
      <w:pPr>
        <w:ind w:left="480" w:hangingChars="200" w:hanging="480"/>
        <w:rPr>
          <w:rFonts w:ascii="新細明體" w:eastAsia="新細明體" w:hAnsi="新細明體"/>
        </w:rPr>
      </w:pPr>
      <w:r w:rsidRPr="00C41959">
        <w:rPr>
          <w:rFonts w:ascii="新細明體" w:eastAsia="新細明體" w:hAnsi="新細明體"/>
        </w:rPr>
        <w:sym w:font="Wingdings" w:char="F04A"/>
      </w:r>
      <w:r w:rsidRPr="00C41959">
        <w:rPr>
          <w:rFonts w:ascii="新細明體" w:eastAsia="新細明體" w:hAnsi="新細明體"/>
        </w:rPr>
        <w:tab/>
        <w:t>真是「有其父必有其子」，基因讓你笨到死。</w:t>
      </w:r>
    </w:p>
    <w:p w:rsidR="00C41959" w:rsidRPr="00C41959" w:rsidRDefault="00C41959" w:rsidP="00C41959">
      <w:pPr>
        <w:ind w:left="480" w:hangingChars="200" w:hanging="480"/>
        <w:rPr>
          <w:rFonts w:ascii="新細明體" w:eastAsia="新細明體" w:hAnsi="新細明體"/>
        </w:rPr>
      </w:pPr>
    </w:p>
    <w:p w:rsidR="00C41959" w:rsidRPr="00C41959" w:rsidRDefault="00C41959" w:rsidP="00C41959">
      <w:pPr>
        <w:ind w:left="480" w:hangingChars="200" w:hanging="480"/>
        <w:rPr>
          <w:rFonts w:ascii="新細明體" w:eastAsia="新細明體" w:hAnsi="新細明體"/>
        </w:rPr>
      </w:pPr>
      <w:r w:rsidRPr="00C41959">
        <w:rPr>
          <w:rFonts w:ascii="新細明體" w:eastAsia="新細明體" w:hAnsi="新細明體"/>
        </w:rPr>
        <w:t>第十三則</w:t>
      </w:r>
      <w:r w:rsidRPr="00C41959">
        <w:rPr>
          <w:rFonts w:ascii="新細明體" w:eastAsia="新細明體" w:hAnsi="新細明體"/>
        </w:rPr>
        <w:tab/>
        <w:t>騙豬仔囝</w:t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  <w:r w:rsidRPr="001A0DE9">
        <w:rPr>
          <w:rFonts w:eastAsia="標楷體"/>
        </w:rPr>
        <w:t>有一箇內山的老大人，去庄里買一隻豬仔囝，被候三個羅漢家看見伊的豬仔囝，即參商要騙伊的豬仔，就緊緊先去等後伊回來，一人離半里起豎在路邊等候。內山人不知有人要騙豬仔，豬仔負腳脊吁吁呌在行，在先彼一箇人與伊講：「汝負狗要創甚事？」內山人講：「不是狗，是豬仔囝嘮！」更形到第二的人的時，又問伊講：「負狗要甚事？」內山人在想：「我豈有看不著也不是？總是近來目﹝目周﹞花花，撿採看不著列拘敢。」那想那行，行到撞著第三的的時，彼箇問伊講：「汝腳脊邊負狗要創甚事？」如此講了，特工假狗吠的聲，內山人講：「呵呵，我猶原看不著啦。」即將彼隻豬仔放伊去，緊緊回去，彼三箇羅漢家掠彼隻回來，歡喜到沒顧咧。</w:t>
      </w:r>
      <w:r w:rsidR="00B16AC6" w:rsidRPr="00B16AC6">
        <w:rPr>
          <w:rFonts w:eastAsia="標楷體"/>
          <w:noProof/>
        </w:rPr>
        <w:drawing>
          <wp:inline distT="0" distB="0" distL="0" distR="0">
            <wp:extent cx="276225" cy="247650"/>
            <wp:effectExtent l="19050" t="0" r="9525" b="0"/>
            <wp:docPr id="20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  <w:r w:rsidRPr="001A0DE9">
        <w:rPr>
          <w:rFonts w:eastAsia="標楷體"/>
        </w:rPr>
        <w:t>(</w:t>
      </w:r>
      <w:r w:rsidRPr="002A0DB9">
        <w:rPr>
          <w:rFonts w:ascii="標楷體" w:eastAsia="標楷體" w:hAnsi="標楷體"/>
        </w:rPr>
        <w:t>有一箇住在山裡的老頭，去村裡買一隻小豬，那時有三箇無賴漢看到他的小豬，竟商量想要把它的小豬騙來，於是就趕緊先去等後他回來。一箇人站在距離半里路的路邊等候，老頭不知道有人要騙他的豬崽，仍舊背著小豬氣喘喘吁吁的在走，這時第一箇騙子就問他說：「你背著一隻狗幹什麼？」老頭說：「這不是狗，是ㄧ隻小豬。」走到第二箇騙子站的地方時，第二箇騙子又問老頭說：「你背一隻狗作甚麼？」這時老頭的心裡就在想：「我</w:t>
      </w:r>
      <w:r w:rsidR="00431192">
        <w:rPr>
          <w:rFonts w:ascii="標楷體" w:eastAsia="標楷體" w:hAnsi="標楷體" w:hint="eastAsia"/>
        </w:rPr>
        <w:t>是</w:t>
      </w:r>
      <w:r w:rsidRPr="002A0DB9">
        <w:rPr>
          <w:rFonts w:ascii="標楷體" w:eastAsia="標楷體" w:hAnsi="標楷體"/>
        </w:rPr>
        <w:t>不</w:t>
      </w:r>
      <w:r w:rsidR="00431192">
        <w:rPr>
          <w:rFonts w:ascii="標楷體" w:eastAsia="標楷體" w:hAnsi="標楷體" w:hint="eastAsia"/>
        </w:rPr>
        <w:t>是</w:t>
      </w:r>
      <w:r w:rsidRPr="002A0DB9">
        <w:rPr>
          <w:rFonts w:ascii="標楷體" w:eastAsia="標楷體" w:hAnsi="標楷體"/>
        </w:rPr>
        <w:t>看錯了呢？因為我近來眼睛一直感到花花的，說不定確實把狗看成豬了。」老頭一邊想一邊走，當他走到第三箇騙子站的地方時，這箇騙子又問他說：「你肩上背一隻狗幹什麼？」騙子說完這話，更特別假裝狗呌了幾聲，這時老頭就恍然大悟的說：「啊！我果然是看錯了！說完就把那隻小豬放掉，然後很懊惱的趕緊走回家，於是三箇騙徒就把小豬抓回來，他們高興得不得了。</w:t>
      </w:r>
      <w:r w:rsidRPr="001A0DE9">
        <w:rPr>
          <w:rFonts w:eastAsia="標楷體"/>
        </w:rPr>
        <w:t>)</w:t>
      </w:r>
      <w:r w:rsidR="00C46B00" w:rsidRPr="00C46B00">
        <w:t xml:space="preserve"> </w:t>
      </w:r>
      <w:r w:rsidR="00B16AC6" w:rsidRPr="00B16AC6">
        <w:rPr>
          <w:noProof/>
        </w:rPr>
        <w:drawing>
          <wp:inline distT="0" distB="0" distL="0" distR="0">
            <wp:extent cx="276225" cy="257175"/>
            <wp:effectExtent l="19050" t="0" r="9525" b="0"/>
            <wp:docPr id="21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這是從詐騙集團的角度嘲笑這些被騙的傻子的笑話。如果從被騙者的角度來看，這根本沒甚麼好笑的，根本就是三人設騙局，不譴責加害人，還要嘲笑受害人，這真是個錯亂的價值啊！</w:t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這和「三人成虎」的成語故事一樣，強調當自己沒有信心時，外人的一致意見很容易讓沒意見的人屈服順從。社會心理學實驗也發現這一點。所以權威人士只要找一堆幫閒的人來從事意識形態工作，就可以將統治權牢牢穩固，人民大多不會懷疑政權的正當性。而懷疑的人反而會被當成異類而被排除在正常體制之外。</w:t>
      </w: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第十四則</w:t>
      </w:r>
      <w:r w:rsidRPr="00C41959">
        <w:rPr>
          <w:rFonts w:asciiTheme="minorEastAsia" w:eastAsiaTheme="minorEastAsia" w:hAnsiTheme="minorEastAsia"/>
        </w:rPr>
        <w:tab/>
        <w:t>奇坐禪</w:t>
      </w:r>
      <w:r w:rsidRPr="00C41959">
        <w:rPr>
          <w:rFonts w:asciiTheme="minorEastAsia" w:eastAsiaTheme="minorEastAsia" w:hAnsiTheme="minorEastAsia"/>
          <w:color w:val="FF0000"/>
        </w:rPr>
        <w:t>﹝十八禁﹞</w:t>
      </w:r>
    </w:p>
    <w:p w:rsidR="00C41959" w:rsidRPr="001A0DE9" w:rsidRDefault="00C41959" w:rsidP="00C41959">
      <w:pPr>
        <w:ind w:left="480" w:hangingChars="200" w:hanging="480"/>
      </w:pPr>
      <w:r w:rsidRPr="001A0DE9">
        <w:rPr>
          <w:rFonts w:eastAsia="標楷體"/>
        </w:rPr>
        <w:t>一箇和尚有真多徒弟，適適遇著</w:t>
      </w:r>
      <w:smartTag w:uri="urn:schemas-microsoft-com:office:smarttags" w:element="chsdate">
        <w:smartTagPr>
          <w:attr w:name="IsROCDate" w:val="False"/>
          <w:attr w:name="IsLunarDate" w:val="True"/>
          <w:attr w:name="Day" w:val="28"/>
          <w:attr w:name="Month" w:val="2"/>
          <w:attr w:name="Year" w:val="2010"/>
        </w:smartTagPr>
        <w:r w:rsidRPr="001A0DE9">
          <w:rPr>
            <w:rFonts w:eastAsia="標楷體"/>
          </w:rPr>
          <w:t>正月十五日</w:t>
        </w:r>
      </w:smartTag>
      <w:r w:rsidRPr="001A0DE9">
        <w:rPr>
          <w:rFonts w:eastAsia="標楷體"/>
        </w:rPr>
        <w:t>誦經。每年</w:t>
      </w:r>
      <w:smartTag w:uri="urn:schemas-microsoft-com:office:smarttags" w:element="chsdate">
        <w:smartTagPr>
          <w:attr w:name="IsROCDate" w:val="False"/>
          <w:attr w:name="IsLunarDate" w:val="True"/>
          <w:attr w:name="Day" w:val="28"/>
          <w:attr w:name="Month" w:val="2"/>
          <w:attr w:name="Year" w:val="2010"/>
        </w:smartTagPr>
        <w:r w:rsidRPr="001A0DE9">
          <w:rPr>
            <w:rFonts w:eastAsia="標楷體"/>
          </w:rPr>
          <w:t>正月十五日</w:t>
        </w:r>
      </w:smartTag>
      <w:r w:rsidRPr="001A0DE9">
        <w:rPr>
          <w:rFonts w:eastAsia="標楷體"/>
        </w:rPr>
        <w:t>，各所在的信徒老幼婦人真多來拜佛，徒弟若看見婦人就能動心。所以老和尚先與伊講：「出家人應該著守五戒，恁大家看著婦人的確都不可動心！今仔日任大家一人一箇鼓，抱在腳房坐禪即好，若是動心鼓就「闐闐」呌，鼓若「闐闐」呌，</w:t>
      </w:r>
      <w:r w:rsidRPr="001A0DE9">
        <w:rPr>
          <w:rFonts w:eastAsia="標楷體"/>
        </w:rPr>
        <w:lastRenderedPageBreak/>
        <w:t>即打四十戒，恁知否？」如此講了，老和尚與徒弟照如此坐禪。較停仔真多婦人來，美美香香，箇箇和上偷看一下，真沒堪咧，鼓就「闐闐」。此邊也「闐」，佊邊也「闐」，「闐闐，鼕鼕」，真好笑。其中老和尚攏無「闐闐」，徒弟不止感服伊的修行。較停仔開起來老和上的腳房看下腳，老和尚以經串破鼓面攏沒展動，所以即無「闐闐」，大家徒弟笑到腹肚邊痛</w:t>
      </w:r>
      <w:r w:rsidRPr="001A0DE9">
        <w:t>。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68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此則是唯一沒有翻譯的笑話，大概怕被認為淫穢，或是汙衊和尚，乾脆就不翻譯，讓讀者心知肚明即可，不必說破﹝反正鼓已經破了﹞。</w:t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這是諷刺和尚其實老老少少都是六根未淨。光聞到婦人「美美香香」就起生理反應，真是可以替「太鼓」表演作另一註腳。</w:t>
      </w: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吳瀛濤《台灣民俗》中的兩則地方特色笑話</w:t>
      </w: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鹽水製糖</w:t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  <w:r w:rsidRPr="001A0DE9">
        <w:rPr>
          <w:rFonts w:eastAsia="標楷體"/>
        </w:rPr>
        <w:t>從前，有一位外鄉人初到臺灣，乘車過了台南火車站，看到了寫地名的木牌，竟將橫寫的地名倒讀為「南台」，於是感慨地說：「福州有個南台的地方，想不到在此異鄉異地，也有一個南台。」不一會兒，又看到車外一支高高的煙囪寫著「鹽水製糖」四個大字。原來這是有名的鹽水港</w:t>
      </w:r>
      <w:r w:rsidRPr="001A0DE9">
        <w:rPr>
          <w:rFonts w:eastAsia="標楷體"/>
        </w:rPr>
        <w:t>(</w:t>
      </w:r>
      <w:r w:rsidRPr="001A0DE9">
        <w:rPr>
          <w:rFonts w:eastAsia="標楷體"/>
        </w:rPr>
        <w:t>地名</w:t>
      </w:r>
      <w:r w:rsidRPr="001A0DE9">
        <w:rPr>
          <w:rFonts w:eastAsia="標楷體"/>
        </w:rPr>
        <w:t>)</w:t>
      </w:r>
      <w:r w:rsidRPr="001A0DE9">
        <w:rPr>
          <w:rFonts w:eastAsia="標楷體"/>
        </w:rPr>
        <w:t>製糖工廠的名稱。不過這位外鄉客卻</w:t>
      </w:r>
      <w:r w:rsidR="00431192">
        <w:rPr>
          <w:rFonts w:eastAsia="標楷體" w:hint="eastAsia"/>
        </w:rPr>
        <w:t>暗自</w:t>
      </w:r>
      <w:r w:rsidRPr="001A0DE9">
        <w:rPr>
          <w:rFonts w:eastAsia="標楷體"/>
        </w:rPr>
        <w:t>解釋，誤為是從鹽水可以製糖，因此就不禁感歎說：「唉呀，真了不得，鹽水可以製糖，難怪人說，臺灣錢淹腳目</w:t>
      </w:r>
      <w:r w:rsidRPr="001A0DE9">
        <w:rPr>
          <w:rFonts w:eastAsia="標楷體"/>
        </w:rPr>
        <w:t>(</w:t>
      </w:r>
      <w:r w:rsidRPr="001A0DE9">
        <w:rPr>
          <w:rFonts w:eastAsia="標楷體"/>
        </w:rPr>
        <w:t>形容臺灣錢很多的話</w:t>
      </w:r>
      <w:r w:rsidRPr="001A0DE9">
        <w:rPr>
          <w:rFonts w:eastAsia="標楷體"/>
        </w:rPr>
        <w:t>)</w:t>
      </w:r>
      <w:r w:rsidRPr="001A0DE9">
        <w:rPr>
          <w:rFonts w:eastAsia="標楷體"/>
        </w:rPr>
        <w:t>，這地方真是太好太好」。</w:t>
      </w:r>
      <w:r w:rsidR="007B532D">
        <w:rPr>
          <w:noProof/>
          <w:color w:val="000000"/>
        </w:rPr>
        <w:drawing>
          <wp:inline distT="0" distB="0" distL="0" distR="0">
            <wp:extent cx="276225" cy="247650"/>
            <wp:effectExtent l="19050" t="0" r="9525" b="0"/>
            <wp:docPr id="67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這是因為文字的誤會所造成的笑話。</w:t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中文自橫排時要怎麼念，自古以來都是從右到左，可以從古蹟的舊匾額或是書法字帖上看出。臺灣到七、八零年代戒嚴時期，招牌還是遵守這樣的規矩，只是英文就從左到右。校門口「國立台灣大學」的招牌和學校比較早的牌匾，也都還是遵守這樣的規矩。戒嚴時期結束，大部分招牌大多改成從左到右。有一段新舊並存的時間，到底招牌要怎樣唸會造成困擾。有些聰明人就想</w:t>
      </w:r>
      <w:r w:rsidRPr="00C41959">
        <w:rPr>
          <w:rFonts w:asciiTheme="minorEastAsia" w:eastAsiaTheme="minorEastAsia" w:hAnsiTheme="minorEastAsia" w:hint="eastAsia"/>
        </w:rPr>
        <w:t>出</w:t>
      </w:r>
      <w:r w:rsidRPr="00C41959">
        <w:rPr>
          <w:rFonts w:asciiTheme="minorEastAsia" w:eastAsiaTheme="minorEastAsia" w:hAnsiTheme="minorEastAsia"/>
        </w:rPr>
        <w:t>左右都念</w:t>
      </w:r>
      <w:r w:rsidRPr="00C41959">
        <w:rPr>
          <w:rFonts w:asciiTheme="minorEastAsia" w:eastAsiaTheme="minorEastAsia" w:hAnsiTheme="minorEastAsia" w:hint="eastAsia"/>
        </w:rPr>
        <w:t>得</w:t>
      </w:r>
      <w:r w:rsidRPr="00C41959">
        <w:rPr>
          <w:rFonts w:asciiTheme="minorEastAsia" w:eastAsiaTheme="minorEastAsia" w:hAnsiTheme="minorEastAsia"/>
        </w:rPr>
        <w:t>通的招牌。例如我住家</w:t>
      </w:r>
      <w:r w:rsidRPr="00C41959">
        <w:rPr>
          <w:rFonts w:asciiTheme="minorEastAsia" w:eastAsiaTheme="minorEastAsia" w:hAnsiTheme="minorEastAsia" w:hint="eastAsia"/>
        </w:rPr>
        <w:t>附近</w:t>
      </w:r>
      <w:r w:rsidRPr="00C41959">
        <w:rPr>
          <w:rFonts w:asciiTheme="minorEastAsia" w:eastAsiaTheme="minorEastAsia" w:hAnsiTheme="minorEastAsia"/>
        </w:rPr>
        <w:t>麗水街上有一家有名的台灣小吃店名就叫「大來小館」，</w:t>
      </w:r>
      <w:r w:rsidR="00F17F74">
        <w:rPr>
          <w:rFonts w:asciiTheme="minorEastAsia" w:eastAsiaTheme="minorEastAsia" w:hAnsiTheme="minorEastAsia" w:hint="eastAsia"/>
        </w:rPr>
        <w:t>但</w:t>
      </w:r>
      <w:r w:rsidRPr="00C41959">
        <w:rPr>
          <w:rFonts w:asciiTheme="minorEastAsia" w:eastAsiaTheme="minorEastAsia" w:hAnsiTheme="minorEastAsia"/>
        </w:rPr>
        <w:t>是它有另外一個招牌是反過來的「館小來大」。也有人想出從左到右和從右到左都一樣的最長的句子「上海自來水來自海上」。這些都是文字遊戲所造成的趣味。</w:t>
      </w:r>
      <w:r w:rsidRPr="00C41959">
        <w:rPr>
          <w:rFonts w:asciiTheme="minorEastAsia" w:eastAsiaTheme="minorEastAsia" w:hAnsiTheme="minorEastAsia" w:hint="eastAsia"/>
        </w:rPr>
        <w:t>有一付這樣的對聯，也是正反都可通的：</w:t>
      </w:r>
    </w:p>
    <w:p w:rsidR="00C41959" w:rsidRPr="00286019" w:rsidRDefault="00C41959" w:rsidP="00C41959">
      <w:pPr>
        <w:ind w:left="480" w:firstLine="480"/>
        <w:rPr>
          <w:rFonts w:asciiTheme="minorEastAsia" w:eastAsiaTheme="minorEastAsia" w:hAnsiTheme="minorEastAsia"/>
          <w:color w:val="000000" w:themeColor="text1"/>
        </w:rPr>
      </w:pPr>
      <w:r w:rsidRPr="00286019">
        <w:rPr>
          <w:rFonts w:asciiTheme="minorEastAsia" w:eastAsiaTheme="minorEastAsia" w:hAnsiTheme="minorEastAsia" w:hint="eastAsia"/>
          <w:color w:val="000000" w:themeColor="text1"/>
        </w:rPr>
        <w:t>畫上荷花和尚畫</w:t>
      </w:r>
      <w:r w:rsidR="00286019" w:rsidRPr="00B16AC6">
        <w:rPr>
          <w:rFonts w:eastAsia="標楷體"/>
          <w:noProof/>
        </w:rPr>
        <w:drawing>
          <wp:inline distT="0" distB="0" distL="0" distR="0" wp14:anchorId="5218E570" wp14:editId="2026E7C2">
            <wp:extent cx="276225" cy="247650"/>
            <wp:effectExtent l="19050" t="0" r="9525" b="0"/>
            <wp:docPr id="31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286019" w:rsidRDefault="00C41959" w:rsidP="00C41959">
      <w:pPr>
        <w:ind w:left="480" w:firstLine="480"/>
        <w:rPr>
          <w:rFonts w:asciiTheme="minorEastAsia" w:eastAsiaTheme="minorEastAsia" w:hAnsiTheme="minorEastAsia"/>
          <w:color w:val="000000" w:themeColor="text1"/>
        </w:rPr>
      </w:pPr>
      <w:r w:rsidRPr="00286019">
        <w:rPr>
          <w:rFonts w:asciiTheme="minorEastAsia" w:eastAsiaTheme="minorEastAsia" w:hAnsiTheme="minorEastAsia" w:hint="eastAsia"/>
          <w:color w:val="000000" w:themeColor="text1"/>
        </w:rPr>
        <w:t>書臨漢字翰林書</w:t>
      </w:r>
      <w:r w:rsidR="00286019" w:rsidRPr="00B16AC6">
        <w:rPr>
          <w:rFonts w:eastAsia="標楷體"/>
          <w:noProof/>
        </w:rPr>
        <w:drawing>
          <wp:inline distT="0" distB="0" distL="0" distR="0" wp14:anchorId="5218E570" wp14:editId="2026E7C2">
            <wp:extent cx="276225" cy="247650"/>
            <wp:effectExtent l="19050" t="0" r="9525" b="0"/>
            <wp:docPr id="224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臺南鹽水現在以蜂炮聞名。這裡講的應該是日據時代</w:t>
      </w:r>
      <w:r w:rsidRPr="00C41959">
        <w:rPr>
          <w:rFonts w:asciiTheme="minorEastAsia" w:eastAsiaTheme="minorEastAsia" w:hAnsiTheme="minorEastAsia" w:hint="eastAsia"/>
        </w:rPr>
        <w:t>﹝或稱日治時代﹞</w:t>
      </w:r>
      <w:r w:rsidRPr="00C41959">
        <w:rPr>
          <w:rFonts w:asciiTheme="minorEastAsia" w:eastAsiaTheme="minorEastAsia" w:hAnsiTheme="minorEastAsia"/>
        </w:rPr>
        <w:t>的製糖業。</w:t>
      </w:r>
    </w:p>
    <w:p w:rsidR="00C41959" w:rsidRPr="00C41959" w:rsidRDefault="00C41959" w:rsidP="00C41959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lastRenderedPageBreak/>
        <w:t>「臺灣錢淹腳目」在一九九零年代臺灣經濟大好的時候，也常常可以在電視和報章上看到，可惜榮景不在。沒想到這句話在更早以前就有了。臺灣經濟的景氣循環真是讓人不勝唏噓。</w:t>
      </w: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</w:p>
    <w:p w:rsidR="00C41959" w:rsidRPr="00C41959" w:rsidRDefault="00C41959" w:rsidP="00C41959">
      <w:pPr>
        <w:ind w:left="480" w:hangingChars="200" w:hanging="480"/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十五生肖</w:t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  <w:r w:rsidRPr="001A0DE9">
        <w:rPr>
          <w:rFonts w:eastAsia="標楷體"/>
        </w:rPr>
        <w:t>以前，有一位</w:t>
      </w:r>
      <w:smartTag w:uri="urn:schemas-microsoft-com:office:smarttags" w:element="PersonName">
        <w:smartTagPr>
          <w:attr w:name="ProductID" w:val="相命"/>
        </w:smartTagPr>
        <w:r w:rsidRPr="001A0DE9">
          <w:rPr>
            <w:rFonts w:eastAsia="標楷體"/>
          </w:rPr>
          <w:t>相命</w:t>
        </w:r>
      </w:smartTag>
      <w:r w:rsidRPr="001A0DE9">
        <w:rPr>
          <w:rFonts w:eastAsia="標楷體"/>
        </w:rPr>
        <w:t>先生，想來臺灣做生意賺錢。他搭船到臺灣的港口，剛上陸，就在鄉下聽見ㄧ個小孩騎在牛背上唱念著說：「鼠、牛、虎、兔、貓、龍、蛇、馬、羊、鴨、猴、雞、狗、豬、鵝」。這位</w:t>
      </w:r>
      <w:smartTag w:uri="urn:schemas-microsoft-com:office:smarttags" w:element="PersonName">
        <w:smartTagPr>
          <w:attr w:name="ProductID" w:val="相命"/>
        </w:smartTagPr>
        <w:r w:rsidRPr="001A0DE9">
          <w:rPr>
            <w:rFonts w:eastAsia="標楷體"/>
          </w:rPr>
          <w:t>相命</w:t>
        </w:r>
      </w:smartTag>
      <w:r w:rsidRPr="001A0DE9">
        <w:rPr>
          <w:rFonts w:eastAsia="標楷體"/>
        </w:rPr>
        <w:t>先生按指一算，竟有十五生肖，比他所知道的十二生肖，竟多出了貓、鴨、鵝的三種。這時這位糊塗的</w:t>
      </w:r>
      <w:smartTag w:uri="urn:schemas-microsoft-com:office:smarttags" w:element="PersonName">
        <w:smartTagPr>
          <w:attr w:name="ProductID" w:val="相命"/>
        </w:smartTagPr>
        <w:r w:rsidRPr="001A0DE9">
          <w:rPr>
            <w:rFonts w:eastAsia="標楷體"/>
          </w:rPr>
          <w:t>相命</w:t>
        </w:r>
      </w:smartTag>
      <w:r w:rsidRPr="001A0DE9">
        <w:rPr>
          <w:rFonts w:eastAsia="標楷體"/>
        </w:rPr>
        <w:t>先生便失色自語道：「不得了，臺灣有十五生肖。以我的十二生肖的相法是趕不上」。後來，他就不敢在這裡做生意，回老鄉去了。</w:t>
      </w:r>
      <w:r w:rsidR="007B532D">
        <w:rPr>
          <w:rFonts w:eastAsia="標楷體"/>
          <w:noProof/>
        </w:rPr>
        <w:drawing>
          <wp:inline distT="0" distB="0" distL="0" distR="0">
            <wp:extent cx="276225" cy="247650"/>
            <wp:effectExtent l="19050" t="0" r="9525" b="0"/>
            <wp:docPr id="66" name="圖片 11" descr="Description: \\140.112.59.229\資源平台\資源平台\版權\版權ICON與範例\F-公共財-book_mark_transparent-square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959" w:rsidRPr="001A0DE9" w:rsidRDefault="00C41959" w:rsidP="00C41959">
      <w:pPr>
        <w:ind w:left="480" w:hangingChars="200" w:hanging="480"/>
      </w:pPr>
      <w:r w:rsidRPr="001A0DE9">
        <w:sym w:font="Wingdings" w:char="F04A"/>
      </w:r>
      <w:r w:rsidRPr="001A0DE9">
        <w:tab/>
      </w:r>
      <w:r w:rsidRPr="00C41959">
        <w:rPr>
          <w:rFonts w:asciiTheme="minorEastAsia" w:eastAsiaTheme="minorEastAsia" w:hAnsiTheme="minorEastAsia"/>
        </w:rPr>
        <w:t>這應該是牧童自己胡亂說的，相命先生信以為真。</w:t>
      </w: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</w:p>
    <w:p w:rsidR="00C41959" w:rsidRPr="001A0DE9" w:rsidRDefault="00C41959" w:rsidP="00C41959">
      <w:pPr>
        <w:ind w:left="480" w:hangingChars="200" w:hanging="480"/>
        <w:rPr>
          <w:rFonts w:eastAsia="標楷體"/>
        </w:rPr>
      </w:pPr>
    </w:p>
    <w:p w:rsidR="00C41959" w:rsidRPr="00C41959" w:rsidRDefault="00C41959" w:rsidP="00C41959">
      <w:pPr>
        <w:jc w:val="center"/>
        <w:rPr>
          <w:rFonts w:asciiTheme="minorEastAsia" w:eastAsiaTheme="minorEastAsia" w:hAnsiTheme="minorEastAsia"/>
        </w:rPr>
      </w:pPr>
      <w:r w:rsidRPr="00C41959">
        <w:rPr>
          <w:rFonts w:asciiTheme="minorEastAsia" w:eastAsiaTheme="minorEastAsia" w:hAnsiTheme="minorEastAsia"/>
        </w:rPr>
        <w:t>參考文獻</w:t>
      </w:r>
    </w:p>
    <w:p w:rsidR="00C41959" w:rsidRPr="001A0DE9" w:rsidRDefault="00C41959" w:rsidP="00C41959">
      <w:pPr>
        <w:jc w:val="center"/>
        <w:rPr>
          <w:rFonts w:eastAsia="華康唐風隸 Std W5"/>
        </w:rPr>
      </w:pPr>
    </w:p>
    <w:p w:rsidR="00431192" w:rsidRDefault="00C41959" w:rsidP="00C41959">
      <w:pPr>
        <w:jc w:val="both"/>
        <w:rPr>
          <w:rFonts w:ascii="標楷體" w:eastAsia="標楷體" w:hAnsi="標楷體"/>
        </w:rPr>
      </w:pPr>
      <w:r w:rsidRPr="001A0DE9">
        <w:rPr>
          <w:rFonts w:eastAsia="標楷體" w:hAnsi="標楷體"/>
        </w:rPr>
        <w:t>片岡巖</w:t>
      </w:r>
      <w:r w:rsidRPr="001A0DE9">
        <w:rPr>
          <w:rFonts w:ascii="標楷體" w:eastAsia="標楷體" w:hAnsi="標楷體"/>
        </w:rPr>
        <w:t>‧</w:t>
      </w:r>
      <w:r w:rsidRPr="001A0DE9">
        <w:rPr>
          <w:rFonts w:eastAsia="標楷體"/>
        </w:rPr>
        <w:t>(1921)1987</w:t>
      </w:r>
      <w:r w:rsidRPr="001A0DE9">
        <w:rPr>
          <w:rFonts w:ascii="標楷體" w:eastAsia="標楷體" w:hAnsi="標楷體"/>
        </w:rPr>
        <w:t>‧</w:t>
      </w:r>
      <w:r w:rsidRPr="001A0DE9">
        <w:rPr>
          <w:rFonts w:eastAsia="標楷體" w:hAnsi="標楷體"/>
        </w:rPr>
        <w:t>《台灣風俗誌》</w:t>
      </w:r>
      <w:r w:rsidRPr="001A0DE9">
        <w:rPr>
          <w:rFonts w:ascii="標楷體" w:eastAsia="標楷體" w:hAnsi="標楷體"/>
        </w:rPr>
        <w:t>‧</w:t>
      </w:r>
      <w:r w:rsidRPr="001A0DE9">
        <w:rPr>
          <w:rFonts w:eastAsia="標楷體" w:hAnsi="標楷體"/>
        </w:rPr>
        <w:t>陳金田</w:t>
      </w:r>
      <w:r w:rsidRPr="001A0DE9">
        <w:rPr>
          <w:rFonts w:ascii="標楷體" w:eastAsia="標楷體" w:hAnsi="標楷體"/>
        </w:rPr>
        <w:t>‧</w:t>
      </w:r>
      <w:r w:rsidRPr="001A0DE9">
        <w:rPr>
          <w:rFonts w:eastAsia="標楷體" w:hAnsi="標楷體"/>
        </w:rPr>
        <w:t>譯</w:t>
      </w:r>
      <w:r w:rsidRPr="001A0DE9">
        <w:rPr>
          <w:rFonts w:ascii="標楷體" w:eastAsia="標楷體" w:hAnsi="標楷體"/>
        </w:rPr>
        <w:t>‧</w:t>
      </w:r>
      <w:r w:rsidRPr="001A0DE9">
        <w:rPr>
          <w:rFonts w:eastAsia="標楷體" w:hAnsi="標楷體"/>
        </w:rPr>
        <w:t>台北：眾文</w:t>
      </w:r>
      <w:r w:rsidRPr="001A0DE9">
        <w:rPr>
          <w:rFonts w:ascii="標楷體" w:eastAsia="標楷體" w:hAnsi="標楷體"/>
        </w:rPr>
        <w:t>‧</w:t>
      </w:r>
    </w:p>
    <w:p w:rsidR="00431192" w:rsidRDefault="00431192">
      <w:pPr>
        <w:widowControl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:rsidR="00431192" w:rsidRPr="00431192" w:rsidRDefault="00431192" w:rsidP="00431192">
      <w:pPr>
        <w:jc w:val="center"/>
        <w:rPr>
          <w:rFonts w:ascii="新細明體" w:eastAsia="新細明體" w:hAnsi="新細明體"/>
          <w:sz w:val="44"/>
          <w:szCs w:val="44"/>
        </w:rPr>
      </w:pPr>
      <w:r w:rsidRPr="00431192">
        <w:rPr>
          <w:rFonts w:ascii="新細明體" w:eastAsia="新細明體" w:hAnsi="新細明體" w:hint="eastAsia"/>
          <w:sz w:val="44"/>
          <w:szCs w:val="44"/>
        </w:rPr>
        <w:lastRenderedPageBreak/>
        <w:t>民國初年的笑話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  <w:bdr w:val="single" w:sz="4" w:space="0" w:color="auto"/>
        </w:rPr>
      </w:pPr>
      <w:r w:rsidRPr="00431192">
        <w:rPr>
          <w:rFonts w:ascii="新細明體" w:eastAsia="新細明體" w:hAnsi="新細明體" w:hint="eastAsia"/>
          <w:bdr w:val="single" w:sz="4" w:space="0" w:color="auto"/>
        </w:rPr>
        <w:t>說明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ind w:left="480" w:hangingChars="200" w:hanging="480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這部分的笑話是從侯鑫所編輯的《侯寶林舊藏珍本民國笑話選》中選取的。雖然書名上說的是「民國笑話選」，可是笑話的內容還是有和「前清」有關的，不盡然是民國時期發生的笑話。嚴格說來，是民國時期的笑話書，嘲諷「前朝」一直都是政治笑話的傳統。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ind w:left="480" w:hangingChars="200" w:hanging="480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根據侯鑫(2008: 3)在這本書的前言所說，他的父親侯寶林是在1940年代開始收集笑話書。可惜這些書在文革期間都被抄沒焚毀，所剩無幾。還有當時有一位欒貴明先生保存了一份當年抄錄的目錄，侯鑫後來才靠著這分目錄，訪查北京和上海的圖書館，才得以湊全這本「民國笑話選」。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65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ind w:left="480" w:hangingChars="200" w:hanging="480"/>
        <w:rPr>
          <w:rFonts w:ascii="新細明體" w:eastAsia="新細明體" w:hAnsi="新細明體"/>
        </w:rPr>
      </w:pPr>
    </w:p>
    <w:p w:rsidR="00431192" w:rsidRPr="00431192" w:rsidRDefault="00431192" w:rsidP="00431192">
      <w:pPr>
        <w:ind w:left="480" w:hangingChars="200" w:hanging="480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侯鑫(2008: 4)將這些笑話依內容分成三類：</w:t>
      </w:r>
    </w:p>
    <w:p w:rsidR="00431192" w:rsidRDefault="00431192" w:rsidP="00431192">
      <w:pPr>
        <w:ind w:left="480" w:hangingChars="200" w:hanging="480"/>
      </w:pPr>
    </w:p>
    <w:p w:rsidR="00431192" w:rsidRPr="007C5963" w:rsidRDefault="00431192" w:rsidP="00431192">
      <w:pPr>
        <w:ind w:left="480"/>
        <w:rPr>
          <w:rFonts w:eastAsia="標楷體"/>
        </w:rPr>
      </w:pPr>
      <w:r w:rsidRPr="007C5963">
        <w:rPr>
          <w:rFonts w:eastAsia="標楷體" w:hAnsi="標楷體"/>
        </w:rPr>
        <w:t>其一，是源於明清笑話、或修改、或剪接、或衍擴、或照抄而成的。但選取得多為歷代傳統笑話之菁華。如：揭露官場腐敗、抨擊假道學欺世、諷刺科舉制度誤人、鞭撻為富不仁等等；其二、是反應當時民俗民風及世人心態的；其三、我認為應是近、現代笑話中最具特色、也是最值得研究的部分，因為它們特有的「反殖民地文化色彩」是中國歷代笑話中的新內容，也是近、現代笑話區別於其他傳統笑話的基本特徵。</w:t>
      </w:r>
      <w:r w:rsidR="007B532D">
        <w:rPr>
          <w:rFonts w:eastAsia="標楷體" w:hAnsi="標楷體"/>
          <w:noProof/>
        </w:rPr>
        <w:drawing>
          <wp:inline distT="0" distB="0" distL="0" distR="0">
            <wp:extent cx="276225" cy="257175"/>
            <wp:effectExtent l="19050" t="0" r="9525" b="0"/>
            <wp:docPr id="64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Default="00431192" w:rsidP="00431192"/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該書沒有特別將內容分類，只分成三輯和「外國笑話」一類，並且偶爾配有插圖。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這些笑話很多還是文言文，好像沒有受到白話文運動的影響。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每篇笑話編者都有注明原來的出處。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  <w:bdr w:val="single" w:sz="4" w:space="0" w:color="auto"/>
        </w:rPr>
      </w:pPr>
      <w:r w:rsidRPr="00431192">
        <w:rPr>
          <w:rFonts w:ascii="新細明體" w:eastAsia="新細明體" w:hAnsi="新細明體" w:hint="eastAsia"/>
          <w:bdr w:val="single" w:sz="4" w:space="0" w:color="auto"/>
        </w:rPr>
        <w:t>主要內容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嘲諷官員及時事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ind w:firstLine="480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爵諢</w:t>
      </w:r>
    </w:p>
    <w:p w:rsidR="00431192" w:rsidRDefault="00431192" w:rsidP="00431192">
      <w:pPr>
        <w:ind w:firstLine="480"/>
      </w:pPr>
    </w:p>
    <w:p w:rsidR="00431192" w:rsidRPr="007C5963" w:rsidRDefault="00431192" w:rsidP="00431192">
      <w:pPr>
        <w:ind w:left="482" w:hanging="2"/>
        <w:rPr>
          <w:rFonts w:ascii="標楷體" w:eastAsia="標楷體" w:hAnsi="標楷體"/>
        </w:rPr>
      </w:pPr>
      <w:r w:rsidRPr="007C5963">
        <w:rPr>
          <w:rFonts w:ascii="標楷體" w:eastAsia="標楷體" w:hAnsi="標楷體" w:hint="eastAsia"/>
        </w:rPr>
        <w:t>爵有五等；公、侯、伯、子、男，功在五等以上者乃封王。想當初，寵賜功勳何等尊貴？到而今，卻有閒散之人，以同音不同字之語嘲之曰：</w:t>
      </w:r>
    </w:p>
    <w:p w:rsidR="00431192" w:rsidRPr="007C5963" w:rsidRDefault="00431192" w:rsidP="00431192">
      <w:pPr>
        <w:ind w:left="482" w:hanging="2"/>
        <w:rPr>
          <w:rFonts w:ascii="標楷體" w:eastAsia="標楷體" w:hAnsi="標楷體"/>
        </w:rPr>
      </w:pPr>
      <w:r w:rsidRPr="007C5963">
        <w:rPr>
          <w:rFonts w:ascii="標楷體" w:eastAsia="標楷體" w:hAnsi="標楷體" w:hint="eastAsia"/>
        </w:rPr>
        <w:tab/>
      </w:r>
      <w:r w:rsidRPr="007C5963">
        <w:rPr>
          <w:rFonts w:ascii="標楷體" w:eastAsia="標楷體" w:hAnsi="標楷體" w:hint="eastAsia"/>
        </w:rPr>
        <w:tab/>
        <w:t>何謂公？ㄚ頭老婆硬上弓；</w:t>
      </w:r>
    </w:p>
    <w:p w:rsidR="00431192" w:rsidRPr="007C5963" w:rsidRDefault="00431192" w:rsidP="00431192">
      <w:pPr>
        <w:ind w:left="482" w:hanging="2"/>
        <w:rPr>
          <w:rFonts w:ascii="標楷體" w:eastAsia="標楷體" w:hAnsi="標楷體"/>
        </w:rPr>
      </w:pPr>
      <w:r w:rsidRPr="007C5963">
        <w:rPr>
          <w:rFonts w:ascii="標楷體" w:eastAsia="標楷體" w:hAnsi="標楷體" w:hint="eastAsia"/>
        </w:rPr>
        <w:tab/>
      </w:r>
      <w:r w:rsidRPr="007C5963">
        <w:rPr>
          <w:rFonts w:ascii="標楷體" w:eastAsia="標楷體" w:hAnsi="標楷體" w:hint="eastAsia"/>
        </w:rPr>
        <w:tab/>
        <w:t>何謂侯？一毛不拔白吃猴；</w:t>
      </w:r>
    </w:p>
    <w:p w:rsidR="00431192" w:rsidRPr="007C5963" w:rsidRDefault="00431192" w:rsidP="00431192">
      <w:pPr>
        <w:ind w:left="482" w:hanging="2"/>
        <w:rPr>
          <w:rFonts w:ascii="標楷體" w:eastAsia="標楷體" w:hAnsi="標楷體"/>
        </w:rPr>
      </w:pPr>
      <w:r w:rsidRPr="007C5963">
        <w:rPr>
          <w:rFonts w:ascii="標楷體" w:eastAsia="標楷體" w:hAnsi="標楷體" w:hint="eastAsia"/>
        </w:rPr>
        <w:tab/>
      </w:r>
      <w:r w:rsidRPr="007C5963">
        <w:rPr>
          <w:rFonts w:ascii="標楷體" w:eastAsia="標楷體" w:hAnsi="標楷體" w:hint="eastAsia"/>
        </w:rPr>
        <w:tab/>
        <w:t>何謂伯？胡吹亂嗙慣說白；</w:t>
      </w:r>
    </w:p>
    <w:p w:rsidR="00431192" w:rsidRPr="007C5963" w:rsidRDefault="00431192" w:rsidP="00431192">
      <w:pPr>
        <w:ind w:left="482" w:hanging="2"/>
        <w:rPr>
          <w:rFonts w:ascii="標楷體" w:eastAsia="標楷體" w:hAnsi="標楷體"/>
        </w:rPr>
      </w:pPr>
      <w:r w:rsidRPr="007C5963">
        <w:rPr>
          <w:rFonts w:ascii="標楷體" w:eastAsia="標楷體" w:hAnsi="標楷體" w:hint="eastAsia"/>
        </w:rPr>
        <w:tab/>
      </w:r>
      <w:r w:rsidRPr="007C5963">
        <w:rPr>
          <w:rFonts w:ascii="標楷體" w:eastAsia="標楷體" w:hAnsi="標楷體" w:hint="eastAsia"/>
        </w:rPr>
        <w:tab/>
        <w:t>何謂子？寡廉鮮恥無賴子；</w:t>
      </w:r>
    </w:p>
    <w:p w:rsidR="00431192" w:rsidRPr="007C5963" w:rsidRDefault="00431192" w:rsidP="00431192">
      <w:pPr>
        <w:ind w:left="482" w:hanging="2"/>
        <w:rPr>
          <w:rFonts w:ascii="標楷體" w:eastAsia="標楷體" w:hAnsi="標楷體"/>
        </w:rPr>
      </w:pPr>
      <w:r w:rsidRPr="007C5963">
        <w:rPr>
          <w:rFonts w:ascii="標楷體" w:eastAsia="標楷體" w:hAnsi="標楷體" w:hint="eastAsia"/>
        </w:rPr>
        <w:tab/>
      </w:r>
      <w:r w:rsidRPr="007C5963">
        <w:rPr>
          <w:rFonts w:ascii="標楷體" w:eastAsia="標楷體" w:hAnsi="標楷體" w:hint="eastAsia"/>
        </w:rPr>
        <w:tab/>
        <w:t>何謂男？少吃無穿實在難；</w:t>
      </w:r>
    </w:p>
    <w:p w:rsidR="00431192" w:rsidRPr="00431192" w:rsidRDefault="00431192" w:rsidP="00431192">
      <w:pPr>
        <w:ind w:left="482" w:hanging="2"/>
        <w:rPr>
          <w:rFonts w:ascii="新細明體" w:eastAsia="新細明體" w:hAnsi="新細明體"/>
        </w:rPr>
      </w:pPr>
      <w:r w:rsidRPr="007C5963">
        <w:rPr>
          <w:rFonts w:ascii="標楷體" w:eastAsia="標楷體" w:hAnsi="標楷體" w:hint="eastAsia"/>
        </w:rPr>
        <w:tab/>
      </w:r>
      <w:r w:rsidRPr="007C5963">
        <w:rPr>
          <w:rFonts w:ascii="標楷體" w:eastAsia="標楷體" w:hAnsi="標楷體" w:hint="eastAsia"/>
        </w:rPr>
        <w:tab/>
        <w:t>何謂王？窮兇惡極等閒王。</w:t>
      </w:r>
      <w:r w:rsidRPr="00431192">
        <w:rPr>
          <w:rFonts w:ascii="新細明體" w:eastAsia="新細明體" w:hAnsi="新細明體" w:hint="eastAsia"/>
        </w:rPr>
        <w:t>《嘻談初錄》(侯鑫，編，2008: 2)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63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ind w:left="482" w:hanging="2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</w:r>
      <w:r w:rsidRPr="00431192">
        <w:rPr>
          <w:rFonts w:ascii="新細明體" w:eastAsia="新細明體" w:hAnsi="新細明體" w:hint="eastAsia"/>
        </w:rPr>
        <w:sym w:font="Wingdings" w:char="F04A"/>
      </w:r>
      <w:r w:rsidRPr="00431192">
        <w:rPr>
          <w:rFonts w:ascii="新細明體" w:eastAsia="新細明體" w:hAnsi="新細明體" w:hint="eastAsia"/>
        </w:rPr>
        <w:tab/>
        <w:t>這些都是從下位的「民」的觀點來諷刺上位的大大小小的「官」。</w:t>
      </w:r>
    </w:p>
    <w:p w:rsidR="00431192" w:rsidRPr="00431192" w:rsidRDefault="00431192" w:rsidP="00431192">
      <w:pPr>
        <w:ind w:left="482" w:hanging="2"/>
        <w:rPr>
          <w:rFonts w:ascii="新細明體" w:eastAsia="新細明體" w:hAnsi="新細明體"/>
        </w:rPr>
      </w:pPr>
    </w:p>
    <w:p w:rsidR="00431192" w:rsidRPr="00431192" w:rsidRDefault="00431192" w:rsidP="00431192">
      <w:pPr>
        <w:ind w:left="482" w:hanging="2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嘲時事</w:t>
      </w:r>
    </w:p>
    <w:p w:rsidR="00431192" w:rsidRDefault="00431192" w:rsidP="00431192">
      <w:pPr>
        <w:ind w:left="482" w:hanging="2"/>
      </w:pPr>
    </w:p>
    <w:p w:rsidR="00431192" w:rsidRPr="008940C3" w:rsidRDefault="00431192" w:rsidP="00431192">
      <w:pPr>
        <w:ind w:left="482" w:hanging="2"/>
        <w:rPr>
          <w:rFonts w:eastAsia="標楷體"/>
        </w:rPr>
      </w:pPr>
      <w:r>
        <w:rPr>
          <w:rFonts w:hint="eastAsia"/>
        </w:rPr>
        <w:tab/>
      </w:r>
      <w:r w:rsidRPr="008940C3">
        <w:rPr>
          <w:rFonts w:eastAsia="標楷體" w:hAnsi="標楷體"/>
        </w:rPr>
        <w:t>近今時事顛倒，竟有全非而以為是者，或撰數語以嘲之：</w:t>
      </w:r>
    </w:p>
    <w:p w:rsidR="00431192" w:rsidRPr="008940C3" w:rsidRDefault="00431192" w:rsidP="00431192">
      <w:pPr>
        <w:ind w:left="482" w:hanging="2"/>
        <w:rPr>
          <w:rFonts w:eastAsia="標楷體"/>
        </w:rPr>
      </w:pPr>
      <w:r w:rsidRPr="008940C3">
        <w:rPr>
          <w:rFonts w:eastAsia="標楷體"/>
        </w:rPr>
        <w:tab/>
      </w:r>
      <w:r w:rsidRPr="008940C3">
        <w:rPr>
          <w:rFonts w:eastAsia="標楷體"/>
        </w:rPr>
        <w:tab/>
      </w:r>
      <w:r w:rsidRPr="008940C3">
        <w:rPr>
          <w:rFonts w:eastAsia="標楷體" w:hAnsi="標楷體"/>
        </w:rPr>
        <w:t>京官窮得如此之闊；外官貪得如此之廉；</w:t>
      </w:r>
    </w:p>
    <w:p w:rsidR="00431192" w:rsidRPr="008940C3" w:rsidRDefault="00431192" w:rsidP="00431192">
      <w:pPr>
        <w:ind w:left="482" w:hanging="2"/>
        <w:rPr>
          <w:rFonts w:eastAsia="標楷體"/>
        </w:rPr>
      </w:pPr>
      <w:r w:rsidRPr="008940C3">
        <w:rPr>
          <w:rFonts w:eastAsia="標楷體"/>
        </w:rPr>
        <w:tab/>
      </w:r>
      <w:r w:rsidRPr="008940C3">
        <w:rPr>
          <w:rFonts w:eastAsia="標楷體"/>
        </w:rPr>
        <w:tab/>
      </w:r>
      <w:r w:rsidRPr="008940C3">
        <w:rPr>
          <w:rFonts w:eastAsia="標楷體" w:hAnsi="標楷體"/>
        </w:rPr>
        <w:t>鴉片斷得如此之多；私鑄禁得如此之廣；</w:t>
      </w:r>
    </w:p>
    <w:p w:rsidR="00431192" w:rsidRPr="008940C3" w:rsidRDefault="00431192" w:rsidP="00431192">
      <w:pPr>
        <w:ind w:left="482" w:hanging="2"/>
        <w:rPr>
          <w:rFonts w:eastAsia="標楷體"/>
        </w:rPr>
      </w:pPr>
      <w:r w:rsidRPr="008940C3">
        <w:rPr>
          <w:rFonts w:eastAsia="標楷體"/>
        </w:rPr>
        <w:tab/>
      </w:r>
      <w:r w:rsidRPr="008940C3">
        <w:rPr>
          <w:rFonts w:eastAsia="標楷體"/>
        </w:rPr>
        <w:tab/>
      </w:r>
      <w:r w:rsidRPr="008940C3">
        <w:rPr>
          <w:rFonts w:eastAsia="標楷體" w:hAnsi="標楷體"/>
        </w:rPr>
        <w:t>武官敗得如此之勝；大吏私得如此之公。</w:t>
      </w:r>
    </w:p>
    <w:p w:rsidR="00431192" w:rsidRPr="00431192" w:rsidRDefault="00431192" w:rsidP="00431192">
      <w:pPr>
        <w:ind w:left="482" w:hanging="2"/>
        <w:rPr>
          <w:rFonts w:ascii="新細明體" w:eastAsia="新細明體" w:hAnsi="新細明體"/>
        </w:rPr>
      </w:pPr>
      <w:r w:rsidRPr="008940C3">
        <w:rPr>
          <w:rFonts w:eastAsia="標楷體" w:hAnsi="標楷體"/>
        </w:rPr>
        <w:t>舌鋒犀利，造語亦苛。</w:t>
      </w:r>
      <w:r w:rsidRPr="00431192">
        <w:rPr>
          <w:rFonts w:ascii="新細明體" w:eastAsia="新細明體" w:hAnsi="新細明體" w:hint="eastAsia"/>
        </w:rPr>
        <w:t>《嘻談初錄》(侯鑫，編，2008: 3)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62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numPr>
          <w:ilvl w:val="0"/>
          <w:numId w:val="12"/>
        </w:num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原標題做「嘲時事」，其實是嘲諷「當官」的，特別是它們陽奉陰違的部分。</w:t>
      </w:r>
    </w:p>
    <w:p w:rsidR="00431192" w:rsidRPr="00431192" w:rsidRDefault="00431192" w:rsidP="00431192">
      <w:pPr>
        <w:numPr>
          <w:ilvl w:val="0"/>
          <w:numId w:val="12"/>
        </w:num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從這些名詞來看，應該是指清朝末年的官場現象。</w:t>
      </w:r>
    </w:p>
    <w:p w:rsidR="00431192" w:rsidRPr="00431192" w:rsidRDefault="00431192" w:rsidP="00431192">
      <w:pPr>
        <w:ind w:left="482" w:hanging="2"/>
        <w:rPr>
          <w:rFonts w:ascii="新細明體" w:eastAsia="新細明體" w:hAnsi="新細明體"/>
        </w:rPr>
      </w:pPr>
    </w:p>
    <w:p w:rsidR="00431192" w:rsidRPr="00431192" w:rsidRDefault="00431192" w:rsidP="00431192">
      <w:pPr>
        <w:ind w:left="482" w:hanging="2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臨時太太</w:t>
      </w:r>
    </w:p>
    <w:p w:rsidR="00431192" w:rsidRDefault="00431192" w:rsidP="00431192">
      <w:pPr>
        <w:ind w:left="482" w:hanging="2"/>
      </w:pP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5641AA">
        <w:rPr>
          <w:rFonts w:eastAsia="標楷體" w:hAnsi="標楷體"/>
        </w:rPr>
        <w:t>光復之後，一般號稱偉人志士者，無不大合姘頭，金屋藏嬌，備極奢侈，遂有</w:t>
      </w:r>
      <w:r w:rsidRPr="005641AA">
        <w:rPr>
          <w:rFonts w:eastAsia="標楷體"/>
        </w:rPr>
        <w:t>“</w:t>
      </w:r>
      <w:r w:rsidRPr="005641AA">
        <w:rPr>
          <w:rFonts w:eastAsia="標楷體" w:hAnsi="標楷體"/>
        </w:rPr>
        <w:t>臨時太太</w:t>
      </w:r>
      <w:r w:rsidRPr="005641AA">
        <w:rPr>
          <w:rFonts w:eastAsia="標楷體"/>
        </w:rPr>
        <w:t>”</w:t>
      </w:r>
      <w:r w:rsidRPr="005641AA">
        <w:rPr>
          <w:rFonts w:eastAsia="標楷體" w:hAnsi="標楷體"/>
        </w:rPr>
        <w:t>雅號。或詰其</w:t>
      </w:r>
      <w:r w:rsidRPr="005641AA">
        <w:rPr>
          <w:rFonts w:eastAsia="標楷體"/>
        </w:rPr>
        <w:t>“</w:t>
      </w:r>
      <w:r w:rsidRPr="005641AA">
        <w:rPr>
          <w:rFonts w:eastAsia="標楷體" w:hAnsi="標楷體"/>
        </w:rPr>
        <w:t>臨時</w:t>
      </w:r>
      <w:r w:rsidRPr="005641AA">
        <w:rPr>
          <w:rFonts w:eastAsia="標楷體"/>
        </w:rPr>
        <w:t>”</w:t>
      </w:r>
      <w:r w:rsidRPr="005641AA">
        <w:rPr>
          <w:rFonts w:eastAsia="標楷體" w:hAnsi="標楷體"/>
        </w:rPr>
        <w:t>二字，何所取義？則答曰：</w:t>
      </w:r>
      <w:r w:rsidRPr="005641AA">
        <w:rPr>
          <w:rFonts w:eastAsia="標楷體"/>
        </w:rPr>
        <w:t>“</w:t>
      </w:r>
      <w:r w:rsidRPr="005641AA">
        <w:rPr>
          <w:rFonts w:eastAsia="標楷體" w:hAnsi="標楷體"/>
        </w:rPr>
        <w:t>現今政府既號</w:t>
      </w:r>
      <w:r w:rsidRPr="005641AA">
        <w:rPr>
          <w:rFonts w:eastAsia="標楷體"/>
        </w:rPr>
        <w:t>‘</w:t>
      </w:r>
      <w:r w:rsidRPr="005641AA">
        <w:rPr>
          <w:rFonts w:eastAsia="標楷體" w:hAnsi="標楷體"/>
        </w:rPr>
        <w:t>臨時總統</w:t>
      </w:r>
      <w:r w:rsidRPr="005641AA">
        <w:rPr>
          <w:rFonts w:eastAsia="標楷體"/>
        </w:rPr>
        <w:t>’</w:t>
      </w:r>
      <w:r w:rsidRPr="005641AA">
        <w:rPr>
          <w:rFonts w:eastAsia="標楷體" w:hAnsi="標楷體"/>
        </w:rPr>
        <w:t>，京內外部長、都督，省長亦號</w:t>
      </w:r>
      <w:r w:rsidRPr="005641AA">
        <w:rPr>
          <w:rFonts w:eastAsia="標楷體"/>
        </w:rPr>
        <w:t>‘</w:t>
      </w:r>
      <w:r w:rsidRPr="005641AA">
        <w:rPr>
          <w:rFonts w:eastAsia="標楷體" w:hAnsi="標楷體"/>
        </w:rPr>
        <w:t>臨時</w:t>
      </w:r>
      <w:r w:rsidRPr="005641AA">
        <w:rPr>
          <w:rFonts w:eastAsia="標楷體"/>
        </w:rPr>
        <w:t>’</w:t>
      </w:r>
      <w:r w:rsidRPr="005641AA">
        <w:rPr>
          <w:rFonts w:eastAsia="標楷體" w:hAnsi="標楷體"/>
        </w:rPr>
        <w:t>，難道太太不能叫做</w:t>
      </w:r>
      <w:r w:rsidRPr="005641AA">
        <w:rPr>
          <w:rFonts w:eastAsia="標楷體"/>
        </w:rPr>
        <w:t>‘</w:t>
      </w:r>
      <w:r w:rsidRPr="005641AA">
        <w:rPr>
          <w:rFonts w:eastAsia="標楷體" w:hAnsi="標楷體"/>
        </w:rPr>
        <w:t>臨時</w:t>
      </w:r>
      <w:r w:rsidRPr="005641AA">
        <w:rPr>
          <w:rFonts w:eastAsia="標楷體"/>
        </w:rPr>
        <w:t>’</w:t>
      </w:r>
      <w:r w:rsidRPr="005641AA">
        <w:rPr>
          <w:rFonts w:eastAsia="標楷體" w:hAnsi="標楷體"/>
        </w:rPr>
        <w:t>麼？</w:t>
      </w:r>
      <w:r w:rsidRPr="005641AA">
        <w:rPr>
          <w:rFonts w:eastAsia="標楷體"/>
        </w:rPr>
        <w:t>”</w:t>
      </w:r>
      <w:r w:rsidRPr="00431192">
        <w:rPr>
          <w:rFonts w:ascii="新細明體" w:eastAsia="新細明體" w:hAnsi="新細明體" w:hint="eastAsia"/>
        </w:rPr>
        <w:t>《笑話世界》(侯鑫，編，2008: 12)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61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numPr>
          <w:ilvl w:val="0"/>
          <w:numId w:val="12"/>
        </w:num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這是諷刺民國初年政壇的現象以及靠著革命賺進自己利益的男人找「小老婆」的現象。</w:t>
      </w:r>
    </w:p>
    <w:p w:rsidR="00431192" w:rsidRPr="00431192" w:rsidRDefault="00431192" w:rsidP="00431192">
      <w:pPr>
        <w:numPr>
          <w:ilvl w:val="0"/>
          <w:numId w:val="12"/>
        </w:num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大陸改革開放以後有些港澳商人到大陸做生意，也傳出「包二奶」的現象。這似乎是個有權者和有錢者之間常見的現象。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ind w:left="480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公僕母僕</w:t>
      </w:r>
    </w:p>
    <w:p w:rsidR="00431192" w:rsidRDefault="00431192" w:rsidP="00431192">
      <w:pPr>
        <w:ind w:left="480"/>
      </w:pPr>
    </w:p>
    <w:p w:rsidR="00431192" w:rsidRPr="002D33A0" w:rsidRDefault="00431192" w:rsidP="00431192">
      <w:pPr>
        <w:ind w:firstLine="480"/>
        <w:rPr>
          <w:rFonts w:eastAsia="標楷體"/>
        </w:rPr>
      </w:pPr>
      <w:r w:rsidRPr="002D33A0">
        <w:rPr>
          <w:rFonts w:eastAsia="標楷體" w:hAnsi="標楷體"/>
        </w:rPr>
        <w:lastRenderedPageBreak/>
        <w:t>某道尹之夫人，詢其夫曰：</w:t>
      </w:r>
      <w:r w:rsidRPr="002D33A0">
        <w:rPr>
          <w:rFonts w:eastAsia="標楷體"/>
        </w:rPr>
        <w:t>“</w:t>
      </w:r>
      <w:r w:rsidRPr="002D33A0">
        <w:rPr>
          <w:rFonts w:eastAsia="標楷體" w:hAnsi="標楷體"/>
        </w:rPr>
        <w:t>現在做官的名叫公僕，如何講解？</w:t>
      </w:r>
      <w:r w:rsidRPr="002D33A0">
        <w:rPr>
          <w:rFonts w:eastAsia="標楷體"/>
        </w:rPr>
        <w:t>”</w:t>
      </w:r>
    </w:p>
    <w:p w:rsidR="00431192" w:rsidRDefault="00431192" w:rsidP="00431192">
      <w:pPr>
        <w:ind w:leftChars="200" w:left="962" w:hanging="482"/>
        <w:rPr>
          <w:rFonts w:eastAsia="標楷體"/>
        </w:rPr>
      </w:pPr>
      <w:r w:rsidRPr="002D33A0">
        <w:rPr>
          <w:rFonts w:eastAsia="標楷體" w:hAnsi="標楷體"/>
        </w:rPr>
        <w:t>道尹喻之曰：</w:t>
      </w:r>
      <w:r w:rsidRPr="002D33A0">
        <w:rPr>
          <w:rFonts w:eastAsia="標楷體"/>
        </w:rPr>
        <w:t>“</w:t>
      </w:r>
      <w:r w:rsidRPr="002D33A0">
        <w:rPr>
          <w:rFonts w:eastAsia="標楷體" w:hAnsi="標楷體"/>
        </w:rPr>
        <w:t>如今乃民國，百姓是主人翁，由元首以至知事都是替百姓辦事的，所以叫公僕。</w:t>
      </w:r>
      <w:r w:rsidRPr="002D33A0">
        <w:rPr>
          <w:rFonts w:eastAsia="標楷體"/>
        </w:rPr>
        <w:t>”</w:t>
      </w:r>
    </w:p>
    <w:p w:rsidR="00431192" w:rsidRPr="00431192" w:rsidRDefault="00431192" w:rsidP="00431192">
      <w:pPr>
        <w:ind w:leftChars="200" w:left="962" w:hanging="482"/>
        <w:rPr>
          <w:rFonts w:ascii="新細明體" w:eastAsia="新細明體" w:hAnsi="新細明體"/>
        </w:rPr>
      </w:pPr>
      <w:r w:rsidRPr="002D33A0">
        <w:rPr>
          <w:rFonts w:eastAsia="標楷體" w:hAnsi="標楷體"/>
        </w:rPr>
        <w:t>其妻不悅曰：</w:t>
      </w:r>
      <w:r w:rsidRPr="002D33A0">
        <w:rPr>
          <w:rFonts w:eastAsia="標楷體"/>
        </w:rPr>
        <w:t>“</w:t>
      </w:r>
      <w:r w:rsidRPr="002D33A0">
        <w:rPr>
          <w:rFonts w:eastAsia="標楷體" w:hAnsi="標楷體"/>
        </w:rPr>
        <w:t>做官就做官罷了，為甚麼自居僕人地位？據此說來你叫公僕，我不是母僕嗎？</w:t>
      </w:r>
      <w:r w:rsidRPr="002D33A0">
        <w:rPr>
          <w:rFonts w:eastAsia="標楷體"/>
        </w:rPr>
        <w:t>”</w:t>
      </w:r>
      <w:r w:rsidRPr="00431192">
        <w:rPr>
          <w:rFonts w:ascii="新細明體" w:eastAsia="新細明體" w:hAnsi="新細明體" w:hint="eastAsia"/>
        </w:rPr>
        <w:t>《一見大笑》(侯鑫，編，2008: 21)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60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韓復榘笑話</w:t>
      </w:r>
    </w:p>
    <w:p w:rsidR="00431192" w:rsidRDefault="00431192" w:rsidP="00431192"/>
    <w:p w:rsidR="00431192" w:rsidRDefault="00431192" w:rsidP="00431192">
      <w:pPr>
        <w:rPr>
          <w:rFonts w:eastAsia="標楷體" w:hAnsi="標楷體"/>
        </w:rPr>
      </w:pPr>
      <w:r w:rsidRPr="007017DE">
        <w:rPr>
          <w:rFonts w:eastAsia="標楷體"/>
        </w:rPr>
        <w:tab/>
      </w:r>
      <w:r w:rsidRPr="007017DE">
        <w:rPr>
          <w:rFonts w:eastAsia="標楷體" w:hAnsi="標楷體"/>
        </w:rPr>
        <w:t>韓復榘是抗戰中第一個看見</w:t>
      </w:r>
      <w:r>
        <w:rPr>
          <w:rFonts w:eastAsia="標楷體" w:hAnsi="標楷體" w:hint="eastAsia"/>
        </w:rPr>
        <w:t>敵人就後退，結果被最高統帥槍決的高級將領。</w:t>
      </w:r>
    </w:p>
    <w:p w:rsidR="00431192" w:rsidRDefault="00431192" w:rsidP="00431192">
      <w:pPr>
        <w:ind w:leftChars="200" w:left="960" w:hangingChars="200" w:hanging="480"/>
        <w:rPr>
          <w:rFonts w:eastAsia="標楷體" w:hAnsi="標楷體"/>
        </w:rPr>
      </w:pPr>
      <w:r>
        <w:rPr>
          <w:rFonts w:eastAsia="標楷體" w:hAnsi="標楷體" w:hint="eastAsia"/>
        </w:rPr>
        <w:t>韓是行伍出身，認識不了幾個字，性格粗率、直快，但是喜歡學新的東西，表示自己並不落伍，所以在山東省政府主席的時候，鬧了許多笑話。</w:t>
      </w:r>
    </w:p>
    <w:p w:rsidR="00431192" w:rsidRDefault="00431192" w:rsidP="00431192">
      <w:pPr>
        <w:ind w:leftChars="200" w:left="960" w:hangingChars="200" w:hanging="480"/>
        <w:rPr>
          <w:rFonts w:eastAsia="標楷體" w:hAnsi="標楷體"/>
        </w:rPr>
      </w:pPr>
      <w:r>
        <w:rPr>
          <w:rFonts w:eastAsia="標楷體" w:hAnsi="標楷體" w:hint="eastAsia"/>
        </w:rPr>
        <w:t>有一天韓復榘親自審一大盜，剛巧有一個要人叫聽差送一封信給韓。門房命那個聽差立在廳旁，韓復榘誤認他也是強盜，忙叫拖出去槍決。那個聽差大呼：“我是送信的啊！”韓怒著說：“送信的一定是幫手，也該殺。”終於被槍決掉。</w:t>
      </w:r>
    </w:p>
    <w:p w:rsidR="00431192" w:rsidRPr="00431192" w:rsidRDefault="00431192" w:rsidP="00431192">
      <w:pPr>
        <w:ind w:leftChars="200" w:left="960" w:hangingChars="200" w:hanging="480"/>
        <w:rPr>
          <w:rFonts w:ascii="新細明體" w:eastAsia="新細明體" w:hAnsi="新細明體"/>
        </w:rPr>
      </w:pPr>
      <w:r>
        <w:rPr>
          <w:rFonts w:eastAsia="標楷體" w:hAnsi="標楷體" w:hint="eastAsia"/>
        </w:rPr>
        <w:t>又有一次，韓復渠到某大學去演講。他心想，對大學講話，總得講幾個新名詞，於是他就說：“各位學生，你們是筆桿子裡鑽出來的，我是槍桿子裡鑽出來的，同你們講話好像‘對牛彈琴’，恐怕引不起您們的性欲</w:t>
      </w:r>
      <w:r>
        <w:rPr>
          <w:rFonts w:eastAsia="標楷體" w:hAnsi="標楷體" w:hint="eastAsia"/>
        </w:rPr>
        <w:t>(</w:t>
      </w:r>
      <w:r>
        <w:rPr>
          <w:rFonts w:eastAsia="標楷體" w:hAnsi="標楷體" w:hint="eastAsia"/>
        </w:rPr>
        <w:t>興趣</w:t>
      </w:r>
      <w:r>
        <w:rPr>
          <w:rFonts w:eastAsia="標楷體" w:hAnsi="標楷體" w:hint="eastAsia"/>
        </w:rPr>
        <w:t>)</w:t>
      </w:r>
      <w:r>
        <w:rPr>
          <w:rFonts w:eastAsia="標楷體" w:hAnsi="標楷體" w:hint="eastAsia"/>
        </w:rPr>
        <w:t>來…“弄得一班大學生哭笑不得。</w:t>
      </w:r>
      <w:r w:rsidRPr="00431192">
        <w:rPr>
          <w:rFonts w:ascii="新細明體" w:eastAsia="新細明體" w:hAnsi="新細明體"/>
        </w:rPr>
        <w:t>《笑經》</w:t>
      </w:r>
      <w:r w:rsidRPr="00431192">
        <w:rPr>
          <w:rFonts w:ascii="新細明體" w:eastAsia="新細明體" w:hAnsi="新細明體" w:hint="eastAsia"/>
        </w:rPr>
        <w:t>(侯鑫，編，2008: 21)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59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numPr>
          <w:ilvl w:val="0"/>
          <w:numId w:val="12"/>
        </w:num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這是大家對軍閥的刻版印象。</w:t>
      </w:r>
    </w:p>
    <w:p w:rsidR="00431192" w:rsidRPr="00431192" w:rsidRDefault="00431192" w:rsidP="00431192">
      <w:pPr>
        <w:ind w:left="480"/>
        <w:rPr>
          <w:rFonts w:ascii="新細明體" w:eastAsia="新細明體" w:hAnsi="新細明體"/>
        </w:rPr>
      </w:pPr>
    </w:p>
    <w:p w:rsidR="00431192" w:rsidRPr="00431192" w:rsidRDefault="00431192" w:rsidP="00431192">
      <w:pPr>
        <w:ind w:firstLine="480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搶得不乾淨</w:t>
      </w:r>
    </w:p>
    <w:p w:rsidR="00431192" w:rsidRDefault="00431192" w:rsidP="00431192"/>
    <w:p w:rsidR="00431192" w:rsidRDefault="00431192" w:rsidP="00431192">
      <w:pPr>
        <w:ind w:leftChars="200" w:left="962" w:hanging="482"/>
        <w:rPr>
          <w:rFonts w:eastAsia="標楷體" w:hAnsi="標楷體"/>
        </w:rPr>
      </w:pPr>
      <w:r w:rsidRPr="002814F2">
        <w:rPr>
          <w:rFonts w:eastAsia="標楷體" w:hAnsi="標楷體"/>
        </w:rPr>
        <w:t>張宗昌有一年和馬二先生打仗，張的兵敗了，路過華北南皮等縣，到處搶掠。</w:t>
      </w:r>
    </w:p>
    <w:p w:rsidR="00431192" w:rsidRDefault="00431192" w:rsidP="00431192">
      <w:pPr>
        <w:ind w:leftChars="200" w:left="962" w:hanging="482"/>
        <w:rPr>
          <w:rFonts w:eastAsia="標楷體"/>
        </w:rPr>
      </w:pPr>
      <w:r w:rsidRPr="002814F2">
        <w:rPr>
          <w:rFonts w:eastAsia="標楷體" w:hAnsi="標楷體"/>
        </w:rPr>
        <w:t>當時有一排兵進某村怒打一家寡婦，搶了一個不亦樂乎。這寡婦當時也急了眼，急找到丘八爺的營長，大告其狀說：</w:t>
      </w:r>
      <w:r w:rsidRPr="002814F2">
        <w:rPr>
          <w:rFonts w:eastAsia="標楷體"/>
        </w:rPr>
        <w:t>“</w:t>
      </w:r>
      <w:r w:rsidRPr="002814F2">
        <w:rPr>
          <w:rFonts w:eastAsia="標楷體" w:hAnsi="標楷體"/>
        </w:rPr>
        <w:t>你的兵把我們家東西都搶去了。</w:t>
      </w:r>
      <w:r w:rsidRPr="002814F2">
        <w:rPr>
          <w:rFonts w:eastAsia="標楷體"/>
        </w:rPr>
        <w:t>”</w:t>
      </w:r>
    </w:p>
    <w:p w:rsidR="00431192" w:rsidRDefault="00431192" w:rsidP="00431192">
      <w:pPr>
        <w:ind w:leftChars="200" w:left="962" w:hanging="482"/>
        <w:rPr>
          <w:rFonts w:eastAsia="標楷體"/>
        </w:rPr>
      </w:pPr>
      <w:r w:rsidRPr="002814F2">
        <w:rPr>
          <w:rFonts w:eastAsia="標楷體" w:hAnsi="標楷體"/>
        </w:rPr>
        <w:t>營長一聽，客氣地問道：</w:t>
      </w:r>
      <w:r w:rsidRPr="002814F2">
        <w:rPr>
          <w:rFonts w:eastAsia="標楷體"/>
        </w:rPr>
        <w:t>“</w:t>
      </w:r>
      <w:r w:rsidRPr="002814F2">
        <w:rPr>
          <w:rFonts w:eastAsia="標楷體" w:hAnsi="標楷體"/>
        </w:rPr>
        <w:t>搶乾淨了嗎？一件東西亦未剩麼？</w:t>
      </w:r>
      <w:r w:rsidRPr="002814F2">
        <w:rPr>
          <w:rFonts w:eastAsia="標楷體"/>
        </w:rPr>
        <w:t>”</w:t>
      </w:r>
    </w:p>
    <w:p w:rsidR="00431192" w:rsidRDefault="00431192" w:rsidP="00431192">
      <w:pPr>
        <w:ind w:leftChars="200" w:left="962" w:hanging="482"/>
        <w:rPr>
          <w:rFonts w:eastAsia="標楷體"/>
        </w:rPr>
      </w:pPr>
      <w:r w:rsidRPr="002814F2">
        <w:rPr>
          <w:rFonts w:eastAsia="標楷體" w:hAnsi="標楷體"/>
        </w:rPr>
        <w:t>寡婦說：</w:t>
      </w:r>
      <w:r w:rsidRPr="002814F2">
        <w:rPr>
          <w:rFonts w:eastAsia="標楷體"/>
        </w:rPr>
        <w:t>“</w:t>
      </w:r>
      <w:r w:rsidRPr="002814F2">
        <w:rPr>
          <w:rFonts w:eastAsia="標楷體" w:hAnsi="標楷體"/>
        </w:rPr>
        <w:t>倒沒有，還剩了兩件兒。</w:t>
      </w:r>
      <w:r w:rsidRPr="002814F2">
        <w:rPr>
          <w:rFonts w:eastAsia="標楷體"/>
        </w:rPr>
        <w:t>”</w:t>
      </w:r>
    </w:p>
    <w:p w:rsidR="00431192" w:rsidRPr="00431192" w:rsidRDefault="00431192" w:rsidP="00431192">
      <w:pPr>
        <w:ind w:leftChars="200" w:left="962" w:hanging="482"/>
        <w:rPr>
          <w:rFonts w:ascii="新細明體" w:eastAsia="新細明體" w:hAnsi="新細明體"/>
        </w:rPr>
      </w:pPr>
      <w:r w:rsidRPr="002814F2">
        <w:rPr>
          <w:rFonts w:eastAsia="標楷體" w:hAnsi="標楷體"/>
        </w:rPr>
        <w:t>營長搖著頭說：</w:t>
      </w:r>
      <w:r w:rsidRPr="002814F2">
        <w:rPr>
          <w:rFonts w:eastAsia="標楷體"/>
        </w:rPr>
        <w:t>“</w:t>
      </w:r>
      <w:r w:rsidRPr="002814F2">
        <w:rPr>
          <w:rFonts w:eastAsia="標楷體" w:hAnsi="標楷體"/>
        </w:rPr>
        <w:t>據你說來，那可不像是我的兵。我的部下到民間去搶，向來一件都不留！</w:t>
      </w:r>
      <w:r w:rsidRPr="002814F2">
        <w:rPr>
          <w:rFonts w:eastAsia="標楷體"/>
        </w:rPr>
        <w:t>”</w:t>
      </w:r>
      <w:r w:rsidRPr="00431192">
        <w:rPr>
          <w:rFonts w:ascii="新細明體" w:eastAsia="新細明體" w:hAnsi="新細明體" w:hint="eastAsia"/>
        </w:rPr>
        <w:t>《笑泉》(侯鑫，編，2008: 21)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58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貓笑鼠輩</w:t>
      </w:r>
    </w:p>
    <w:p w:rsidR="00431192" w:rsidRDefault="00431192" w:rsidP="00431192"/>
    <w:p w:rsidR="00431192" w:rsidRPr="006221F4" w:rsidRDefault="00431192" w:rsidP="00431192">
      <w:pPr>
        <w:ind w:left="964" w:hanging="482"/>
        <w:rPr>
          <w:rFonts w:eastAsia="標楷體"/>
        </w:rPr>
      </w:pPr>
      <w:r w:rsidRPr="006221F4">
        <w:rPr>
          <w:rFonts w:eastAsia="標楷體" w:hAnsi="標楷體"/>
        </w:rPr>
        <w:t>大總統﹝孫按：袁世凱﹞以貓補鼠有功，欲荐任一官，以酬其勞。貓力辭不</w:t>
      </w:r>
      <w:r w:rsidRPr="006221F4">
        <w:rPr>
          <w:rFonts w:eastAsia="標楷體" w:hAnsi="標楷體"/>
        </w:rPr>
        <w:lastRenderedPageBreak/>
        <w:t>允，總統異之，問是何意。</w:t>
      </w:r>
    </w:p>
    <w:p w:rsidR="00431192" w:rsidRPr="006221F4" w:rsidRDefault="00431192" w:rsidP="00431192">
      <w:pPr>
        <w:ind w:left="964" w:hanging="482"/>
        <w:rPr>
          <w:rFonts w:eastAsia="標楷體"/>
        </w:rPr>
      </w:pPr>
      <w:r w:rsidRPr="006221F4">
        <w:rPr>
          <w:rFonts w:eastAsia="標楷體" w:hAnsi="標楷體"/>
        </w:rPr>
        <w:t>貓曰：</w:t>
      </w:r>
      <w:r w:rsidRPr="006221F4">
        <w:rPr>
          <w:rFonts w:eastAsia="標楷體"/>
        </w:rPr>
        <w:t>“</w:t>
      </w:r>
      <w:r w:rsidRPr="006221F4">
        <w:rPr>
          <w:rFonts w:eastAsia="標楷體" w:hAnsi="標楷體"/>
        </w:rPr>
        <w:t>我今尚得為貓，倘一經做官，則連貓都不能做了。</w:t>
      </w:r>
      <w:r w:rsidRPr="006221F4">
        <w:rPr>
          <w:rFonts w:eastAsia="標楷體"/>
        </w:rPr>
        <w:t>”</w:t>
      </w:r>
    </w:p>
    <w:p w:rsidR="00431192" w:rsidRPr="006221F4" w:rsidRDefault="00431192" w:rsidP="00431192">
      <w:pPr>
        <w:ind w:left="964" w:hanging="482"/>
        <w:rPr>
          <w:rFonts w:eastAsia="標楷體"/>
        </w:rPr>
      </w:pPr>
      <w:r w:rsidRPr="006221F4">
        <w:rPr>
          <w:rFonts w:eastAsia="標楷體" w:hAnsi="標楷體"/>
        </w:rPr>
        <w:t>總統不准，一定要貓到任。貓曰：</w:t>
      </w:r>
      <w:r w:rsidRPr="006221F4">
        <w:rPr>
          <w:rFonts w:eastAsia="標楷體"/>
        </w:rPr>
        <w:t>“</w:t>
      </w:r>
      <w:r w:rsidRPr="006221F4">
        <w:rPr>
          <w:rFonts w:eastAsia="標楷體" w:hAnsi="標楷體"/>
        </w:rPr>
        <w:t>我是不能改節，若要到任握軍民權，非得改節不可。不然同僚皆不安，故我不敢受命也。</w:t>
      </w:r>
      <w:r w:rsidRPr="006221F4">
        <w:rPr>
          <w:rFonts w:eastAsia="標楷體"/>
        </w:rPr>
        <w:t>”</w:t>
      </w: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6221F4">
        <w:rPr>
          <w:rFonts w:eastAsia="標楷體" w:hAnsi="標楷體"/>
        </w:rPr>
        <w:t>總統問何以必要改節，貓曰：</w:t>
      </w:r>
      <w:r w:rsidRPr="006221F4">
        <w:rPr>
          <w:rFonts w:eastAsia="標楷體"/>
        </w:rPr>
        <w:t>“</w:t>
      </w:r>
      <w:r w:rsidRPr="006221F4">
        <w:rPr>
          <w:rFonts w:eastAsia="標楷體" w:hAnsi="標楷體"/>
        </w:rPr>
        <w:t>老鼠向來畏貓，如今各行省的官長，都是一班鼠輩，倘我一朝出山，那班同胞，教他們怎能安呢？</w:t>
      </w:r>
      <w:r w:rsidRPr="006221F4">
        <w:rPr>
          <w:rFonts w:eastAsia="標楷體"/>
        </w:rPr>
        <w:t>”</w:t>
      </w:r>
      <w:r w:rsidRPr="00431192">
        <w:rPr>
          <w:rFonts w:ascii="新細明體" w:eastAsia="新細明體" w:hAnsi="新細明體" w:hint="eastAsia"/>
        </w:rPr>
        <w:t>《新哈哈笑》(侯鑫，編，2008: 43)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57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鴉片(阿芙蓉)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私土銷售</w:t>
      </w:r>
    </w:p>
    <w:p w:rsidR="00431192" w:rsidRDefault="00431192" w:rsidP="00431192">
      <w:r>
        <w:rPr>
          <w:rFonts w:hint="eastAsia"/>
        </w:rPr>
        <w:tab/>
      </w:r>
    </w:p>
    <w:p w:rsidR="00431192" w:rsidRPr="00D30897" w:rsidRDefault="00431192" w:rsidP="00431192">
      <w:pPr>
        <w:rPr>
          <w:rFonts w:eastAsia="標楷體"/>
        </w:rPr>
      </w:pPr>
      <w:r>
        <w:rPr>
          <w:rFonts w:hint="eastAsia"/>
        </w:rPr>
        <w:tab/>
      </w:r>
      <w:r w:rsidRPr="00D30897">
        <w:rPr>
          <w:rFonts w:eastAsia="標楷體" w:hAnsi="標楷體"/>
        </w:rPr>
        <w:t>某甲素有煙癖，禁煙期滿時即矢志戒絕，後見私土銷售如故，伊亦遂復吸。</w:t>
      </w:r>
    </w:p>
    <w:p w:rsidR="00431192" w:rsidRPr="00D30897" w:rsidRDefault="00431192" w:rsidP="00431192">
      <w:pPr>
        <w:rPr>
          <w:rFonts w:eastAsia="標楷體"/>
        </w:rPr>
      </w:pPr>
      <w:r w:rsidRPr="00D30897">
        <w:rPr>
          <w:rFonts w:eastAsia="標楷體"/>
        </w:rPr>
        <w:tab/>
      </w:r>
      <w:r w:rsidRPr="00D30897">
        <w:rPr>
          <w:rFonts w:eastAsia="標楷體" w:hAnsi="標楷體"/>
        </w:rPr>
        <w:t>有友諫之曰：</w:t>
      </w:r>
      <w:r w:rsidRPr="00D30897">
        <w:rPr>
          <w:rFonts w:eastAsia="標楷體"/>
        </w:rPr>
        <w:t>“</w:t>
      </w:r>
      <w:r w:rsidRPr="00D30897">
        <w:rPr>
          <w:rFonts w:eastAsia="標楷體" w:hAnsi="標楷體"/>
        </w:rPr>
        <w:t>君已戒絕矣，何苦重投黑籍中？</w:t>
      </w:r>
      <w:r w:rsidRPr="00D30897">
        <w:rPr>
          <w:rFonts w:eastAsia="標楷體"/>
        </w:rPr>
        <w:t>”</w:t>
      </w: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D30897">
        <w:rPr>
          <w:rFonts w:eastAsia="標楷體" w:hAnsi="標楷體"/>
        </w:rPr>
        <w:t>甲恨曰：</w:t>
      </w:r>
      <w:r w:rsidRPr="00D30897">
        <w:rPr>
          <w:rFonts w:eastAsia="標楷體"/>
        </w:rPr>
        <w:t>“</w:t>
      </w:r>
      <w:r w:rsidRPr="00D30897">
        <w:rPr>
          <w:rFonts w:eastAsia="標楷體" w:hAnsi="標楷體"/>
        </w:rPr>
        <w:t>我已決意戒矣，詎官場禁煙不力，私土仍能售入我家，不能怪我復吸也。</w:t>
      </w:r>
      <w:r w:rsidRPr="00D30897">
        <w:rPr>
          <w:rFonts w:eastAsia="標楷體"/>
        </w:rPr>
        <w:t>”</w:t>
      </w:r>
      <w:r w:rsidRPr="00431192">
        <w:rPr>
          <w:rFonts w:ascii="新細明體" w:eastAsia="新細明體" w:hAnsi="新細明體" w:hint="eastAsia"/>
        </w:rPr>
        <w:t>《滑稽菁華》(侯鑫，編，2008: 36)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56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numPr>
          <w:ilvl w:val="0"/>
          <w:numId w:val="12"/>
        </w:num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鴉片(煙土、阿芙蓉)問題是「鴉片戰爭」以來的中國的大問題。現在是則是普世性(?)的「毒癮」問題。</w:t>
      </w:r>
    </w:p>
    <w:p w:rsidR="00431192" w:rsidRPr="00431192" w:rsidRDefault="00431192" w:rsidP="00431192">
      <w:pPr>
        <w:numPr>
          <w:ilvl w:val="0"/>
          <w:numId w:val="12"/>
        </w:num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政府儘管禁煙不力，但還是有不吸的人。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ind w:left="480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煙鬼五德</w:t>
      </w:r>
    </w:p>
    <w:p w:rsidR="00431192" w:rsidRDefault="00431192" w:rsidP="00431192">
      <w:pPr>
        <w:ind w:left="480"/>
        <w:rPr>
          <w:rFonts w:eastAsia="標楷體"/>
        </w:rPr>
      </w:pPr>
    </w:p>
    <w:p w:rsidR="00431192" w:rsidRDefault="00431192" w:rsidP="00431192">
      <w:pPr>
        <w:ind w:leftChars="200" w:left="962" w:hanging="482"/>
        <w:rPr>
          <w:rFonts w:eastAsia="標楷體"/>
        </w:rPr>
      </w:pPr>
      <w:r>
        <w:rPr>
          <w:rFonts w:eastAsia="標楷體" w:hint="eastAsia"/>
        </w:rPr>
        <w:t>煙禁森嚴，而吸之者視若弁髦，故“燕子窠”比比皆是。有某煙館伙計失業以來，乃私設燈，吃於法租借某里。</w:t>
      </w:r>
    </w:p>
    <w:p w:rsidR="00431192" w:rsidRDefault="00431192" w:rsidP="00431192">
      <w:pPr>
        <w:ind w:leftChars="200" w:left="962" w:hanging="482"/>
        <w:rPr>
          <w:rFonts w:eastAsia="標楷體"/>
        </w:rPr>
      </w:pPr>
      <w:r>
        <w:rPr>
          <w:rFonts w:eastAsia="標楷體" w:hint="eastAsia"/>
        </w:rPr>
        <w:t>一日，有劉某至伙處，二人一踏橫陳，吐霧吞雲，談笑自若。</w:t>
      </w:r>
    </w:p>
    <w:p w:rsidR="00431192" w:rsidRDefault="00431192" w:rsidP="00431192">
      <w:pPr>
        <w:ind w:leftChars="200" w:left="962" w:hanging="482"/>
        <w:rPr>
          <w:rFonts w:eastAsia="標楷體"/>
        </w:rPr>
      </w:pPr>
      <w:r>
        <w:rPr>
          <w:rFonts w:eastAsia="標楷體" w:hint="eastAsia"/>
        </w:rPr>
        <w:t>劉某曰：“我為芙蓉君所困，廢時失業，實非正經人物。然此中有‘五德’在焉。”</w:t>
      </w:r>
    </w:p>
    <w:p w:rsidR="00431192" w:rsidRDefault="00431192" w:rsidP="00431192">
      <w:pPr>
        <w:ind w:leftChars="200" w:left="962" w:hanging="482"/>
        <w:rPr>
          <w:rFonts w:eastAsia="標楷體"/>
        </w:rPr>
      </w:pPr>
      <w:r>
        <w:rPr>
          <w:rFonts w:eastAsia="標楷體" w:hint="eastAsia"/>
        </w:rPr>
        <w:t>伙問曰：“何謂‘五德’？”</w:t>
      </w:r>
    </w:p>
    <w:p w:rsidR="00431192" w:rsidRDefault="00431192" w:rsidP="00431192">
      <w:pPr>
        <w:ind w:leftChars="200" w:left="962" w:hanging="482"/>
        <w:rPr>
          <w:rFonts w:eastAsia="標楷體"/>
        </w:rPr>
      </w:pPr>
      <w:r>
        <w:rPr>
          <w:rFonts w:eastAsia="標楷體" w:hint="eastAsia"/>
        </w:rPr>
        <w:t>劉曰：“即‘仁、義、禮、智、信’也。”</w:t>
      </w:r>
    </w:p>
    <w:p w:rsidR="00431192" w:rsidRDefault="00431192" w:rsidP="00431192">
      <w:pPr>
        <w:ind w:leftChars="200" w:left="962" w:hanging="482"/>
        <w:rPr>
          <w:rFonts w:eastAsia="標楷體"/>
        </w:rPr>
      </w:pPr>
      <w:r>
        <w:rPr>
          <w:rFonts w:eastAsia="標楷體" w:hint="eastAsia"/>
        </w:rPr>
        <w:t>伙起坐曰：“願聞其說。”</w:t>
      </w:r>
    </w:p>
    <w:p w:rsidR="00431192" w:rsidRDefault="00431192" w:rsidP="00431192">
      <w:pPr>
        <w:ind w:leftChars="200" w:left="962" w:hanging="482"/>
        <w:rPr>
          <w:rFonts w:eastAsia="標楷體"/>
        </w:rPr>
      </w:pPr>
      <w:r>
        <w:rPr>
          <w:rFonts w:eastAsia="標楷體" w:hint="eastAsia"/>
        </w:rPr>
        <w:t>劉曰：“凡人吸煙之有癮者，則一味慈善，從無疾言厲色，功夫既到，爐火純青，豈非仁乎？吸煙者，惜煙不惜錢，雖癮有</w:t>
      </w:r>
      <w:smartTag w:uri="urn:schemas-microsoft-com:office:smarttags" w:element="chmetcnv">
        <w:smartTagPr>
          <w:attr w:name="UnitName" w:val="兩"/>
          <w:attr w:name="SourceValue" w:val="1"/>
          <w:attr w:name="HasSpace" w:val="False"/>
          <w:attr w:name="Negative" w:val="False"/>
          <w:attr w:name="NumberType" w:val="3"/>
          <w:attr w:name="TCSC" w:val="1"/>
        </w:smartTagPr>
        <w:r>
          <w:rPr>
            <w:rFonts w:eastAsia="標楷體" w:hint="eastAsia"/>
          </w:rPr>
          <w:t>一兩</w:t>
        </w:r>
      </w:smartTag>
      <w:r>
        <w:rPr>
          <w:rFonts w:eastAsia="標楷體" w:hint="eastAsia"/>
        </w:rPr>
        <w:t>，猶必以多報少，不過五六錢而已，豈非義乎？有客來談，開燈對話，第一筒上斗之時，必先敬客，豈非禮乎？吸煙之人，專用心計，一燈默對，而種種詭計，皆因之而生，豈非智乎？今日吸兩次，明日亦是兩次，遲早有定，風雨不移，豈非信乎？”</w:t>
      </w:r>
    </w:p>
    <w:p w:rsidR="00431192" w:rsidRDefault="00431192" w:rsidP="00431192">
      <w:pPr>
        <w:ind w:leftChars="200" w:left="962" w:hanging="482"/>
        <w:rPr>
          <w:rFonts w:eastAsia="標楷體"/>
        </w:rPr>
      </w:pPr>
      <w:r>
        <w:rPr>
          <w:rFonts w:eastAsia="標楷體" w:hint="eastAsia"/>
        </w:rPr>
        <w:lastRenderedPageBreak/>
        <w:t>伙笑曰：“爾我還宜以‘信’為主，明日此時早些來。”</w:t>
      </w:r>
    </w:p>
    <w:p w:rsidR="00431192" w:rsidRPr="00431192" w:rsidRDefault="00431192" w:rsidP="00431192">
      <w:pPr>
        <w:ind w:leftChars="200" w:left="962" w:hanging="482"/>
        <w:rPr>
          <w:rFonts w:ascii="新細明體" w:eastAsia="新細明體" w:hAnsi="新細明體"/>
        </w:rPr>
      </w:pPr>
      <w:r>
        <w:rPr>
          <w:rFonts w:eastAsia="標楷體" w:hint="eastAsia"/>
        </w:rPr>
        <w:t>劉曰：“那是自然。”</w:t>
      </w:r>
      <w:r w:rsidRPr="00431192">
        <w:rPr>
          <w:rFonts w:ascii="新細明體" w:eastAsia="新細明體" w:hAnsi="新細明體" w:hint="eastAsia"/>
        </w:rPr>
        <w:t>《男女新笑話》(侯鑫，編，2008: 38)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55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ind w:firstLine="480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sym w:font="Wingdings" w:char="F04A"/>
      </w:r>
      <w:r w:rsidRPr="00431192">
        <w:rPr>
          <w:rFonts w:ascii="新細明體" w:eastAsia="新細明體" w:hAnsi="新細明體" w:hint="eastAsia"/>
        </w:rPr>
        <w:tab/>
        <w:t>這和《莊子》中盜跖的「盜亦有道」的說法類似，請參考前面的講義。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待等亡國</w:t>
      </w:r>
    </w:p>
    <w:p w:rsidR="00431192" w:rsidRDefault="00431192" w:rsidP="00431192"/>
    <w:p w:rsidR="00431192" w:rsidRPr="004B4BEF" w:rsidRDefault="00431192" w:rsidP="00431192">
      <w:pPr>
        <w:rPr>
          <w:rFonts w:eastAsia="標楷體"/>
        </w:rPr>
      </w:pPr>
      <w:r>
        <w:rPr>
          <w:rFonts w:hint="eastAsia"/>
        </w:rPr>
        <w:tab/>
      </w:r>
      <w:r w:rsidRPr="004B4BEF">
        <w:rPr>
          <w:rFonts w:eastAsia="標楷體" w:hAnsi="標楷體"/>
        </w:rPr>
        <w:t>或曰：被拘學生代表何時始能釋放？</w:t>
      </w:r>
    </w:p>
    <w:p w:rsidR="00431192" w:rsidRPr="004B4BEF" w:rsidRDefault="00431192" w:rsidP="00431192">
      <w:pPr>
        <w:rPr>
          <w:rFonts w:eastAsia="標楷體"/>
        </w:rPr>
      </w:pPr>
      <w:r w:rsidRPr="004B4BEF">
        <w:rPr>
          <w:rFonts w:eastAsia="標楷體"/>
        </w:rPr>
        <w:tab/>
      </w:r>
      <w:r w:rsidRPr="004B4BEF">
        <w:rPr>
          <w:rFonts w:eastAsia="標楷體" w:hAnsi="標楷體"/>
        </w:rPr>
        <w:t>答曰：必待亡國後。</w:t>
      </w:r>
    </w:p>
    <w:p w:rsidR="00431192" w:rsidRPr="004B4BEF" w:rsidRDefault="00431192" w:rsidP="00431192">
      <w:pPr>
        <w:rPr>
          <w:rFonts w:eastAsia="標楷體"/>
        </w:rPr>
      </w:pPr>
      <w:r w:rsidRPr="004B4BEF">
        <w:rPr>
          <w:rFonts w:eastAsia="標楷體"/>
        </w:rPr>
        <w:tab/>
      </w:r>
      <w:r w:rsidRPr="004B4BEF">
        <w:rPr>
          <w:rFonts w:eastAsia="標楷體" w:hAnsi="標楷體"/>
        </w:rPr>
        <w:t>問：何由知之？</w:t>
      </w:r>
    </w:p>
    <w:p w:rsidR="00431192" w:rsidRPr="00431192" w:rsidRDefault="00431192" w:rsidP="00431192">
      <w:pPr>
        <w:ind w:leftChars="200" w:left="962" w:hanging="482"/>
        <w:rPr>
          <w:rFonts w:ascii="新細明體" w:eastAsia="新細明體" w:hAnsi="新細明體"/>
        </w:rPr>
      </w:pPr>
      <w:r w:rsidRPr="004B4BEF">
        <w:rPr>
          <w:rFonts w:eastAsia="標楷體" w:hAnsi="標楷體"/>
        </w:rPr>
        <w:t>曰：此輩係愛國重犯，其愛國熱度，終不能以壓迫使之消盡；釋放必又滋事，俟國亡後再行釋放，使他愛無可愛，看他如何滋事？</w:t>
      </w:r>
      <w:r w:rsidRPr="00431192">
        <w:rPr>
          <w:rFonts w:ascii="新細明體" w:eastAsia="新細明體" w:hAnsi="新細明體" w:hint="eastAsia"/>
        </w:rPr>
        <w:t>《一見大笑》(侯鑫，編，2008: 264)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54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</w:r>
      <w:r w:rsidRPr="00431192">
        <w:rPr>
          <w:rFonts w:ascii="新細明體" w:eastAsia="新細明體" w:hAnsi="新細明體" w:hint="eastAsia"/>
        </w:rPr>
        <w:sym w:font="Wingdings" w:char="F04A"/>
      </w:r>
      <w:r w:rsidRPr="00431192">
        <w:rPr>
          <w:rFonts w:ascii="新細明體" w:eastAsia="新細明體" w:hAnsi="新細明體" w:hint="eastAsia"/>
        </w:rPr>
        <w:tab/>
        <w:t>這是諷刺威權體制對付學生運動領袖的方法。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嫖客與娼妓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ind w:left="482" w:hanging="2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紙糊褲子</w:t>
      </w:r>
    </w:p>
    <w:p w:rsidR="00431192" w:rsidRDefault="00431192" w:rsidP="00431192">
      <w:pPr>
        <w:ind w:left="482" w:hanging="2"/>
      </w:pPr>
    </w:p>
    <w:p w:rsidR="00431192" w:rsidRDefault="00431192" w:rsidP="00431192">
      <w:pPr>
        <w:ind w:leftChars="200" w:left="962" w:hanging="482"/>
        <w:rPr>
          <w:rFonts w:eastAsia="標楷體" w:hAnsi="標楷體"/>
        </w:rPr>
      </w:pPr>
      <w:r w:rsidRPr="00E81618">
        <w:rPr>
          <w:rFonts w:eastAsia="標楷體" w:hAnsi="標楷體"/>
        </w:rPr>
        <w:t>京城人好嫖土娼，流連忘返，竟至資財蕩盡，衣食不周。甚至流落娼家，幫閒度日。</w:t>
      </w:r>
    </w:p>
    <w:p w:rsidR="00431192" w:rsidRDefault="00431192" w:rsidP="00431192">
      <w:pPr>
        <w:ind w:leftChars="200" w:left="962" w:hanging="482"/>
        <w:rPr>
          <w:rFonts w:eastAsia="標楷體"/>
        </w:rPr>
      </w:pPr>
      <w:r w:rsidRPr="00E81618">
        <w:rPr>
          <w:rFonts w:eastAsia="標楷體" w:hAnsi="標楷體"/>
        </w:rPr>
        <w:t>老鴇念其在院中揮霍多金，不忍驅逐。又因天氣寒冷，無卒歲之衣，勸之曰：</w:t>
      </w:r>
      <w:r w:rsidRPr="00E81618">
        <w:rPr>
          <w:rFonts w:eastAsia="標楷體"/>
        </w:rPr>
        <w:t>“</w:t>
      </w:r>
      <w:r w:rsidRPr="00E81618">
        <w:rPr>
          <w:rFonts w:eastAsia="標楷體" w:hAnsi="標楷體"/>
        </w:rPr>
        <w:t>你如此襤褸，何不進城找親友告幫，添補添補衣服也好。</w:t>
      </w:r>
      <w:r w:rsidRPr="00E81618">
        <w:rPr>
          <w:rFonts w:eastAsia="標楷體"/>
        </w:rPr>
        <w:t>”</w:t>
      </w:r>
    </w:p>
    <w:p w:rsidR="00431192" w:rsidRDefault="00431192" w:rsidP="00431192">
      <w:pPr>
        <w:ind w:firstLine="480"/>
        <w:rPr>
          <w:rFonts w:eastAsia="標楷體"/>
        </w:rPr>
      </w:pPr>
      <w:r w:rsidRPr="00E81618">
        <w:rPr>
          <w:rFonts w:eastAsia="標楷體" w:hAnsi="標楷體"/>
        </w:rPr>
        <w:t>嫖客曰：</w:t>
      </w:r>
      <w:r w:rsidRPr="00E81618">
        <w:rPr>
          <w:rFonts w:eastAsia="標楷體"/>
        </w:rPr>
        <w:t>“</w:t>
      </w:r>
      <w:r w:rsidRPr="00E81618">
        <w:rPr>
          <w:rFonts w:eastAsia="標楷體" w:hAnsi="標楷體"/>
        </w:rPr>
        <w:t>我這樣連褲子都沒有，有何臉進城？</w:t>
      </w:r>
      <w:r w:rsidRPr="00E81618">
        <w:rPr>
          <w:rFonts w:eastAsia="標楷體"/>
        </w:rPr>
        <w:t>”</w:t>
      </w:r>
    </w:p>
    <w:p w:rsidR="00431192" w:rsidRDefault="00431192" w:rsidP="00431192">
      <w:pPr>
        <w:ind w:leftChars="200" w:left="962" w:hanging="482"/>
        <w:rPr>
          <w:rFonts w:eastAsia="標楷體" w:hAnsi="標楷體"/>
        </w:rPr>
      </w:pPr>
      <w:r w:rsidRPr="00E81618">
        <w:rPr>
          <w:rFonts w:eastAsia="標楷體" w:hAnsi="標楷體"/>
        </w:rPr>
        <w:t>老鴇曰：</w:t>
      </w:r>
      <w:r w:rsidRPr="00E81618">
        <w:rPr>
          <w:rFonts w:eastAsia="標楷體"/>
        </w:rPr>
        <w:t>“</w:t>
      </w:r>
      <w:r w:rsidRPr="00E81618">
        <w:rPr>
          <w:rFonts w:eastAsia="標楷體" w:hAnsi="標楷體"/>
        </w:rPr>
        <w:t>何不用紙糊一條褲子，穿上自好遮體。</w:t>
      </w:r>
      <w:r w:rsidRPr="00E81618">
        <w:rPr>
          <w:rFonts w:eastAsia="標楷體"/>
        </w:rPr>
        <w:t>”</w:t>
      </w:r>
      <w:r w:rsidRPr="00E81618">
        <w:rPr>
          <w:rFonts w:eastAsia="標楷體" w:hAnsi="標楷體"/>
        </w:rPr>
        <w:t>嫖客應允，老鴇用皮紙照褲子樣剪好裱糊妥帖，叫他穿上出門而去。</w:t>
      </w:r>
    </w:p>
    <w:p w:rsidR="00431192" w:rsidRDefault="00431192" w:rsidP="00431192">
      <w:pPr>
        <w:ind w:leftChars="200" w:left="962" w:hanging="482"/>
        <w:rPr>
          <w:rFonts w:eastAsia="標楷體" w:hAnsi="標楷體"/>
        </w:rPr>
      </w:pPr>
      <w:r w:rsidRPr="00E81618">
        <w:rPr>
          <w:rFonts w:eastAsia="標楷體" w:hAnsi="標楷體"/>
        </w:rPr>
        <w:t>娼家離城尚遠，行至中途偏要出恭，嫖客作急曰：</w:t>
      </w:r>
      <w:r w:rsidRPr="00E81618">
        <w:rPr>
          <w:rFonts w:eastAsia="標楷體"/>
        </w:rPr>
        <w:t>“</w:t>
      </w:r>
      <w:r w:rsidRPr="00E81618">
        <w:rPr>
          <w:rFonts w:eastAsia="標楷體" w:hAnsi="標楷體"/>
        </w:rPr>
        <w:t>我穿是紙褲子，如何出得恭？</w:t>
      </w:r>
      <w:r w:rsidRPr="00E81618">
        <w:rPr>
          <w:rFonts w:eastAsia="標楷體"/>
        </w:rPr>
        <w:t>”</w:t>
      </w:r>
      <w:r w:rsidRPr="00E81618">
        <w:rPr>
          <w:rFonts w:eastAsia="標楷體" w:hAnsi="標楷體"/>
        </w:rPr>
        <w:t>只好將褲子脫下來，用磚頭壓好。忽然一陣旋風，把紙褲刮上天去了，嫖客仰天長嘯。說褲子上了天了，如何進得城，只得仍回院中，再作計較。</w:t>
      </w:r>
    </w:p>
    <w:p w:rsidR="00431192" w:rsidRDefault="00431192" w:rsidP="00431192">
      <w:pPr>
        <w:ind w:leftChars="200" w:left="962" w:hanging="482"/>
        <w:rPr>
          <w:rFonts w:eastAsia="標楷體" w:hAnsi="標楷體"/>
        </w:rPr>
      </w:pPr>
      <w:r w:rsidRPr="00E81618">
        <w:rPr>
          <w:rFonts w:eastAsia="標楷體" w:hAnsi="標楷體"/>
        </w:rPr>
        <w:t>赤條條回到娼家，見外門半掩</w:t>
      </w:r>
      <w:r>
        <w:rPr>
          <w:rFonts w:eastAsia="標楷體" w:hAnsi="標楷體" w:hint="eastAsia"/>
        </w:rPr>
        <w:t>，房門</w:t>
      </w:r>
      <w:r w:rsidRPr="00297AD6">
        <w:rPr>
          <w:rFonts w:ascii="標楷體" w:eastAsia="標楷體" w:hAnsi="標楷體" w:hint="eastAsia"/>
        </w:rPr>
        <w:t>已</w:t>
      </w:r>
      <w:r>
        <w:rPr>
          <w:rFonts w:eastAsia="標楷體" w:hAnsi="標楷體" w:hint="eastAsia"/>
        </w:rPr>
        <w:t>關。就知道有人來嫖。窮心未退，色心又起。輕輕至窗前竊聽，正值房中雲雨。聽姑娘說：“掌櫃的，你舒服不舒服？”掌櫃的說：“我怎不舒服！”姑娘說：“你到底怎麼舒服？”掌櫃的說：“我直舒服到雲眼兒裡去了。”窗外竊聽之嫖客，忘其所以，用手拍窗大呼曰：“掌櫃的，你舒服到雲眼兒裡去，你可看見我的紙褲子沒有？”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eastAsia="標楷體" w:hAnsi="標楷體"/>
          <w:noProof/>
        </w:rPr>
        <w:drawing>
          <wp:inline distT="0" distB="0" distL="0" distR="0">
            <wp:extent cx="276225" cy="257175"/>
            <wp:effectExtent l="19050" t="0" r="9525" b="0"/>
            <wp:docPr id="53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ind w:leftChars="200" w:left="962" w:hanging="482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lastRenderedPageBreak/>
        <w:sym w:font="Wingdings" w:char="F04A"/>
      </w:r>
      <w:r w:rsidRPr="00431192">
        <w:rPr>
          <w:rFonts w:ascii="新細明體" w:eastAsia="新細明體" w:hAnsi="新細明體" w:hint="eastAsia"/>
        </w:rPr>
        <w:tab/>
        <w:t>這是把「比喻用法」當成「真實描述」所造成的笑話。</w:t>
      </w:r>
    </w:p>
    <w:p w:rsidR="00431192" w:rsidRPr="00431192" w:rsidRDefault="00431192" w:rsidP="00431192">
      <w:pPr>
        <w:ind w:left="482" w:firstLine="478"/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男道女娼</w:t>
      </w:r>
    </w:p>
    <w:p w:rsidR="00431192" w:rsidRDefault="00431192" w:rsidP="00431192"/>
    <w:p w:rsidR="00431192" w:rsidRDefault="00431192" w:rsidP="00431192">
      <w:pPr>
        <w:ind w:leftChars="200" w:left="960" w:hangingChars="200" w:hanging="480"/>
        <w:rPr>
          <w:rFonts w:eastAsia="標楷體" w:hAnsi="標楷體"/>
        </w:rPr>
      </w:pPr>
      <w:r w:rsidRPr="00A63656">
        <w:rPr>
          <w:rFonts w:eastAsia="標楷體" w:hAnsi="標楷體"/>
        </w:rPr>
        <w:t>一知縣、惠政甚多，常以男女過時失配，最背人道，乃勒令鰥寡結婚，僧尼相配。偶一老道無妻，因其有髮與僧不同，乃以境內娼妓配之，頌聲交作，怨曠毫無。</w:t>
      </w:r>
    </w:p>
    <w:p w:rsidR="00431192" w:rsidRPr="00A63656" w:rsidRDefault="00431192" w:rsidP="00431192">
      <w:pPr>
        <w:ind w:leftChars="200" w:left="960" w:hangingChars="200" w:hanging="480"/>
        <w:rPr>
          <w:rFonts w:eastAsia="標楷體"/>
        </w:rPr>
      </w:pPr>
      <w:r w:rsidRPr="00A63656">
        <w:rPr>
          <w:rFonts w:eastAsia="標楷體" w:hAnsi="標楷體"/>
        </w:rPr>
        <w:t>及其去任，都來掛</w:t>
      </w:r>
      <w:r>
        <w:rPr>
          <w:rFonts w:eastAsia="標楷體" w:hAnsi="標楷體" w:hint="eastAsia"/>
        </w:rPr>
        <w:t>匾</w:t>
      </w:r>
      <w:r w:rsidRPr="00A63656">
        <w:rPr>
          <w:rFonts w:eastAsia="標楷體" w:hAnsi="標楷體"/>
        </w:rPr>
        <w:t>稱感。</w:t>
      </w:r>
    </w:p>
    <w:p w:rsidR="00431192" w:rsidRPr="00A63656" w:rsidRDefault="00431192" w:rsidP="00431192">
      <w:pPr>
        <w:ind w:firstLine="480"/>
        <w:rPr>
          <w:rFonts w:eastAsia="標楷體"/>
        </w:rPr>
      </w:pPr>
      <w:r w:rsidRPr="00A63656">
        <w:rPr>
          <w:rFonts w:eastAsia="標楷體" w:hAnsi="標楷體"/>
        </w:rPr>
        <w:t>鰥寡一匾曰：</w:t>
      </w:r>
      <w:r w:rsidRPr="00A63656">
        <w:rPr>
          <w:rFonts w:eastAsia="標楷體"/>
        </w:rPr>
        <w:t>“</w:t>
      </w:r>
      <w:r w:rsidRPr="00A63656">
        <w:rPr>
          <w:rFonts w:eastAsia="標楷體" w:hAnsi="標楷體"/>
        </w:rPr>
        <w:t>惠此鰥寡。</w:t>
      </w:r>
      <w:r w:rsidRPr="00A63656">
        <w:rPr>
          <w:rFonts w:eastAsia="標楷體"/>
        </w:rPr>
        <w:t>”</w:t>
      </w:r>
    </w:p>
    <w:p w:rsidR="00431192" w:rsidRPr="00A63656" w:rsidRDefault="00431192" w:rsidP="00431192">
      <w:pPr>
        <w:ind w:firstLine="480"/>
        <w:rPr>
          <w:rFonts w:eastAsia="標楷體"/>
        </w:rPr>
      </w:pPr>
      <w:r w:rsidRPr="00A63656">
        <w:rPr>
          <w:rFonts w:eastAsia="標楷體" w:hAnsi="標楷體"/>
        </w:rPr>
        <w:t>僧尼一匾曰：</w:t>
      </w:r>
      <w:r w:rsidRPr="00A63656">
        <w:rPr>
          <w:rFonts w:eastAsia="標楷體"/>
        </w:rPr>
        <w:t>“</w:t>
      </w:r>
      <w:r w:rsidRPr="00A63656">
        <w:rPr>
          <w:rFonts w:eastAsia="標楷體" w:hAnsi="標楷體"/>
        </w:rPr>
        <w:t>澤及僧尼。</w:t>
      </w:r>
      <w:r w:rsidRPr="00A63656">
        <w:rPr>
          <w:rFonts w:eastAsia="標楷體"/>
        </w:rPr>
        <w:t>”</w:t>
      </w:r>
    </w:p>
    <w:p w:rsidR="00431192" w:rsidRPr="00431192" w:rsidRDefault="00431192" w:rsidP="00431192">
      <w:pPr>
        <w:ind w:leftChars="200" w:left="960" w:hangingChars="200" w:hanging="480"/>
        <w:rPr>
          <w:rFonts w:ascii="新細明體" w:eastAsia="新細明體" w:hAnsi="新細明體"/>
        </w:rPr>
      </w:pPr>
      <w:r w:rsidRPr="00A63656">
        <w:rPr>
          <w:rFonts w:eastAsia="標楷體" w:hAnsi="標楷體"/>
        </w:rPr>
        <w:t>道人與妻後至，苦思不得成句，忽得之曰：</w:t>
      </w:r>
      <w:r w:rsidRPr="00A63656">
        <w:rPr>
          <w:rFonts w:eastAsia="標楷體"/>
        </w:rPr>
        <w:t>“</w:t>
      </w:r>
      <w:r w:rsidRPr="00A63656">
        <w:rPr>
          <w:rFonts w:eastAsia="標楷體" w:hAnsi="標楷體"/>
        </w:rPr>
        <w:t>男道女娼。</w:t>
      </w:r>
      <w:r w:rsidRPr="00A63656">
        <w:rPr>
          <w:rFonts w:eastAsia="標楷體"/>
        </w:rPr>
        <w:t>”</w:t>
      </w:r>
      <w:r w:rsidRPr="00431192">
        <w:rPr>
          <w:rFonts w:ascii="新細明體" w:eastAsia="新細明體" w:hAnsi="新細明體" w:hint="eastAsia"/>
        </w:rPr>
        <w:t>《消愁解悶》(侯鑫，編，2008: 10)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52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</w:r>
      <w:r w:rsidRPr="00431192">
        <w:rPr>
          <w:rFonts w:ascii="新細明體" w:eastAsia="新細明體" w:hAnsi="新細明體" w:hint="eastAsia"/>
        </w:rPr>
        <w:sym w:font="Wingdings" w:char="F04A"/>
      </w:r>
      <w:r w:rsidRPr="00431192">
        <w:rPr>
          <w:rFonts w:ascii="新細明體" w:eastAsia="新細明體" w:hAnsi="新細明體" w:hint="eastAsia"/>
        </w:rPr>
        <w:tab/>
        <w:t>這是利用「同音異字法」造成的笑話。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和尚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老僧懼內</w:t>
      </w:r>
    </w:p>
    <w:p w:rsidR="00431192" w:rsidRDefault="00431192" w:rsidP="00431192"/>
    <w:p w:rsidR="00431192" w:rsidRPr="00100CD9" w:rsidRDefault="00431192" w:rsidP="00431192">
      <w:pPr>
        <w:rPr>
          <w:rFonts w:eastAsia="標楷體"/>
        </w:rPr>
      </w:pPr>
      <w:r>
        <w:rPr>
          <w:rFonts w:hint="eastAsia"/>
        </w:rPr>
        <w:tab/>
      </w:r>
      <w:r w:rsidRPr="00100CD9">
        <w:rPr>
          <w:rFonts w:eastAsia="標楷體" w:hAnsi="標楷體"/>
        </w:rPr>
        <w:t>祈園上人招友小集，或問坐中何人最懼內。</w:t>
      </w:r>
    </w:p>
    <w:p w:rsidR="00431192" w:rsidRPr="00100CD9" w:rsidRDefault="00431192" w:rsidP="00431192">
      <w:pPr>
        <w:rPr>
          <w:rFonts w:eastAsia="標楷體"/>
        </w:rPr>
      </w:pPr>
      <w:r w:rsidRPr="00100CD9">
        <w:rPr>
          <w:rFonts w:eastAsia="標楷體"/>
        </w:rPr>
        <w:tab/>
      </w:r>
      <w:r w:rsidRPr="00100CD9">
        <w:rPr>
          <w:rFonts w:eastAsia="標楷體" w:hAnsi="標楷體"/>
        </w:rPr>
        <w:t>眾未及答，祈園曰：</w:t>
      </w:r>
      <w:r w:rsidRPr="00100CD9">
        <w:rPr>
          <w:rFonts w:eastAsia="標楷體"/>
        </w:rPr>
        <w:t>“</w:t>
      </w:r>
      <w:r w:rsidRPr="00100CD9">
        <w:rPr>
          <w:rFonts w:eastAsia="標楷體" w:hAnsi="標楷體"/>
        </w:rPr>
        <w:t>為老僧最懼內。</w:t>
      </w:r>
      <w:r w:rsidRPr="00100CD9">
        <w:rPr>
          <w:rFonts w:eastAsia="標楷體"/>
        </w:rPr>
        <w:t>”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100CD9">
        <w:rPr>
          <w:rFonts w:eastAsia="標楷體"/>
        </w:rPr>
        <w:tab/>
      </w:r>
      <w:r w:rsidRPr="00100CD9">
        <w:rPr>
          <w:rFonts w:eastAsia="標楷體" w:hAnsi="標楷體"/>
        </w:rPr>
        <w:t>眾訝之，答曰：</w:t>
      </w:r>
      <w:r w:rsidRPr="00100CD9">
        <w:rPr>
          <w:rFonts w:eastAsia="標楷體"/>
        </w:rPr>
        <w:t>“</w:t>
      </w:r>
      <w:r w:rsidRPr="00100CD9">
        <w:rPr>
          <w:rFonts w:eastAsia="標楷體" w:hAnsi="標楷體"/>
        </w:rPr>
        <w:t>惟懼內，故不敢娶耳。</w:t>
      </w:r>
      <w:r w:rsidRPr="00100CD9">
        <w:rPr>
          <w:rFonts w:eastAsia="標楷體"/>
        </w:rPr>
        <w:t>”</w:t>
      </w:r>
      <w:r w:rsidRPr="00100CD9">
        <w:rPr>
          <w:rFonts w:eastAsia="標楷體" w:hAnsi="標楷體"/>
        </w:rPr>
        <w:t>一座粲然。</w:t>
      </w:r>
      <w:r w:rsidRPr="00431192">
        <w:rPr>
          <w:rFonts w:ascii="新細明體" w:eastAsia="新細明體" w:hAnsi="新細明體" w:hint="eastAsia"/>
        </w:rPr>
        <w:t>《摩登笑話一千種》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(侯鑫，編，2008: 29)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51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</w:r>
      <w:r w:rsidRPr="00431192">
        <w:rPr>
          <w:rFonts w:ascii="新細明體" w:eastAsia="新細明體" w:hAnsi="新細明體" w:hint="eastAsia"/>
        </w:rPr>
        <w:sym w:font="Wingdings" w:char="F04A"/>
      </w:r>
      <w:r w:rsidRPr="00431192">
        <w:rPr>
          <w:rFonts w:ascii="新細明體" w:eastAsia="新細明體" w:hAnsi="新細明體" w:hint="eastAsia"/>
        </w:rPr>
        <w:tab/>
        <w:t>「怕老婆所以不結婚」大概只有和尚會這樣吧！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醫生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醫生心裡的話</w:t>
      </w:r>
    </w:p>
    <w:p w:rsidR="00431192" w:rsidRDefault="00431192" w:rsidP="00431192"/>
    <w:p w:rsidR="00431192" w:rsidRPr="00776076" w:rsidRDefault="00431192" w:rsidP="00431192">
      <w:pPr>
        <w:rPr>
          <w:rFonts w:eastAsia="標楷體"/>
        </w:rPr>
      </w:pPr>
      <w:r>
        <w:rPr>
          <w:rFonts w:hint="eastAsia"/>
        </w:rPr>
        <w:tab/>
      </w:r>
      <w:r w:rsidRPr="00776076">
        <w:rPr>
          <w:rFonts w:eastAsia="標楷體" w:hAnsi="標楷體"/>
        </w:rPr>
        <w:t>醫生促洋車夫曰：</w:t>
      </w:r>
      <w:r w:rsidRPr="00776076">
        <w:rPr>
          <w:rFonts w:eastAsia="標楷體"/>
        </w:rPr>
        <w:t>“</w:t>
      </w:r>
      <w:r w:rsidRPr="00776076">
        <w:rPr>
          <w:rFonts w:eastAsia="標楷體" w:hAnsi="標楷體"/>
        </w:rPr>
        <w:t>快跑，快跑，快快跑！</w:t>
      </w:r>
      <w:r w:rsidRPr="00776076">
        <w:rPr>
          <w:rFonts w:eastAsia="標楷體"/>
        </w:rPr>
        <w:t>”</w:t>
      </w:r>
    </w:p>
    <w:p w:rsidR="00431192" w:rsidRPr="00776076" w:rsidRDefault="00431192" w:rsidP="00431192">
      <w:pPr>
        <w:rPr>
          <w:rFonts w:eastAsia="標楷體"/>
        </w:rPr>
      </w:pPr>
      <w:r w:rsidRPr="00776076">
        <w:rPr>
          <w:rFonts w:eastAsia="標楷體"/>
        </w:rPr>
        <w:tab/>
      </w:r>
      <w:r w:rsidRPr="00776076">
        <w:rPr>
          <w:rFonts w:eastAsia="標楷體" w:hAnsi="標楷體"/>
        </w:rPr>
        <w:t>車夫問：</w:t>
      </w:r>
      <w:r w:rsidRPr="00776076">
        <w:rPr>
          <w:rFonts w:eastAsia="標楷體"/>
        </w:rPr>
        <w:t>“</w:t>
      </w:r>
      <w:r w:rsidRPr="00776076">
        <w:rPr>
          <w:rFonts w:eastAsia="標楷體" w:hAnsi="標楷體"/>
        </w:rPr>
        <w:t>先生，聽說請你的病人並不很嚴重啊。</w:t>
      </w:r>
      <w:r w:rsidRPr="00776076">
        <w:rPr>
          <w:rFonts w:eastAsia="標楷體"/>
        </w:rPr>
        <w:t>”</w:t>
      </w:r>
    </w:p>
    <w:p w:rsidR="00431192" w:rsidRPr="00431192" w:rsidRDefault="00431192" w:rsidP="00431192">
      <w:pPr>
        <w:ind w:leftChars="200" w:left="962" w:hanging="482"/>
        <w:rPr>
          <w:rFonts w:ascii="新細明體" w:eastAsia="新細明體" w:hAnsi="新細明體"/>
        </w:rPr>
      </w:pPr>
      <w:r w:rsidRPr="00776076">
        <w:rPr>
          <w:rFonts w:eastAsia="標楷體" w:hAnsi="標楷體"/>
        </w:rPr>
        <w:t>醫生曰：</w:t>
      </w:r>
      <w:r w:rsidRPr="00776076">
        <w:rPr>
          <w:rFonts w:eastAsia="標楷體"/>
        </w:rPr>
        <w:t>“</w:t>
      </w:r>
      <w:r w:rsidRPr="00776076">
        <w:rPr>
          <w:rFonts w:eastAsia="標楷體" w:hAnsi="標楷體"/>
        </w:rPr>
        <w:t>少廢話！快快跑，不然病人自愈了就糟啦。</w:t>
      </w:r>
      <w:r>
        <w:rPr>
          <w:rFonts w:hint="eastAsia"/>
        </w:rPr>
        <w:t>”</w:t>
      </w:r>
      <w:r w:rsidRPr="00431192">
        <w:rPr>
          <w:rFonts w:ascii="新細明體" w:eastAsia="新細明體" w:hAnsi="新細明體" w:hint="eastAsia"/>
        </w:rPr>
        <w:t>《笑泉》(侯鑫，編，2008: 96)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50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</w:r>
      <w:r w:rsidRPr="00431192">
        <w:rPr>
          <w:rFonts w:ascii="新細明體" w:eastAsia="新細明體" w:hAnsi="新細明體" w:hint="eastAsia"/>
        </w:rPr>
        <w:sym w:font="Wingdings" w:char="F04A"/>
      </w:r>
      <w:r w:rsidRPr="00431192">
        <w:rPr>
          <w:rFonts w:ascii="新細明體" w:eastAsia="新細明體" w:hAnsi="新細明體" w:hint="eastAsia"/>
        </w:rPr>
        <w:tab/>
        <w:t>有人認為生病不必看醫生的。和這則笑話有異曲同工之妙。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lastRenderedPageBreak/>
        <w:t>新文化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學指揮</w:t>
      </w:r>
    </w:p>
    <w:p w:rsidR="00431192" w:rsidRDefault="00431192" w:rsidP="00431192"/>
    <w:p w:rsidR="00431192" w:rsidRPr="00162F63" w:rsidRDefault="00431192" w:rsidP="00431192">
      <w:pPr>
        <w:rPr>
          <w:rFonts w:ascii="標楷體" w:eastAsia="標楷體" w:hAnsi="標楷體"/>
        </w:rPr>
      </w:pPr>
      <w:r w:rsidRPr="00162F63">
        <w:rPr>
          <w:rFonts w:ascii="標楷體" w:eastAsia="標楷體" w:hAnsi="標楷體" w:hint="eastAsia"/>
        </w:rPr>
        <w:tab/>
        <w:t>母：你說讓我們兒子學音樂，是學鋼琴還是小提琴呢？</w:t>
      </w:r>
    </w:p>
    <w:p w:rsidR="00431192" w:rsidRPr="00162F63" w:rsidRDefault="00431192" w:rsidP="00431192">
      <w:pPr>
        <w:rPr>
          <w:rFonts w:ascii="標楷體" w:eastAsia="標楷體" w:hAnsi="標楷體"/>
        </w:rPr>
      </w:pPr>
      <w:r w:rsidRPr="00162F63">
        <w:rPr>
          <w:rFonts w:ascii="標楷體" w:eastAsia="標楷體" w:hAnsi="標楷體" w:hint="eastAsia"/>
        </w:rPr>
        <w:tab/>
        <w:t>父：我看還是讓他學指揮！那樣我們只要給他買根棍兒就行了。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﹝未註明出處﹞(侯鑫，編，2008: 69)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49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</w:r>
      <w:r w:rsidRPr="00431192">
        <w:rPr>
          <w:rFonts w:ascii="新細明體" w:eastAsia="新細明體" w:hAnsi="新細明體" w:hint="eastAsia"/>
        </w:rPr>
        <w:sym w:font="Wingdings" w:char="F04A"/>
      </w:r>
      <w:r w:rsidRPr="00431192">
        <w:rPr>
          <w:rFonts w:ascii="新細明體" w:eastAsia="新細明體" w:hAnsi="新細明體" w:hint="eastAsia"/>
        </w:rPr>
        <w:tab/>
        <w:t>這當爸爸得不知道還有指揮不用指揮棒的，徒手在空中比劃，更省。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達成所願</w:t>
      </w:r>
    </w:p>
    <w:p w:rsidR="00431192" w:rsidRDefault="00431192" w:rsidP="00431192"/>
    <w:p w:rsidR="00431192" w:rsidRPr="00267932" w:rsidRDefault="00431192" w:rsidP="00431192">
      <w:pPr>
        <w:ind w:left="964" w:hanging="482"/>
        <w:rPr>
          <w:rFonts w:eastAsia="標楷體"/>
        </w:rPr>
      </w:pPr>
      <w:r w:rsidRPr="00267932">
        <w:rPr>
          <w:rFonts w:eastAsia="標楷體" w:hAnsi="標楷體"/>
        </w:rPr>
        <w:t>一位年將百歲的老翁到照相館拍照，完畢後出門時，女照相師對他說：</w:t>
      </w:r>
      <w:r w:rsidRPr="00267932">
        <w:rPr>
          <w:rFonts w:eastAsia="標楷體"/>
        </w:rPr>
        <w:t>“</w:t>
      </w:r>
      <w:r w:rsidRPr="00267932">
        <w:rPr>
          <w:rFonts w:eastAsia="標楷體" w:hAnsi="標楷體"/>
        </w:rPr>
        <w:t>先生，我希望你在百歲高齡時，能再替你拍一照就好了。</w:t>
      </w:r>
      <w:r w:rsidRPr="00267932">
        <w:rPr>
          <w:rFonts w:eastAsia="標楷體"/>
        </w:rPr>
        <w:t>”</w:t>
      </w:r>
    </w:p>
    <w:p w:rsidR="00431192" w:rsidRPr="00267932" w:rsidRDefault="00431192" w:rsidP="00431192">
      <w:pPr>
        <w:ind w:left="964" w:hanging="482"/>
        <w:rPr>
          <w:rFonts w:eastAsia="標楷體"/>
        </w:rPr>
      </w:pPr>
      <w:r w:rsidRPr="00267932">
        <w:rPr>
          <w:rFonts w:eastAsia="標楷體"/>
        </w:rPr>
        <w:t>“</w:t>
      </w:r>
      <w:r w:rsidRPr="00267932">
        <w:rPr>
          <w:rFonts w:eastAsia="標楷體" w:hAnsi="標楷體"/>
        </w:rPr>
        <w:t>怎麼不能呢？</w:t>
      </w:r>
      <w:r w:rsidRPr="00267932">
        <w:rPr>
          <w:rFonts w:eastAsia="標楷體"/>
        </w:rPr>
        <w:t>”</w:t>
      </w:r>
      <w:r w:rsidRPr="00267932">
        <w:rPr>
          <w:rFonts w:eastAsia="標楷體" w:hAnsi="標楷體"/>
        </w:rPr>
        <w:t>那老翁看看她說，</w:t>
      </w:r>
      <w:r w:rsidRPr="00267932">
        <w:rPr>
          <w:rFonts w:eastAsia="標楷體"/>
        </w:rPr>
        <w:t>“</w:t>
      </w:r>
      <w:r w:rsidRPr="00267932">
        <w:rPr>
          <w:rFonts w:eastAsia="標楷體" w:hAnsi="標楷體"/>
        </w:rPr>
        <w:t>我看你很年輕嘛，定會達成願望的。</w:t>
      </w:r>
      <w:r w:rsidRPr="00267932">
        <w:rPr>
          <w:rFonts w:eastAsia="標楷體"/>
        </w:rPr>
        <w:t>”</w:t>
      </w: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《笑經》(侯鑫，編，2008: 81)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48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sym w:font="Wingdings" w:char="F04A"/>
      </w:r>
      <w:r w:rsidRPr="00431192">
        <w:rPr>
          <w:rFonts w:ascii="新細明體" w:eastAsia="新細明體" w:hAnsi="新細明體" w:hint="eastAsia"/>
        </w:rPr>
        <w:tab/>
        <w:t>這是「主客易位」的笑話。如果人家要開你玩笑，這種「以其人之道還治其人之身」的方法是個高招。</w:t>
      </w: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錯當笑幃</w:t>
      </w:r>
    </w:p>
    <w:p w:rsidR="00431192" w:rsidRDefault="00431192" w:rsidP="00431192">
      <w:pPr>
        <w:ind w:left="964" w:hanging="482"/>
      </w:pPr>
    </w:p>
    <w:p w:rsidR="00431192" w:rsidRPr="00DF27F7" w:rsidRDefault="00431192" w:rsidP="00431192">
      <w:pPr>
        <w:ind w:left="964" w:hanging="482"/>
        <w:rPr>
          <w:rFonts w:eastAsia="標楷體"/>
        </w:rPr>
      </w:pPr>
      <w:r w:rsidRPr="00DF27F7">
        <w:rPr>
          <w:rFonts w:eastAsia="標楷體" w:hAnsi="標楷體"/>
        </w:rPr>
        <w:t>有友自鄉間來，余導之往某影戲院觀影戲。</w:t>
      </w: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DF27F7">
        <w:rPr>
          <w:rFonts w:eastAsia="標楷體" w:hAnsi="標楷體"/>
        </w:rPr>
        <w:t>甫購票入門，即拽余衣欲出，詢其故，始謂余曰：</w:t>
      </w:r>
      <w:r w:rsidRPr="00DF27F7">
        <w:rPr>
          <w:rFonts w:eastAsia="標楷體"/>
        </w:rPr>
        <w:t>“</w:t>
      </w:r>
      <w:r w:rsidRPr="00DF27F7">
        <w:rPr>
          <w:rFonts w:eastAsia="標楷體" w:hAnsi="標楷體"/>
        </w:rPr>
        <w:t>君不見台上之孝幃乎？是家新喪，設孝堂於斯。余等坐此何為，豈效訃聞上所謂親視含殮者乎？</w:t>
      </w:r>
      <w:r w:rsidRPr="00DF27F7">
        <w:rPr>
          <w:rFonts w:eastAsia="標楷體"/>
        </w:rPr>
        <w:t>”</w:t>
      </w:r>
      <w:r w:rsidRPr="00DF27F7">
        <w:rPr>
          <w:rFonts w:eastAsia="標楷體" w:hAnsi="標楷體"/>
        </w:rPr>
        <w:t>余聞大噱。</w:t>
      </w:r>
      <w:r w:rsidRPr="00431192">
        <w:rPr>
          <w:rFonts w:ascii="新細明體" w:eastAsia="新細明體" w:hAnsi="新細明體" w:hint="eastAsia"/>
        </w:rPr>
        <w:t>《摩登笑話一千種》(侯鑫，編，2008: 88)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47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怕落伍</w:t>
      </w:r>
    </w:p>
    <w:p w:rsidR="00431192" w:rsidRDefault="00431192" w:rsidP="00431192">
      <w:pPr>
        <w:ind w:left="964" w:hanging="482"/>
      </w:pPr>
    </w:p>
    <w:p w:rsidR="00431192" w:rsidRPr="00A01F65" w:rsidRDefault="00431192" w:rsidP="00431192">
      <w:pPr>
        <w:ind w:left="964" w:hanging="482"/>
        <w:rPr>
          <w:rFonts w:eastAsia="標楷體"/>
        </w:rPr>
      </w:pPr>
      <w:r w:rsidRPr="00A01F65">
        <w:rPr>
          <w:rFonts w:eastAsia="標楷體" w:hAnsi="標楷體"/>
        </w:rPr>
        <w:t>甲：</w:t>
      </w:r>
      <w:r w:rsidRPr="00A01F65">
        <w:rPr>
          <w:rFonts w:eastAsia="標楷體"/>
        </w:rPr>
        <w:t>“</w:t>
      </w:r>
      <w:r w:rsidRPr="00A01F65">
        <w:rPr>
          <w:rFonts w:eastAsia="標楷體" w:hAnsi="標楷體"/>
        </w:rPr>
        <w:t>畫家畫的女人，為甚麼裸體的多？</w:t>
      </w:r>
      <w:r w:rsidRPr="00A01F65">
        <w:rPr>
          <w:rFonts w:eastAsia="標楷體"/>
        </w:rPr>
        <w:t>”</w:t>
      </w: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A01F65">
        <w:rPr>
          <w:rFonts w:eastAsia="標楷體" w:hAnsi="標楷體"/>
        </w:rPr>
        <w:t>乙：</w:t>
      </w:r>
      <w:r w:rsidRPr="00A01F65">
        <w:rPr>
          <w:rFonts w:eastAsia="標楷體"/>
        </w:rPr>
        <w:t>“</w:t>
      </w:r>
      <w:r w:rsidRPr="00A01F65">
        <w:rPr>
          <w:rFonts w:eastAsia="標楷體" w:hAnsi="標楷體"/>
        </w:rPr>
        <w:t>穿了衣服，就不方便了，因為過了幾個月，衣服就不流行了。</w:t>
      </w:r>
      <w:r w:rsidRPr="00A01F65">
        <w:rPr>
          <w:rFonts w:eastAsia="標楷體"/>
        </w:rPr>
        <w:t>”</w:t>
      </w:r>
      <w:r w:rsidRPr="00431192">
        <w:rPr>
          <w:rFonts w:ascii="新細明體" w:eastAsia="新細明體" w:hAnsi="新細明體" w:hint="eastAsia"/>
        </w:rPr>
        <w:t>《笑經》(侯鑫，編，2008: 92)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46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sym w:font="Wingdings" w:char="F04A"/>
      </w:r>
      <w:r w:rsidRPr="00431192">
        <w:rPr>
          <w:rFonts w:ascii="新細明體" w:eastAsia="新細明體" w:hAnsi="新細明體" w:hint="eastAsia"/>
        </w:rPr>
        <w:tab/>
        <w:t>研究藝術史的專家大概沒有人想到這個答案吧！</w:t>
      </w: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看戲的手續</w:t>
      </w:r>
    </w:p>
    <w:p w:rsidR="00431192" w:rsidRDefault="00431192" w:rsidP="00431192">
      <w:pPr>
        <w:ind w:left="964" w:hanging="482"/>
      </w:pPr>
    </w:p>
    <w:p w:rsidR="00431192" w:rsidRPr="006A0C6D" w:rsidRDefault="00431192" w:rsidP="00431192">
      <w:pPr>
        <w:ind w:left="964" w:hanging="482"/>
        <w:rPr>
          <w:rFonts w:eastAsia="標楷體"/>
        </w:rPr>
      </w:pPr>
      <w:r w:rsidRPr="006A0C6D">
        <w:rPr>
          <w:rFonts w:eastAsia="標楷體" w:hAnsi="標楷體"/>
        </w:rPr>
        <w:lastRenderedPageBreak/>
        <w:t>一個人生平第一次到一家大戲院去看戲。事前，他的朋友已經仔細指導他，戲院在何處，售票處在何處，以及購票的手續等等。這一切他都做到了，可是買票後他仍不知道往哪裡走。</w:t>
      </w:r>
    </w:p>
    <w:p w:rsidR="00431192" w:rsidRPr="006A0C6D" w:rsidRDefault="00431192" w:rsidP="00431192">
      <w:pPr>
        <w:ind w:left="964" w:hanging="482"/>
        <w:rPr>
          <w:rFonts w:eastAsia="標楷體"/>
        </w:rPr>
      </w:pPr>
      <w:r w:rsidRPr="006A0C6D">
        <w:rPr>
          <w:rFonts w:eastAsia="標楷體"/>
        </w:rPr>
        <w:t>“</w:t>
      </w:r>
      <w:r w:rsidRPr="006A0C6D">
        <w:rPr>
          <w:rFonts w:eastAsia="標楷體" w:hAnsi="標楷體"/>
        </w:rPr>
        <w:t>從甚麼地方進去看戲呢？</w:t>
      </w:r>
      <w:r w:rsidRPr="006A0C6D">
        <w:rPr>
          <w:rFonts w:eastAsia="標楷體"/>
        </w:rPr>
        <w:t>”</w:t>
      </w:r>
      <w:r w:rsidRPr="006A0C6D">
        <w:rPr>
          <w:rFonts w:eastAsia="標楷體" w:hAnsi="標楷體"/>
        </w:rPr>
        <w:t>他向售票員問。</w:t>
      </w:r>
    </w:p>
    <w:p w:rsidR="00431192" w:rsidRPr="006A0C6D" w:rsidRDefault="00431192" w:rsidP="00431192">
      <w:pPr>
        <w:ind w:left="964" w:hanging="482"/>
        <w:rPr>
          <w:rFonts w:eastAsia="標楷體"/>
        </w:rPr>
      </w:pPr>
      <w:r w:rsidRPr="006A0C6D">
        <w:rPr>
          <w:rFonts w:eastAsia="標楷體"/>
        </w:rPr>
        <w:t>“</w:t>
      </w:r>
      <w:r w:rsidRPr="006A0C6D">
        <w:rPr>
          <w:rFonts w:eastAsia="標楷體" w:hAnsi="標楷體"/>
        </w:rPr>
        <w:t>從那個門進去，你將手中的票交給他。</w:t>
      </w:r>
      <w:r w:rsidRPr="006A0C6D">
        <w:rPr>
          <w:rFonts w:eastAsia="標楷體"/>
        </w:rPr>
        <w:t>”</w:t>
      </w:r>
      <w:r w:rsidRPr="006A0C6D">
        <w:rPr>
          <w:rFonts w:eastAsia="標楷體" w:hAnsi="標楷體"/>
        </w:rPr>
        <w:t>售票員指著戲院入口的收票員對他說。他照做了，可是一分鐘以後，他又走到售票處的窗口。</w:t>
      </w:r>
      <w:r w:rsidRPr="006A0C6D">
        <w:rPr>
          <w:rFonts w:eastAsia="標楷體"/>
        </w:rPr>
        <w:t>“</w:t>
      </w:r>
      <w:r w:rsidRPr="006A0C6D">
        <w:rPr>
          <w:rFonts w:eastAsia="標楷體" w:hAnsi="標楷體"/>
        </w:rPr>
        <w:t>我需要再買一張票。</w:t>
      </w:r>
      <w:r w:rsidRPr="006A0C6D">
        <w:rPr>
          <w:rFonts w:eastAsia="標楷體"/>
        </w:rPr>
        <w:t>”</w:t>
      </w:r>
    </w:p>
    <w:p w:rsidR="00431192" w:rsidRPr="006A0C6D" w:rsidRDefault="00431192" w:rsidP="00431192">
      <w:pPr>
        <w:ind w:left="964" w:hanging="482"/>
        <w:rPr>
          <w:rFonts w:eastAsia="標楷體"/>
        </w:rPr>
      </w:pPr>
      <w:r w:rsidRPr="006A0C6D">
        <w:rPr>
          <w:rFonts w:eastAsia="標楷體" w:hAnsi="標楷體"/>
        </w:rPr>
        <w:t>售票員當然賣給了他。可是隔了不久，他又來買了一張。再隔了不久，他第四次來買票。這一次，那個售票員實在忍不住了，便向他問道：</w:t>
      </w:r>
      <w:r w:rsidRPr="006A0C6D">
        <w:rPr>
          <w:rFonts w:eastAsia="標楷體"/>
        </w:rPr>
        <w:t>“</w:t>
      </w:r>
      <w:r w:rsidRPr="006A0C6D">
        <w:rPr>
          <w:rFonts w:eastAsia="標楷體" w:hAnsi="標楷體"/>
        </w:rPr>
        <w:t>先生，你為何一人看戲要買四張票呢？</w:t>
      </w:r>
      <w:r w:rsidRPr="006A0C6D">
        <w:rPr>
          <w:rFonts w:eastAsia="標楷體"/>
        </w:rPr>
        <w:t>”</w:t>
      </w: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6A0C6D">
        <w:rPr>
          <w:rFonts w:eastAsia="標楷體"/>
        </w:rPr>
        <w:t>“</w:t>
      </w:r>
      <w:r w:rsidRPr="006A0C6D">
        <w:rPr>
          <w:rFonts w:eastAsia="標楷體" w:hAnsi="標楷體"/>
        </w:rPr>
        <w:t>我也在詫異，為何我每次走進去將戲票交給收票員時，他總是看了一眼便將我的戲票給撕了呢？</w:t>
      </w:r>
      <w:r w:rsidRPr="006A0C6D">
        <w:rPr>
          <w:rFonts w:eastAsia="標楷體"/>
        </w:rPr>
        <w:t>”</w:t>
      </w:r>
      <w:r w:rsidRPr="00431192">
        <w:rPr>
          <w:rFonts w:ascii="新細明體" w:eastAsia="新細明體" w:hAnsi="新細明體" w:hint="eastAsia"/>
        </w:rPr>
        <w:t>《笑經》(侯鑫，編，2008: 92)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45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何不一試</w:t>
      </w:r>
    </w:p>
    <w:p w:rsidR="00431192" w:rsidRDefault="00431192" w:rsidP="00431192">
      <w:r>
        <w:rPr>
          <w:rFonts w:hint="eastAsia"/>
        </w:rPr>
        <w:tab/>
      </w:r>
    </w:p>
    <w:p w:rsidR="00431192" w:rsidRPr="00D07A14" w:rsidRDefault="00431192" w:rsidP="00431192">
      <w:pPr>
        <w:rPr>
          <w:rFonts w:eastAsia="標楷體"/>
        </w:rPr>
      </w:pPr>
      <w:r>
        <w:rPr>
          <w:rFonts w:hint="eastAsia"/>
        </w:rPr>
        <w:tab/>
      </w:r>
      <w:r w:rsidRPr="00D07A14">
        <w:rPr>
          <w:rFonts w:eastAsia="標楷體" w:hAnsi="標楷體"/>
        </w:rPr>
        <w:t>摩登女子：</w:t>
      </w:r>
      <w:r w:rsidRPr="00D07A14">
        <w:rPr>
          <w:rFonts w:eastAsia="標楷體"/>
        </w:rPr>
        <w:t>“</w:t>
      </w:r>
      <w:r w:rsidRPr="00D07A14">
        <w:rPr>
          <w:rFonts w:eastAsia="標楷體" w:hAnsi="標楷體"/>
        </w:rPr>
        <w:t>這胭脂，接吻時不會脫落麼？</w:t>
      </w:r>
      <w:r w:rsidRPr="00D07A14">
        <w:rPr>
          <w:rFonts w:eastAsia="標楷體"/>
        </w:rPr>
        <w:t>”</w:t>
      </w: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D07A14">
        <w:rPr>
          <w:rFonts w:eastAsia="標楷體" w:hAnsi="標楷體"/>
        </w:rPr>
        <w:t>男店員：</w:t>
      </w:r>
      <w:r w:rsidRPr="00D07A14">
        <w:rPr>
          <w:rFonts w:eastAsia="標楷體"/>
        </w:rPr>
        <w:t>“</w:t>
      </w:r>
      <w:r w:rsidRPr="00D07A14">
        <w:rPr>
          <w:rFonts w:eastAsia="標楷體" w:hAnsi="標楷體"/>
        </w:rPr>
        <w:t>不妨。你若不信，可以當場試驗。</w:t>
      </w:r>
      <w:r w:rsidRPr="00D07A14">
        <w:rPr>
          <w:rFonts w:eastAsia="標楷體"/>
        </w:rPr>
        <w:t>”</w:t>
      </w:r>
      <w:r w:rsidRPr="00431192">
        <w:rPr>
          <w:rFonts w:ascii="新細明體" w:eastAsia="新細明體" w:hAnsi="新細明體" w:hint="eastAsia"/>
        </w:rPr>
        <w:t>《笑經》(侯鑫，編，2008: 107)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44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numPr>
          <w:ilvl w:val="0"/>
          <w:numId w:val="12"/>
        </w:num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現在百貨公司賣化妝品的多半是「櫃姐」，大概可以避免這樣的「性騷擾」吧！</w:t>
      </w:r>
    </w:p>
    <w:p w:rsidR="00431192" w:rsidRPr="00431192" w:rsidRDefault="00431192" w:rsidP="00431192">
      <w:pPr>
        <w:ind w:left="480"/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實話實說</w:t>
      </w:r>
    </w:p>
    <w:p w:rsidR="00431192" w:rsidRDefault="00431192" w:rsidP="00431192">
      <w:r>
        <w:rPr>
          <w:rFonts w:hint="eastAsia"/>
        </w:rPr>
        <w:tab/>
      </w:r>
    </w:p>
    <w:p w:rsidR="00431192" w:rsidRPr="00CA5F28" w:rsidRDefault="00431192" w:rsidP="00431192">
      <w:pPr>
        <w:rPr>
          <w:rFonts w:eastAsia="標楷體"/>
        </w:rPr>
      </w:pPr>
      <w:r w:rsidRPr="00CA5F28">
        <w:rPr>
          <w:rFonts w:eastAsia="標楷體"/>
        </w:rPr>
        <w:tab/>
      </w:r>
      <w:r w:rsidRPr="00CA5F28">
        <w:rPr>
          <w:rFonts w:eastAsia="標楷體" w:hAnsi="標楷體"/>
        </w:rPr>
        <w:t>女婢：</w:t>
      </w:r>
      <w:r w:rsidRPr="00CA5F28">
        <w:rPr>
          <w:rFonts w:eastAsia="標楷體"/>
        </w:rPr>
        <w:t>“</w:t>
      </w:r>
      <w:r w:rsidRPr="00CA5F28">
        <w:rPr>
          <w:rFonts w:eastAsia="標楷體" w:hAnsi="標楷體"/>
        </w:rPr>
        <w:t>太太，來電報啦！</w:t>
      </w:r>
      <w:r w:rsidRPr="00CA5F28">
        <w:rPr>
          <w:rFonts w:eastAsia="標楷體"/>
        </w:rPr>
        <w:t>”</w:t>
      </w:r>
    </w:p>
    <w:p w:rsidR="00431192" w:rsidRPr="00CA5F28" w:rsidRDefault="00431192" w:rsidP="00431192">
      <w:pPr>
        <w:rPr>
          <w:rFonts w:eastAsia="標楷體"/>
        </w:rPr>
      </w:pPr>
      <w:r w:rsidRPr="00CA5F28">
        <w:rPr>
          <w:rFonts w:eastAsia="標楷體"/>
        </w:rPr>
        <w:tab/>
      </w:r>
      <w:r w:rsidRPr="00CA5F28">
        <w:rPr>
          <w:rFonts w:eastAsia="標楷體" w:hAnsi="標楷體"/>
        </w:rPr>
        <w:t>太太問道：</w:t>
      </w:r>
      <w:r w:rsidRPr="00CA5F28">
        <w:rPr>
          <w:rFonts w:eastAsia="標楷體"/>
        </w:rPr>
        <w:t>“</w:t>
      </w:r>
      <w:r w:rsidRPr="00CA5F28">
        <w:rPr>
          <w:rFonts w:eastAsia="標楷體" w:hAnsi="標楷體"/>
        </w:rPr>
        <w:t>由甚麼地方來的？</w:t>
      </w:r>
      <w:r w:rsidRPr="00CA5F28">
        <w:rPr>
          <w:rFonts w:eastAsia="標楷體"/>
        </w:rPr>
        <w:t>”</w:t>
      </w:r>
    </w:p>
    <w:p w:rsidR="00431192" w:rsidRPr="00CA5F28" w:rsidRDefault="00431192" w:rsidP="00431192">
      <w:pPr>
        <w:rPr>
          <w:rFonts w:eastAsia="標楷體"/>
        </w:rPr>
      </w:pPr>
      <w:r w:rsidRPr="00CA5F28">
        <w:rPr>
          <w:rFonts w:eastAsia="標楷體"/>
        </w:rPr>
        <w:tab/>
      </w:r>
      <w:r w:rsidRPr="00CA5F28">
        <w:rPr>
          <w:rFonts w:eastAsia="標楷體" w:hAnsi="標楷體"/>
        </w:rPr>
        <w:t>女婢答說：</w:t>
      </w:r>
      <w:r w:rsidRPr="00CA5F28">
        <w:rPr>
          <w:rFonts w:eastAsia="標楷體"/>
        </w:rPr>
        <w:t>“</w:t>
      </w:r>
      <w:r w:rsidRPr="00CA5F28">
        <w:rPr>
          <w:rFonts w:eastAsia="標楷體" w:hAnsi="標楷體"/>
        </w:rPr>
        <w:t>我看見是送電報的人送來的，想必是打電報局裡來的。</w:t>
      </w:r>
      <w:r w:rsidRPr="00CA5F28">
        <w:rPr>
          <w:rFonts w:eastAsia="標楷體"/>
        </w:rPr>
        <w:t>”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《笑泉》(侯鑫，編，2008: 116)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43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火車站</w:t>
      </w:r>
    </w:p>
    <w:p w:rsidR="00431192" w:rsidRDefault="00431192" w:rsidP="00431192"/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855091">
        <w:rPr>
          <w:rFonts w:eastAsia="標楷體" w:hAnsi="標楷體"/>
        </w:rPr>
        <w:t>鄉人搭火車，謂車站酷似陰間，如旱橋類天堂，隧道類地獄，鐵柵類枉死城，茶點室類孟婆亭，水亭類油鍋，真絕妙譬喻！</w:t>
      </w:r>
      <w:r w:rsidRPr="00431192">
        <w:rPr>
          <w:rFonts w:ascii="新細明體" w:eastAsia="新細明體" w:hAnsi="新細明體" w:hint="eastAsia"/>
        </w:rPr>
        <w:t>《千金一笑錄》(侯鑫，編，2008: 154)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42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ab/>
        <w:t>不懂中國話</w:t>
      </w:r>
    </w:p>
    <w:p w:rsidR="00431192" w:rsidRDefault="00431192" w:rsidP="00431192"/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C91133">
        <w:rPr>
          <w:rFonts w:eastAsia="標楷體" w:hAnsi="標楷體"/>
        </w:rPr>
        <w:t>有一個鄉人來到上海租界，看見洋服店的門口放著一個穿西裝的蠟人，當他是真的，過來與他搭訕，不見回答，便對他仔仔細細一看，說道：</w:t>
      </w:r>
      <w:r w:rsidRPr="00C91133">
        <w:rPr>
          <w:rFonts w:eastAsia="標楷體"/>
        </w:rPr>
        <w:t>“</w:t>
      </w:r>
      <w:r w:rsidRPr="00C91133">
        <w:rPr>
          <w:rFonts w:eastAsia="標楷體" w:hAnsi="標楷體"/>
        </w:rPr>
        <w:t>哦！原來是一個外國人，難怪他不懂中國話！</w:t>
      </w:r>
      <w:r w:rsidRPr="00C91133">
        <w:rPr>
          <w:rFonts w:eastAsia="標楷體"/>
        </w:rPr>
        <w:t>”</w:t>
      </w:r>
      <w:r w:rsidRPr="00431192">
        <w:rPr>
          <w:rFonts w:ascii="新細明體" w:eastAsia="新細明體" w:hAnsi="新細明體" w:hint="eastAsia"/>
        </w:rPr>
        <w:t>《新笑話》(侯鑫，編，2008: 196)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41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女子之三大自由</w:t>
      </w:r>
    </w:p>
    <w:p w:rsidR="00431192" w:rsidRDefault="00431192" w:rsidP="00431192">
      <w:pPr>
        <w:ind w:left="964" w:hanging="482"/>
      </w:pP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8917DD">
        <w:rPr>
          <w:rFonts w:eastAsia="標楷體" w:hAnsi="標楷體"/>
        </w:rPr>
        <w:t>女子天足之風既盛，而女學生</w:t>
      </w:r>
      <w:r>
        <w:rPr>
          <w:rFonts w:eastAsia="標楷體" w:hAnsi="標楷體" w:hint="eastAsia"/>
        </w:rPr>
        <w:t>中，裝飾尤尚樸素。即耳環亦多不御，及最神聖之抹胸大都拋棄。蜂腰鼓乳，自詡文明。反對者嘲之曰：“拋棄抹胸，則胸襟坦率，不加束縛，是謂‘思想自由’；不御耳環，則議論縱橫，並無牽掛，是為‘言論自由’；向者，金蓮貼地，體態輕盈，視綉闥外，非己版圖，顧﹝足圭﹞步不越。今天足風行，隨處任意行動，是謂‘出版自由’，故廣東多自由女。”</w:t>
      </w:r>
      <w:r w:rsidRPr="00431192">
        <w:rPr>
          <w:rFonts w:ascii="新細明體" w:eastAsia="新細明體" w:hAnsi="新細明體"/>
        </w:rPr>
        <w:t>《笑林一千種》</w:t>
      </w:r>
      <w:r w:rsidRPr="00431192">
        <w:rPr>
          <w:rFonts w:ascii="新細明體" w:eastAsia="新細明體" w:hAnsi="新細明體" w:hint="eastAsia"/>
        </w:rPr>
        <w:t>(侯鑫，編，2008: 290)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40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numPr>
          <w:ilvl w:val="0"/>
          <w:numId w:val="12"/>
        </w:num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「天足」，相對的就是「金蓮」﹝有時稱為「三寸金蓮」﹞，就是「沒有裹小腳」，有關這一段可怕的「女人裹小腳」的歷史，各位可以參考一些相關的書籍來看。</w:t>
      </w:r>
    </w:p>
    <w:p w:rsidR="00431192" w:rsidRPr="00431192" w:rsidRDefault="00431192" w:rsidP="00431192">
      <w:pPr>
        <w:numPr>
          <w:ilvl w:val="0"/>
          <w:numId w:val="12"/>
        </w:num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至於「抹胸」，是以前女子穿的貼身小衣，有時又叫做「肚兜」。</w:t>
      </w:r>
    </w:p>
    <w:p w:rsidR="00431192" w:rsidRPr="00431192" w:rsidRDefault="00431192" w:rsidP="00431192">
      <w:pPr>
        <w:numPr>
          <w:ilvl w:val="0"/>
          <w:numId w:val="12"/>
        </w:numPr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這和實際的三大自由是無關的，只是亂湊。</w:t>
      </w:r>
    </w:p>
    <w:p w:rsidR="00431192" w:rsidRPr="00431192" w:rsidRDefault="00431192" w:rsidP="00431192">
      <w:pPr>
        <w:rPr>
          <w:rFonts w:ascii="新細明體" w:eastAsia="新細明體" w:hAnsi="新細明體"/>
        </w:rPr>
      </w:pPr>
    </w:p>
    <w:p w:rsidR="00431192" w:rsidRPr="00431192" w:rsidRDefault="00431192" w:rsidP="00431192">
      <w:pPr>
        <w:ind w:left="480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管子</w:t>
      </w:r>
    </w:p>
    <w:p w:rsidR="00431192" w:rsidRDefault="00431192" w:rsidP="00431192">
      <w:pPr>
        <w:ind w:left="480"/>
      </w:pPr>
    </w:p>
    <w:p w:rsidR="00431192" w:rsidRPr="00431192" w:rsidRDefault="00431192" w:rsidP="00431192">
      <w:pPr>
        <w:ind w:left="964" w:hanging="482"/>
        <w:rPr>
          <w:rFonts w:ascii="新細明體" w:eastAsia="新細明體" w:hAnsi="新細明體"/>
        </w:rPr>
      </w:pPr>
      <w:r w:rsidRPr="00E9471E">
        <w:rPr>
          <w:rFonts w:eastAsia="標楷體" w:hAnsi="標楷體"/>
        </w:rPr>
        <w:t>某省女師範學校開學之日，某教員擬用《老子》作課本。一女學生素愚呆，起而前曰：</w:t>
      </w:r>
      <w:r w:rsidRPr="00E9471E">
        <w:rPr>
          <w:rFonts w:eastAsia="標楷體"/>
        </w:rPr>
        <w:t>“</w:t>
      </w:r>
      <w:r w:rsidRPr="00E9471E">
        <w:rPr>
          <w:rFonts w:eastAsia="標楷體" w:hAnsi="標楷體"/>
        </w:rPr>
        <w:t>我們都不配讀這書，我們將來都是做娘的，不是做爺的，用不著《老子》等書，還不如換一部《管子》，將來生得一男半女，可以照此書上說的管教管教倒還有益些。</w:t>
      </w:r>
      <w:r w:rsidRPr="00E9471E">
        <w:rPr>
          <w:rFonts w:eastAsia="標楷體"/>
        </w:rPr>
        <w:t>”</w:t>
      </w:r>
      <w:r w:rsidRPr="00431192">
        <w:rPr>
          <w:rFonts w:ascii="新細明體" w:eastAsia="新細明體" w:hAnsi="新細明體" w:hint="eastAsia"/>
        </w:rPr>
        <w:t>《調笑錄》(侯鑫，編，2008: 308)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39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Pr="00431192" w:rsidRDefault="00431192" w:rsidP="00431192">
      <w:pPr>
        <w:ind w:left="480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sym w:font="Wingdings" w:char="F04A"/>
      </w:r>
      <w:r w:rsidRPr="00431192">
        <w:rPr>
          <w:rFonts w:ascii="新細明體" w:eastAsia="新細明體" w:hAnsi="新細明體" w:hint="eastAsia"/>
        </w:rPr>
        <w:tab/>
        <w:t>我的老師建議送女同學的嫁妝是《孫子》，好像不是開玩笑的。</w:t>
      </w:r>
    </w:p>
    <w:p w:rsidR="00431192" w:rsidRPr="00431192" w:rsidRDefault="00431192" w:rsidP="00431192">
      <w:pPr>
        <w:ind w:left="480"/>
        <w:rPr>
          <w:rFonts w:ascii="新細明體" w:eastAsia="新細明體" w:hAnsi="新細明體"/>
        </w:rPr>
      </w:pPr>
    </w:p>
    <w:p w:rsidR="00431192" w:rsidRPr="00431192" w:rsidRDefault="00431192" w:rsidP="00431192">
      <w:pPr>
        <w:ind w:left="480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買眼鏡</w:t>
      </w:r>
    </w:p>
    <w:p w:rsidR="00431192" w:rsidRDefault="00431192" w:rsidP="00431192">
      <w:pPr>
        <w:ind w:left="480"/>
      </w:pPr>
    </w:p>
    <w:p w:rsidR="00431192" w:rsidRDefault="00431192" w:rsidP="00431192">
      <w:pPr>
        <w:ind w:leftChars="200" w:left="962" w:hanging="482"/>
        <w:rPr>
          <w:rFonts w:eastAsia="標楷體" w:hAnsi="標楷體"/>
        </w:rPr>
      </w:pPr>
      <w:r w:rsidRPr="007B2A9E">
        <w:rPr>
          <w:rFonts w:eastAsia="標楷體" w:hAnsi="標楷體"/>
        </w:rPr>
        <w:t>鄉人某目不識丁，凡星期日必赴教堂聽講。見牧師登堂讀經時，必先出眼鏡</w:t>
      </w:r>
      <w:r w:rsidRPr="007B2A9E">
        <w:rPr>
          <w:rFonts w:eastAsia="標楷體" w:hAnsi="標楷體"/>
        </w:rPr>
        <w:lastRenderedPageBreak/>
        <w:t>架鼻上，默志之。</w:t>
      </w:r>
    </w:p>
    <w:p w:rsidR="00431192" w:rsidRDefault="00431192" w:rsidP="00431192">
      <w:pPr>
        <w:ind w:leftChars="200" w:left="962" w:hanging="482"/>
        <w:rPr>
          <w:rFonts w:eastAsia="標楷體" w:hAnsi="標楷體"/>
        </w:rPr>
      </w:pPr>
      <w:r>
        <w:rPr>
          <w:rFonts w:eastAsia="標楷體" w:hAnsi="標楷體" w:hint="eastAsia"/>
        </w:rPr>
        <w:t>一日，某因是進城，道經一店，見窗間陳設眼鏡無數，大喜過望，入購得一具，時適橫台上有報紙在，取而視之。</w:t>
      </w:r>
    </w:p>
    <w:p w:rsidR="00431192" w:rsidRDefault="00431192" w:rsidP="00431192">
      <w:pPr>
        <w:ind w:leftChars="200" w:left="962" w:hanging="482"/>
        <w:rPr>
          <w:rFonts w:eastAsia="標楷體" w:hAnsi="標楷體"/>
        </w:rPr>
      </w:pPr>
      <w:r>
        <w:rPr>
          <w:rFonts w:eastAsia="標楷體" w:hAnsi="標楷體" w:hint="eastAsia"/>
        </w:rPr>
        <w:tab/>
      </w:r>
      <w:r>
        <w:rPr>
          <w:rFonts w:eastAsia="標楷體" w:hAnsi="標楷體" w:hint="eastAsia"/>
        </w:rPr>
        <w:t>良久方云：“此鏡不合。”</w:t>
      </w:r>
    </w:p>
    <w:p w:rsidR="00431192" w:rsidRDefault="00431192" w:rsidP="00431192">
      <w:pPr>
        <w:ind w:leftChars="200" w:left="962" w:hanging="482"/>
        <w:rPr>
          <w:rFonts w:eastAsia="標楷體" w:hAnsi="標楷體"/>
        </w:rPr>
      </w:pPr>
      <w:r>
        <w:rPr>
          <w:rFonts w:eastAsia="標楷體" w:hAnsi="標楷體" w:hint="eastAsia"/>
        </w:rPr>
        <w:t>店伙易之，復云不合，如是者數次。</w:t>
      </w:r>
    </w:p>
    <w:p w:rsidR="00431192" w:rsidRDefault="00431192" w:rsidP="00431192">
      <w:pPr>
        <w:ind w:leftChars="200" w:left="962" w:hanging="482"/>
        <w:rPr>
          <w:rFonts w:eastAsia="標楷體" w:hAnsi="標楷體"/>
        </w:rPr>
      </w:pPr>
      <w:r>
        <w:rPr>
          <w:rFonts w:eastAsia="標楷體" w:hAnsi="標楷體" w:hint="eastAsia"/>
        </w:rPr>
        <w:t>店伙怒問曰：“爾究竟識字否？”</w:t>
      </w:r>
    </w:p>
    <w:p w:rsidR="00431192" w:rsidRPr="00431192" w:rsidRDefault="00431192" w:rsidP="00431192">
      <w:pPr>
        <w:ind w:leftChars="200" w:left="962" w:hanging="482"/>
        <w:rPr>
          <w:rFonts w:ascii="新細明體" w:eastAsia="新細明體" w:hAnsi="新細明體"/>
        </w:rPr>
      </w:pPr>
      <w:r>
        <w:rPr>
          <w:rFonts w:eastAsia="標楷體" w:hAnsi="標楷體" w:hint="eastAsia"/>
        </w:rPr>
        <w:t>某訝曰：“我如識字，何須再買眼鏡呢？”</w:t>
      </w:r>
      <w:r w:rsidRPr="00431192">
        <w:rPr>
          <w:rFonts w:ascii="新細明體" w:eastAsia="新細明體" w:hAnsi="新細明體"/>
        </w:rPr>
        <w:t>《摩登笑話一千種》</w:t>
      </w:r>
      <w:r w:rsidRPr="00431192">
        <w:rPr>
          <w:rFonts w:ascii="新細明體" w:eastAsia="新細明體" w:hAnsi="新細明體" w:hint="eastAsia"/>
        </w:rPr>
        <w:t>(侯鑫，編，2008: 342)</w:t>
      </w:r>
      <w:r w:rsidR="00F17999" w:rsidRPr="00F17999">
        <w:rPr>
          <w:rFonts w:eastAsia="標楷體"/>
          <w:noProof/>
          <w:color w:val="000000"/>
        </w:rPr>
        <w:t xml:space="preserve"> </w:t>
      </w:r>
      <w:r w:rsidR="007B532D">
        <w:rPr>
          <w:rFonts w:ascii="新細明體" w:eastAsia="新細明體" w:hAnsi="新細明體"/>
          <w:noProof/>
        </w:rPr>
        <w:drawing>
          <wp:inline distT="0" distB="0" distL="0" distR="0">
            <wp:extent cx="276225" cy="257175"/>
            <wp:effectExtent l="19050" t="0" r="9525" b="0"/>
            <wp:docPr id="38" name="圖片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92" w:rsidRDefault="00431192" w:rsidP="00431192"/>
    <w:p w:rsidR="00431192" w:rsidRDefault="00431192" w:rsidP="00431192"/>
    <w:p w:rsidR="00431192" w:rsidRPr="00431192" w:rsidRDefault="00431192" w:rsidP="00431192">
      <w:pPr>
        <w:jc w:val="center"/>
        <w:rPr>
          <w:rFonts w:ascii="新細明體" w:eastAsia="新細明體" w:hAnsi="新細明體"/>
        </w:rPr>
      </w:pPr>
      <w:r w:rsidRPr="00431192">
        <w:rPr>
          <w:rFonts w:ascii="新細明體" w:eastAsia="新細明體" w:hAnsi="新細明體" w:hint="eastAsia"/>
        </w:rPr>
        <w:t>參考文獻</w:t>
      </w:r>
    </w:p>
    <w:p w:rsidR="00431192" w:rsidRDefault="00431192" w:rsidP="00431192"/>
    <w:p w:rsidR="00431192" w:rsidRPr="00C97167" w:rsidRDefault="00431192" w:rsidP="00431192">
      <w:pPr>
        <w:rPr>
          <w:rFonts w:eastAsia="標楷體"/>
        </w:rPr>
      </w:pPr>
      <w:r w:rsidRPr="00C97167">
        <w:rPr>
          <w:rFonts w:eastAsia="標楷體" w:hAnsi="標楷體"/>
          <w:lang w:eastAsia="zh-CN"/>
        </w:rPr>
        <w:t>侯鑫</w:t>
      </w:r>
      <w:r w:rsidRPr="00C97167">
        <w:rPr>
          <w:rFonts w:ascii="標楷體" w:eastAsia="標楷體" w:hAnsi="標楷體"/>
          <w:lang w:eastAsia="zh-CN"/>
        </w:rPr>
        <w:t>‧</w:t>
      </w:r>
      <w:r w:rsidRPr="00C97167">
        <w:rPr>
          <w:rFonts w:eastAsia="標楷體" w:hAnsi="標楷體"/>
          <w:lang w:eastAsia="zh-CN"/>
        </w:rPr>
        <w:t>编</w:t>
      </w:r>
      <w:r w:rsidRPr="00C97167">
        <w:rPr>
          <w:rFonts w:ascii="標楷體" w:eastAsia="標楷體" w:hAnsi="標楷體"/>
          <w:lang w:eastAsia="zh-CN"/>
        </w:rPr>
        <w:t>‧</w:t>
      </w:r>
      <w:r w:rsidRPr="00C97167">
        <w:rPr>
          <w:rFonts w:eastAsia="標楷體"/>
          <w:lang w:eastAsia="zh-CN"/>
        </w:rPr>
        <w:t>2008</w:t>
      </w:r>
      <w:r w:rsidRPr="00C97167">
        <w:rPr>
          <w:rFonts w:ascii="標楷體" w:eastAsia="標楷體" w:hAnsi="標楷體"/>
          <w:lang w:eastAsia="zh-CN"/>
        </w:rPr>
        <w:t>‧</w:t>
      </w:r>
      <w:r w:rsidRPr="00C97167">
        <w:rPr>
          <w:rFonts w:eastAsia="標楷體" w:hAnsi="標楷體"/>
          <w:lang w:eastAsia="zh-CN"/>
        </w:rPr>
        <w:t>《侯宝林旧藏珍本民国笑话选》</w:t>
      </w:r>
      <w:r w:rsidRPr="00C97167">
        <w:rPr>
          <w:rFonts w:ascii="標楷體" w:eastAsia="標楷體" w:hAnsi="標楷體"/>
          <w:lang w:eastAsia="zh-CN"/>
        </w:rPr>
        <w:t>‧</w:t>
      </w:r>
      <w:r w:rsidRPr="00C97167">
        <w:rPr>
          <w:rFonts w:eastAsia="標楷體" w:hAnsi="標楷體"/>
          <w:lang w:eastAsia="zh-CN"/>
        </w:rPr>
        <w:t>北京：中华</w:t>
      </w:r>
      <w:r w:rsidRPr="00C97167">
        <w:rPr>
          <w:rFonts w:ascii="標楷體" w:eastAsia="標楷體" w:hAnsi="標楷體"/>
          <w:lang w:eastAsia="zh-CN"/>
        </w:rPr>
        <w:t>‧</w:t>
      </w:r>
    </w:p>
    <w:p w:rsidR="00C41959" w:rsidRPr="00431192" w:rsidRDefault="00C41959" w:rsidP="00C41959">
      <w:pPr>
        <w:jc w:val="both"/>
        <w:rPr>
          <w:rFonts w:eastAsia="標楷體"/>
        </w:rPr>
      </w:pPr>
    </w:p>
    <w:p w:rsidR="00D824A2" w:rsidRPr="00EF3837" w:rsidRDefault="00C41959" w:rsidP="00D824A2">
      <w:pPr>
        <w:jc w:val="center"/>
        <w:rPr>
          <w:rFonts w:ascii="標楷體" w:eastAsia="標楷體" w:hAnsi="標楷體"/>
          <w:sz w:val="72"/>
          <w:szCs w:val="72"/>
        </w:rPr>
      </w:pPr>
      <w:r>
        <w:rPr>
          <w:rFonts w:ascii="標楷體" w:eastAsia="標楷體" w:hAnsi="標楷體" w:cs="新細明體"/>
          <w:b/>
          <w:sz w:val="72"/>
          <w:szCs w:val="72"/>
        </w:rPr>
        <w:br w:type="page"/>
      </w:r>
      <w:r w:rsidR="00D824A2" w:rsidRPr="00EF3837">
        <w:rPr>
          <w:rFonts w:ascii="標楷體" w:eastAsia="標楷體" w:hAnsi="標楷體" w:cs="新細明體" w:hint="eastAsia"/>
          <w:b/>
          <w:sz w:val="72"/>
          <w:szCs w:val="72"/>
        </w:rPr>
        <w:lastRenderedPageBreak/>
        <w:t>版權聲</w:t>
      </w:r>
      <w:r w:rsidR="00D824A2" w:rsidRPr="00EF3837">
        <w:rPr>
          <w:rFonts w:ascii="標楷體" w:eastAsia="標楷體" w:hAnsi="標楷體" w:cs="新細明體" w:hint="eastAsia"/>
          <w:b/>
          <w:color w:val="000000"/>
          <w:sz w:val="72"/>
          <w:szCs w:val="72"/>
        </w:rPr>
        <w:t>明</w:t>
      </w: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1"/>
        <w:gridCol w:w="3441"/>
        <w:gridCol w:w="1163"/>
        <w:gridCol w:w="4472"/>
      </w:tblGrid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 w:rsidRPr="00A221BE">
              <w:rPr>
                <w:rFonts w:eastAsia="標楷體" w:hint="eastAsia"/>
                <w:b/>
                <w:color w:val="000000"/>
              </w:rPr>
              <w:t>頁碼</w:t>
            </w:r>
          </w:p>
        </w:tc>
        <w:tc>
          <w:tcPr>
            <w:tcW w:w="3441" w:type="dxa"/>
            <w:vAlign w:val="center"/>
          </w:tcPr>
          <w:p w:rsidR="00D824A2" w:rsidRPr="00D66ED9" w:rsidRDefault="00D824A2" w:rsidP="003251E6">
            <w:pPr>
              <w:ind w:leftChars="1" w:left="430" w:hangingChars="178" w:hanging="428"/>
              <w:jc w:val="center"/>
              <w:rPr>
                <w:rFonts w:ascii="標楷體" w:eastAsia="標楷體" w:hAnsi="標楷體"/>
                <w:b/>
                <w:color w:val="000000"/>
              </w:rPr>
            </w:pPr>
            <w:r w:rsidRPr="00D66ED9">
              <w:rPr>
                <w:rFonts w:ascii="標楷體" w:eastAsia="標楷體" w:hAnsi="標楷體" w:hint="eastAsia"/>
                <w:b/>
                <w:color w:val="000000"/>
              </w:rPr>
              <w:t>作品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 w:rsidRPr="003A2A60">
              <w:rPr>
                <w:rFonts w:eastAsia="標楷體" w:hint="eastAsia"/>
                <w:b/>
                <w:color w:val="000000"/>
              </w:rPr>
              <w:t>版權標示</w:t>
            </w:r>
          </w:p>
        </w:tc>
        <w:tc>
          <w:tcPr>
            <w:tcW w:w="4472" w:type="dxa"/>
            <w:vAlign w:val="center"/>
          </w:tcPr>
          <w:p w:rsidR="00D824A2" w:rsidRPr="00D66ED9" w:rsidRDefault="00D824A2" w:rsidP="003251E6">
            <w:pPr>
              <w:jc w:val="center"/>
              <w:rPr>
                <w:rFonts w:ascii="標楷體" w:eastAsia="標楷體" w:hAnsi="標楷體"/>
                <w:b/>
                <w:color w:val="000000"/>
              </w:rPr>
            </w:pPr>
            <w:r w:rsidRPr="00D66ED9">
              <w:rPr>
                <w:rFonts w:ascii="標楷體" w:eastAsia="標楷體" w:hAnsi="標楷體" w:hint="eastAsia"/>
                <w:b/>
                <w:color w:val="000000"/>
              </w:rPr>
              <w:t>作者/來源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「古之為英雄豪傑者，不過面厚心黑而已」</w:t>
            </w:r>
          </w:p>
        </w:tc>
        <w:tc>
          <w:tcPr>
            <w:tcW w:w="1163" w:type="dxa"/>
            <w:vAlign w:val="center"/>
          </w:tcPr>
          <w:p w:rsidR="00D824A2" w:rsidRPr="004C030F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5962B2D" wp14:editId="7D03390E">
                  <wp:extent cx="276225" cy="247650"/>
                  <wp:effectExtent l="19050" t="0" r="9525" b="0"/>
                  <wp:docPr id="37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Merge w:val="restart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〈序跋〉</w:t>
            </w:r>
          </w:p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「喜怒哀樂皆不發謂之『厚』，發而無顧忌謂之『黑』」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49450E0A" wp14:editId="7938801A">
                  <wp:extent cx="276225" cy="247650"/>
                  <wp:effectExtent l="19050" t="0" r="9525" b="0"/>
                  <wp:docPr id="36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Merge/>
            <w:vAlign w:val="center"/>
          </w:tcPr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34" w:hangingChars="14" w:hanging="34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本書的出版年代不詳。根據他的〈自序一〉的說法</w:t>
            </w:r>
            <w:r w:rsidRPr="00B00338">
              <w:rPr>
                <w:rFonts w:eastAsia="標楷體"/>
              </w:rPr>
              <w:t>……</w:t>
            </w:r>
            <w:r w:rsidRPr="00B00338">
              <w:rPr>
                <w:rFonts w:eastAsia="標楷體"/>
              </w:rPr>
              <w:t>民國廿九年</w:t>
            </w:r>
            <w:r w:rsidRPr="00B00338">
              <w:rPr>
                <w:rFonts w:eastAsia="標楷體"/>
              </w:rPr>
              <w:t>(1940</w:t>
            </w:r>
            <w:r w:rsidRPr="00B00338">
              <w:rPr>
                <w:rFonts w:eastAsia="標楷體"/>
              </w:rPr>
              <w:t>年</w:t>
            </w:r>
            <w:r w:rsidRPr="00B00338">
              <w:rPr>
                <w:rFonts w:eastAsia="標楷體"/>
              </w:rPr>
              <w:t>)</w:t>
            </w:r>
            <w:r w:rsidRPr="00B00338">
              <w:rPr>
                <w:rFonts w:eastAsia="標楷體"/>
              </w:rPr>
              <w:t>〈自序二〉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6EC3DD59" wp14:editId="6B0F9E42">
                  <wp:extent cx="276225" cy="247650"/>
                  <wp:effectExtent l="19050" t="0" r="9525" b="0"/>
                  <wp:docPr id="35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Merge/>
            <w:vAlign w:val="center"/>
          </w:tcPr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根據〈自序三〉中的說法</w:t>
            </w:r>
            <w:r w:rsidRPr="00B00338">
              <w:rPr>
                <w:rFonts w:eastAsia="標楷體"/>
              </w:rPr>
              <w:t>……</w:t>
            </w:r>
            <w:r w:rsidRPr="00B00338">
              <w:rPr>
                <w:rFonts w:eastAsia="標楷體"/>
                <w:color w:val="000000"/>
              </w:rPr>
              <w:t>而實行厚黑者，將無便宜可佔」。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3A66015E" wp14:editId="764F51DB">
                  <wp:extent cx="276225" cy="247650"/>
                  <wp:effectExtent l="19050" t="0" r="9525" b="0"/>
                  <wp:docPr id="34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Merge/>
            <w:vAlign w:val="center"/>
          </w:tcPr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  <w:bdr w:val="single" w:sz="4" w:space="0" w:color="auto"/>
              </w:rPr>
            </w:pPr>
            <w:r w:rsidRPr="00B00338">
              <w:rPr>
                <w:rFonts w:eastAsia="標楷體"/>
                <w:bdr w:val="single" w:sz="4" w:space="0" w:color="auto"/>
              </w:rPr>
              <w:t>目錄</w:t>
            </w:r>
          </w:p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序跋</w:t>
            </w:r>
          </w:p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……</w:t>
            </w:r>
          </w:p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作者自傳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46DC84CE" wp14:editId="14DF9D05">
                  <wp:extent cx="276225" cy="247650"/>
                  <wp:effectExtent l="19050" t="0" r="9525" b="0"/>
                  <wp:docPr id="33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〈目錄〉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C92636" w:rsidRDefault="00D824A2" w:rsidP="003251E6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C92636">
              <w:rPr>
                <w:rFonts w:eastAsia="標楷體" w:hint="eastAsia"/>
                <w:color w:val="000000"/>
                <w:sz w:val="32"/>
                <w:szCs w:val="32"/>
              </w:rPr>
              <w:t>3-4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我自讀書識字以來，就想為英雄豪傑</w:t>
            </w:r>
            <w:r w:rsidRPr="00B00338">
              <w:rPr>
                <w:rFonts w:eastAsia="標楷體"/>
              </w:rPr>
              <w:t>……</w:t>
            </w:r>
            <w:r w:rsidRPr="00B00338">
              <w:rPr>
                <w:rFonts w:eastAsia="標楷體"/>
                <w:color w:val="000000"/>
              </w:rPr>
              <w:t>古之為英雄豪傑者，不過面厚心黑而已。</w:t>
            </w:r>
            <w:r w:rsidRPr="00B00338">
              <w:rPr>
                <w:rFonts w:eastAsia="標楷體"/>
                <w:color w:val="000000"/>
              </w:rPr>
              <w:t xml:space="preserve"> 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5A468DAB" wp14:editId="5FB5B97A">
                  <wp:extent cx="276225" cy="247650"/>
                  <wp:effectExtent l="19050" t="0" r="9525" b="0"/>
                  <wp:docPr id="32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13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4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480" w:hangingChars="200" w:hanging="480"/>
              <w:rPr>
                <w:rFonts w:eastAsia="標楷體"/>
              </w:rPr>
            </w:pPr>
            <w:r w:rsidRPr="00B00338">
              <w:rPr>
                <w:rFonts w:eastAsia="標楷體"/>
              </w:rPr>
              <w:t>曹操心子黑</w:t>
            </w:r>
          </w:p>
          <w:p w:rsidR="00D824A2" w:rsidRPr="00B00338" w:rsidRDefault="00D824A2" w:rsidP="003251E6">
            <w:pPr>
              <w:ind w:left="480" w:hangingChars="200" w:hanging="480"/>
              <w:rPr>
                <w:rFonts w:eastAsia="標楷體"/>
              </w:rPr>
            </w:pPr>
            <w:r w:rsidRPr="00B00338">
              <w:rPr>
                <w:rFonts w:eastAsia="標楷體"/>
              </w:rPr>
              <w:t>劉備臉皮厚</w:t>
            </w:r>
          </w:p>
          <w:p w:rsidR="00D824A2" w:rsidRPr="00B00338" w:rsidRDefault="00D824A2" w:rsidP="003251E6">
            <w:pPr>
              <w:ind w:leftChars="-9" w:left="-3" w:hangingChars="8" w:hanging="19"/>
              <w:rPr>
                <w:rFonts w:eastAsia="標楷體"/>
              </w:rPr>
            </w:pPr>
            <w:r w:rsidRPr="00B00338">
              <w:rPr>
                <w:rFonts w:eastAsia="標楷體"/>
              </w:rPr>
              <w:t>孫權心子黑不如曹操，臉皮厚不如劉備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7343870F" wp14:editId="00A1336E">
                  <wp:extent cx="276225" cy="247650"/>
                  <wp:effectExtent l="19050" t="0" r="9525" b="0"/>
                  <wp:docPr id="339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改寫自李宗吾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13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4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一部廿四史，可以一以貫之，「厚黑而已」。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4BEEE78E" wp14:editId="273603BC">
                  <wp:extent cx="276225" cy="247650"/>
                  <wp:effectExtent l="19050" t="0" r="9525" b="0"/>
                  <wp:docPr id="338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15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4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480" w:hangingChars="200" w:hanging="480"/>
              <w:rPr>
                <w:rFonts w:eastAsia="標楷體"/>
              </w:rPr>
            </w:pPr>
            <w:r w:rsidRPr="00B00338">
              <w:rPr>
                <w:rFonts w:eastAsia="標楷體"/>
              </w:rPr>
              <w:t>項羽心不夠黑，臉皮不夠厚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679A7A44" wp14:editId="2C516C6E">
                  <wp:extent cx="276225" cy="247650"/>
                  <wp:effectExtent l="19050" t="0" r="9525" b="0"/>
                  <wp:docPr id="337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改寫自李宗吾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15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4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劉邦天資既高，學力又深</w:t>
            </w:r>
            <w:r w:rsidRPr="00B00338">
              <w:rPr>
                <w:rFonts w:eastAsia="標楷體"/>
              </w:rPr>
              <w:t>……</w:t>
            </w:r>
            <w:r w:rsidRPr="00B00338">
              <w:rPr>
                <w:rFonts w:eastAsia="標楷體"/>
              </w:rPr>
              <w:t>漢家的系統，於是乎才斷絕了。</w:t>
            </w:r>
          </w:p>
        </w:tc>
        <w:tc>
          <w:tcPr>
            <w:tcW w:w="1163" w:type="dxa"/>
            <w:vAlign w:val="center"/>
          </w:tcPr>
          <w:p w:rsidR="00D824A2" w:rsidRPr="00CE563D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49A6DD81" wp14:editId="218C8CFC">
                  <wp:extent cx="276225" cy="247650"/>
                  <wp:effectExtent l="19050" t="0" r="9525" b="0"/>
                  <wp:docPr id="336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16-17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spacing w:line="240" w:lineRule="atLeast"/>
              <w:ind w:left="21" w:hanging="21"/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</w:t>
            </w:r>
            <w:r w:rsidRPr="00B00338">
              <w:rPr>
                <w:rFonts w:eastAsia="標楷體"/>
              </w:rPr>
              <w:lastRenderedPageBreak/>
              <w:t>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lastRenderedPageBreak/>
              <w:t>4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480" w:hangingChars="200" w:hanging="480"/>
              <w:rPr>
                <w:rFonts w:eastAsia="標楷體"/>
              </w:rPr>
            </w:pPr>
            <w:r w:rsidRPr="00B00338">
              <w:rPr>
                <w:rFonts w:eastAsia="標楷體"/>
              </w:rPr>
              <w:t>韓信臉皮最厚，心子不黑</w:t>
            </w:r>
          </w:p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范增心子最黑，臉皮不厚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00512B6B" wp14:editId="44FB55F4">
                  <wp:extent cx="276225" cy="247650"/>
                  <wp:effectExtent l="19050" t="0" r="9525" b="0"/>
                  <wp:docPr id="335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改寫自李宗吾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16-17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4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上天生人，給我們一張臉，而厚在其中</w:t>
            </w:r>
            <w:r w:rsidRPr="00B00338">
              <w:rPr>
                <w:rFonts w:eastAsia="標楷體"/>
              </w:rPr>
              <w:t>……</w:t>
            </w:r>
            <w:r w:rsidRPr="00B00338">
              <w:rPr>
                <w:rFonts w:eastAsia="標楷體"/>
              </w:rPr>
              <w:t>身有至寶，棄而不用，可謂天下之大愚。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3B75D5DA" wp14:editId="3299E5E3">
                  <wp:extent cx="276225" cy="247650"/>
                  <wp:effectExtent l="19050" t="0" r="9525" b="0"/>
                  <wp:docPr id="334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18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5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480" w:hangingChars="200" w:hanging="480"/>
              <w:rPr>
                <w:rFonts w:eastAsia="標楷體"/>
              </w:rPr>
            </w:pPr>
            <w:r w:rsidRPr="00B00338">
              <w:rPr>
                <w:rFonts w:eastAsia="標楷體"/>
              </w:rPr>
              <w:t>厚黑學共分三步功夫：</w:t>
            </w:r>
          </w:p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第一步是「厚如城牆</w:t>
            </w:r>
            <w:r w:rsidRPr="00B00338">
              <w:rPr>
                <w:rFonts w:eastAsia="標楷體"/>
              </w:rPr>
              <w:t>……</w:t>
            </w:r>
            <w:r w:rsidRPr="00B00338">
              <w:rPr>
                <w:rFonts w:eastAsia="標楷體"/>
              </w:rPr>
              <w:t>當然要做到『無形無色』，才算止境。」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7A533C7C" wp14:editId="6644661E">
                  <wp:extent cx="276225" cy="247650"/>
                  <wp:effectExtent l="19050" t="0" r="9525" b="0"/>
                  <wp:docPr id="333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18-19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5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李宗吾曰：「不薄謂之厚，不白謂之黑</w:t>
            </w:r>
            <w:r w:rsidRPr="00B00338">
              <w:rPr>
                <w:rFonts w:eastAsia="標楷體"/>
              </w:rPr>
              <w:t>……</w:t>
            </w:r>
            <w:r w:rsidRPr="00B00338">
              <w:rPr>
                <w:rFonts w:eastAsia="標楷體"/>
              </w:rPr>
              <w:t>則終身用之，有不能盡者矣！」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49D61FEF" wp14:editId="3693FDD9">
                  <wp:extent cx="276225" cy="247650"/>
                  <wp:effectExtent l="19050" t="0" r="9525" b="0"/>
                  <wp:docPr id="332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20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5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子程子曰，不偏之謂中</w:t>
            </w:r>
            <w:r w:rsidRPr="00B00338">
              <w:rPr>
                <w:rFonts w:eastAsia="標楷體"/>
              </w:rPr>
              <w:t>……</w:t>
            </w:r>
            <w:r w:rsidRPr="00B00338">
              <w:rPr>
                <w:rFonts w:eastAsia="標楷體"/>
              </w:rPr>
              <w:t>則終身用之，有不能盡者矣。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5EA409BD" wp14:editId="561690AB">
                  <wp:extent cx="276225" cy="247650"/>
                  <wp:effectExtent l="19050" t="0" r="9525" b="0"/>
                  <wp:docPr id="331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《中庸》原是《禮記》第三十一篇，宋朝的儒學家將其從《禮記》中抽出獨立成書。</w:t>
            </w:r>
          </w:p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天命之謂厚黑，率厚黑之謂道</w:t>
            </w:r>
            <w:r w:rsidRPr="00B00338">
              <w:rPr>
                <w:rFonts w:eastAsia="標楷體"/>
              </w:rPr>
              <w:t>……</w:t>
            </w:r>
            <w:r w:rsidRPr="00B00338">
              <w:rPr>
                <w:rFonts w:eastAsia="標楷體"/>
              </w:rPr>
              <w:t>天地畏焉，鬼神懼焉。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7E8D66CE" wp14:editId="11ADE207">
                  <wp:extent cx="276225" cy="247650"/>
                  <wp:effectExtent l="19050" t="0" r="9525" b="0"/>
                  <wp:docPr id="330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20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右經一章，宗吾述古人不傳之秘以立言</w:t>
            </w:r>
            <w:r w:rsidRPr="00B00338">
              <w:rPr>
                <w:rFonts w:eastAsia="標楷體"/>
              </w:rPr>
              <w:t>……</w:t>
            </w:r>
            <w:r w:rsidRPr="00B00338">
              <w:rPr>
                <w:rFonts w:eastAsia="標楷體"/>
              </w:rPr>
              <w:t>以下各章雜引宗吾之言，以終此章之義。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01CCE1D5" wp14:editId="2C004FDE">
                  <wp:extent cx="276225" cy="247650"/>
                  <wp:effectExtent l="19050" t="0" r="9525" b="0"/>
                  <wp:docPr id="329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20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kern w:val="0"/>
              </w:rPr>
              <w:t>天命之謂性，率性之謂道</w:t>
            </w:r>
            <w:r w:rsidRPr="00B00338">
              <w:rPr>
                <w:rFonts w:eastAsia="標楷體"/>
              </w:rPr>
              <w:t>……</w:t>
            </w:r>
            <w:r w:rsidRPr="00B00338">
              <w:rPr>
                <w:rFonts w:eastAsia="標楷體"/>
                <w:kern w:val="0"/>
              </w:rPr>
              <w:t>致中和，天地位焉，萬物育焉。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7BA673F3" wp14:editId="3BBB20EC">
                  <wp:extent cx="276225" cy="247650"/>
                  <wp:effectExtent l="19050" t="0" r="9525" b="0"/>
                  <wp:docPr id="328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《中庸》原是《禮記》第三十一篇，宋朝的儒學家將其從《禮記》中抽出獨立成書。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右第一章，子思述所傳之意以立言</w:t>
            </w:r>
            <w:r w:rsidRPr="00B00338">
              <w:rPr>
                <w:rFonts w:eastAsia="標楷體"/>
              </w:rPr>
              <w:t>……</w:t>
            </w:r>
            <w:r w:rsidRPr="00B00338">
              <w:rPr>
                <w:rFonts w:eastAsia="標楷體"/>
              </w:rPr>
              <w:t>蓋子思引夫子之言，以終此章之義。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288AC970" wp14:editId="6F5E9338">
                  <wp:extent cx="276225" cy="247650"/>
                  <wp:effectExtent l="19050" t="0" r="9525" b="0"/>
                  <wp:docPr id="327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南宋</w:t>
            </w:r>
            <w:r w:rsidRPr="00B00338">
              <w:rPr>
                <w:rFonts w:ascii="新細明體" w:eastAsia="新細明體" w:hAnsi="新細明體" w:cs="新細明體" w:hint="eastAsia"/>
                <w:color w:val="000000"/>
              </w:rPr>
              <w:t>‧</w:t>
            </w:r>
            <w:r w:rsidRPr="00B00338">
              <w:rPr>
                <w:rFonts w:eastAsia="標楷體"/>
                <w:color w:val="000000"/>
              </w:rPr>
              <w:t>朱熹</w:t>
            </w:r>
            <w:r w:rsidRPr="00B00338">
              <w:rPr>
                <w:rFonts w:ascii="新細明體" w:eastAsia="新細明體" w:hAnsi="新細明體" w:cs="新細明體" w:hint="eastAsia"/>
                <w:color w:val="000000"/>
              </w:rPr>
              <w:t>‧</w:t>
            </w:r>
            <w:r w:rsidRPr="00B00338">
              <w:rPr>
                <w:rFonts w:eastAsia="標楷體"/>
                <w:color w:val="000000"/>
              </w:rPr>
              <w:t>《中庸章句》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lastRenderedPageBreak/>
              <w:t>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宗吾曰：「君子務本，本立而道生，厚黑也者，其為人之本與？」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67B4C94C" wp14:editId="1D9B6525">
                  <wp:extent cx="276225" cy="247650"/>
                  <wp:effectExtent l="19050" t="0" r="9525" b="0"/>
                  <wp:docPr id="326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21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bCs/>
              </w:rPr>
              <w:t>有子曰：「其為人也孝弟</w:t>
            </w:r>
            <w:r w:rsidRPr="00B00338">
              <w:rPr>
                <w:rFonts w:eastAsia="標楷體"/>
              </w:rPr>
              <w:t>……</w:t>
            </w:r>
            <w:r w:rsidRPr="00B00338">
              <w:rPr>
                <w:rFonts w:eastAsia="標楷體"/>
                <w:bCs/>
              </w:rPr>
              <w:t>孝弟也者，其為仁之本與！」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1A542D71" wp14:editId="2A600A84">
                  <wp:extent cx="276225" cy="247650"/>
                  <wp:effectExtent l="19050" t="0" r="9525" b="0"/>
                  <wp:docPr id="325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《論語》〈學而第一〉。記錄春秋時代孔子與其弟子言論的彙編。作者為孔子門生與再傳弟子。</w:t>
            </w:r>
          </w:p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bCs/>
              </w:rPr>
              <w:t>宗吾曰：「三人行必有我師焉，則其厚黑者而從之，其不厚黑者而改之。」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792D9119" wp14:editId="642463E4">
                  <wp:extent cx="276225" cy="247650"/>
                  <wp:effectExtent l="19050" t="0" r="9525" b="0"/>
                  <wp:docPr id="324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21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bCs/>
              </w:rPr>
              <w:t>子曰：「三人行，必有我師焉。擇其善者而從之，其不善者而改之。」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4810AF29" wp14:editId="431C99E7">
                  <wp:extent cx="276225" cy="247650"/>
                  <wp:effectExtent l="19050" t="0" r="9525" b="0"/>
                  <wp:docPr id="323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《論語》〈述而第七〉。記錄春秋時代孔子與其弟子言論的彙編。作者為孔子門生與再傳弟子。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7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bCs/>
              </w:rPr>
              <w:t>宗吾曰：「天生厚黑於予，世人其如予何？」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1F3A16A7" wp14:editId="1283BAFE">
                  <wp:extent cx="276225" cy="247650"/>
                  <wp:effectExtent l="19050" t="0" r="9525" b="0"/>
                  <wp:docPr id="322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21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7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bCs/>
              </w:rPr>
              <w:t>子曰：「天生德於予，桓魋其如予何？」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28655E85" wp14:editId="53E7E803">
                  <wp:extent cx="276225" cy="247650"/>
                  <wp:effectExtent l="19050" t="0" r="9525" b="0"/>
                  <wp:docPr id="321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《論語》〈述而第七〉。記錄春秋時代孔子與其弟子言論的彙編。作者為孔子門生與再傳弟子。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7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bCs/>
              </w:rPr>
              <w:t>宗吾曰：「十室之邑必有厚黑如宗吾者焉，不如宗吾之明說也。」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33F6B91D" wp14:editId="1B286055">
                  <wp:extent cx="276225" cy="247650"/>
                  <wp:effectExtent l="19050" t="0" r="9525" b="0"/>
                  <wp:docPr id="320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21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7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bCs/>
              </w:rPr>
              <w:t>子曰：「十室之邑，必有忠信如丘者焉，不如丘之好學也。」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04995AFA" wp14:editId="0A43D149">
                  <wp:extent cx="276225" cy="247650"/>
                  <wp:effectExtent l="19050" t="0" r="9525" b="0"/>
                  <wp:docPr id="301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《論語》〈公冶長第五〉。記錄春秋時代孔子與其弟子言論的彙編。作者為孔子門生與再傳弟子。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7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宗吾曰：「吾子無終食之間違厚黑，造次必於是，顛沛必於是。」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5A7C67F1" wp14:editId="71AC7BF0">
                  <wp:extent cx="276225" cy="247650"/>
                  <wp:effectExtent l="19050" t="0" r="9525" b="0"/>
                  <wp:docPr id="246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21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lastRenderedPageBreak/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lastRenderedPageBreak/>
              <w:t>7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bCs/>
              </w:rPr>
              <w:t>子曰：「富與貴是人之所欲也，不以其道得之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  <w:bCs/>
              </w:rPr>
              <w:t>造次必於是，顛沛必於是。」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4B1E0170" wp14:editId="592A09A4">
                  <wp:extent cx="276225" cy="247650"/>
                  <wp:effectExtent l="19050" t="0" r="9525" b="0"/>
                  <wp:docPr id="245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《論語》〈里仁第四〉。記錄春秋時代孔子與其弟子言論的彙編。作者為孔子門生與再傳弟子。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7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宗吾曰：「小孩見母親口中有糕餅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苟不充足以保身體，是之謂『自暴自棄』」。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1800FD1A" wp14:editId="78FA8F08">
                  <wp:extent cx="276225" cy="247650"/>
                  <wp:effectExtent l="19050" t="0" r="9525" b="0"/>
                  <wp:docPr id="244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24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7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孟子曰：「人皆有不忍人之心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苟不充之，不足以事父母。」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6EB22236" wp14:editId="42D7709F">
                  <wp:extent cx="276225" cy="247650"/>
                  <wp:effectExtent l="19050" t="0" r="9525" b="0"/>
                  <wp:docPr id="243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戰國</w:t>
            </w:r>
            <w:r w:rsidRPr="00B00338">
              <w:rPr>
                <w:rFonts w:ascii="新細明體" w:eastAsia="新細明體" w:hAnsi="新細明體" w:cs="新細明體" w:hint="eastAsia"/>
                <w:color w:val="000000"/>
              </w:rPr>
              <w:t>‧</w:t>
            </w:r>
            <w:r w:rsidRPr="00B00338">
              <w:rPr>
                <w:rFonts w:eastAsia="標楷體"/>
                <w:color w:val="000000"/>
              </w:rPr>
              <w:t>孟子</w:t>
            </w:r>
            <w:r w:rsidRPr="00B00338">
              <w:rPr>
                <w:rFonts w:ascii="新細明體" w:eastAsia="新細明體" w:hAnsi="新細明體" w:cs="新細明體" w:hint="eastAsia"/>
                <w:color w:val="000000"/>
              </w:rPr>
              <w:t>‧</w:t>
            </w:r>
            <w:r w:rsidRPr="00B00338">
              <w:rPr>
                <w:rFonts w:eastAsia="標楷體"/>
                <w:color w:val="000000"/>
              </w:rPr>
              <w:t>《孟子》〈公孫丑上〉</w:t>
            </w:r>
          </w:p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8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孟子曰：「大人者，不失其赤子之心者也。」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0EEB8C4B" wp14:editId="7D71C8AC">
                  <wp:extent cx="276225" cy="247650"/>
                  <wp:effectExtent l="19050" t="0" r="9525" b="0"/>
                  <wp:docPr id="242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戰國</w:t>
            </w:r>
            <w:r w:rsidRPr="00B00338">
              <w:rPr>
                <w:rFonts w:ascii="新細明體" w:eastAsia="新細明體" w:hAnsi="新細明體" w:cs="新細明體" w:hint="eastAsia"/>
                <w:color w:val="000000"/>
              </w:rPr>
              <w:t>‧</w:t>
            </w:r>
            <w:r w:rsidRPr="00B00338">
              <w:rPr>
                <w:rFonts w:eastAsia="標楷體"/>
                <w:color w:val="000000"/>
              </w:rPr>
              <w:t>孟子</w:t>
            </w:r>
            <w:r w:rsidRPr="00B00338">
              <w:rPr>
                <w:rFonts w:ascii="新細明體" w:eastAsia="新細明體" w:hAnsi="新細明體" w:cs="新細明體" w:hint="eastAsia"/>
                <w:color w:val="000000"/>
              </w:rPr>
              <w:t>‧</w:t>
            </w:r>
            <w:r w:rsidRPr="00B00338">
              <w:rPr>
                <w:rFonts w:eastAsia="標楷體"/>
                <w:color w:val="000000"/>
              </w:rPr>
              <w:t>《孟子》〈離婁章句〉</w:t>
            </w:r>
          </w:p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8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我把厚黑學發表出來，一般人讀了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「做官六字真言」和「辦事二妙法」。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6AA495CF" wp14:editId="4714038F">
                  <wp:extent cx="276225" cy="247650"/>
                  <wp:effectExtent l="19050" t="0" r="9525" b="0"/>
                  <wp:docPr id="241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28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C92636" w:rsidRDefault="00D824A2" w:rsidP="003251E6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C92636">
              <w:rPr>
                <w:rFonts w:eastAsia="標楷體" w:hint="eastAsia"/>
                <w:color w:val="000000"/>
                <w:sz w:val="32"/>
                <w:szCs w:val="32"/>
              </w:rPr>
              <w:t>8-9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求官六真言：「空、貢、沖、捧、恐、送。」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於是走馬上任。實行「做官六字真言」。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4178039D" wp14:editId="342F6B4A">
                  <wp:extent cx="276225" cy="247650"/>
                  <wp:effectExtent l="19050" t="0" r="9525" b="0"/>
                  <wp:docPr id="240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29-31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C92636" w:rsidRDefault="00D824A2" w:rsidP="003251E6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C92636">
              <w:rPr>
                <w:rFonts w:eastAsia="標楷體" w:hint="eastAsia"/>
                <w:color w:val="000000"/>
                <w:sz w:val="32"/>
                <w:szCs w:val="32"/>
              </w:rPr>
              <w:t>9-10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333333"/>
                <w:kern w:val="0"/>
              </w:rPr>
              <w:t>做官六字真言：「空、恭、繃、兇、聾、弄」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  <w:color w:val="333333"/>
                <w:kern w:val="0"/>
              </w:rPr>
              <w:t>有志於官者可按門徑，自去研究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5589A7B3" wp14:editId="1CF35A44">
                  <wp:extent cx="276225" cy="247650"/>
                  <wp:effectExtent l="19050" t="0" r="9525" b="0"/>
                  <wp:docPr id="239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32-33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C92636" w:rsidRDefault="00D824A2" w:rsidP="003251E6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C92636">
              <w:rPr>
                <w:rFonts w:eastAsia="標楷體" w:hint="eastAsia"/>
                <w:color w:val="000000"/>
                <w:sz w:val="32"/>
                <w:szCs w:val="32"/>
              </w:rPr>
              <w:t>10-11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333333"/>
                <w:kern w:val="0"/>
              </w:rPr>
              <w:t>一、鋸箭法：有人中了箭，請外科醫生治療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  <w:color w:val="333333"/>
                <w:kern w:val="0"/>
              </w:rPr>
              <w:t>包管成為管子而後的第一個大政治家。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30F98229" wp14:editId="6F032793">
                  <wp:extent cx="276225" cy="247650"/>
                  <wp:effectExtent l="19050" t="0" r="9525" b="0"/>
                  <wp:docPr id="238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李宗吾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1917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1993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《厚黑學》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台北：傳文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  <w:color w:val="000000"/>
              </w:rPr>
              <w:t>第</w:t>
            </w:r>
            <w:r w:rsidRPr="00B00338">
              <w:rPr>
                <w:rFonts w:eastAsia="標楷體"/>
                <w:color w:val="000000"/>
              </w:rPr>
              <w:t>33-34</w:t>
            </w:r>
            <w:r w:rsidRPr="00B00338">
              <w:rPr>
                <w:rFonts w:eastAsia="標楷體"/>
                <w:color w:val="000000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11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「微管仲，就沒有了後代的政治傳人！」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b/>
                <w:noProof/>
                <w:color w:val="000000"/>
              </w:rPr>
              <w:drawing>
                <wp:inline distT="0" distB="0" distL="0" distR="0" wp14:anchorId="11166C59" wp14:editId="2447431D">
                  <wp:extent cx="276225" cy="247650"/>
                  <wp:effectExtent l="19050" t="0" r="9525" b="0"/>
                  <wp:docPr id="237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改寫自</w:t>
            </w:r>
            <w:r w:rsidRPr="00B00338">
              <w:rPr>
                <w:rFonts w:eastAsia="標楷體"/>
                <w:color w:val="000000"/>
              </w:rPr>
              <w:t>《論語》〈憲問第十四〉。記錄春秋時代孔子與其弟子言論的彙編。作者為孔子門生與再傳弟子。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lastRenderedPageBreak/>
              <w:t>12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根據台大圖書館的編目資料，這本書以由馮作民、陳金田先生譯成中文本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譯者只列上陳金田。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eastAsia="標楷體"/>
                <w:noProof/>
                <w:color w:val="000000"/>
              </w:rPr>
              <w:drawing>
                <wp:inline distT="0" distB="0" distL="0" distR="0" wp14:anchorId="5458B34D" wp14:editId="69E3811A">
                  <wp:extent cx="274320" cy="260985"/>
                  <wp:effectExtent l="19050" t="0" r="0" b="0"/>
                  <wp:docPr id="24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台大圖書館</w:t>
            </w:r>
            <w:r w:rsidRPr="00B00338">
              <w:rPr>
                <w:rFonts w:ascii="新細明體" w:eastAsia="新細明體" w:hAnsi="新細明體" w:cs="新細明體" w:hint="eastAsia"/>
                <w:color w:val="000000"/>
              </w:rPr>
              <w:t>‧</w:t>
            </w:r>
            <w:r w:rsidRPr="00B00338">
              <w:rPr>
                <w:rFonts w:eastAsia="標楷體"/>
                <w:color w:val="000000"/>
              </w:rPr>
              <w:t>《編目資料》</w:t>
            </w:r>
          </w:p>
          <w:p w:rsidR="00D824A2" w:rsidRPr="00B00338" w:rsidRDefault="00D824A2" w:rsidP="003251E6">
            <w:pPr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C92636" w:rsidRDefault="00D824A2" w:rsidP="003251E6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C92636">
              <w:rPr>
                <w:rFonts w:eastAsia="標楷體" w:hint="eastAsia"/>
                <w:color w:val="000000"/>
                <w:sz w:val="32"/>
                <w:szCs w:val="32"/>
              </w:rPr>
              <w:t>12-1</w:t>
            </w:r>
            <w:bookmarkStart w:id="0" w:name="_GoBack"/>
            <w:bookmarkEnd w:id="0"/>
            <w:r w:rsidRPr="00C92636">
              <w:rPr>
                <w:rFonts w:eastAsia="標楷體" w:hint="eastAsia"/>
                <w:color w:val="000000"/>
                <w:sz w:val="32"/>
                <w:szCs w:val="32"/>
              </w:rPr>
              <w:t>3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有一箇人，看見一箇囝仔手提一個餅的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汝著講是被狗咬著。若無，我要打汝！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27CFF53F" wp14:editId="7000346C">
                  <wp:extent cx="274320" cy="248285"/>
                  <wp:effectExtent l="19050" t="0" r="0" b="0"/>
                  <wp:docPr id="25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台北：日日新報社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13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</w:rPr>
            </w:pPr>
            <w:r w:rsidRPr="00B00338">
              <w:rPr>
                <w:rFonts w:eastAsia="標楷體"/>
              </w:rPr>
              <w:t>有一個人，看見一個小孩手裡拿著一個餅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你如果不這樣說，我就打你。</w:t>
            </w:r>
          </w:p>
        </w:tc>
        <w:tc>
          <w:tcPr>
            <w:tcW w:w="1163" w:type="dxa"/>
            <w:vAlign w:val="center"/>
          </w:tcPr>
          <w:p w:rsidR="00D824A2" w:rsidRDefault="00D824A2" w:rsidP="003251E6">
            <w:pPr>
              <w:jc w:val="center"/>
              <w:rPr>
                <w:noProof/>
                <w:color w:val="000000"/>
              </w:rPr>
            </w:pPr>
            <w:r w:rsidRPr="00084AD2">
              <w:rPr>
                <w:noProof/>
                <w:color w:val="000000"/>
              </w:rPr>
              <w:drawing>
                <wp:inline distT="0" distB="0" distL="0" distR="0" wp14:anchorId="60AFF97C" wp14:editId="5A02E96E">
                  <wp:extent cx="274320" cy="260985"/>
                  <wp:effectExtent l="19050" t="0" r="0" b="0"/>
                  <wp:docPr id="26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1987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陳金田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譯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台北：眾文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399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13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有一個臭耳的，去做新子婿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滿卓的人客，各個笑到冬粉貫鼻孔。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F87E857" wp14:editId="3BE90B3A">
                  <wp:extent cx="274320" cy="248285"/>
                  <wp:effectExtent l="19050" t="0" r="0" b="0"/>
                  <wp:docPr id="27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台北：日日新報社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13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有一個聾子，去岳家做新女婿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大家聽了都笑得把冬粉從鼻孔噴出來。</w:t>
            </w:r>
          </w:p>
        </w:tc>
        <w:tc>
          <w:tcPr>
            <w:tcW w:w="1163" w:type="dxa"/>
            <w:vAlign w:val="center"/>
          </w:tcPr>
          <w:p w:rsidR="00D824A2" w:rsidRDefault="00D824A2" w:rsidP="003251E6">
            <w:pPr>
              <w:jc w:val="center"/>
              <w:rPr>
                <w:noProof/>
                <w:color w:val="000000"/>
              </w:rPr>
            </w:pPr>
            <w:r w:rsidRPr="00084AD2">
              <w:rPr>
                <w:noProof/>
                <w:color w:val="000000"/>
              </w:rPr>
              <w:drawing>
                <wp:inline distT="0" distB="0" distL="0" distR="0" wp14:anchorId="29119E65" wp14:editId="23F66455">
                  <wp:extent cx="274320" cy="260985"/>
                  <wp:effectExtent l="19050" t="0" r="0" b="0"/>
                  <wp:docPr id="234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1987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陳金田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譯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台北：眾文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399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13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有一個賊去偷貧窮人，內面空疎疎無一煩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賊講：「汝有甚麼金雞母，門著闔咧？」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94CDA9B" wp14:editId="746B5761">
                  <wp:extent cx="274320" cy="248285"/>
                  <wp:effectExtent l="19050" t="0" r="0" b="0"/>
                  <wp:docPr id="235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台北：日日新報社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C92636" w:rsidRDefault="00D824A2" w:rsidP="003251E6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C92636">
              <w:rPr>
                <w:rFonts w:eastAsia="標楷體" w:hint="eastAsia"/>
                <w:color w:val="000000"/>
                <w:sz w:val="32"/>
                <w:szCs w:val="32"/>
              </w:rPr>
              <w:t>13-14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有一個小偷去偷一家窮人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「你家又沒有甚麼黃金珠寶，要關門作甚麼？」</w:t>
            </w:r>
          </w:p>
        </w:tc>
        <w:tc>
          <w:tcPr>
            <w:tcW w:w="1163" w:type="dxa"/>
            <w:vAlign w:val="center"/>
          </w:tcPr>
          <w:p w:rsidR="00D824A2" w:rsidRDefault="00D824A2" w:rsidP="003251E6">
            <w:pPr>
              <w:jc w:val="center"/>
              <w:rPr>
                <w:noProof/>
                <w:color w:val="000000"/>
              </w:rPr>
            </w:pPr>
            <w:r w:rsidRPr="00084AD2">
              <w:rPr>
                <w:noProof/>
                <w:color w:val="000000"/>
              </w:rPr>
              <w:drawing>
                <wp:inline distT="0" distB="0" distL="0" distR="0" wp14:anchorId="08BE6EBB" wp14:editId="0CAAB808">
                  <wp:extent cx="274320" cy="260985"/>
                  <wp:effectExtent l="19050" t="0" r="0" b="0"/>
                  <wp:docPr id="69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1987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陳金田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譯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台北：眾文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400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14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有一箇人極興食酒，暝日都最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酒仙講：「去杏花庄外為我買酒囉！」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26DFDF80" wp14:editId="758E0139">
                  <wp:extent cx="274320" cy="248285"/>
                  <wp:effectExtent l="19050" t="0" r="0" b="0"/>
                  <wp:docPr id="70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台北：日日新報社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14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</w:rPr>
            </w:pPr>
            <w:r w:rsidRPr="00B00338">
              <w:rPr>
                <w:rFonts w:eastAsia="標楷體"/>
              </w:rPr>
              <w:t>有一個人很喜歡喝酒，整天都喝得醉醺醺的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酒仙說：「去杏花村給我去買酒去了。」</w:t>
            </w:r>
          </w:p>
        </w:tc>
        <w:tc>
          <w:tcPr>
            <w:tcW w:w="1163" w:type="dxa"/>
            <w:vAlign w:val="center"/>
          </w:tcPr>
          <w:p w:rsidR="00D824A2" w:rsidRDefault="00D824A2" w:rsidP="003251E6">
            <w:pPr>
              <w:jc w:val="center"/>
              <w:rPr>
                <w:noProof/>
                <w:color w:val="000000"/>
              </w:rPr>
            </w:pPr>
            <w:r w:rsidRPr="00084AD2">
              <w:rPr>
                <w:noProof/>
                <w:color w:val="000000"/>
              </w:rPr>
              <w:drawing>
                <wp:inline distT="0" distB="0" distL="0" distR="0" wp14:anchorId="602CE322" wp14:editId="351277BA">
                  <wp:extent cx="274320" cy="260985"/>
                  <wp:effectExtent l="19050" t="0" r="0" b="0"/>
                  <wp:docPr id="289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1987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陳金田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譯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台北：眾文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400-401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14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夜遊神出來巡，巡到有一箇人家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土地公講：「敢是包工的人。」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649F882" wp14:editId="4ECF6905">
                  <wp:extent cx="274320" cy="248285"/>
                  <wp:effectExtent l="19050" t="0" r="0" b="0"/>
                  <wp:docPr id="290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台北：日日新報社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14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</w:rPr>
            </w:pPr>
            <w:r w:rsidRPr="00B00338">
              <w:rPr>
                <w:rFonts w:eastAsia="標楷體"/>
              </w:rPr>
              <w:t>夜遊神出來巡邏，當祂巡邏到某一家時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土地公說：「大概</w:t>
            </w:r>
            <w:r w:rsidRPr="00B00338">
              <w:rPr>
                <w:rFonts w:eastAsia="標楷體"/>
              </w:rPr>
              <w:lastRenderedPageBreak/>
              <w:t>是包工的緣故吧？」</w:t>
            </w:r>
            <w:r w:rsidRPr="00B00338">
              <w:rPr>
                <w:rFonts w:eastAsia="標楷體"/>
              </w:rPr>
              <w:t>)</w:t>
            </w:r>
          </w:p>
        </w:tc>
        <w:tc>
          <w:tcPr>
            <w:tcW w:w="1163" w:type="dxa"/>
            <w:vAlign w:val="center"/>
          </w:tcPr>
          <w:p w:rsidR="00D824A2" w:rsidRDefault="00D824A2" w:rsidP="003251E6">
            <w:pPr>
              <w:jc w:val="center"/>
              <w:rPr>
                <w:noProof/>
                <w:color w:val="000000"/>
              </w:rPr>
            </w:pPr>
            <w:r w:rsidRPr="00084AD2">
              <w:rPr>
                <w:noProof/>
                <w:color w:val="000000"/>
              </w:rPr>
              <w:lastRenderedPageBreak/>
              <w:drawing>
                <wp:inline distT="0" distB="0" distL="0" distR="0" wp14:anchorId="2E144ED8" wp14:editId="5C218B3C">
                  <wp:extent cx="274320" cy="260985"/>
                  <wp:effectExtent l="19050" t="0" r="0" b="0"/>
                  <wp:docPr id="299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1987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陳金田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譯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台北：眾文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401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  <w:color w:val="000000"/>
              </w:rPr>
              <w:lastRenderedPageBreak/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rPr>
          <w:trHeight w:val="15"/>
        </w:trPr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lastRenderedPageBreak/>
              <w:t>15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有一箇驕傲的人，有一千銀的財產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汝著巴結我！我越愈免巴結汝！」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4ADD262" wp14:editId="4B6CED4A">
                  <wp:extent cx="274320" cy="248285"/>
                  <wp:effectExtent l="19050" t="0" r="0" b="0"/>
                  <wp:docPr id="300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台北：日日新報社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rPr>
          <w:trHeight w:val="15"/>
        </w:trPr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15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</w:rPr>
            </w:pPr>
            <w:r w:rsidRPr="00B00338">
              <w:rPr>
                <w:rFonts w:eastAsia="標楷體"/>
              </w:rPr>
              <w:t>有一個很驕傲的人，他擁有一千圓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你應該巴結我，我更不必巴結你了。」</w:t>
            </w:r>
          </w:p>
        </w:tc>
        <w:tc>
          <w:tcPr>
            <w:tcW w:w="1163" w:type="dxa"/>
            <w:vAlign w:val="center"/>
          </w:tcPr>
          <w:p w:rsidR="00D824A2" w:rsidRDefault="00D824A2" w:rsidP="003251E6">
            <w:pPr>
              <w:jc w:val="center"/>
              <w:rPr>
                <w:noProof/>
                <w:color w:val="000000"/>
              </w:rPr>
            </w:pPr>
            <w:r w:rsidRPr="00084AD2">
              <w:rPr>
                <w:noProof/>
                <w:color w:val="000000"/>
              </w:rPr>
              <w:drawing>
                <wp:inline distT="0" distB="0" distL="0" distR="0" wp14:anchorId="1C09BF5A" wp14:editId="3CFE9E1C">
                  <wp:extent cx="274320" cy="260985"/>
                  <wp:effectExtent l="19050" t="0" r="0" b="0"/>
                  <wp:docPr id="317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1987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陳金田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譯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台北：眾文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402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rPr>
          <w:trHeight w:val="1050"/>
        </w:trPr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15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</w:rPr>
            </w:pPr>
            <w:r w:rsidRPr="00B00338">
              <w:rPr>
                <w:rFonts w:eastAsia="標楷體"/>
              </w:rPr>
              <w:t>翁妻冤家，妻極厚嘴，在先翁罵伊講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妻講：「俗語老婆漢仔是怎樣？」翁講：「輸去，續默默。」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B2D72C9" wp14:editId="79998193">
                  <wp:extent cx="274320" cy="248285"/>
                  <wp:effectExtent l="19050" t="0" r="0" b="0"/>
                  <wp:docPr id="318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台北：日日新報社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rPr>
          <w:trHeight w:val="1050"/>
        </w:trPr>
        <w:tc>
          <w:tcPr>
            <w:tcW w:w="1131" w:type="dxa"/>
            <w:vAlign w:val="center"/>
          </w:tcPr>
          <w:p w:rsidR="00D824A2" w:rsidRPr="00C92636" w:rsidRDefault="00D824A2" w:rsidP="003251E6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C92636">
              <w:rPr>
                <w:rFonts w:eastAsia="標楷體" w:hint="eastAsia"/>
                <w:color w:val="000000"/>
                <w:sz w:val="32"/>
                <w:szCs w:val="32"/>
              </w:rPr>
              <w:t>15-16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="2" w:firstLine="2"/>
              <w:rPr>
                <w:rFonts w:eastAsia="標楷體"/>
              </w:rPr>
            </w:pPr>
            <w:r w:rsidRPr="00B00338">
              <w:rPr>
                <w:rFonts w:eastAsia="標楷體"/>
              </w:rPr>
              <w:t>有一對夫妻鬥嘴，妻很會強辯</w:t>
            </w:r>
            <w:r w:rsidRPr="00B00338">
              <w:rPr>
                <w:rFonts w:eastAsia="標楷體"/>
                <w:bCs/>
              </w:rPr>
              <w:t>…</w:t>
            </w:r>
            <w:r w:rsidRPr="00B00338">
              <w:rPr>
                <w:rFonts w:eastAsia="標楷體"/>
              </w:rPr>
              <w:t>「你輸了，不要再說囉！」</w:t>
            </w:r>
          </w:p>
        </w:tc>
        <w:tc>
          <w:tcPr>
            <w:tcW w:w="1163" w:type="dxa"/>
            <w:vAlign w:val="center"/>
          </w:tcPr>
          <w:p w:rsidR="00D824A2" w:rsidRDefault="00D824A2" w:rsidP="003251E6">
            <w:pPr>
              <w:jc w:val="center"/>
              <w:rPr>
                <w:noProof/>
                <w:color w:val="000000"/>
              </w:rPr>
            </w:pPr>
            <w:r w:rsidRPr="00084AD2">
              <w:rPr>
                <w:noProof/>
                <w:color w:val="000000"/>
              </w:rPr>
              <w:drawing>
                <wp:inline distT="0" distB="0" distL="0" distR="0" wp14:anchorId="0A221FEE" wp14:editId="5A2F99E4">
                  <wp:extent cx="274320" cy="260985"/>
                  <wp:effectExtent l="19050" t="0" r="0" b="0"/>
                  <wp:docPr id="121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1987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陳金田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譯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台北：眾文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402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firstLine="2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有十萬財產的人對貧窮人講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我愛用沒得用，豈不是相款是不？」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161C9B1" wp14:editId="2F8368BD">
                  <wp:extent cx="274320" cy="248285"/>
                  <wp:effectExtent l="19050" t="0" r="0" b="0"/>
                  <wp:docPr id="122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台北：日日新報社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firstLine="2"/>
              <w:rPr>
                <w:rFonts w:eastAsia="標楷體"/>
              </w:rPr>
            </w:pPr>
            <w:r w:rsidRPr="00B00338">
              <w:rPr>
                <w:rFonts w:eastAsia="標楷體"/>
              </w:rPr>
              <w:t>有一箇擁有十萬圓</w:t>
            </w:r>
            <w:r w:rsidRPr="00B00338">
              <w:rPr>
                <w:rFonts w:eastAsia="標楷體"/>
              </w:rPr>
              <w:t>(</w:t>
            </w:r>
            <w:r w:rsidRPr="00B00338">
              <w:rPr>
                <w:rFonts w:eastAsia="標楷體"/>
              </w:rPr>
              <w:t>約合現在一億</w:t>
            </w:r>
            <w:r w:rsidRPr="00B00338">
              <w:rPr>
                <w:rFonts w:eastAsia="標楷體"/>
              </w:rPr>
              <w:t>)</w:t>
            </w:r>
            <w:r w:rsidRPr="00B00338">
              <w:rPr>
                <w:rFonts w:eastAsia="標楷體"/>
              </w:rPr>
              <w:t>財產的人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我想用錢卻沒得用，我們兩箇豈不是相同！」</w:t>
            </w:r>
          </w:p>
        </w:tc>
        <w:tc>
          <w:tcPr>
            <w:tcW w:w="1163" w:type="dxa"/>
            <w:vAlign w:val="center"/>
          </w:tcPr>
          <w:p w:rsidR="00D824A2" w:rsidRDefault="00D824A2" w:rsidP="003251E6">
            <w:pPr>
              <w:jc w:val="center"/>
              <w:rPr>
                <w:noProof/>
                <w:color w:val="000000"/>
              </w:rPr>
            </w:pPr>
            <w:r w:rsidRPr="00084AD2">
              <w:rPr>
                <w:noProof/>
                <w:color w:val="000000"/>
              </w:rPr>
              <w:drawing>
                <wp:inline distT="0" distB="0" distL="0" distR="0" wp14:anchorId="34DE01AB" wp14:editId="43F2D65C">
                  <wp:extent cx="274320" cy="260985"/>
                  <wp:effectExtent l="19050" t="0" r="0" b="0"/>
                  <wp:docPr id="346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1987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陳金田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譯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台北：眾文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403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  <w:color w:val="000000"/>
              </w:rPr>
            </w:pPr>
            <w:r w:rsidRPr="00B00338">
              <w:rPr>
                <w:rFonts w:eastAsia="標楷體"/>
              </w:rPr>
              <w:t>有一個人去別人厝，不著一腳鞋回來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「鞋不可換，彼邊猶原是有大細腳。」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3FAD318" wp14:editId="58811F40">
                  <wp:extent cx="274320" cy="248285"/>
                  <wp:effectExtent l="19050" t="0" r="0" b="0"/>
                  <wp:docPr id="347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台北：日日新報社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221BE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有一箇人到別人家去，結果穿錯了一隻鞋回來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為那邊的鞋也是ㄧ大一小。」</w:t>
            </w:r>
          </w:p>
        </w:tc>
        <w:tc>
          <w:tcPr>
            <w:tcW w:w="1163" w:type="dxa"/>
            <w:vAlign w:val="center"/>
          </w:tcPr>
          <w:p w:rsidR="00D824A2" w:rsidRDefault="00D824A2" w:rsidP="003251E6">
            <w:pPr>
              <w:jc w:val="center"/>
              <w:rPr>
                <w:noProof/>
                <w:color w:val="000000"/>
              </w:rPr>
            </w:pPr>
            <w:r w:rsidRPr="00084AD2">
              <w:rPr>
                <w:noProof/>
                <w:color w:val="000000"/>
              </w:rPr>
              <w:drawing>
                <wp:inline distT="0" distB="0" distL="0" distR="0" wp14:anchorId="713294A9" wp14:editId="3C7DFAFA">
                  <wp:extent cx="274320" cy="260985"/>
                  <wp:effectExtent l="19050" t="0" r="0" b="0"/>
                  <wp:docPr id="352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1987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陳金田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譯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台北：眾文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404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17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有一箇內山的老大人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彼三箇羅漢家掠彼隻回來，歡喜到沒顧咧。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040D5BB1" wp14:editId="0F83512C">
                  <wp:extent cx="274320" cy="248285"/>
                  <wp:effectExtent l="19050" t="0" r="0" b="0"/>
                  <wp:docPr id="353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台北：日日新報社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17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有一箇住在山裡的老頭，去村裡買一隻小豬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於是三箇騙徒就把小豬抓回來，他們高興得不得了。</w:t>
            </w:r>
          </w:p>
        </w:tc>
        <w:tc>
          <w:tcPr>
            <w:tcW w:w="1163" w:type="dxa"/>
            <w:vAlign w:val="center"/>
          </w:tcPr>
          <w:p w:rsidR="00D824A2" w:rsidRDefault="00D824A2" w:rsidP="003251E6">
            <w:pPr>
              <w:jc w:val="center"/>
              <w:rPr>
                <w:noProof/>
                <w:color w:val="000000"/>
              </w:rPr>
            </w:pPr>
            <w:r w:rsidRPr="00084AD2">
              <w:rPr>
                <w:noProof/>
                <w:color w:val="000000"/>
              </w:rPr>
              <w:drawing>
                <wp:inline distT="0" distB="0" distL="0" distR="0" wp14:anchorId="2ACCA003" wp14:editId="07234B24">
                  <wp:extent cx="274320" cy="260985"/>
                  <wp:effectExtent l="19050" t="0" r="0" b="0"/>
                  <wp:docPr id="357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（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eastAsia="標楷體"/>
              </w:rPr>
              <w:t>）</w:t>
            </w:r>
            <w:r w:rsidRPr="00B00338">
              <w:rPr>
                <w:rFonts w:eastAsia="標楷體"/>
              </w:rPr>
              <w:t>1987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陳金田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譯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台北：眾文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406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C92636" w:rsidRDefault="00D824A2" w:rsidP="003251E6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C92636">
              <w:rPr>
                <w:rFonts w:eastAsia="標楷體" w:hint="eastAsia"/>
                <w:color w:val="000000"/>
                <w:sz w:val="32"/>
                <w:szCs w:val="32"/>
              </w:rPr>
              <w:lastRenderedPageBreak/>
              <w:t>17-18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一箇和尚有真多徒弟，適適遇著</w:t>
            </w:r>
            <w:smartTag w:uri="urn:schemas-microsoft-com:office:smarttags" w:element="chsdate">
              <w:smartTagPr>
                <w:attr w:name="Year" w:val="2010"/>
                <w:attr w:name="Month" w:val="2"/>
                <w:attr w:name="Day" w:val="28"/>
                <w:attr w:name="IsLunarDate" w:val="True"/>
                <w:attr w:name="IsROCDate" w:val="False"/>
              </w:smartTagPr>
              <w:r w:rsidRPr="00B00338">
                <w:rPr>
                  <w:rFonts w:eastAsia="標楷體"/>
                </w:rPr>
                <w:t>正月十五日</w:t>
              </w:r>
            </w:smartTag>
            <w:r w:rsidRPr="00B00338">
              <w:rPr>
                <w:rFonts w:eastAsia="標楷體"/>
              </w:rPr>
              <w:t>誦經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大家徒弟笑到腹肚邊痛。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6DACA7B" wp14:editId="0296A92E">
                  <wp:extent cx="274320" cy="248285"/>
                  <wp:effectExtent l="19050" t="0" r="0" b="0"/>
                  <wp:docPr id="358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台北：日日新報社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18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從前，有一位外鄉人初到臺灣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這地方真是太好太好」。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3B3A210" wp14:editId="4D5D269D">
                  <wp:extent cx="274320" cy="248285"/>
                  <wp:effectExtent l="19050" t="0" r="0" b="0"/>
                  <wp:docPr id="359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台北：日日新報社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B00338" w:rsidRPr="003A2A60" w:rsidTr="00B00338">
        <w:tc>
          <w:tcPr>
            <w:tcW w:w="1131" w:type="dxa"/>
            <w:vAlign w:val="center"/>
          </w:tcPr>
          <w:p w:rsidR="00B00338" w:rsidRPr="00B00338" w:rsidRDefault="00B00338" w:rsidP="003251E6">
            <w:pPr>
              <w:jc w:val="center"/>
              <w:rPr>
                <w:rFonts w:eastAsia="MS Mincho"/>
                <w:color w:val="000000"/>
                <w:sz w:val="36"/>
                <w:szCs w:val="36"/>
                <w:lang w:eastAsia="ja-JP"/>
              </w:rPr>
            </w:pPr>
            <w:r>
              <w:rPr>
                <w:rFonts w:eastAsia="MS Mincho" w:hint="eastAsia"/>
                <w:color w:val="000000"/>
                <w:sz w:val="36"/>
                <w:szCs w:val="36"/>
                <w:lang w:eastAsia="ja-JP"/>
              </w:rPr>
              <w:t>18</w:t>
            </w:r>
          </w:p>
        </w:tc>
        <w:tc>
          <w:tcPr>
            <w:tcW w:w="3441" w:type="dxa"/>
            <w:vAlign w:val="center"/>
          </w:tcPr>
          <w:p w:rsidR="00B00338" w:rsidRPr="00B00338" w:rsidRDefault="00B00338" w:rsidP="00B00338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畫上荷花和尚畫。</w:t>
            </w:r>
          </w:p>
        </w:tc>
        <w:tc>
          <w:tcPr>
            <w:tcW w:w="1163" w:type="dxa"/>
            <w:vAlign w:val="center"/>
          </w:tcPr>
          <w:p w:rsidR="00B00338" w:rsidRDefault="00B00338" w:rsidP="003251E6">
            <w:pPr>
              <w:jc w:val="center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38B1446" wp14:editId="3995ACCD">
                  <wp:extent cx="274320" cy="248285"/>
                  <wp:effectExtent l="19050" t="0" r="0" b="0"/>
                  <wp:docPr id="28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B00338" w:rsidRPr="00B00338" w:rsidRDefault="00B00338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唐寅（</w:t>
            </w:r>
            <w:r w:rsidRPr="00B00338">
              <w:rPr>
                <w:rFonts w:eastAsia="標楷體"/>
              </w:rPr>
              <w:t>1470</w:t>
            </w:r>
            <w:r w:rsidRPr="00B00338">
              <w:rPr>
                <w:rFonts w:eastAsia="標楷體"/>
              </w:rPr>
              <w:t>年－</w:t>
            </w:r>
            <w:r w:rsidRPr="00B00338">
              <w:rPr>
                <w:rFonts w:eastAsia="標楷體"/>
              </w:rPr>
              <w:t>1524</w:t>
            </w:r>
            <w:r w:rsidRPr="00B00338">
              <w:rPr>
                <w:rFonts w:eastAsia="標楷體"/>
              </w:rPr>
              <w:t>年）</w:t>
            </w:r>
            <w:hyperlink r:id="rId18" w:tooltip="明代" w:history="1">
              <w:r w:rsidRPr="00B00338">
                <w:rPr>
                  <w:rFonts w:eastAsia="標楷體"/>
                </w:rPr>
                <w:t>明代</w:t>
              </w:r>
            </w:hyperlink>
            <w:r w:rsidRPr="00B00338">
              <w:rPr>
                <w:rFonts w:eastAsia="標楷體"/>
              </w:rPr>
              <w:t>著名畫家、文學家。</w:t>
            </w:r>
          </w:p>
        </w:tc>
      </w:tr>
      <w:tr w:rsidR="00B00338" w:rsidRPr="003A2A60" w:rsidTr="00B00338">
        <w:tc>
          <w:tcPr>
            <w:tcW w:w="1131" w:type="dxa"/>
            <w:vAlign w:val="center"/>
          </w:tcPr>
          <w:p w:rsidR="00B00338" w:rsidRDefault="00B00338" w:rsidP="003251E6">
            <w:pPr>
              <w:jc w:val="center"/>
              <w:rPr>
                <w:rFonts w:eastAsia="MS Mincho"/>
                <w:color w:val="000000"/>
                <w:sz w:val="36"/>
                <w:szCs w:val="36"/>
                <w:lang w:eastAsia="ja-JP"/>
              </w:rPr>
            </w:pPr>
            <w:r>
              <w:rPr>
                <w:rFonts w:eastAsia="MS Mincho" w:hint="eastAsia"/>
                <w:color w:val="000000"/>
                <w:sz w:val="36"/>
                <w:szCs w:val="36"/>
                <w:lang w:eastAsia="ja-JP"/>
              </w:rPr>
              <w:t>18</w:t>
            </w:r>
          </w:p>
        </w:tc>
        <w:tc>
          <w:tcPr>
            <w:tcW w:w="3441" w:type="dxa"/>
            <w:vAlign w:val="center"/>
          </w:tcPr>
          <w:p w:rsidR="00B00338" w:rsidRPr="00B00338" w:rsidRDefault="00B00338" w:rsidP="00B00338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書臨漢字翰林書。</w:t>
            </w:r>
          </w:p>
        </w:tc>
        <w:tc>
          <w:tcPr>
            <w:tcW w:w="1163" w:type="dxa"/>
            <w:vAlign w:val="center"/>
          </w:tcPr>
          <w:p w:rsidR="00B00338" w:rsidRDefault="00B00338" w:rsidP="003251E6">
            <w:pPr>
              <w:jc w:val="center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81772CC" wp14:editId="769BBF51">
                  <wp:extent cx="274320" cy="248285"/>
                  <wp:effectExtent l="19050" t="0" r="0" b="0"/>
                  <wp:docPr id="29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B00338" w:rsidRPr="00B00338" w:rsidRDefault="00B00338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李調元（</w:t>
            </w:r>
            <w:r w:rsidRPr="00B00338">
              <w:rPr>
                <w:rFonts w:eastAsia="標楷體"/>
              </w:rPr>
              <w:t>1734</w:t>
            </w:r>
            <w:r w:rsidRPr="00B00338">
              <w:rPr>
                <w:rFonts w:eastAsia="標楷體"/>
              </w:rPr>
              <w:t>年</w:t>
            </w:r>
            <w:r w:rsidRPr="00B00338">
              <w:rPr>
                <w:rFonts w:eastAsia="標楷體"/>
              </w:rPr>
              <w:t>12</w:t>
            </w:r>
            <w:r w:rsidRPr="00B00338">
              <w:rPr>
                <w:rFonts w:eastAsia="標楷體"/>
              </w:rPr>
              <w:t>月</w:t>
            </w:r>
            <w:r w:rsidRPr="00B00338">
              <w:rPr>
                <w:rFonts w:eastAsia="標楷體"/>
              </w:rPr>
              <w:t>29</w:t>
            </w:r>
            <w:r w:rsidRPr="00B00338">
              <w:rPr>
                <w:rFonts w:eastAsia="標楷體"/>
              </w:rPr>
              <w:t>日－</w:t>
            </w:r>
            <w:r w:rsidRPr="00B00338">
              <w:rPr>
                <w:rFonts w:eastAsia="標楷體"/>
              </w:rPr>
              <w:t>1803</w:t>
            </w:r>
            <w:r w:rsidRPr="00B00338">
              <w:rPr>
                <w:rFonts w:eastAsia="標楷體"/>
              </w:rPr>
              <w:t>年</w:t>
            </w:r>
            <w:r w:rsidRPr="00B00338">
              <w:rPr>
                <w:rFonts w:eastAsia="標楷體"/>
              </w:rPr>
              <w:t>1</w:t>
            </w:r>
            <w:r w:rsidRPr="00B00338">
              <w:rPr>
                <w:rFonts w:eastAsia="標楷體"/>
              </w:rPr>
              <w:t>月</w:t>
            </w:r>
            <w:r w:rsidRPr="00B00338">
              <w:rPr>
                <w:rFonts w:eastAsia="標楷體"/>
              </w:rPr>
              <w:t>14</w:t>
            </w:r>
            <w:r w:rsidRPr="00B00338">
              <w:rPr>
                <w:rFonts w:eastAsia="標楷體"/>
              </w:rPr>
              <w:t>日</w:t>
            </w:r>
            <w:hyperlink r:id="rId19" w:anchor="cite_note-1" w:history="1">
              <w:r w:rsidRPr="00B00338">
                <w:rPr>
                  <w:rFonts w:eastAsia="標楷體"/>
                </w:rPr>
                <w:t>[1]</w:t>
              </w:r>
            </w:hyperlink>
            <w:r w:rsidRPr="00B00338">
              <w:rPr>
                <w:rFonts w:eastAsia="標楷體"/>
              </w:rPr>
              <w:t>），</w:t>
            </w:r>
            <w:hyperlink r:id="rId20" w:tooltip="中國" w:history="1">
              <w:r w:rsidRPr="00B00338">
                <w:rPr>
                  <w:rFonts w:eastAsia="標楷體"/>
                </w:rPr>
                <w:t>中國</w:t>
              </w:r>
            </w:hyperlink>
            <w:hyperlink r:id="rId21" w:tooltip="清代" w:history="1">
              <w:r w:rsidRPr="00B00338">
                <w:rPr>
                  <w:rFonts w:eastAsia="標楷體"/>
                </w:rPr>
                <w:t>清代</w:t>
              </w:r>
            </w:hyperlink>
            <w:r w:rsidRPr="00B00338">
              <w:rPr>
                <w:rFonts w:eastAsia="標楷體"/>
              </w:rPr>
              <w:t>學問家、文學家，</w:t>
            </w:r>
            <w:hyperlink r:id="rId22" w:tooltip="戲曲" w:history="1">
              <w:r w:rsidRPr="00B00338">
                <w:rPr>
                  <w:rFonts w:eastAsia="標楷體"/>
                </w:rPr>
                <w:t>戲曲</w:t>
              </w:r>
            </w:hyperlink>
            <w:r w:rsidRPr="00B00338">
              <w:rPr>
                <w:rFonts w:eastAsia="標楷體"/>
              </w:rPr>
              <w:t>理論家。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19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以前，有一位相命先生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他就不敢在這裡做生意，回老鄉去了。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03C0B891" wp14:editId="1375434F">
                  <wp:extent cx="274320" cy="248285"/>
                  <wp:effectExtent l="19050" t="0" r="0" b="0"/>
                  <wp:docPr id="360" name="圖片 11" descr="Description: \\140.112.59.229\資源平台\資源平台\版權\版權ICON與範例\F-公共財-book_mark_transparent-square.pn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48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jc w:val="both"/>
              <w:rPr>
                <w:rFonts w:eastAsia="標楷體"/>
              </w:rPr>
            </w:pPr>
            <w:r w:rsidRPr="00B00338">
              <w:rPr>
                <w:rFonts w:eastAsia="標楷體"/>
              </w:rPr>
              <w:t>片岡巖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1921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《台灣風俗誌》</w:t>
            </w:r>
            <w:r w:rsidRPr="00B00338">
              <w:rPr>
                <w:rFonts w:ascii="新細明體" w:eastAsia="新細明體" w:hAnsi="新細明體" w:cs="新細明體" w:hint="eastAsia"/>
              </w:rPr>
              <w:t>‧</w:t>
            </w:r>
            <w:r w:rsidRPr="00B00338">
              <w:rPr>
                <w:rFonts w:eastAsia="標楷體"/>
              </w:rPr>
              <w:t>台北：日日新報社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20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根據侯鑫</w:t>
            </w:r>
            <w:r w:rsidRPr="00B00338">
              <w:rPr>
                <w:rFonts w:eastAsia="標楷體"/>
              </w:rPr>
              <w:t>(2008: 3)</w:t>
            </w:r>
            <w:r w:rsidRPr="00B00338">
              <w:rPr>
                <w:rFonts w:eastAsia="標楷體"/>
              </w:rPr>
              <w:t>在這本書的前言所說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才得以湊全這本「民國笑話選」。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3FA7B66B" wp14:editId="200DFED7">
                  <wp:extent cx="274320" cy="260985"/>
                  <wp:effectExtent l="19050" t="0" r="0" b="0"/>
                  <wp:docPr id="361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3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20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其一，是源於明清笑話、或修改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也是近、現代笑話區別於其他傳統笑話的基本特徵。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79C68341" wp14:editId="4FA655F0">
                  <wp:extent cx="274320" cy="260985"/>
                  <wp:effectExtent l="19050" t="0" r="0" b="0"/>
                  <wp:docPr id="362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4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21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爵有五等；公、侯、伯、子、男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何謂王？窮兇惡極等閒王。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0179139B" wp14:editId="1CF1C234">
                  <wp:extent cx="274320" cy="260985"/>
                  <wp:effectExtent l="19050" t="0" r="0" b="0"/>
                  <wp:docPr id="363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2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21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近今時事顛倒，竟有全非而以為是者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舌鋒犀利，造語亦苛。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4336B224" wp14:editId="245CF38F">
                  <wp:extent cx="274320" cy="260985"/>
                  <wp:effectExtent l="19050" t="0" r="0" b="0"/>
                  <wp:docPr id="364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3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21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光復之後，一般號稱偉人志士者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省長亦號</w:t>
            </w:r>
            <w:r w:rsidRPr="00B00338">
              <w:rPr>
                <w:rFonts w:eastAsia="標楷體"/>
              </w:rPr>
              <w:t>‘</w:t>
            </w:r>
            <w:r w:rsidRPr="00B00338">
              <w:rPr>
                <w:rFonts w:eastAsia="標楷體"/>
              </w:rPr>
              <w:t>臨時</w:t>
            </w:r>
            <w:r w:rsidRPr="00B00338">
              <w:rPr>
                <w:rFonts w:eastAsia="標楷體"/>
              </w:rPr>
              <w:t>’</w:t>
            </w:r>
            <w:r w:rsidRPr="00B00338">
              <w:rPr>
                <w:rFonts w:eastAsia="標楷體"/>
              </w:rPr>
              <w:t>，難道太太不能叫做</w:t>
            </w:r>
            <w:r w:rsidRPr="00B00338">
              <w:rPr>
                <w:rFonts w:eastAsia="標楷體"/>
              </w:rPr>
              <w:t>‘</w:t>
            </w:r>
            <w:r w:rsidRPr="00B00338">
              <w:rPr>
                <w:rFonts w:eastAsia="標楷體"/>
              </w:rPr>
              <w:t>臨時</w:t>
            </w:r>
            <w:r w:rsidRPr="00B00338">
              <w:rPr>
                <w:rFonts w:eastAsia="標楷體"/>
              </w:rPr>
              <w:t>’</w:t>
            </w:r>
            <w:r w:rsidRPr="00B00338">
              <w:rPr>
                <w:rFonts w:eastAsia="標楷體"/>
              </w:rPr>
              <w:t>麼？</w:t>
            </w:r>
            <w:r w:rsidRPr="00B00338">
              <w:rPr>
                <w:rFonts w:eastAsia="標楷體"/>
              </w:rPr>
              <w:t>”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2AEB0287" wp14:editId="14CCB99B">
                  <wp:extent cx="274320" cy="260985"/>
                  <wp:effectExtent l="19050" t="0" r="0" b="0"/>
                  <wp:docPr id="365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12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22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某道尹之夫人，詢其夫曰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據此說來你叫公僕，我不是母僕嗎？</w:t>
            </w:r>
            <w:r w:rsidRPr="00B00338">
              <w:rPr>
                <w:rFonts w:eastAsia="標楷體"/>
              </w:rPr>
              <w:t>”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20310DC9" wp14:editId="14EAA1FA">
                  <wp:extent cx="274320" cy="260985"/>
                  <wp:effectExtent l="19050" t="0" r="0" b="0"/>
                  <wp:docPr id="366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21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22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韓復榘是抗戰中第一個看見敵人就後退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弄得一班大學生哭笑不得。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7F1874C0" wp14:editId="6843F2A4">
                  <wp:extent cx="274320" cy="260985"/>
                  <wp:effectExtent l="19050" t="0" r="0" b="0"/>
                  <wp:docPr id="367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21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rPr>
          <w:trHeight w:val="915"/>
        </w:trPr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lastRenderedPageBreak/>
              <w:t>22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張宗昌有一年和馬二先生打仗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我的部下到民間去搶，向來一件都不留！</w:t>
            </w:r>
            <w:r w:rsidRPr="00B00338">
              <w:rPr>
                <w:rFonts w:eastAsia="標楷體"/>
              </w:rPr>
              <w:t>”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68E3C5A7" wp14:editId="0522945A">
                  <wp:extent cx="274320" cy="260985"/>
                  <wp:effectExtent l="19050" t="0" r="0" b="0"/>
                  <wp:docPr id="368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21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C92636" w:rsidRDefault="00D824A2" w:rsidP="003251E6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C92636">
              <w:rPr>
                <w:rFonts w:eastAsia="標楷體" w:hint="eastAsia"/>
                <w:color w:val="000000"/>
                <w:sz w:val="32"/>
                <w:szCs w:val="32"/>
              </w:rPr>
              <w:t>22-23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大總統﹝孫按：袁世凱﹞以貓補鼠有功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教他們怎能安呢？</w:t>
            </w:r>
            <w:r w:rsidRPr="00B00338">
              <w:rPr>
                <w:rFonts w:eastAsia="標楷體"/>
              </w:rPr>
              <w:t>”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5143B450" wp14:editId="2D693F2D">
                  <wp:extent cx="274320" cy="260985"/>
                  <wp:effectExtent l="19050" t="0" r="0" b="0"/>
                  <wp:docPr id="369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43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23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某甲素有煙癖，禁煙期滿時即矢志戒絕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不能怪我復吸也。</w:t>
            </w:r>
            <w:r w:rsidRPr="00B00338">
              <w:rPr>
                <w:rFonts w:eastAsia="標楷體"/>
              </w:rPr>
              <w:t>”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35BFABEB" wp14:editId="15332BF1">
                  <wp:extent cx="274320" cy="260985"/>
                  <wp:effectExtent l="19050" t="0" r="0" b="0"/>
                  <wp:docPr id="370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36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F6CB5" w:rsidRDefault="00D824A2" w:rsidP="003251E6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AF6CB5">
              <w:rPr>
                <w:rFonts w:eastAsia="標楷體" w:hint="eastAsia"/>
                <w:color w:val="000000"/>
                <w:sz w:val="32"/>
                <w:szCs w:val="32"/>
              </w:rPr>
              <w:t>23-24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  <w:bCs/>
              </w:rPr>
            </w:pPr>
            <w:r w:rsidRPr="00B00338">
              <w:rPr>
                <w:rFonts w:eastAsia="標楷體"/>
              </w:rPr>
              <w:t>煙禁森嚴，而吸之者視若弁髦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  <w:bCs/>
              </w:rPr>
              <w:t>明日此時早些來。</w:t>
            </w:r>
            <w:r w:rsidRPr="00B00338">
              <w:rPr>
                <w:rFonts w:eastAsia="標楷體"/>
                <w:bCs/>
              </w:rPr>
              <w:t>”</w:t>
            </w:r>
          </w:p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  <w:bCs/>
              </w:rPr>
              <w:t>劉曰：</w:t>
            </w:r>
            <w:r w:rsidRPr="00B00338">
              <w:rPr>
                <w:rFonts w:eastAsia="標楷體"/>
                <w:bCs/>
              </w:rPr>
              <w:t>“</w:t>
            </w:r>
            <w:r w:rsidRPr="00B00338">
              <w:rPr>
                <w:rFonts w:eastAsia="標楷體"/>
                <w:bCs/>
              </w:rPr>
              <w:t>那是自然。</w:t>
            </w:r>
            <w:r w:rsidRPr="00B00338">
              <w:rPr>
                <w:rFonts w:eastAsia="標楷體"/>
                <w:bCs/>
              </w:rPr>
              <w:t>”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54007BE9" wp14:editId="319E737C">
                  <wp:extent cx="274320" cy="260985"/>
                  <wp:effectExtent l="19050" t="0" r="0" b="0"/>
                  <wp:docPr id="371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38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24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或曰：被拘學生代表何時始能釋放？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看他如何滋事？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6B92EA93" wp14:editId="7E3E0568">
                  <wp:extent cx="274320" cy="260985"/>
                  <wp:effectExtent l="19050" t="0" r="0" b="0"/>
                  <wp:docPr id="372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264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24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京城人好嫖土娼，流連忘返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你可看見我的紙褲子沒有？</w:t>
            </w:r>
            <w:r w:rsidRPr="00B00338">
              <w:rPr>
                <w:rFonts w:eastAsia="標楷體"/>
              </w:rPr>
              <w:t>”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528AFB7D" wp14:editId="38DEBF4E">
                  <wp:extent cx="274320" cy="260985"/>
                  <wp:effectExtent l="19050" t="0" r="0" b="0"/>
                  <wp:docPr id="373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10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25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一知縣、惠政甚多，常以男女過時失配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忽得之曰：</w:t>
            </w:r>
            <w:r w:rsidRPr="00B00338">
              <w:rPr>
                <w:rFonts w:eastAsia="標楷體"/>
              </w:rPr>
              <w:t>“</w:t>
            </w:r>
            <w:r w:rsidRPr="00B00338">
              <w:rPr>
                <w:rFonts w:eastAsia="標楷體"/>
              </w:rPr>
              <w:t>男道女娼。</w:t>
            </w:r>
            <w:r w:rsidRPr="00B00338">
              <w:rPr>
                <w:rFonts w:eastAsia="標楷體"/>
              </w:rPr>
              <w:t>”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48BB71BB" wp14:editId="5A06F204">
                  <wp:extent cx="274320" cy="260985"/>
                  <wp:effectExtent l="19050" t="0" r="0" b="0"/>
                  <wp:docPr id="374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10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25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祈園上人招友小集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“</w:t>
            </w:r>
            <w:r w:rsidRPr="00B00338">
              <w:rPr>
                <w:rFonts w:eastAsia="標楷體"/>
              </w:rPr>
              <w:t>惟懼內，故不敢娶耳。</w:t>
            </w:r>
            <w:r w:rsidRPr="00B00338">
              <w:rPr>
                <w:rFonts w:eastAsia="標楷體"/>
              </w:rPr>
              <w:t>”</w:t>
            </w:r>
            <w:r w:rsidRPr="00B00338">
              <w:rPr>
                <w:rFonts w:eastAsia="標楷體"/>
              </w:rPr>
              <w:t>一座粲然。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7EDBFC43" wp14:editId="586992CB">
                  <wp:extent cx="274320" cy="260985"/>
                  <wp:effectExtent l="19050" t="0" r="0" b="0"/>
                  <wp:docPr id="375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29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25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醫生促洋車夫曰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快快跑，不然病人自愈了就糟啦。</w:t>
            </w:r>
            <w:r w:rsidRPr="00B00338">
              <w:rPr>
                <w:rFonts w:eastAsia="標楷體"/>
              </w:rPr>
              <w:t>”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0A9365D0" wp14:editId="53B584E0">
                  <wp:extent cx="274320" cy="260985"/>
                  <wp:effectExtent l="19050" t="0" r="0" b="0"/>
                  <wp:docPr id="376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96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母：你說讓我們兒子學音樂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那樣我們只要給他買根棍兒就行了。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2E286EAF" wp14:editId="602B0AD6">
                  <wp:extent cx="274320" cy="260985"/>
                  <wp:effectExtent l="19050" t="0" r="0" b="0"/>
                  <wp:docPr id="377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69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一位年將百歲的老翁到照相館拍照</w:t>
            </w:r>
            <w:r w:rsidRPr="00B00338">
              <w:rPr>
                <w:rFonts w:eastAsia="標楷體"/>
                <w:bCs/>
              </w:rPr>
              <w:t>……“</w:t>
            </w:r>
            <w:r w:rsidRPr="00B00338">
              <w:rPr>
                <w:rFonts w:eastAsia="標楷體"/>
                <w:bCs/>
              </w:rPr>
              <w:t>我看你很年輕嘛，定會達成願望的。</w:t>
            </w:r>
            <w:r w:rsidRPr="00B00338">
              <w:rPr>
                <w:rFonts w:eastAsia="標楷體"/>
                <w:bCs/>
              </w:rPr>
              <w:t>”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46897EA4" wp14:editId="23CC2E40">
                  <wp:extent cx="274320" cy="260985"/>
                  <wp:effectExtent l="19050" t="0" r="0" b="0"/>
                  <wp:docPr id="378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26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有友自鄉間來，余導之往某影戲院觀影戲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豈效訃聞上所謂親視含殮者乎？</w:t>
            </w:r>
            <w:r w:rsidRPr="00B00338">
              <w:rPr>
                <w:rFonts w:eastAsia="標楷體"/>
              </w:rPr>
              <w:t>”</w:t>
            </w:r>
            <w:r w:rsidRPr="00B00338">
              <w:rPr>
                <w:rFonts w:eastAsia="標楷體"/>
              </w:rPr>
              <w:t>余聞大噱。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6E211EB0" wp14:editId="07A34A0A">
                  <wp:extent cx="274320" cy="260985"/>
                  <wp:effectExtent l="19050" t="0" r="0" b="0"/>
                  <wp:docPr id="379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88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26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甲：</w:t>
            </w:r>
            <w:r w:rsidRPr="00B00338">
              <w:rPr>
                <w:rFonts w:eastAsia="標楷體"/>
              </w:rPr>
              <w:t>“</w:t>
            </w:r>
            <w:r w:rsidRPr="00B00338">
              <w:rPr>
                <w:rFonts w:eastAsia="標楷體"/>
              </w:rPr>
              <w:t>畫家畫的女人，為甚麼裸體的多？</w:t>
            </w:r>
            <w:r w:rsidRPr="00B00338">
              <w:rPr>
                <w:rFonts w:eastAsia="標楷體"/>
              </w:rPr>
              <w:t>”</w:t>
            </w:r>
          </w:p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lastRenderedPageBreak/>
              <w:t>乙：</w:t>
            </w:r>
            <w:r w:rsidRPr="00B00338">
              <w:rPr>
                <w:rFonts w:eastAsia="標楷體"/>
              </w:rPr>
              <w:t>“</w:t>
            </w:r>
            <w:r w:rsidRPr="00B00338">
              <w:rPr>
                <w:rFonts w:eastAsia="標楷體"/>
              </w:rPr>
              <w:t>穿了衣服，就不方便了，因為過了幾個月，衣服就不流行了。</w:t>
            </w:r>
            <w:r w:rsidRPr="00B00338">
              <w:rPr>
                <w:rFonts w:eastAsia="標楷體"/>
              </w:rPr>
              <w:t>”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lastRenderedPageBreak/>
              <w:drawing>
                <wp:inline distT="0" distB="0" distL="0" distR="0" wp14:anchorId="7B5A9B8C" wp14:editId="5E0E42B8">
                  <wp:extent cx="274320" cy="260985"/>
                  <wp:effectExtent l="19050" t="0" r="0" b="0"/>
                  <wp:docPr id="380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92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lastRenderedPageBreak/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lastRenderedPageBreak/>
              <w:t>27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firstLine="2"/>
              <w:rPr>
                <w:rFonts w:eastAsia="標楷體"/>
              </w:rPr>
            </w:pPr>
            <w:r w:rsidRPr="00B00338">
              <w:rPr>
                <w:rFonts w:eastAsia="標楷體"/>
              </w:rPr>
              <w:t>一個人生平第一次到一家大戲院去看戲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他總是看了一眼便將我的戲票給撕了呢？</w:t>
            </w:r>
            <w:r w:rsidRPr="00B00338">
              <w:rPr>
                <w:rFonts w:eastAsia="標楷體"/>
              </w:rPr>
              <w:t>”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510E9E47" wp14:editId="38DAF71D">
                  <wp:extent cx="274320" cy="260985"/>
                  <wp:effectExtent l="19050" t="0" r="0" b="0"/>
                  <wp:docPr id="381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92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27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</w:rPr>
              <w:t>摩登女子：</w:t>
            </w:r>
            <w:r w:rsidRPr="00B00338">
              <w:rPr>
                <w:rFonts w:eastAsia="標楷體"/>
              </w:rPr>
              <w:t>“</w:t>
            </w:r>
            <w:r w:rsidRPr="00B00338">
              <w:rPr>
                <w:rFonts w:eastAsia="標楷體"/>
              </w:rPr>
              <w:t>這胭脂，接吻時不會脫落麼？</w:t>
            </w:r>
            <w:r w:rsidRPr="00B00338">
              <w:rPr>
                <w:rFonts w:eastAsia="標楷體"/>
              </w:rPr>
              <w:t>”</w:t>
            </w:r>
          </w:p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男店員：</w:t>
            </w:r>
            <w:r w:rsidRPr="00B00338">
              <w:rPr>
                <w:rFonts w:eastAsia="標楷體"/>
              </w:rPr>
              <w:t>“</w:t>
            </w:r>
            <w:r w:rsidRPr="00B00338">
              <w:rPr>
                <w:rFonts w:eastAsia="標楷體"/>
              </w:rPr>
              <w:t>不妨。你若不信，可以當場試驗。</w:t>
            </w:r>
            <w:r w:rsidRPr="00B00338">
              <w:rPr>
                <w:rFonts w:eastAsia="標楷體"/>
              </w:rPr>
              <w:t>”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5F7000BE" wp14:editId="66D95662">
                  <wp:extent cx="274320" cy="260985"/>
                  <wp:effectExtent l="19050" t="0" r="0" b="0"/>
                  <wp:docPr id="382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107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rPr>
          <w:trHeight w:val="360"/>
        </w:trPr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27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女婢：</w:t>
            </w:r>
            <w:r w:rsidRPr="00B00338">
              <w:rPr>
                <w:rFonts w:eastAsia="標楷體"/>
              </w:rPr>
              <w:t>“</w:t>
            </w:r>
            <w:r w:rsidRPr="00B00338">
              <w:rPr>
                <w:rFonts w:eastAsia="標楷體"/>
              </w:rPr>
              <w:t>太太，來電報啦！</w:t>
            </w:r>
            <w:r w:rsidRPr="00B00338">
              <w:rPr>
                <w:rFonts w:eastAsia="標楷體"/>
              </w:rPr>
              <w:t>”</w:t>
            </w:r>
            <w:r w:rsidRPr="00B00338">
              <w:rPr>
                <w:rFonts w:eastAsia="標楷體"/>
                <w:bCs/>
              </w:rPr>
              <w:t xml:space="preserve"> ……</w:t>
            </w:r>
            <w:r w:rsidRPr="00B00338">
              <w:rPr>
                <w:rFonts w:eastAsia="標楷體"/>
              </w:rPr>
              <w:t>“</w:t>
            </w:r>
            <w:r w:rsidRPr="00B00338">
              <w:rPr>
                <w:rFonts w:eastAsia="標楷體"/>
              </w:rPr>
              <w:t>我看見是送電報的人送來的，想必是打電報局裡來的。</w:t>
            </w:r>
            <w:r w:rsidRPr="00B00338">
              <w:rPr>
                <w:rFonts w:eastAsia="標楷體"/>
              </w:rPr>
              <w:t>”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79033C1F" wp14:editId="0C266148">
                  <wp:extent cx="274320" cy="260985"/>
                  <wp:effectExtent l="19050" t="0" r="0" b="0"/>
                  <wp:docPr id="383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116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rPr>
          <w:trHeight w:val="915"/>
        </w:trPr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27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鄉人搭火車，謂車站酷似陰間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水亭類油鍋，真絕妙譬喻！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2676196F" wp14:editId="1BBA8D0B">
                  <wp:extent cx="274320" cy="260985"/>
                  <wp:effectExtent l="19050" t="0" r="0" b="0"/>
                  <wp:docPr id="384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154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28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有一個鄉人來到上海租界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難怪他不懂中國話！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61ABE514" wp14:editId="1A8020F6">
                  <wp:extent cx="274320" cy="260985"/>
                  <wp:effectExtent l="19050" t="0" r="0" b="0"/>
                  <wp:docPr id="385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196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28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女子天足之風既盛，而女學生中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故廣東多自由女。</w:t>
            </w:r>
            <w:r w:rsidRPr="00B00338">
              <w:rPr>
                <w:rFonts w:eastAsia="標楷體"/>
              </w:rPr>
              <w:t>”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57BC5C2B" wp14:editId="7028AFBD">
                  <wp:extent cx="274320" cy="260985"/>
                  <wp:effectExtent l="19050" t="0" r="0" b="0"/>
                  <wp:docPr id="386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290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Default="00D824A2" w:rsidP="003251E6">
            <w:pPr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>
              <w:rPr>
                <w:rFonts w:eastAsia="標楷體" w:hint="eastAsia"/>
                <w:color w:val="000000"/>
                <w:sz w:val="36"/>
                <w:szCs w:val="36"/>
              </w:rPr>
              <w:t>28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某省女師範學校開學之日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將來生得一男半女，可以照此書上說的管教管教倒還有益些。</w:t>
            </w:r>
            <w:r w:rsidRPr="00B00338">
              <w:rPr>
                <w:rFonts w:eastAsia="標楷體"/>
              </w:rPr>
              <w:t>”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53FC53E9" wp14:editId="122C009E">
                  <wp:extent cx="274320" cy="260985"/>
                  <wp:effectExtent l="19050" t="0" r="0" b="0"/>
                  <wp:docPr id="387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308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  <w:tr w:rsidR="00D824A2" w:rsidRPr="003A2A60" w:rsidTr="003251E6">
        <w:tc>
          <w:tcPr>
            <w:tcW w:w="1131" w:type="dxa"/>
            <w:vAlign w:val="center"/>
          </w:tcPr>
          <w:p w:rsidR="00D824A2" w:rsidRPr="00AF6CB5" w:rsidRDefault="00D824A2" w:rsidP="003251E6">
            <w:pPr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AF6CB5">
              <w:rPr>
                <w:rFonts w:eastAsia="標楷體" w:hint="eastAsia"/>
                <w:color w:val="000000"/>
                <w:sz w:val="32"/>
                <w:szCs w:val="32"/>
              </w:rPr>
              <w:t>28-29</w:t>
            </w:r>
          </w:p>
        </w:tc>
        <w:tc>
          <w:tcPr>
            <w:tcW w:w="3441" w:type="dxa"/>
            <w:vAlign w:val="center"/>
          </w:tcPr>
          <w:p w:rsidR="00D824A2" w:rsidRPr="00B00338" w:rsidRDefault="00D824A2" w:rsidP="003251E6">
            <w:pPr>
              <w:spacing w:line="0" w:lineRule="atLeast"/>
              <w:ind w:leftChars="1" w:left="3" w:hanging="1"/>
              <w:rPr>
                <w:rFonts w:eastAsia="標楷體"/>
              </w:rPr>
            </w:pPr>
            <w:r w:rsidRPr="00B00338">
              <w:rPr>
                <w:rFonts w:eastAsia="標楷體"/>
              </w:rPr>
              <w:t>鄉人某目不識丁，凡星期日必赴教堂聽講</w:t>
            </w:r>
            <w:r w:rsidRPr="00B00338">
              <w:rPr>
                <w:rFonts w:eastAsia="標楷體"/>
                <w:bCs/>
              </w:rPr>
              <w:t>……</w:t>
            </w:r>
            <w:r w:rsidRPr="00B00338">
              <w:rPr>
                <w:rFonts w:eastAsia="標楷體"/>
              </w:rPr>
              <w:t>某訝曰：</w:t>
            </w:r>
            <w:r w:rsidRPr="00B00338">
              <w:rPr>
                <w:rFonts w:eastAsia="標楷體"/>
              </w:rPr>
              <w:t>“</w:t>
            </w:r>
            <w:r w:rsidRPr="00B00338">
              <w:rPr>
                <w:rFonts w:eastAsia="標楷體"/>
              </w:rPr>
              <w:t>我如識字，何須再買眼鏡呢？</w:t>
            </w:r>
          </w:p>
        </w:tc>
        <w:tc>
          <w:tcPr>
            <w:tcW w:w="1163" w:type="dxa"/>
            <w:vAlign w:val="center"/>
          </w:tcPr>
          <w:p w:rsidR="00D824A2" w:rsidRPr="003A2A60" w:rsidRDefault="00D824A2" w:rsidP="003251E6">
            <w:pPr>
              <w:jc w:val="center"/>
              <w:rPr>
                <w:rFonts w:eastAsia="標楷體"/>
                <w:b/>
                <w:color w:val="000000"/>
              </w:rPr>
            </w:pPr>
            <w:r>
              <w:rPr>
                <w:rFonts w:ascii="新細明體" w:eastAsia="新細明體" w:hAnsi="新細明體"/>
                <w:noProof/>
              </w:rPr>
              <w:drawing>
                <wp:inline distT="0" distB="0" distL="0" distR="0" wp14:anchorId="2E7A3EE5" wp14:editId="22CBA066">
                  <wp:extent cx="274320" cy="260985"/>
                  <wp:effectExtent l="19050" t="0" r="0" b="0"/>
                  <wp:docPr id="388" name="圖片 2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2" w:type="dxa"/>
            <w:vAlign w:val="center"/>
          </w:tcPr>
          <w:p w:rsidR="00D824A2" w:rsidRPr="00B00338" w:rsidRDefault="00D824A2" w:rsidP="003251E6">
            <w:pPr>
              <w:rPr>
                <w:rFonts w:eastAsia="標楷體"/>
              </w:rPr>
            </w:pPr>
            <w:r w:rsidRPr="00B00338">
              <w:rPr>
                <w:rFonts w:eastAsia="標楷體"/>
                <w:lang w:eastAsia="zh-CN"/>
              </w:rPr>
              <w:t>侯鑫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编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2008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《侯宝林旧藏珍本民国笑话选》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  <w:lang w:eastAsia="zh-CN"/>
              </w:rPr>
              <w:t>北京：中华</w:t>
            </w:r>
            <w:r w:rsidRPr="00B00338">
              <w:rPr>
                <w:rFonts w:ascii="新細明體" w:eastAsia="新細明體" w:hAnsi="新細明體" w:cs="新細明體" w:hint="eastAsia"/>
                <w:lang w:eastAsia="zh-CN"/>
              </w:rPr>
              <w:t>‧</w:t>
            </w:r>
            <w:r w:rsidRPr="00B00338">
              <w:rPr>
                <w:rFonts w:eastAsia="標楷體"/>
              </w:rPr>
              <w:t>第</w:t>
            </w:r>
            <w:r w:rsidRPr="00B00338">
              <w:rPr>
                <w:rFonts w:eastAsia="標楷體"/>
              </w:rPr>
              <w:t>342</w:t>
            </w:r>
            <w:r w:rsidRPr="00B00338">
              <w:rPr>
                <w:rFonts w:eastAsia="標楷體"/>
              </w:rPr>
              <w:t>頁</w:t>
            </w:r>
          </w:p>
          <w:p w:rsidR="00D824A2" w:rsidRPr="00B00338" w:rsidRDefault="00D824A2" w:rsidP="003251E6">
            <w:pPr>
              <w:rPr>
                <w:rFonts w:eastAsia="標楷體"/>
                <w:b/>
                <w:color w:val="000000"/>
              </w:rPr>
            </w:pPr>
            <w:r w:rsidRPr="00B00338">
              <w:rPr>
                <w:rFonts w:eastAsia="標楷體"/>
                <w:color w:val="000000"/>
              </w:rPr>
              <w:t>依據著作權法第</w:t>
            </w:r>
            <w:r w:rsidRPr="00B00338">
              <w:rPr>
                <w:rFonts w:eastAsia="標楷體"/>
                <w:color w:val="000000"/>
              </w:rPr>
              <w:t>46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52</w:t>
            </w:r>
            <w:r w:rsidRPr="00B00338">
              <w:rPr>
                <w:rFonts w:eastAsia="標楷體"/>
                <w:color w:val="000000"/>
              </w:rPr>
              <w:t>、</w:t>
            </w:r>
            <w:r w:rsidRPr="00B00338">
              <w:rPr>
                <w:rFonts w:eastAsia="標楷體"/>
                <w:color w:val="000000"/>
              </w:rPr>
              <w:t>65</w:t>
            </w:r>
            <w:r w:rsidRPr="00B00338">
              <w:rPr>
                <w:rFonts w:eastAsia="標楷體"/>
                <w:color w:val="000000"/>
              </w:rPr>
              <w:t>條合理使用。</w:t>
            </w:r>
          </w:p>
        </w:tc>
      </w:tr>
    </w:tbl>
    <w:p w:rsidR="00D824A2" w:rsidRPr="0019099C" w:rsidRDefault="00D824A2" w:rsidP="00D824A2">
      <w:pPr>
        <w:rPr>
          <w:rFonts w:eastAsia="標楷體"/>
        </w:rPr>
      </w:pPr>
    </w:p>
    <w:p w:rsidR="00D824A2" w:rsidRPr="00C92636" w:rsidRDefault="00D824A2" w:rsidP="00D824A2"/>
    <w:p w:rsidR="00FC0C08" w:rsidRPr="00D824A2" w:rsidRDefault="00FC0C08" w:rsidP="00D824A2">
      <w:pPr>
        <w:jc w:val="center"/>
        <w:rPr>
          <w:rFonts w:eastAsia="標楷體"/>
        </w:rPr>
      </w:pPr>
    </w:p>
    <w:sectPr w:rsidR="00FC0C08" w:rsidRPr="00D824A2" w:rsidSect="008B7D58">
      <w:headerReference w:type="default" r:id="rId23"/>
      <w:footerReference w:type="default" r:id="rId24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5A8F" w:rsidRDefault="003E5A8F">
      <w:r>
        <w:separator/>
      </w:r>
    </w:p>
  </w:endnote>
  <w:endnote w:type="continuationSeparator" w:id="0">
    <w:p w:rsidR="003E5A8F" w:rsidRDefault="003E5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華康細黑體(P)">
    <w:altName w:val="Arial Unicode MS"/>
    <w:charset w:val="88"/>
    <w:family w:val="auto"/>
    <w:pitch w:val="variable"/>
    <w:sig w:usb0="00000000" w:usb1="28091800" w:usb2="00000016" w:usb3="00000000" w:csb0="00100000" w:csb1="00000000"/>
  </w:font>
  <w:font w:name="華康儷楷書(P)">
    <w:charset w:val="88"/>
    <w:family w:val="auto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唐風隸 Std W5">
    <w:altName w:val="Arial Unicode MS"/>
    <w:panose1 w:val="00000000000000000000"/>
    <w:charset w:val="88"/>
    <w:family w:val="script"/>
    <w:notTrueType/>
    <w:pitch w:val="variable"/>
    <w:sig w:usb0="00000000" w:usb1="38CFFD7A" w:usb2="00000016" w:usb3="00000000" w:csb0="0010000D" w:csb1="00000000"/>
  </w:font>
  <w:font w:name="華康海報體 Std W9">
    <w:altName w:val="Arial Unicode MS"/>
    <w:panose1 w:val="00000000000000000000"/>
    <w:charset w:val="88"/>
    <w:family w:val="decorative"/>
    <w:notTrueType/>
    <w:pitch w:val="variable"/>
    <w:sig w:usb0="00000000" w:usb1="38CFFD7A" w:usb2="00000016" w:usb3="00000000" w:csb0="0010000D" w:csb1="00000000"/>
  </w:font>
  <w:font w:name="華康仿宋體W4(P)">
    <w:altName w:val="Arial Unicode MS"/>
    <w:charset w:val="88"/>
    <w:family w:val="auto"/>
    <w:pitch w:val="variable"/>
    <w:sig w:usb0="00000000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1618" w:rsidRDefault="00051618">
    <w:pPr>
      <w:pStyle w:val="a4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4093845</wp:posOffset>
          </wp:positionH>
          <wp:positionV relativeFrom="paragraph">
            <wp:posOffset>-22860</wp:posOffset>
          </wp:positionV>
          <wp:extent cx="1941195" cy="571500"/>
          <wp:effectExtent l="0" t="0" r="0" b="0"/>
          <wp:wrapThrough wrapText="bothSides">
            <wp:wrapPolygon edited="0">
              <wp:start x="3604" y="2880"/>
              <wp:lineTo x="2120" y="5040"/>
              <wp:lineTo x="1060" y="10080"/>
              <wp:lineTo x="1272" y="17280"/>
              <wp:lineTo x="2332" y="18000"/>
              <wp:lineTo x="5723" y="18000"/>
              <wp:lineTo x="19713" y="18000"/>
              <wp:lineTo x="20137" y="18000"/>
              <wp:lineTo x="20773" y="15840"/>
              <wp:lineTo x="20773" y="10800"/>
              <wp:lineTo x="20349" y="3600"/>
              <wp:lineTo x="19925" y="2880"/>
              <wp:lineTo x="3604" y="2880"/>
            </wp:wrapPolygon>
          </wp:wrapThrough>
          <wp:docPr id="14" name="圖片 4" descr="D:\創用CC圖示\logo黑字透明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4" descr="D:\創用CC圖示\logo黑字透明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1195" cy="571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5A8F" w:rsidRDefault="003E5A8F">
      <w:r>
        <w:separator/>
      </w:r>
    </w:p>
  </w:footnote>
  <w:footnote w:type="continuationSeparator" w:id="0">
    <w:p w:rsidR="003E5A8F" w:rsidRDefault="003E5A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1618" w:rsidRPr="002B3D4F" w:rsidRDefault="00051618" w:rsidP="00E863BF">
    <w:pPr>
      <w:pStyle w:val="a3"/>
      <w:pBdr>
        <w:top w:val="single" w:sz="4" w:space="1" w:color="auto"/>
        <w:left w:val="single" w:sz="4" w:space="0" w:color="auto"/>
        <w:bottom w:val="single" w:sz="4" w:space="1" w:color="auto"/>
        <w:right w:val="single" w:sz="4" w:space="4" w:color="auto"/>
      </w:pBdr>
      <w:jc w:val="distribute"/>
      <w:rPr>
        <w:rFonts w:eastAsia="標楷體"/>
      </w:rPr>
    </w:pPr>
    <w:r w:rsidRPr="002B3D4F">
      <w:rPr>
        <w:rFonts w:eastAsia="標楷體" w:hAnsi="標楷體"/>
      </w:rPr>
      <w:t>幽默社會學／</w:t>
    </w:r>
    <w:r>
      <w:rPr>
        <w:rFonts w:eastAsia="標楷體"/>
      </w:rPr>
      <w:t>201</w:t>
    </w:r>
    <w:r>
      <w:rPr>
        <w:rFonts w:eastAsia="標楷體" w:hint="eastAsia"/>
      </w:rPr>
      <w:t>3</w:t>
    </w:r>
    <w:r>
      <w:rPr>
        <w:rFonts w:eastAsia="標楷體" w:hAnsi="標楷體"/>
      </w:rPr>
      <w:t>年</w:t>
    </w:r>
    <w:r>
      <w:rPr>
        <w:rFonts w:eastAsia="標楷體" w:hAnsi="標楷體" w:hint="eastAsia"/>
      </w:rPr>
      <w:t>秋</w:t>
    </w:r>
    <w:r w:rsidRPr="002B3D4F">
      <w:rPr>
        <w:rFonts w:eastAsia="標楷體" w:hAnsi="標楷體"/>
      </w:rPr>
      <w:t>季</w:t>
    </w:r>
    <w:r>
      <w:rPr>
        <w:rFonts w:eastAsia="標楷體" w:hAnsi="標楷體" w:hint="eastAsia"/>
      </w:rPr>
      <w:t>(102-1)</w:t>
    </w:r>
    <w:r w:rsidRPr="002B3D4F">
      <w:rPr>
        <w:rFonts w:eastAsia="標楷體" w:hAnsi="標楷體"/>
      </w:rPr>
      <w:t>／</w:t>
    </w:r>
    <w:r w:rsidRPr="00721CC7">
      <w:rPr>
        <w:rFonts w:eastAsia="標楷體" w:hAnsi="標楷體" w:hint="eastAsia"/>
      </w:rPr>
      <w:t>歷史上的幽默事件和理論</w:t>
    </w:r>
    <w:r w:rsidRPr="002B3D4F">
      <w:rPr>
        <w:rFonts w:eastAsia="標楷體" w:hAnsi="標楷體"/>
      </w:rPr>
      <w:t>／孫中興／第</w:t>
    </w:r>
    <w:r w:rsidRPr="002B3D4F">
      <w:rPr>
        <w:rFonts w:eastAsia="標楷體"/>
      </w:rPr>
      <w:t xml:space="preserve"> </w:t>
    </w:r>
    <w:r w:rsidRPr="002B3D4F">
      <w:rPr>
        <w:rStyle w:val="a5"/>
        <w:rFonts w:eastAsia="標楷體"/>
      </w:rPr>
      <w:fldChar w:fldCharType="begin"/>
    </w:r>
    <w:r w:rsidRPr="002B3D4F">
      <w:rPr>
        <w:rStyle w:val="a5"/>
        <w:rFonts w:eastAsia="標楷體"/>
      </w:rPr>
      <w:instrText xml:space="preserve"> PAGE </w:instrText>
    </w:r>
    <w:r w:rsidRPr="002B3D4F">
      <w:rPr>
        <w:rStyle w:val="a5"/>
        <w:rFonts w:eastAsia="標楷體"/>
      </w:rPr>
      <w:fldChar w:fldCharType="separate"/>
    </w:r>
    <w:r w:rsidR="00280E25">
      <w:rPr>
        <w:rStyle w:val="a5"/>
        <w:rFonts w:eastAsia="標楷體"/>
        <w:noProof/>
      </w:rPr>
      <w:t>38</w:t>
    </w:r>
    <w:r w:rsidRPr="002B3D4F">
      <w:rPr>
        <w:rStyle w:val="a5"/>
        <w:rFonts w:eastAsia="標楷體"/>
      </w:rPr>
      <w:fldChar w:fldCharType="end"/>
    </w:r>
    <w:r w:rsidRPr="002B3D4F">
      <w:rPr>
        <w:rFonts w:eastAsia="標楷體"/>
      </w:rPr>
      <w:t xml:space="preserve"> </w:t>
    </w:r>
    <w:r w:rsidRPr="002B3D4F">
      <w:rPr>
        <w:rFonts w:eastAsia="標楷體" w:hAnsi="標楷體"/>
      </w:rPr>
      <w:t>頁</w:t>
    </w:r>
  </w:p>
  <w:p w:rsidR="00051618" w:rsidRPr="00E863BF" w:rsidRDefault="00051618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93C4D"/>
    <w:multiLevelType w:val="hybridMultilevel"/>
    <w:tmpl w:val="CA0CBD9A"/>
    <w:lvl w:ilvl="0" w:tplc="EA80E54A">
      <w:numFmt w:val="bullet"/>
      <w:lvlText w:val="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>
    <w:nsid w:val="129B77AD"/>
    <w:multiLevelType w:val="hybridMultilevel"/>
    <w:tmpl w:val="58AC307E"/>
    <w:lvl w:ilvl="0" w:tplc="49EAE914">
      <w:numFmt w:val="bullet"/>
      <w:lvlText w:val=""/>
      <w:lvlJc w:val="left"/>
      <w:pPr>
        <w:tabs>
          <w:tab w:val="num" w:pos="480"/>
        </w:tabs>
        <w:ind w:left="480" w:hanging="480"/>
      </w:pPr>
      <w:rPr>
        <w:rFonts w:ascii="Wingdings" w:eastAsia="華康細黑體(P)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>
    <w:nsid w:val="15FE78D3"/>
    <w:multiLevelType w:val="hybridMultilevel"/>
    <w:tmpl w:val="67FA5212"/>
    <w:lvl w:ilvl="0" w:tplc="BBBA5AD8">
      <w:numFmt w:val="bullet"/>
      <w:lvlText w:val=""/>
      <w:lvlJc w:val="left"/>
      <w:pPr>
        <w:tabs>
          <w:tab w:val="num" w:pos="360"/>
        </w:tabs>
        <w:ind w:left="36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>
    <w:nsid w:val="18E121A2"/>
    <w:multiLevelType w:val="hybridMultilevel"/>
    <w:tmpl w:val="C54A2DEA"/>
    <w:lvl w:ilvl="0" w:tplc="7DF801D6">
      <w:numFmt w:val="bullet"/>
      <w:lvlText w:val="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新細明體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>
    <w:nsid w:val="279243F1"/>
    <w:multiLevelType w:val="hybridMultilevel"/>
    <w:tmpl w:val="30EAD7E6"/>
    <w:lvl w:ilvl="0" w:tplc="F1A00CC2">
      <w:numFmt w:val="bullet"/>
      <w:lvlText w:val="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新細明體" w:hint="default"/>
      </w:rPr>
    </w:lvl>
    <w:lvl w:ilvl="1" w:tplc="2B04837C">
      <w:numFmt w:val="bullet"/>
      <w:lvlText w:val=""/>
      <w:lvlJc w:val="left"/>
      <w:pPr>
        <w:tabs>
          <w:tab w:val="num" w:pos="960"/>
        </w:tabs>
        <w:ind w:left="960" w:hanging="480"/>
      </w:pPr>
      <w:rPr>
        <w:rFonts w:ascii="Wingdings" w:eastAsia="新細明體" w:hAnsi="Wingdings" w:cs="新細明體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>
    <w:nsid w:val="39D96A7C"/>
    <w:multiLevelType w:val="hybridMultilevel"/>
    <w:tmpl w:val="B4B2AD06"/>
    <w:lvl w:ilvl="0" w:tplc="DE44627C">
      <w:start w:val="3"/>
      <w:numFmt w:val="bullet"/>
      <w:lvlText w:val=""/>
      <w:lvlJc w:val="left"/>
      <w:pPr>
        <w:tabs>
          <w:tab w:val="num" w:pos="960"/>
        </w:tabs>
        <w:ind w:left="96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6">
    <w:nsid w:val="3A6C6EAA"/>
    <w:multiLevelType w:val="hybridMultilevel"/>
    <w:tmpl w:val="8978567E"/>
    <w:lvl w:ilvl="0" w:tplc="BBD426B4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eastAsia="華康儷楷書(P)"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7">
    <w:nsid w:val="3CB70471"/>
    <w:multiLevelType w:val="hybridMultilevel"/>
    <w:tmpl w:val="A01E1E28"/>
    <w:lvl w:ilvl="0" w:tplc="5B0C6296">
      <w:numFmt w:val="bullet"/>
      <w:lvlText w:val="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>
    <w:nsid w:val="3F514CB0"/>
    <w:multiLevelType w:val="hybridMultilevel"/>
    <w:tmpl w:val="7ED6639E"/>
    <w:lvl w:ilvl="0" w:tplc="512EC732">
      <w:numFmt w:val="bullet"/>
      <w:lvlText w:val=""/>
      <w:lvlJc w:val="left"/>
      <w:pPr>
        <w:tabs>
          <w:tab w:val="num" w:pos="360"/>
        </w:tabs>
        <w:ind w:left="360" w:hanging="360"/>
      </w:pPr>
      <w:rPr>
        <w:rFonts w:ascii="Wingdings" w:eastAsia="新細明體" w:hAnsi="Wingdings" w:cs="新細明體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>
    <w:nsid w:val="48535A23"/>
    <w:multiLevelType w:val="hybridMultilevel"/>
    <w:tmpl w:val="EE50F52A"/>
    <w:lvl w:ilvl="0" w:tplc="950A0834">
      <w:numFmt w:val="bullet"/>
      <w:lvlText w:val=""/>
      <w:lvlJc w:val="left"/>
      <w:pPr>
        <w:tabs>
          <w:tab w:val="num" w:pos="480"/>
        </w:tabs>
        <w:ind w:left="480" w:hanging="480"/>
      </w:pPr>
      <w:rPr>
        <w:rFonts w:ascii="Wingdings" w:eastAsia="華康細黑體(P)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>
    <w:nsid w:val="4F292448"/>
    <w:multiLevelType w:val="hybridMultilevel"/>
    <w:tmpl w:val="75906F3E"/>
    <w:lvl w:ilvl="0" w:tplc="0C4C29F8">
      <w:numFmt w:val="bullet"/>
      <w:lvlText w:val=""/>
      <w:lvlJc w:val="left"/>
      <w:pPr>
        <w:tabs>
          <w:tab w:val="num" w:pos="360"/>
        </w:tabs>
        <w:ind w:left="360" w:hanging="360"/>
      </w:pPr>
      <w:rPr>
        <w:rFonts w:ascii="Wingdings" w:eastAsia="新細明體" w:hAnsi="Wingdings" w:cs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>
    <w:nsid w:val="6B7A0467"/>
    <w:multiLevelType w:val="hybridMultilevel"/>
    <w:tmpl w:val="84403036"/>
    <w:lvl w:ilvl="0" w:tplc="2EE4593A">
      <w:numFmt w:val="bullet"/>
      <w:lvlText w:val="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0"/>
  </w:num>
  <w:num w:numId="5">
    <w:abstractNumId w:val="3"/>
  </w:num>
  <w:num w:numId="6">
    <w:abstractNumId w:val="10"/>
  </w:num>
  <w:num w:numId="7">
    <w:abstractNumId w:val="8"/>
  </w:num>
  <w:num w:numId="8">
    <w:abstractNumId w:val="9"/>
  </w:num>
  <w:num w:numId="9">
    <w:abstractNumId w:val="1"/>
  </w:num>
  <w:num w:numId="10">
    <w:abstractNumId w:val="2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863BF"/>
    <w:rsid w:val="0001494C"/>
    <w:rsid w:val="00017B79"/>
    <w:rsid w:val="0002059E"/>
    <w:rsid w:val="00027633"/>
    <w:rsid w:val="00031C12"/>
    <w:rsid w:val="0003404C"/>
    <w:rsid w:val="00042AAE"/>
    <w:rsid w:val="00051618"/>
    <w:rsid w:val="0005248E"/>
    <w:rsid w:val="00052529"/>
    <w:rsid w:val="0005735E"/>
    <w:rsid w:val="00076946"/>
    <w:rsid w:val="0008358B"/>
    <w:rsid w:val="00084AD2"/>
    <w:rsid w:val="00094A83"/>
    <w:rsid w:val="00095457"/>
    <w:rsid w:val="0009661A"/>
    <w:rsid w:val="00096E67"/>
    <w:rsid w:val="000A2285"/>
    <w:rsid w:val="000B01AF"/>
    <w:rsid w:val="000B17F0"/>
    <w:rsid w:val="000B4D1A"/>
    <w:rsid w:val="000B544C"/>
    <w:rsid w:val="000C1DB1"/>
    <w:rsid w:val="00135FE4"/>
    <w:rsid w:val="00136EDF"/>
    <w:rsid w:val="001421F7"/>
    <w:rsid w:val="001428D8"/>
    <w:rsid w:val="0014570E"/>
    <w:rsid w:val="00145A9D"/>
    <w:rsid w:val="00162854"/>
    <w:rsid w:val="00164F9E"/>
    <w:rsid w:val="00166043"/>
    <w:rsid w:val="001773F9"/>
    <w:rsid w:val="001826EF"/>
    <w:rsid w:val="0019099C"/>
    <w:rsid w:val="001920C9"/>
    <w:rsid w:val="00192D37"/>
    <w:rsid w:val="001A6AD8"/>
    <w:rsid w:val="001A6EDE"/>
    <w:rsid w:val="001B336D"/>
    <w:rsid w:val="001B3890"/>
    <w:rsid w:val="001B515E"/>
    <w:rsid w:val="001D3519"/>
    <w:rsid w:val="001D6C4A"/>
    <w:rsid w:val="001F43CA"/>
    <w:rsid w:val="001F70CF"/>
    <w:rsid w:val="0021531B"/>
    <w:rsid w:val="0021634F"/>
    <w:rsid w:val="002211CF"/>
    <w:rsid w:val="002252AE"/>
    <w:rsid w:val="00231220"/>
    <w:rsid w:val="00232D6D"/>
    <w:rsid w:val="002367BF"/>
    <w:rsid w:val="002373D2"/>
    <w:rsid w:val="00280E25"/>
    <w:rsid w:val="00282E1E"/>
    <w:rsid w:val="00286019"/>
    <w:rsid w:val="0028762F"/>
    <w:rsid w:val="0029462B"/>
    <w:rsid w:val="002B3764"/>
    <w:rsid w:val="002B3D4F"/>
    <w:rsid w:val="002B7877"/>
    <w:rsid w:val="002C5076"/>
    <w:rsid w:val="00302F23"/>
    <w:rsid w:val="00304325"/>
    <w:rsid w:val="003077E1"/>
    <w:rsid w:val="00317B0C"/>
    <w:rsid w:val="0035161F"/>
    <w:rsid w:val="0036369E"/>
    <w:rsid w:val="00376FE4"/>
    <w:rsid w:val="00380F95"/>
    <w:rsid w:val="003A1E76"/>
    <w:rsid w:val="003B335A"/>
    <w:rsid w:val="003C2661"/>
    <w:rsid w:val="003D4B8C"/>
    <w:rsid w:val="003D52EB"/>
    <w:rsid w:val="003D5CB6"/>
    <w:rsid w:val="003E3868"/>
    <w:rsid w:val="003E5A8F"/>
    <w:rsid w:val="003F1246"/>
    <w:rsid w:val="003F2F50"/>
    <w:rsid w:val="003F6087"/>
    <w:rsid w:val="003F6C4A"/>
    <w:rsid w:val="0041748C"/>
    <w:rsid w:val="00431192"/>
    <w:rsid w:val="00432507"/>
    <w:rsid w:val="00455ED6"/>
    <w:rsid w:val="00461112"/>
    <w:rsid w:val="00461126"/>
    <w:rsid w:val="00470D88"/>
    <w:rsid w:val="004A6753"/>
    <w:rsid w:val="004C1F97"/>
    <w:rsid w:val="004D341F"/>
    <w:rsid w:val="004D3BCC"/>
    <w:rsid w:val="004E7DF1"/>
    <w:rsid w:val="004F62B9"/>
    <w:rsid w:val="0050056D"/>
    <w:rsid w:val="00510B92"/>
    <w:rsid w:val="005116FC"/>
    <w:rsid w:val="00514B59"/>
    <w:rsid w:val="0052744A"/>
    <w:rsid w:val="00532331"/>
    <w:rsid w:val="005329B5"/>
    <w:rsid w:val="005340EC"/>
    <w:rsid w:val="005363E0"/>
    <w:rsid w:val="00555A61"/>
    <w:rsid w:val="00572F71"/>
    <w:rsid w:val="00573933"/>
    <w:rsid w:val="00583AFC"/>
    <w:rsid w:val="005920AD"/>
    <w:rsid w:val="00592FB3"/>
    <w:rsid w:val="00593BF3"/>
    <w:rsid w:val="005A2E25"/>
    <w:rsid w:val="005A51EB"/>
    <w:rsid w:val="005B1E21"/>
    <w:rsid w:val="005B60EC"/>
    <w:rsid w:val="005C1534"/>
    <w:rsid w:val="005D1E04"/>
    <w:rsid w:val="005D596A"/>
    <w:rsid w:val="005E2A04"/>
    <w:rsid w:val="005E5DCB"/>
    <w:rsid w:val="005E7AC3"/>
    <w:rsid w:val="005F419A"/>
    <w:rsid w:val="005F6140"/>
    <w:rsid w:val="005F6221"/>
    <w:rsid w:val="00611767"/>
    <w:rsid w:val="00611C66"/>
    <w:rsid w:val="0061254B"/>
    <w:rsid w:val="00623AB1"/>
    <w:rsid w:val="00633BB3"/>
    <w:rsid w:val="006452C9"/>
    <w:rsid w:val="006468D1"/>
    <w:rsid w:val="00650454"/>
    <w:rsid w:val="00655411"/>
    <w:rsid w:val="006574D5"/>
    <w:rsid w:val="0066051D"/>
    <w:rsid w:val="00693F49"/>
    <w:rsid w:val="006B3049"/>
    <w:rsid w:val="006C7236"/>
    <w:rsid w:val="006D02D8"/>
    <w:rsid w:val="006D6895"/>
    <w:rsid w:val="006E2086"/>
    <w:rsid w:val="006E7DD1"/>
    <w:rsid w:val="00700A1E"/>
    <w:rsid w:val="007041C9"/>
    <w:rsid w:val="007140A0"/>
    <w:rsid w:val="00722C65"/>
    <w:rsid w:val="00732C0A"/>
    <w:rsid w:val="00732EA9"/>
    <w:rsid w:val="0076000F"/>
    <w:rsid w:val="00760AC3"/>
    <w:rsid w:val="00770E34"/>
    <w:rsid w:val="0077312C"/>
    <w:rsid w:val="007772F1"/>
    <w:rsid w:val="007B204C"/>
    <w:rsid w:val="007B532D"/>
    <w:rsid w:val="007B6317"/>
    <w:rsid w:val="007D08D2"/>
    <w:rsid w:val="007D0DAA"/>
    <w:rsid w:val="007D2405"/>
    <w:rsid w:val="007F1915"/>
    <w:rsid w:val="00803AFC"/>
    <w:rsid w:val="00806DEF"/>
    <w:rsid w:val="00813438"/>
    <w:rsid w:val="008152FE"/>
    <w:rsid w:val="0082057A"/>
    <w:rsid w:val="00824715"/>
    <w:rsid w:val="00826CAE"/>
    <w:rsid w:val="00836D2E"/>
    <w:rsid w:val="008527B4"/>
    <w:rsid w:val="00852C0B"/>
    <w:rsid w:val="00867360"/>
    <w:rsid w:val="0087759C"/>
    <w:rsid w:val="00887635"/>
    <w:rsid w:val="008A3318"/>
    <w:rsid w:val="008A3CDE"/>
    <w:rsid w:val="008B28C4"/>
    <w:rsid w:val="008B7D58"/>
    <w:rsid w:val="008D058F"/>
    <w:rsid w:val="008D7C67"/>
    <w:rsid w:val="008E4A40"/>
    <w:rsid w:val="008F3196"/>
    <w:rsid w:val="008F6775"/>
    <w:rsid w:val="0090174D"/>
    <w:rsid w:val="009156C9"/>
    <w:rsid w:val="00922360"/>
    <w:rsid w:val="009259E5"/>
    <w:rsid w:val="009328C3"/>
    <w:rsid w:val="0096239F"/>
    <w:rsid w:val="00965F59"/>
    <w:rsid w:val="00966769"/>
    <w:rsid w:val="009719BB"/>
    <w:rsid w:val="009815C3"/>
    <w:rsid w:val="00981A37"/>
    <w:rsid w:val="00990A0D"/>
    <w:rsid w:val="009A1EA7"/>
    <w:rsid w:val="009C415B"/>
    <w:rsid w:val="009E3040"/>
    <w:rsid w:val="009E3E82"/>
    <w:rsid w:val="009E424C"/>
    <w:rsid w:val="00A032D8"/>
    <w:rsid w:val="00A06CE7"/>
    <w:rsid w:val="00A113E7"/>
    <w:rsid w:val="00A12CFA"/>
    <w:rsid w:val="00A25184"/>
    <w:rsid w:val="00A25AEB"/>
    <w:rsid w:val="00A35C32"/>
    <w:rsid w:val="00A365D7"/>
    <w:rsid w:val="00A37B4B"/>
    <w:rsid w:val="00A40A92"/>
    <w:rsid w:val="00A44558"/>
    <w:rsid w:val="00A74CBA"/>
    <w:rsid w:val="00A77519"/>
    <w:rsid w:val="00AA1A15"/>
    <w:rsid w:val="00AA6531"/>
    <w:rsid w:val="00AA6A54"/>
    <w:rsid w:val="00AB1ECC"/>
    <w:rsid w:val="00AB47B9"/>
    <w:rsid w:val="00AC7A8C"/>
    <w:rsid w:val="00AD60E9"/>
    <w:rsid w:val="00AD63E9"/>
    <w:rsid w:val="00AE0301"/>
    <w:rsid w:val="00AF06FE"/>
    <w:rsid w:val="00B00338"/>
    <w:rsid w:val="00B16AC6"/>
    <w:rsid w:val="00B214F4"/>
    <w:rsid w:val="00B63A5B"/>
    <w:rsid w:val="00B63D67"/>
    <w:rsid w:val="00B6438D"/>
    <w:rsid w:val="00B82D92"/>
    <w:rsid w:val="00BA2829"/>
    <w:rsid w:val="00BA5BBD"/>
    <w:rsid w:val="00BA7596"/>
    <w:rsid w:val="00BC509C"/>
    <w:rsid w:val="00BF0E7E"/>
    <w:rsid w:val="00BF574B"/>
    <w:rsid w:val="00BF7FA3"/>
    <w:rsid w:val="00C068CC"/>
    <w:rsid w:val="00C142B8"/>
    <w:rsid w:val="00C26B7F"/>
    <w:rsid w:val="00C315CD"/>
    <w:rsid w:val="00C35929"/>
    <w:rsid w:val="00C41959"/>
    <w:rsid w:val="00C46B00"/>
    <w:rsid w:val="00C53DAB"/>
    <w:rsid w:val="00C6001C"/>
    <w:rsid w:val="00C656CA"/>
    <w:rsid w:val="00C8491D"/>
    <w:rsid w:val="00C86AE1"/>
    <w:rsid w:val="00C87C9E"/>
    <w:rsid w:val="00C91F94"/>
    <w:rsid w:val="00CB17B7"/>
    <w:rsid w:val="00CB6D69"/>
    <w:rsid w:val="00CD4F7F"/>
    <w:rsid w:val="00CE7F5C"/>
    <w:rsid w:val="00CF533E"/>
    <w:rsid w:val="00CF6C29"/>
    <w:rsid w:val="00CF76E9"/>
    <w:rsid w:val="00D015F2"/>
    <w:rsid w:val="00D02204"/>
    <w:rsid w:val="00D04888"/>
    <w:rsid w:val="00D177E3"/>
    <w:rsid w:val="00D34DD9"/>
    <w:rsid w:val="00D5686E"/>
    <w:rsid w:val="00D56DC7"/>
    <w:rsid w:val="00D66ED9"/>
    <w:rsid w:val="00D7642A"/>
    <w:rsid w:val="00D81EB3"/>
    <w:rsid w:val="00D824A2"/>
    <w:rsid w:val="00D84D8C"/>
    <w:rsid w:val="00DA135B"/>
    <w:rsid w:val="00DC6EF9"/>
    <w:rsid w:val="00DE2D87"/>
    <w:rsid w:val="00DF62B9"/>
    <w:rsid w:val="00E024A8"/>
    <w:rsid w:val="00E03DD7"/>
    <w:rsid w:val="00E10018"/>
    <w:rsid w:val="00E12896"/>
    <w:rsid w:val="00E20F5C"/>
    <w:rsid w:val="00E25E8B"/>
    <w:rsid w:val="00E41859"/>
    <w:rsid w:val="00E458FA"/>
    <w:rsid w:val="00E55C20"/>
    <w:rsid w:val="00E7134C"/>
    <w:rsid w:val="00E7560D"/>
    <w:rsid w:val="00E760C1"/>
    <w:rsid w:val="00E863BF"/>
    <w:rsid w:val="00E90766"/>
    <w:rsid w:val="00E95446"/>
    <w:rsid w:val="00EA3E70"/>
    <w:rsid w:val="00EA5E73"/>
    <w:rsid w:val="00EC0759"/>
    <w:rsid w:val="00ED03D9"/>
    <w:rsid w:val="00ED110F"/>
    <w:rsid w:val="00ED57D5"/>
    <w:rsid w:val="00EE18C9"/>
    <w:rsid w:val="00EE4EF4"/>
    <w:rsid w:val="00EE551E"/>
    <w:rsid w:val="00EF0467"/>
    <w:rsid w:val="00EF07FD"/>
    <w:rsid w:val="00EF2B64"/>
    <w:rsid w:val="00F00445"/>
    <w:rsid w:val="00F07731"/>
    <w:rsid w:val="00F17999"/>
    <w:rsid w:val="00F17F74"/>
    <w:rsid w:val="00F23235"/>
    <w:rsid w:val="00F25250"/>
    <w:rsid w:val="00F32C1F"/>
    <w:rsid w:val="00F466A8"/>
    <w:rsid w:val="00F50C27"/>
    <w:rsid w:val="00F602C6"/>
    <w:rsid w:val="00F60745"/>
    <w:rsid w:val="00F652BB"/>
    <w:rsid w:val="00F869FB"/>
    <w:rsid w:val="00F905EE"/>
    <w:rsid w:val="00F9618D"/>
    <w:rsid w:val="00FA20B4"/>
    <w:rsid w:val="00FA5187"/>
    <w:rsid w:val="00FB33BE"/>
    <w:rsid w:val="00FB4175"/>
    <w:rsid w:val="00FC0C08"/>
    <w:rsid w:val="00FC68E7"/>
    <w:rsid w:val="00FD0938"/>
    <w:rsid w:val="00FD643C"/>
    <w:rsid w:val="00FD6FFC"/>
    <w:rsid w:val="00FE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2744A"/>
    <w:pPr>
      <w:widowControl w:val="0"/>
    </w:pPr>
    <w:rPr>
      <w:rFonts w:eastAsia="華康細黑體(P)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863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E863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E863BF"/>
  </w:style>
  <w:style w:type="paragraph" w:styleId="Web">
    <w:name w:val="Normal (Web)"/>
    <w:basedOn w:val="a"/>
    <w:rsid w:val="00EE18C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6">
    <w:name w:val="annotation reference"/>
    <w:semiHidden/>
    <w:rsid w:val="00611C66"/>
    <w:rPr>
      <w:sz w:val="18"/>
      <w:szCs w:val="18"/>
    </w:rPr>
  </w:style>
  <w:style w:type="paragraph" w:styleId="a7">
    <w:name w:val="annotation text"/>
    <w:basedOn w:val="a"/>
    <w:semiHidden/>
    <w:rsid w:val="00611C66"/>
  </w:style>
  <w:style w:type="paragraph" w:styleId="a8">
    <w:name w:val="annotation subject"/>
    <w:basedOn w:val="a7"/>
    <w:next w:val="a7"/>
    <w:semiHidden/>
    <w:rsid w:val="00611C66"/>
    <w:rPr>
      <w:b/>
      <w:bCs/>
    </w:rPr>
  </w:style>
  <w:style w:type="paragraph" w:styleId="a9">
    <w:name w:val="Balloon Text"/>
    <w:basedOn w:val="a"/>
    <w:semiHidden/>
    <w:rsid w:val="00611C66"/>
    <w:rPr>
      <w:rFonts w:ascii="Arial" w:eastAsia="新細明體" w:hAnsi="Arial"/>
      <w:sz w:val="18"/>
      <w:szCs w:val="18"/>
    </w:rPr>
  </w:style>
  <w:style w:type="character" w:styleId="aa">
    <w:name w:val="Hyperlink"/>
    <w:rsid w:val="00FD6FF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08759">
      <w:bodyDiv w:val="1"/>
      <w:marLeft w:val="0"/>
      <w:marRight w:val="0"/>
      <w:marTop w:val="0"/>
      <w:marBottom w:val="17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1308">
              <w:marLeft w:val="-171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34063">
                  <w:marLeft w:val="2149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8386">
                      <w:marLeft w:val="0"/>
                      <w:marRight w:val="-171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8451">
                          <w:marLeft w:val="0"/>
                          <w:marRight w:val="2149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84104">
                              <w:marLeft w:val="0"/>
                              <w:marRight w:val="0"/>
                              <w:marTop w:val="0"/>
                              <w:marBottom w:val="16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9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56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82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97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8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5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54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0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reativecommons.org/licenses/by-nc-sa/3.0/tw/" TargetMode="External"/><Relationship Id="rId13" Type="http://schemas.openxmlformats.org/officeDocument/2006/relationships/hyperlink" Target="http://creativecommons.org/licenses/by-nc-sa/3.0/tw/" TargetMode="External"/><Relationship Id="rId18" Type="http://schemas.openxmlformats.org/officeDocument/2006/relationships/hyperlink" Target="http://zh.wikipedia.org/wiki/%E6%98%8E%E4%BB%A3" TargetMode="External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hyperlink" Target="http://zh.wikipedia.org/wiki/%E6%B8%85%E4%BB%A3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creativecommons.org/licenses/by-nc-sa/3.0/tw/" TargetMode="Externa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://zh.wikipedia.org/wiki/%E4%B8%AD%E5%9B%BD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creativecommons.org/licenses/by-nc-sa/3.0/tw/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ocw.aca.ntu.edu.tw/ntu-ocw/index.php/ocw/copyright_declaration" TargetMode="External"/><Relationship Id="rId23" Type="http://schemas.openxmlformats.org/officeDocument/2006/relationships/header" Target="header1.xml"/><Relationship Id="rId10" Type="http://schemas.openxmlformats.org/officeDocument/2006/relationships/hyperlink" Target="http://creativecommons.org/licenses/by-nc-sa/3.0/tw/" TargetMode="External"/><Relationship Id="rId19" Type="http://schemas.openxmlformats.org/officeDocument/2006/relationships/hyperlink" Target="http://zh.wikipedia.org/wiki/%E6%9D%8E%E8%B0%83%E5%85%83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creativecommons.org/licenses/by-nc-sa/3.0/tw/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://zh.wikipedia.org/wiki/%E6%88%B2%E6%9B%B2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38</Pages>
  <Words>4395</Words>
  <Characters>25058</Characters>
  <Application>Microsoft Office Word</Application>
  <DocSecurity>0</DocSecurity>
  <Lines>208</Lines>
  <Paragraphs>58</Paragraphs>
  <ScaleCrop>false</ScaleCrop>
  <Company>台大社會</Company>
  <LinksUpToDate>false</LinksUpToDate>
  <CharactersWithSpaces>29395</CharactersWithSpaces>
  <SharedDoc>false</SharedDoc>
  <HLinks>
    <vt:vector size="1038" baseType="variant">
      <vt:variant>
        <vt:i4>7340060</vt:i4>
      </vt:variant>
      <vt:variant>
        <vt:i4>498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495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492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489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486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483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480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477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474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471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468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465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462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459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456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453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450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447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444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441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438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435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432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429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426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423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420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417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414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411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408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405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402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399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396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393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390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387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384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381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378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375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372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369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366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363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360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357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354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351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348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345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342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339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336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333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330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327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324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321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318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315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312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309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306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303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300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297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294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291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288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285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282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279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276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273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270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267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264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261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258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255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252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249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246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243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240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237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234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231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228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225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222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219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216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213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210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207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204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201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198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195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192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189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186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183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180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177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174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171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168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165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162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159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156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153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150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147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144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141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138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135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132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117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114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111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108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105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102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87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84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81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78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75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72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57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54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51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1900547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15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12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9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6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3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劉勰《文心雕龍》〈諧讔第十五〉</dc:title>
  <dc:creator>孫中興</dc:creator>
  <cp:lastModifiedBy>User</cp:lastModifiedBy>
  <cp:revision>13</cp:revision>
  <cp:lastPrinted>2013-10-09T05:19:00Z</cp:lastPrinted>
  <dcterms:created xsi:type="dcterms:W3CDTF">2013-11-07T06:29:00Z</dcterms:created>
  <dcterms:modified xsi:type="dcterms:W3CDTF">2013-12-26T05:45:00Z</dcterms:modified>
</cp:coreProperties>
</file>