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zg0pfbvqyb6" w:id="0"/>
      <w:bookmarkEnd w:id="0"/>
      <w:r w:rsidDel="00000000" w:rsidR="00000000" w:rsidRPr="00000000">
        <w:rPr>
          <w:rtl w:val="0"/>
        </w:rPr>
        <w:t xml:space="preserve">Stage 6B — Mock Data Part B: Interactions, Signals, Stream, Evidence Packs (Fluid CX × FASTag MVP build)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 • </w:t>
      </w:r>
      <w:r w:rsidDel="00000000" w:rsidR="00000000" w:rsidRPr="00000000">
        <w:rPr>
          <w:b w:val="1"/>
          <w:bCs w:val="1"/>
          <w:rtl w:val="0"/>
        </w:rPr>
        <w:t xml:space="preserve">Model recommended:</w:t>
      </w:r>
      <w:r w:rsidDel="00000000" w:rsidR="00000000" w:rsidRPr="00000000">
        <w:rPr>
          <w:rtl w:val="0"/>
        </w:rPr>
        <w:t xml:space="preserve"> Sonnet </w:t>
      </w:r>
      <w:r w:rsidDel="00000000" w:rsidR="00000000" w:rsidRPr="00000000">
        <w:rPr>
          <w:b w:val="1"/>
          <w:bCs w:val="1"/>
          <w:rtl w:val="0"/>
        </w:rPr>
        <w:t xml:space="preserve">Reads 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w:t>
      </w:r>
      <w:r w:rsidDel="00000000" w:rsidR="00000000" w:rsidRPr="00000000">
        <w:rPr>
          <w:b w:val="1"/>
          <w:bCs w:val="1"/>
          <w:rtl w:val="0"/>
        </w:rPr>
        <w:t xml:space="preserve">Writes to:</w:t>
      </w:r>
      <w:r w:rsidDel="00000000" w:rsidR="00000000" w:rsidRPr="00000000">
        <w:rPr>
          <w:rtl w:val="0"/>
        </w:rPr>
        <w:t xml:space="preserve"> Output inline to chat. User will save and upload manually. </w:t>
      </w:r>
      <w:r w:rsidDel="00000000" w:rsidR="00000000" w:rsidRPr="00000000">
        <w:rPr>
          <w:b w:val="1"/>
          <w:bCs w:val="1"/>
          <w:rtl w:val="0"/>
        </w:rPr>
        <w:t xml:space="preserve">Suggested output filename when saving: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Stage6B_Mock_Data_Behaviour_v1.json</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Stage6B_Mock_Data_Behaviour_Notes_v1.md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c06ax3vquoh" w:id="1"/>
      <w:bookmarkEnd w:id="1"/>
      <w:r w:rsidDel="00000000" w:rsidR="00000000" w:rsidRPr="00000000">
        <w:rPr>
          <w:rtl w:val="0"/>
        </w:rPr>
        <w:t xml:space="preserve">0. Universal Multi-Stage I/O Scaffolding</w:t>
      </w:r>
    </w:p>
    <w:p w:rsidR="00000000" w:rsidDel="00000000" w:rsidP="00000000" w:rsidRDefault="00000000" w:rsidRPr="00000000" w14:paraId="00000006">
      <w:pPr>
        <w:rPr/>
      </w:pPr>
      <w:r w:rsidDel="00000000" w:rsidR="00000000" w:rsidRPr="00000000">
        <w:rPr>
          <w:rtl w:val="0"/>
        </w:rPr>
        <w:t xml:space="preserve">This is Stage 6B of an 8-stage prompt chain. Stage 6 has been split into Part A (universe entities — already produced) and Part B (this one — interactions, signal events, simulated stream, evidence packs, full transcripts).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Output handling:</w:t>
      </w:r>
      <w:r w:rsidDel="00000000" w:rsidR="00000000" w:rsidRPr="00000000">
        <w:rPr>
          <w:rtl w:val="0"/>
        </w:rPr>
        <w:t xml:space="preserve"> write the JSON and design notes inline. User saves and uploads manually.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b1g95x7i071w" w:id="2"/>
      <w:bookmarkEnd w:id="2"/>
      <w:r w:rsidDel="00000000" w:rsidR="00000000" w:rsidRPr="00000000">
        <w:rPr>
          <w:rtl w:val="0"/>
        </w:rPr>
        <w:t xml:space="preserve">1. Read these files before doing anything else — all required</w:t>
      </w:r>
    </w:p>
    <w:p w:rsidR="00000000" w:rsidDel="00000000" w:rsidP="00000000" w:rsidRDefault="00000000" w:rsidRPr="00000000" w14:paraId="0000000C">
      <w:pPr>
        <w:rPr/>
      </w:pPr>
      <w:r w:rsidDel="00000000" w:rsidR="00000000" w:rsidRPr="00000000">
        <w:rPr>
          <w:rtl w:val="0"/>
        </w:rPr>
        <w:t xml:space="preserve">Read in this order, in full: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Stage6A_Mock_Data_Universe_v1.json</w:t>
      </w:r>
      <w:r w:rsidDel="00000000" w:rsidR="00000000" w:rsidRPr="00000000">
        <w:rPr>
          <w:rtl w:val="0"/>
        </w:rPr>
        <w:t xml:space="preserve"> — the universe Part A produced. Every ID referenced in this stage must resolve to an ID that exists in 6A.</w:t>
      </w:r>
    </w:p>
    <w:p w:rsidR="00000000" w:rsidDel="00000000" w:rsidP="00000000" w:rsidRDefault="00000000" w:rsidRPr="00000000" w14:paraId="0000000F">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Stage2_Capabilities_DataModel_v1.md</w:t>
      </w:r>
      <w:r w:rsidDel="00000000" w:rsidR="00000000" w:rsidRPr="00000000">
        <w:rPr>
          <w:rtl w:val="0"/>
        </w:rPr>
        <w:t xml:space="preserve"> — the Signal Library. Every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 you produce here must reference a Signal ID (FCX-FT-S###) defined in Stage 2, and the contributing interactions must contain language that would plausibly trigger that signal's detection logic.</w:t>
      </w:r>
    </w:p>
    <w:p w:rsidR="00000000" w:rsidDel="00000000" w:rsidP="00000000" w:rsidRDefault="00000000" w:rsidRPr="00000000" w14:paraId="00000010">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Stage4_UX_Blueprint_v1.md</w:t>
      </w:r>
      <w:r w:rsidDel="00000000" w:rsidR="00000000" w:rsidRPr="00000000">
        <w:rPr>
          <w:rtl w:val="0"/>
        </w:rPr>
        <w:t xml:space="preserve"> — the storylines (§C) and demo rhythm timeline (§F). The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you produce must drive these storylines end-to-end.</w:t>
      </w:r>
    </w:p>
    <w:p w:rsidR="00000000" w:rsidDel="00000000" w:rsidP="00000000" w:rsidRDefault="00000000" w:rsidRPr="00000000" w14:paraId="00000011">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Stage5_Frontend_Architecture_v1.md</w:t>
      </w:r>
      <w:r w:rsidDel="00000000" w:rsidR="00000000" w:rsidRPr="00000000">
        <w:rPr>
          <w:rtl w:val="0"/>
        </w:rPr>
        <w:t xml:space="preserve"> — the schemas for </w:t>
      </w: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evidencePacks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fullTranscripts</w:t>
      </w:r>
      <w:r w:rsidDel="00000000" w:rsidR="00000000" w:rsidRPr="00000000">
        <w:rPr>
          <w:rtl w:val="0"/>
        </w:rPr>
        <w:t xml:space="preserve"> from Stage 5 §E.</w:t>
      </w:r>
    </w:p>
    <w:p w:rsidR="00000000" w:rsidDel="00000000" w:rsidP="00000000" w:rsidRDefault="00000000" w:rsidRPr="00000000" w14:paraId="00000012">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Stage1_Persona_Definition_v1.md</w:t>
      </w:r>
      <w:r w:rsidDel="00000000" w:rsidR="00000000" w:rsidRPr="00000000">
        <w:rPr>
          <w:rtl w:val="0"/>
        </w:rPr>
        <w:t xml:space="preserve"> — for persona vocabulary, so transcript language and recommended-action copy sound right.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Stage6A_Mock_Data_Universe_v1.json</w:t>
      </w:r>
      <w:r w:rsidDel="00000000" w:rsidR="00000000" w:rsidRPr="00000000">
        <w:rPr>
          <w:rtl w:val="0"/>
        </w:rPr>
        <w:t xml:space="preserve"> is missing, stop and report. Part B is meaningless without Part 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mb59rcdw121a" w:id="3"/>
      <w:bookmarkEnd w:id="3"/>
      <w:r w:rsidDel="00000000" w:rsidR="00000000" w:rsidRPr="00000000">
        <w:rPr>
          <w:rtl w:val="0"/>
        </w:rPr>
        <w:t xml:space="preserve">2. Role</w:t>
      </w:r>
    </w:p>
    <w:p w:rsidR="00000000" w:rsidDel="00000000" w:rsidP="00000000" w:rsidRDefault="00000000" w:rsidRPr="00000000" w14:paraId="00000018">
      <w:pPr>
        <w:rPr/>
      </w:pPr>
      <w:r w:rsidDel="00000000" w:rsidR="00000000" w:rsidRPr="00000000">
        <w:rPr>
          <w:rtl w:val="0"/>
        </w:rPr>
        <w:t xml:space="preserve">You are producing the </w:t>
      </w:r>
      <w:r w:rsidDel="00000000" w:rsidR="00000000" w:rsidRPr="00000000">
        <w:rPr>
          <w:i w:val="1"/>
          <w:iCs w:val="1"/>
          <w:rtl w:val="0"/>
        </w:rPr>
        <w:t xml:space="preserve">behaviour</w:t>
      </w:r>
      <w:r w:rsidDel="00000000" w:rsidR="00000000" w:rsidRPr="00000000">
        <w:rPr>
          <w:rtl w:val="0"/>
        </w:rPr>
        <w:t xml:space="preserve"> layer of the mock dataset: the interactions that happened, the signals that fired on them, the demo stream that animates the prototype, the full transcripts and evidence packs that make drill-downs feel real.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Your standard is </w:t>
      </w:r>
      <w:r w:rsidDel="00000000" w:rsidR="00000000" w:rsidRPr="00000000">
        <w:rPr>
          <w:b w:val="1"/>
          <w:bCs w:val="1"/>
          <w:rtl w:val="0"/>
        </w:rPr>
        <w:t xml:space="preserve">behavioural realism over surface realism.</w:t>
      </w:r>
      <w:r w:rsidDel="00000000" w:rsidR="00000000" w:rsidRPr="00000000">
        <w:rPr>
          <w:rtl w:val="0"/>
        </w:rPr>
        <w:t xml:space="preserve"> Surface realism is "the names look Indian." Behavioural realism is "when a senior banker drills into the AVC misread spike on Trinetra Hyderabad night shift, the contributing interactions actually contain language like 'sir mera car ka class galat lag gaya, truck ka rate kaat liya.'" This is what separates a prototype from a screenshot deck.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Deterministic. No random seeds.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4rs27xpuczqy" w:id="4"/>
      <w:bookmarkEnd w:id="4"/>
      <w:r w:rsidDel="00000000" w:rsidR="00000000" w:rsidRPr="00000000">
        <w:rPr>
          <w:rtl w:val="0"/>
        </w:rPr>
        <w:t xml:space="preserve">3. Inherit the locked project context</w:t>
      </w:r>
    </w:p>
    <w:p w:rsidR="00000000" w:rsidDel="00000000" w:rsidP="00000000" w:rsidRDefault="00000000" w:rsidRPr="00000000" w14:paraId="00000020">
      <w:pPr>
        <w:rPr/>
      </w:pPr>
      <w:r w:rsidDel="00000000" w:rsidR="00000000" w:rsidRPr="00000000">
        <w:rPr>
          <w:rtl w:val="0"/>
        </w:rPr>
        <w:t xml:space="preserve">Same as Stage 6A — Vahan Bank, Setu FASTag, three BPO sites, Saksham Recovery, etc. Plus the demo timing: demo start 08:30 IST 2026-05-27, demo window 10 minutes simulated.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c2sksenj50ss" w:id="5"/>
      <w:bookmarkEnd w:id="5"/>
      <w:r w:rsidDel="00000000" w:rsidR="00000000" w:rsidRPr="00000000">
        <w:rPr>
          <w:rtl w:val="0"/>
        </w:rPr>
        <w:t xml:space="preserve">4. Task — produce these entities only</w:t>
      </w:r>
    </w:p>
    <w:p w:rsidR="00000000" w:rsidDel="00000000" w:rsidP="00000000" w:rsidRDefault="00000000" w:rsidRPr="00000000" w14:paraId="00000024">
      <w:pPr>
        <w:rPr/>
      </w:pPr>
      <w:r w:rsidDel="00000000" w:rsidR="00000000" w:rsidRPr="00000000">
        <w:rPr>
          <w:rtl w:val="0"/>
        </w:rPr>
        <w:t xml:space="preserve">Produce a single JSON object containing </w:t>
      </w:r>
      <w:r w:rsidDel="00000000" w:rsidR="00000000" w:rsidRPr="00000000">
        <w:rPr>
          <w:b w:val="1"/>
          <w:bCs w:val="1"/>
          <w:rtl w:val="0"/>
        </w:rPr>
        <w:t xml:space="preserve">only</w:t>
      </w:r>
      <w:r w:rsidDel="00000000" w:rsidR="00000000" w:rsidRPr="00000000">
        <w:rPr>
          <w:rtl w:val="0"/>
        </w:rPr>
        <w:t xml:space="preserve"> these behaviour entities: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250–400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Sampled across a 4-hour window; channel/intent/language/plaza/BPO-site distributions per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signalEvents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35–55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Distributed across the Signal Library from Stage 2; weighted toward signals driving Stage 4 storylines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12–20 timed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Designed to fire across a 10-minute demo window, sequenced to drive Stage 4 storylines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evidencePacks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3–5 fully-populated packs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IO-defensible; aligned to storyline closing moments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fullTranscripts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30–50 transcripts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Full text (200–500 words each), only for interactions tied to Evidence Packs or to "money shot" signal drill-downs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vehicleId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plazaId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acquirerId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bpoSiteId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complaintCaseId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ioCaseId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disputeId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recoveryAssignmentId</w:t>
      </w:r>
      <w:r w:rsidDel="00000000" w:rsidR="00000000" w:rsidRPr="00000000">
        <w:rPr>
          <w:rtl w:val="0"/>
        </w:rPr>
        <w:t xml:space="preserve"> in your output must resolve to a record that exists in </w:t>
      </w:r>
      <w:r w:rsidDel="00000000" w:rsidR="00000000" w:rsidRPr="00000000">
        <w:rPr>
          <w:rFonts w:ascii="Roboto Mono" w:cs="Roboto Mono" w:eastAsia="Roboto Mono" w:hAnsi="Roboto Mono"/>
          <w:color w:val="188038"/>
          <w:rtl w:val="0"/>
        </w:rPr>
        <w:t xml:space="preserve">Stage6A_Mock_Data_Universe_v1.json</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enr4f4f470ud" w:id="6"/>
      <w:bookmarkEnd w:id="6"/>
      <w:r w:rsidDel="00000000" w:rsidR="00000000" w:rsidRPr="00000000">
        <w:rPr>
          <w:rtl w:val="0"/>
        </w:rPr>
        <w:t xml:space="preserve">5. Distribution and realism requirements</w:t>
      </w:r>
    </w:p>
    <w:p w:rsidR="00000000" w:rsidDel="00000000" w:rsidP="00000000" w:rsidRDefault="00000000" w:rsidRPr="00000000" w14:paraId="0000003D">
      <w:pPr>
        <w:pStyle w:val="Heading3"/>
        <w:rPr/>
      </w:pPr>
      <w:bookmarkStart w:colFirst="0" w:colLast="0" w:name="_c7w1qmnbfsz4" w:id="7"/>
      <w:bookmarkEnd w:id="7"/>
      <w:r w:rsidDel="00000000" w:rsidR="00000000" w:rsidRPr="00000000">
        <w:rPr>
          <w:rtl w:val="0"/>
        </w:rPr>
        <w:t xml:space="preserve">5.1 </w:t>
      </w: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t xml:space="preserve"> distribution</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Channel mix</w:t>
      </w:r>
      <w:r w:rsidDel="00000000" w:rsidR="00000000" w:rsidRPr="00000000">
        <w:rPr>
          <w:rtl w:val="0"/>
        </w:rPr>
        <w:t xml:space="preserve"> per locked context: Voice 58% / chat 22% / email 8% / social 5% / 1033-routed 4% / branch-escalation 3%.</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Language distribution</w:t>
      </w:r>
      <w:r w:rsidDel="00000000" w:rsidR="00000000" w:rsidRPr="00000000">
        <w:rPr>
          <w:rFonts w:ascii="Arial Unicode MS" w:cs="Arial Unicode MS" w:eastAsia="Arial Unicode MS" w:hAnsi="Arial Unicode MS"/>
          <w:rtl w:val="0"/>
        </w:rPr>
        <w:t xml:space="preserve"> weighted by geography (Maharashtra → Marathi+Hindi, TN → Tamil+English, KA → Kannada+English, AP/TG → Telugu+English, DL/UP/Gujarat → Hindi+English, with English code-mixing throughout).</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Intent distribution</w:t>
      </w:r>
      <w:r w:rsidDel="00000000" w:rsidR="00000000" w:rsidRPr="00000000">
        <w:rPr>
          <w:rtl w:val="0"/>
        </w:rPr>
        <w:t xml:space="preserve"> follows FASTag complaint taxonomy ranking from Stage 0 §4.3:</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AVC mismatch (wrong vehicle class deducted) — top driver</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Double deduction at plaza</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Recharge debited not credited</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Blacklist with sufficient balance</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KYC/KYV mismatch</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Refund SLA breach</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Used-vehicle tag transfer</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Annual Pass confusion/activation failure</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Tag-not-read at plaza</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One Vehicle One Tag auto-deactivation</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Negative-balance recovery conduct</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App/IVR/website access issues</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Plaza distribution</w:t>
      </w:r>
      <w:r w:rsidDel="00000000" w:rsidR="00000000" w:rsidRPr="00000000">
        <w:rPr>
          <w:rtl w:val="0"/>
        </w:rPr>
        <w:t xml:space="preserve"> Pareto-skewed — top 5 plazas (those flagged </w:t>
      </w:r>
      <w:r w:rsidDel="00000000" w:rsidR="00000000" w:rsidRPr="00000000">
        <w:rPr>
          <w:rFonts w:ascii="Roboto Mono" w:cs="Roboto Mono" w:eastAsia="Roboto Mono" w:hAnsi="Roboto Mono"/>
          <w:color w:val="188038"/>
          <w:rtl w:val="0"/>
        </w:rPr>
        <w:t xml:space="preserve">complaintHotspotFlag: true</w:t>
      </w:r>
      <w:r w:rsidDel="00000000" w:rsidR="00000000" w:rsidRPr="00000000">
        <w:rPr>
          <w:rtl w:val="0"/>
        </w:rPr>
        <w:t xml:space="preserve"> in 6A) carry 40% of complaint-bearing interactions.</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Time distribution</w:t>
      </w:r>
      <w:r w:rsidDel="00000000" w:rsidR="00000000" w:rsidRPr="00000000">
        <w:rPr>
          <w:rtl w:val="0"/>
        </w:rPr>
        <w:t xml:space="preserve"> within the 4-hour window has a visible morning toll-rush spike (08:30–09:30) and a Trinetra Hyderabad night shift over-representation in the AVC-mismatch and refund-SLA cohorts (this is what Storyline 1's headline is built around).</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Outcome mix</w:t>
      </w:r>
      <w:r w:rsidDel="00000000" w:rsidR="00000000" w:rsidRPr="00000000">
        <w:rPr>
          <w:rtl w:val="0"/>
        </w:rPr>
        <w:t xml:space="preserve"> — ~60% resolved, ~20% escalated, ~10% callback-needed, ~5% abandoned, ~5% ombudsman-routed.</w:t>
      </w:r>
    </w:p>
    <w:p w:rsidR="00000000" w:rsidDel="00000000" w:rsidP="00000000" w:rsidRDefault="00000000" w:rsidRPr="00000000" w14:paraId="00000050">
      <w:pPr>
        <w:pStyle w:val="Heading3"/>
        <w:rPr/>
      </w:pPr>
      <w:bookmarkStart w:colFirst="0" w:colLast="0" w:name="_t951qfpp7a17" w:id="8"/>
      <w:bookmarkEnd w:id="8"/>
      <w:r w:rsidDel="00000000" w:rsidR="00000000" w:rsidRPr="00000000">
        <w:rPr>
          <w:rtl w:val="0"/>
        </w:rPr>
        <w:t xml:space="preserve">5.2 </w:t>
      </w: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t xml:space="preserve"> — every record must contain</w:t>
      </w:r>
    </w:p>
    <w:p w:rsidR="00000000" w:rsidDel="00000000" w:rsidP="00000000" w:rsidRDefault="00000000" w:rsidRPr="00000000" w14:paraId="00000051">
      <w:pPr>
        <w:rPr/>
      </w:pPr>
      <w:r w:rsidDel="00000000" w:rsidR="00000000" w:rsidRPr="00000000">
        <w:rPr>
          <w:rtl w:val="0"/>
        </w:rPr>
        <w:t xml:space="preserve">Per Stage 5 §E.1 schema. Plus, critically: </w:t>
      </w:r>
      <w:r w:rsidDel="00000000" w:rsidR="00000000" w:rsidRPr="00000000">
        <w:rPr>
          <w:b w:val="1"/>
          <w:bCs w:val="1"/>
          <w:rtl w:val="0"/>
        </w:rPr>
        <w:t xml:space="preserve">a </w:t>
      </w:r>
      <w:r w:rsidDel="00000000" w:rsidR="00000000" w:rsidRPr="00000000">
        <w:rPr>
          <w:rFonts w:ascii="Roboto Mono" w:cs="Roboto Mono" w:eastAsia="Roboto Mono" w:hAnsi="Roboto Mono"/>
          <w:b w:val="1"/>
          <w:bCs w:val="1"/>
          <w:color w:val="188038"/>
          <w:rtl w:val="0"/>
        </w:rPr>
        <w:t xml:space="preserve">transcriptSnippet</w:t>
      </w:r>
      <w:r w:rsidDel="00000000" w:rsidR="00000000" w:rsidRPr="00000000">
        <w:rPr>
          <w:b w:val="1"/>
          <w:bCs w:val="1"/>
          <w:rtl w:val="0"/>
        </w:rPr>
        <w:t xml:space="preserve"> field of 2–3 sentences</w:t>
      </w:r>
      <w:r w:rsidDel="00000000" w:rsidR="00000000" w:rsidRPr="00000000">
        <w:rPr>
          <w:rtl w:val="0"/>
        </w:rPr>
        <w:t xml:space="preserve"> in the tagged language, written in voice that would plausibly trigger this interaction's tagged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sentimentDelta</w:t>
      </w: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Examples of good transcript snippets: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AVC mismatch (English-Hindi code-mixed):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"Sir mera car hai but plaza pe truck ka rate kaat liya. ₹560 instead of ₹185. Mumbai-Pune Expressway Khalapur plaza, 4:15 AM aaj subah. Please refund kar dijiye."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For recharge-not-reflected: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ind w:left="600" w:right="600" w:firstLine="0"/>
        <w:rPr/>
      </w:pPr>
      <w:r w:rsidDel="00000000" w:rsidR="00000000" w:rsidRPr="00000000">
        <w:rPr>
          <w:rtl w:val="0"/>
        </w:rPr>
        <w:t xml:space="preserve">"I recharged ₹500 yesterday at 9 PM via UPI from my HDFC account. Money is debited from my account, transaction reference shows success, but my Setu FASTag balance is still showing zero. I need this fixed before I drive tomorrow."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 Tamil customer on KYC mismatch (written in romanised Tamil):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ind w:left="600" w:right="600" w:firstLine="0"/>
        <w:rPr/>
      </w:pPr>
      <w:r w:rsidDel="00000000" w:rsidR="00000000" w:rsidRPr="00000000">
        <w:rPr>
          <w:rtl w:val="0"/>
        </w:rPr>
        <w:t xml:space="preserve">"Sir, en tag-la vehicle class wrong-a irukku. Naan car-thaan use panren, but blacklist-la pottuteenga. Romba problem aagudhu, please solve panneenga."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 negative-balance recovery conduct (the compliance-sensitive case):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ind w:left="600" w:right="600" w:firstLine="0"/>
        <w:rPr/>
      </w:pPr>
      <w:r w:rsidDel="00000000" w:rsidR="00000000" w:rsidRPr="00000000">
        <w:rPr>
          <w:rtl w:val="0"/>
        </w:rPr>
        <w:t xml:space="preserve">"The recovery agent called me at 11:45 PM, threatening to come to my house. I told him I will pay by Friday but he kept abusing me. This is not acceptable from a bank."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These snippets are what a senior banker will read when they drill into a signal. They must be plausible — code-mixed where natural, in regional script or romanised script appropriate to the channel (voice transcripts mix scripts more, chat tends roman, email tends formal English).</w:t>
      </w:r>
    </w:p>
    <w:p w:rsidR="00000000" w:rsidDel="00000000" w:rsidP="00000000" w:rsidRDefault="00000000" w:rsidRPr="00000000" w14:paraId="00000066">
      <w:pPr>
        <w:pStyle w:val="Heading3"/>
        <w:rPr/>
      </w:pPr>
      <w:bookmarkStart w:colFirst="0" w:colLast="0" w:name="_e7sve8k6qwdu" w:id="9"/>
      <w:bookmarkEnd w:id="9"/>
      <w:r w:rsidDel="00000000" w:rsidR="00000000" w:rsidRPr="00000000">
        <w:rPr>
          <w:rtl w:val="0"/>
        </w:rPr>
        <w:t xml:space="preserve">5.3 </w:t>
      </w:r>
      <w:r w:rsidDel="00000000" w:rsidR="00000000" w:rsidRPr="00000000">
        <w:rPr>
          <w:rFonts w:ascii="Roboto Mono" w:cs="Roboto Mono" w:eastAsia="Roboto Mono" w:hAnsi="Roboto Mono"/>
          <w:color w:val="188038"/>
          <w:rtl w:val="0"/>
        </w:rPr>
        <w:t xml:space="preserve">signalEvents</w:t>
      </w:r>
      <w:r w:rsidDel="00000000" w:rsidR="00000000" w:rsidRPr="00000000">
        <w:rPr>
          <w:rtl w:val="0"/>
        </w:rPr>
        <w:t xml:space="preserve"> discipline</w:t>
      </w:r>
    </w:p>
    <w:p w:rsidR="00000000" w:rsidDel="00000000" w:rsidP="00000000" w:rsidRDefault="00000000" w:rsidRPr="00000000" w14:paraId="00000067">
      <w:pPr>
        <w:rPr/>
      </w:pPr>
      <w:r w:rsidDel="00000000" w:rsidR="00000000" w:rsidRPr="00000000">
        <w:rPr>
          <w:rtl w:val="0"/>
        </w:rPr>
        <w:t xml:space="preserve">Per Stage 5 §E.1 schema. The most important rule: </w:t>
      </w:r>
      <w:r w:rsidDel="00000000" w:rsidR="00000000" w:rsidRPr="00000000">
        <w:rPr>
          <w:b w:val="1"/>
          <w:bCs w:val="1"/>
          <w:rtl w:val="0"/>
        </w:rPr>
        <w:t xml:space="preserve">every signal event must be detectable from its contributing interactions.</w:t>
      </w:r>
      <w:r w:rsidDel="00000000" w:rsidR="00000000" w:rsidRPr="00000000">
        <w:rPr>
          <w:rtl w:val="0"/>
        </w:rPr>
        <w:t xml:space="preserve"> Don't fire an "AVC misread spike" signal on interactions tagged with </w:t>
      </w:r>
      <w:r w:rsidDel="00000000" w:rsidR="00000000" w:rsidRPr="00000000">
        <w:rPr>
          <w:rFonts w:ascii="Roboto Mono" w:cs="Roboto Mono" w:eastAsia="Roboto Mono" w:hAnsi="Roboto Mono"/>
          <w:color w:val="188038"/>
          <w:rtl w:val="0"/>
        </w:rPr>
        <w:t xml:space="preserve">intent: low-balance</w:t>
      </w:r>
      <w:r w:rsidDel="00000000" w:rsidR="00000000" w:rsidRPr="00000000">
        <w:rPr>
          <w:rtl w:val="0"/>
        </w:rPr>
        <w:t xml:space="preserve">. The detection logic in Stage 2 is the contract; you produce data that satisfies 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each signal event: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3"/>
        </w:numPr>
        <w:ind w:left="720" w:hanging="360"/>
      </w:pPr>
      <w:r w:rsidDel="00000000" w:rsidR="00000000" w:rsidRPr="00000000">
        <w:rPr>
          <w:rFonts w:ascii="Roboto Mono" w:cs="Roboto Mono" w:eastAsia="Roboto Mono" w:hAnsi="Roboto Mono"/>
          <w:color w:val="188038"/>
          <w:rtl w:val="0"/>
        </w:rPr>
        <w:t xml:space="preserve">contributingInteractionIds</w:t>
      </w:r>
      <w:r w:rsidDel="00000000" w:rsidR="00000000" w:rsidRPr="00000000">
        <w:rPr>
          <w:rtl w:val="0"/>
        </w:rPr>
        <w:t xml:space="preserve"> — 5 to 80 interaction IDs, all from your </w:t>
      </w: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t xml:space="preserve"> set</w:t>
      </w:r>
    </w:p>
    <w:p w:rsidR="00000000" w:rsidDel="00000000" w:rsidP="00000000" w:rsidRDefault="00000000" w:rsidRPr="00000000" w14:paraId="0000006C">
      <w:pPr>
        <w:numPr>
          <w:ilvl w:val="0"/>
          <w:numId w:val="3"/>
        </w:numPr>
        <w:ind w:left="720" w:hanging="360"/>
      </w:pPr>
      <w:r w:rsidDel="00000000" w:rsidR="00000000" w:rsidRPr="00000000">
        <w:rPr>
          <w:rFonts w:ascii="Roboto Mono" w:cs="Roboto Mono" w:eastAsia="Roboto Mono" w:hAnsi="Roboto Mono"/>
          <w:color w:val="188038"/>
          <w:rtl w:val="0"/>
        </w:rPr>
        <w:t xml:space="preserve">representativeSnippets</w:t>
      </w:r>
      <w:r w:rsidDel="00000000" w:rsidR="00000000" w:rsidRPr="00000000">
        <w:rPr>
          <w:rtl w:val="0"/>
        </w:rPr>
        <w:t xml:space="preserve"> — exactly 3, drawn from the contributing interactions' </w:t>
      </w:r>
      <w:r w:rsidDel="00000000" w:rsidR="00000000" w:rsidRPr="00000000">
        <w:rPr>
          <w:rFonts w:ascii="Roboto Mono" w:cs="Roboto Mono" w:eastAsia="Roboto Mono" w:hAnsi="Roboto Mono"/>
          <w:color w:val="188038"/>
          <w:rtl w:val="0"/>
        </w:rPr>
        <w:t xml:space="preserve">transcriptSnippet</w:t>
      </w:r>
      <w:r w:rsidDel="00000000" w:rsidR="00000000" w:rsidRPr="00000000">
        <w:rPr>
          <w:rtl w:val="0"/>
        </w:rPr>
        <w:t xml:space="preserve"> field</w:t>
      </w:r>
    </w:p>
    <w:p w:rsidR="00000000" w:rsidDel="00000000" w:rsidP="00000000" w:rsidRDefault="00000000" w:rsidRPr="00000000" w14:paraId="0000006D">
      <w:pPr>
        <w:numPr>
          <w:ilvl w:val="0"/>
          <w:numId w:val="3"/>
        </w:numPr>
        <w:ind w:left="720" w:hanging="360"/>
      </w:pPr>
      <w:r w:rsidDel="00000000" w:rsidR="00000000" w:rsidRPr="00000000">
        <w:rPr>
          <w:rFonts w:ascii="Roboto Mono" w:cs="Roboto Mono" w:eastAsia="Roboto Mono" w:hAnsi="Roboto Mono"/>
          <w:color w:val="188038"/>
          <w:rtl w:val="0"/>
        </w:rPr>
        <w:t xml:space="preserve">recommendedAction</w:t>
      </w:r>
      <w:r w:rsidDel="00000000" w:rsidR="00000000" w:rsidRPr="00000000">
        <w:rPr>
          <w:rtl w:val="0"/>
        </w:rPr>
        <w:t xml:space="preserve"> — one sentence in persona language, action-oriented: </w:t>
      </w:r>
      <w:r w:rsidDel="00000000" w:rsidR="00000000" w:rsidRPr="00000000">
        <w:rPr>
          <w:i w:val="1"/>
          <w:iCs w:val="1"/>
          <w:rtl w:val="0"/>
        </w:rPr>
        <w:t xml:space="preserve">"Pause Trinetra Hyderabad night-shift onboarding cohort for 24 hours; trigger BPO supervisor refresher on AVC verification script."</w:t>
      </w:r>
      <w:r w:rsidDel="00000000" w:rsidR="00000000" w:rsidRPr="00000000">
        <w:rPr>
          <w:rtl w:val="0"/>
        </w:rPr>
        <w:t xml:space="preserve"> Not generic.</w:t>
      </w:r>
    </w:p>
    <w:p w:rsidR="00000000" w:rsidDel="00000000" w:rsidP="00000000" w:rsidRDefault="00000000" w:rsidRPr="00000000" w14:paraId="0000006E">
      <w:pPr>
        <w:numPr>
          <w:ilvl w:val="0"/>
          <w:numId w:val="3"/>
        </w:numPr>
        <w:ind w:left="720" w:hanging="360"/>
      </w:pPr>
      <w:r w:rsidDel="00000000" w:rsidR="00000000" w:rsidRPr="00000000">
        <w:rPr>
          <w:rFonts w:ascii="Roboto Mono" w:cs="Roboto Mono" w:eastAsia="Roboto Mono" w:hAnsi="Roboto Mono"/>
          <w:color w:val="188038"/>
          <w:rtl w:val="0"/>
        </w:rPr>
        <w:t xml:space="preserve">confidenceBand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confidenceReason</w:t>
      </w:r>
      <w:r w:rsidDel="00000000" w:rsidR="00000000" w:rsidRPr="00000000">
        <w:rPr>
          <w:rtl w:val="0"/>
        </w:rPr>
        <w:t xml:space="preserve"> — be honest. High-confidence signals have large samples and cross-channel corroboration. Low-confidence signals are limited samples, ASR-degraded, or single-channel.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Distribution discipline: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Severity weighted toward Stage 4 storylines — the headline signal on the HoB screen must be among the highest-severity events in the dataset</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Some signals fire </w:t>
      </w:r>
      <w:r w:rsidDel="00000000" w:rsidR="00000000" w:rsidRPr="00000000">
        <w:rPr>
          <w:b w:val="1"/>
          <w:bCs w:val="1"/>
          <w:rtl w:val="0"/>
        </w:rPr>
        <w:t xml:space="preserve">multiple times</w:t>
      </w:r>
      <w:r w:rsidDel="00000000" w:rsidR="00000000" w:rsidRPr="00000000">
        <w:rPr>
          <w:rtl w:val="0"/>
        </w:rPr>
        <w:t xml:space="preserve"> in different contexts (e.g. "AVC misread spike" fires twice — once on Khalapur plaza, once on Kherki Daula)</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2–3 signals must be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boundary cases — flagged so the persona drilling in sees the honest "this needs NPCI data we don't read" microcopy</w:t>
      </w:r>
    </w:p>
    <w:p w:rsidR="00000000" w:rsidDel="00000000" w:rsidP="00000000" w:rsidRDefault="00000000" w:rsidRPr="00000000" w14:paraId="00000075">
      <w:pPr>
        <w:pStyle w:val="Heading3"/>
        <w:rPr/>
      </w:pPr>
      <w:bookmarkStart w:colFirst="0" w:colLast="0" w:name="_mtob2bgc4058" w:id="10"/>
      <w:bookmarkEnd w:id="10"/>
      <w:r w:rsidDel="00000000" w:rsidR="00000000" w:rsidRPr="00000000">
        <w:rPr>
          <w:rtl w:val="0"/>
        </w:rPr>
        <w:t xml:space="preserve">5.4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sequencing</w:t>
      </w:r>
    </w:p>
    <w:p w:rsidR="00000000" w:rsidDel="00000000" w:rsidP="00000000" w:rsidRDefault="00000000" w:rsidRPr="00000000" w14:paraId="00000076">
      <w:pPr>
        <w:rPr/>
      </w:pPr>
      <w:r w:rsidDel="00000000" w:rsidR="00000000" w:rsidRPr="00000000">
        <w:rPr>
          <w:rtl w:val="0"/>
        </w:rPr>
        <w:t xml:space="preserve">12–20 events spread across the 10-minute demo window, designed to walk Stage 4's storylines.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Suggested rhythm (use Stage 4 §F as authoritative):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atSecond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Storyline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(initial state — no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45–60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First "new signal fires" — the 30-minute promise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Action queue re-sort as severity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Founder triggers drill-down (manual, not in stream — but stream may pre-warm the evidence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Persona switch to COH; a COH-targeted compliance signal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Trinetra Hyderabad compliance-watch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Trend Explorer reveal pattern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Storyline 1 closing — Evidence Pack ready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480–540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Second wave: Saksham Recovery conduct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Demo close — a "calm baseline" signal showing the platform's positive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Each event: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"eventId": "STR-001",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"atSecond": 45,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"eventType": "signal-fires",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"signalEventId": "SIG-EVT-014",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"personaTargeted": "HoB",</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"screenContext": "SCR-HOB-01",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"storyline": 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"uiBehaviour": "insert-at-top-of-action-queue with toast notification"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pStyle w:val="Heading3"/>
        <w:rPr/>
      </w:pPr>
      <w:bookmarkStart w:colFirst="0" w:colLast="0" w:name="_cuq1kn2vkbkh" w:id="11"/>
      <w:bookmarkEnd w:id="11"/>
      <w:r w:rsidDel="00000000" w:rsidR="00000000" w:rsidRPr="00000000">
        <w:rPr>
          <w:rtl w:val="0"/>
        </w:rPr>
        <w:t xml:space="preserve">5.5 </w:t>
      </w:r>
      <w:r w:rsidDel="00000000" w:rsidR="00000000" w:rsidRPr="00000000">
        <w:rPr>
          <w:rFonts w:ascii="Roboto Mono" w:cs="Roboto Mono" w:eastAsia="Roboto Mono" w:hAnsi="Roboto Mono"/>
          <w:color w:val="188038"/>
          <w:rtl w:val="0"/>
        </w:rPr>
        <w:t xml:space="preserve">evidencePacks</w:t>
      </w:r>
      <w:r w:rsidDel="00000000" w:rsidR="00000000" w:rsidRPr="00000000">
        <w:rPr>
          <w:rtl w:val="0"/>
        </w:rPr>
        <w:t xml:space="preserve"> — the IO-defensibility moment</w:t>
      </w:r>
    </w:p>
    <w:p w:rsidR="00000000" w:rsidDel="00000000" w:rsidP="00000000" w:rsidRDefault="00000000" w:rsidRPr="00000000" w14:paraId="000000B2">
      <w:pPr>
        <w:rPr/>
      </w:pPr>
      <w:r w:rsidDel="00000000" w:rsidR="00000000" w:rsidRPr="00000000">
        <w:rPr>
          <w:rtl w:val="0"/>
        </w:rPr>
        <w:t xml:space="preserve">3–5 packs, each fully populated. These are the demo's most-scrutinised drill-downs. A senior banker will absolutely click into one of these.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Required pack themes (produce all of them):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Pack 1 — AVC mismatch with TAT promise breach.</w:t>
      </w:r>
      <w:r w:rsidDel="00000000" w:rsidR="00000000" w:rsidRPr="00000000">
        <w:rPr>
          <w:rtl w:val="0"/>
        </w:rPr>
        <w:t xml:space="preserve"> Customer disputes a wrong-class deduction at Khalapur plaza. Agent at Anandam Coimbatore promises refund within 48 hours, but RB-IOS 2026 reality requires careful framing. Signal fires for "TAT promise integrity breach." This pack demonstrates the compliance signal.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Pack 2 — Saksham Recovery conduct case.</w:t>
      </w:r>
      <w:r w:rsidDel="00000000" w:rsidR="00000000" w:rsidRPr="00000000">
        <w:rPr>
          <w:rtl w:val="0"/>
        </w:rPr>
        <w:t xml:space="preserve"> Customer with negative balance, recovery agent makes contact with conduct issues (late-night call, threatening language). Multi-interaction sequence: outbound call from Saksham + customer complaint inbound + social media escalation. This pack demonstrates the recovery-conduct compliance signal.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Pack 3 — Clean, well-handled case.</w:t>
      </w:r>
      <w:r w:rsidDel="00000000" w:rsidR="00000000" w:rsidRPr="00000000">
        <w:rPr>
          <w:rtl w:val="0"/>
        </w:rPr>
        <w:t xml:space="preserve"> Positive baseline. Customer with recharge-not-reflected issue, agent at Trinetra morning shift handles per script, trilingual rule observed, resolution within SLA. This is the "look, our platform doesn't just flag fires — here's what good looks like" surface.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Pack 4 (optional) — IO-referred case.</w:t>
      </w:r>
      <w:r w:rsidDel="00000000" w:rsidR="00000000" w:rsidRPr="00000000">
        <w:rPr>
          <w:rtl w:val="0"/>
        </w:rPr>
        <w:t xml:space="preserve"> A complaint already escalated to Internal Ombudsman, showing the full interaction history, signal events that fired across the case lifecycle, agent identity at each touchpoint, NPCI dispute linkage, IO reviewer assignment. This is the regulator's-eye view.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Pack 5 (optional) — One Vehicle One Tag dual-deactivation case.</w:t>
      </w:r>
      <w:r w:rsidDel="00000000" w:rsidR="00000000" w:rsidRPr="00000000">
        <w:rPr>
          <w:rtl w:val="0"/>
        </w:rPr>
        <w:t xml:space="preserve"> A customer who bought a second tag without closing the first; tag auto-deactivated; customer confused and frustrated. Demonstrates the One V One T enforcement signal.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Each pack must contain: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interactionIds</w:t>
      </w:r>
      <w:r w:rsidDel="00000000" w:rsidR="00000000" w:rsidRPr="00000000">
        <w:rPr>
          <w:rtl w:val="0"/>
        </w:rPr>
        <w:t xml:space="preserve"> on the case in the window — minimum 3 interactions per pack, ideally 5–8 showing the journey</w:t>
      </w:r>
    </w:p>
    <w:p w:rsidR="00000000" w:rsidDel="00000000" w:rsidP="00000000" w:rsidRDefault="00000000" w:rsidRPr="00000000" w14:paraId="000000C3">
      <w:pPr>
        <w:numPr>
          <w:ilvl w:val="0"/>
          <w:numId w:val="3"/>
        </w:numPr>
        <w:ind w:left="720" w:hanging="360"/>
      </w:pPr>
      <w:r w:rsidDel="00000000" w:rsidR="00000000" w:rsidRPr="00000000">
        <w:rPr>
          <w:rtl w:val="0"/>
        </w:rPr>
        <w:t xml:space="preserve">Full </w:t>
      </w:r>
      <w:r w:rsidDel="00000000" w:rsidR="00000000" w:rsidRPr="00000000">
        <w:rPr>
          <w:rFonts w:ascii="Roboto Mono" w:cs="Roboto Mono" w:eastAsia="Roboto Mono" w:hAnsi="Roboto Mono"/>
          <w:color w:val="188038"/>
          <w:rtl w:val="0"/>
        </w:rPr>
        <w:t xml:space="preserve">transcripts</w:t>
      </w:r>
      <w:r w:rsidDel="00000000" w:rsidR="00000000" w:rsidRPr="00000000">
        <w:rPr>
          <w:rtl w:val="0"/>
        </w:rPr>
        <w:t xml:space="preserve"> for each interaction (200–500 words) in appropriate language with code-mixing</w:t>
      </w:r>
    </w:p>
    <w:p w:rsidR="00000000" w:rsidDel="00000000" w:rsidP="00000000" w:rsidRDefault="00000000" w:rsidRPr="00000000" w14:paraId="000000C4">
      <w:pPr>
        <w:numPr>
          <w:ilvl w:val="0"/>
          <w:numId w:val="3"/>
        </w:numPr>
        <w:ind w:left="720" w:hanging="360"/>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signalEventsOnCase</w:t>
      </w:r>
      <w:r w:rsidDel="00000000" w:rsidR="00000000" w:rsidRPr="00000000">
        <w:rPr>
          <w:rtl w:val="0"/>
        </w:rPr>
        <w:t xml:space="preserve"> that fired</w:t>
      </w:r>
    </w:p>
    <w:p w:rsidR="00000000" w:rsidDel="00000000" w:rsidP="00000000" w:rsidRDefault="00000000" w:rsidRPr="00000000" w14:paraId="000000C5">
      <w:pPr>
        <w:numPr>
          <w:ilvl w:val="0"/>
          <w:numId w:val="3"/>
        </w:numPr>
        <w:ind w:left="720" w:hanging="360"/>
      </w:pPr>
      <w:r w:rsidDel="00000000" w:rsidR="00000000" w:rsidRPr="00000000">
        <w:rPr>
          <w:rFonts w:ascii="Roboto Mono" w:cs="Roboto Mono" w:eastAsia="Roboto Mono" w:hAnsi="Roboto Mono"/>
          <w:color w:val="188038"/>
          <w:rtl w:val="0"/>
        </w:rPr>
        <w:t xml:space="preserve">agentIdentity</w:t>
      </w:r>
      <w:r w:rsidDel="00000000" w:rsidR="00000000" w:rsidRPr="00000000">
        <w:rPr>
          <w:rtl w:val="0"/>
        </w:rPr>
        <w:t xml:space="preserve"> for each interaction (name, BPO site, shift, language)</w:t>
      </w:r>
    </w:p>
    <w:p w:rsidR="00000000" w:rsidDel="00000000" w:rsidP="00000000" w:rsidRDefault="00000000" w:rsidRPr="00000000" w14:paraId="000000C6">
      <w:pPr>
        <w:numPr>
          <w:ilvl w:val="0"/>
          <w:numId w:val="3"/>
        </w:numPr>
        <w:ind w:left="720" w:hanging="360"/>
      </w:pPr>
      <w:r w:rsidDel="00000000" w:rsidR="00000000" w:rsidRPr="00000000">
        <w:rPr>
          <w:rFonts w:ascii="Roboto Mono" w:cs="Roboto Mono" w:eastAsia="Roboto Mono" w:hAnsi="Roboto Mono"/>
          <w:color w:val="188038"/>
          <w:rtl w:val="0"/>
        </w:rPr>
        <w:t xml:space="preserve">complianceCheckOutcomes</w:t>
      </w:r>
      <w:r w:rsidDel="00000000" w:rsidR="00000000" w:rsidRPr="00000000">
        <w:rPr>
          <w:rtl w:val="0"/>
        </w:rPr>
        <w:t xml:space="preserve"> (trilingual rule pass/fail, TAT promise integrity pass/fail, recovery conduct pass/fail)</w:t>
      </w:r>
    </w:p>
    <w:p w:rsidR="00000000" w:rsidDel="00000000" w:rsidP="00000000" w:rsidRDefault="00000000" w:rsidRPr="00000000" w14:paraId="000000C7">
      <w:pPr>
        <w:numPr>
          <w:ilvl w:val="0"/>
          <w:numId w:val="3"/>
        </w:numPr>
        <w:ind w:left="720" w:hanging="360"/>
      </w:pPr>
      <w:r w:rsidDel="00000000" w:rsidR="00000000" w:rsidRPr="00000000">
        <w:rPr>
          <w:rFonts w:ascii="Roboto Mono" w:cs="Roboto Mono" w:eastAsia="Roboto Mono" w:hAnsi="Roboto Mono"/>
          <w:color w:val="188038"/>
          <w:rtl w:val="0"/>
        </w:rPr>
        <w:t xml:space="preserve">crmCaseLinkage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npciDisputeLinkage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ioCaseLinkage</w:t>
      </w:r>
      <w:r w:rsidDel="00000000" w:rsidR="00000000" w:rsidRPr="00000000">
        <w:rPr>
          <w:rtl w:val="0"/>
        </w:rPr>
        <w:t xml:space="preserve"> where applicable</w:t>
      </w:r>
    </w:p>
    <w:p w:rsidR="00000000" w:rsidDel="00000000" w:rsidP="00000000" w:rsidRDefault="00000000" w:rsidRPr="00000000" w14:paraId="000000C8">
      <w:pPr>
        <w:numPr>
          <w:ilvl w:val="0"/>
          <w:numId w:val="3"/>
        </w:numPr>
        <w:ind w:left="720" w:hanging="360"/>
      </w:pPr>
      <w:r w:rsidDel="00000000" w:rsidR="00000000" w:rsidRPr="00000000">
        <w:rPr>
          <w:rFonts w:ascii="Roboto Mono" w:cs="Roboto Mono" w:eastAsia="Roboto Mono" w:hAnsi="Roboto Mono"/>
          <w:color w:val="188038"/>
          <w:rtl w:val="0"/>
        </w:rPr>
        <w:t xml:space="preserve">chainOfCustodyMetadata</w:t>
      </w:r>
      <w:r w:rsidDel="00000000" w:rsidR="00000000" w:rsidRPr="00000000">
        <w:rPr>
          <w:rtl w:val="0"/>
        </w:rPr>
        <w:t xml:space="preserve"> (when each artifact was produced, by which Fluid CX component, with model version)</w:t>
      </w:r>
    </w:p>
    <w:p w:rsidR="00000000" w:rsidDel="00000000" w:rsidP="00000000" w:rsidRDefault="00000000" w:rsidRPr="00000000" w14:paraId="000000C9">
      <w:pPr>
        <w:pStyle w:val="Heading3"/>
        <w:rPr/>
      </w:pPr>
      <w:bookmarkStart w:colFirst="0" w:colLast="0" w:name="_dj988z8cyz3d" w:id="12"/>
      <w:bookmarkEnd w:id="12"/>
      <w:r w:rsidDel="00000000" w:rsidR="00000000" w:rsidRPr="00000000">
        <w:rPr>
          <w:rtl w:val="0"/>
        </w:rPr>
        <w:t xml:space="preserve">5.6 </w:t>
      </w:r>
      <w:r w:rsidDel="00000000" w:rsidR="00000000" w:rsidRPr="00000000">
        <w:rPr>
          <w:rFonts w:ascii="Roboto Mono" w:cs="Roboto Mono" w:eastAsia="Roboto Mono" w:hAnsi="Roboto Mono"/>
          <w:color w:val="188038"/>
          <w:rtl w:val="0"/>
        </w:rPr>
        <w:t xml:space="preserve">fullTranscripts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30–50 full transcripts, 200–500 words each, only for interactions tied to Evidence Packs or to the 3–4 signal-drill-down "money shots" in Stage 4 storylines.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Transcript content discipline: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Realistic Indian banking customer voice with code-mixing where natural</w:t>
      </w:r>
    </w:p>
    <w:p w:rsidR="00000000" w:rsidDel="00000000" w:rsidP="00000000" w:rsidRDefault="00000000" w:rsidRPr="00000000" w14:paraId="000000CF">
      <w:pPr>
        <w:numPr>
          <w:ilvl w:val="0"/>
          <w:numId w:val="3"/>
        </w:numPr>
        <w:ind w:left="720" w:hanging="360"/>
      </w:pPr>
      <w:r w:rsidDel="00000000" w:rsidR="00000000" w:rsidRPr="00000000">
        <w:rPr>
          <w:rtl w:val="0"/>
        </w:rPr>
        <w:t xml:space="preserve">Agent voice realistic to BPO scripts ("Sir, I understand your concern. Aap please apna tag ID confirm karenge?")</w:t>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No actual PII — use </w:t>
      </w:r>
      <w:r w:rsidDel="00000000" w:rsidR="00000000" w:rsidRPr="00000000">
        <w:rPr>
          <w:rFonts w:ascii="Roboto Mono" w:cs="Roboto Mono" w:eastAsia="Roboto Mono" w:hAnsi="Roboto Mono"/>
          <w:color w:val="188038"/>
          <w:rtl w:val="0"/>
        </w:rPr>
        <w:t xml:space="preserve">[REDACTED:phone]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[REDACTED:account]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[REDACTED:VRN]</w:t>
      </w:r>
      <w:r w:rsidDel="00000000" w:rsidR="00000000" w:rsidRPr="00000000">
        <w:rPr>
          <w:rtl w:val="0"/>
        </w:rPr>
        <w:t xml:space="preserve"> tokens where the UI would show redactions</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Where the trilingual rule applies, transcript should plausibly show whether agent offered the regional language option</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Where recovery conduct is at issue, transcript should plausibly show the conduct violation in the language used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ldtbvuvic19c" w:id="13"/>
      <w:bookmarkEnd w:id="13"/>
      <w:r w:rsidDel="00000000" w:rsidR="00000000" w:rsidRPr="00000000">
        <w:rPr>
          <w:rtl w:val="0"/>
        </w:rPr>
        <w:t xml:space="preserve">6. Output structure</w:t>
      </w:r>
    </w:p>
    <w:p w:rsidR="00000000" w:rsidDel="00000000" w:rsidP="00000000" w:rsidRDefault="00000000" w:rsidRPr="00000000" w14:paraId="000000D6">
      <w:pPr>
        <w:pStyle w:val="Heading3"/>
        <w:rPr/>
      </w:pPr>
      <w:bookmarkStart w:colFirst="0" w:colLast="0" w:name="_xgt6dkwe23be" w:id="14"/>
      <w:bookmarkEnd w:id="14"/>
      <w:r w:rsidDel="00000000" w:rsidR="00000000" w:rsidRPr="00000000">
        <w:rPr>
          <w:rtl w:val="0"/>
        </w:rPr>
        <w:t xml:space="preserve">Artifact 1 — </w:t>
      </w:r>
      <w:r w:rsidDel="00000000" w:rsidR="00000000" w:rsidRPr="00000000">
        <w:rPr>
          <w:rFonts w:ascii="Roboto Mono" w:cs="Roboto Mono" w:eastAsia="Roboto Mono" w:hAnsi="Roboto Mono"/>
          <w:color w:val="188038"/>
          <w:rtl w:val="0"/>
        </w:rPr>
        <w:t xml:space="preserve">Stage6B_Mock_Data_Behaviour_v1.json</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"metadata":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"schemaVersion": "1.0",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"part": "B — Behaviour, Signals, Stream, Evidence Packs",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"generatedFor": "Setu FASTag MVP — Vahan Bank",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"deterministicSeed": "fixed — no randomness",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"demoDate": "2026-05-27",</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"demoStartTime": "08:30:00 IST",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"demoWindowMinutes": 10,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"referencedPartAVersion": "Stage6A_Mock_Data_Universe_v1.json",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"totalInteractions": 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"totalSignalEvents": 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"totalSimulatedStreamEvents": 0,</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"totalEvidencePacks": 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"totalFullTranscripts": 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"interactions": [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"signalEvents": [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"simulatedStream": [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"evidencePacks": [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"fullTranscripts": [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Update metadata counts at the end.</w:t>
      </w:r>
    </w:p>
    <w:p w:rsidR="00000000" w:rsidDel="00000000" w:rsidP="00000000" w:rsidRDefault="00000000" w:rsidRPr="00000000" w14:paraId="00000104">
      <w:pPr>
        <w:pStyle w:val="Heading3"/>
        <w:rPr/>
      </w:pPr>
      <w:bookmarkStart w:colFirst="0" w:colLast="0" w:name="_o79i5zormrwq" w:id="15"/>
      <w:bookmarkEnd w:id="15"/>
      <w:r w:rsidDel="00000000" w:rsidR="00000000" w:rsidRPr="00000000">
        <w:rPr>
          <w:rtl w:val="0"/>
        </w:rPr>
        <w:t xml:space="preserve">Artifact 2 — </w:t>
      </w:r>
      <w:r w:rsidDel="00000000" w:rsidR="00000000" w:rsidRPr="00000000">
        <w:rPr>
          <w:rFonts w:ascii="Roboto Mono" w:cs="Roboto Mono" w:eastAsia="Roboto Mono" w:hAnsi="Roboto Mono"/>
          <w:color w:val="188038"/>
          <w:rtl w:val="0"/>
        </w:rPr>
        <w:t xml:space="preserve">Stage6B_Mock_Data_Behaviour_Notes_v1.md</w:t>
      </w: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A short markdown document (≤1000 words):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Section 1 — Behaviour design choices.</w:t>
      </w:r>
      <w:r w:rsidDel="00000000" w:rsidR="00000000" w:rsidRPr="00000000">
        <w:rPr>
          <w:rtl w:val="0"/>
        </w:rPr>
        <w:t xml:space="preserve"> Why certain signals were weighted toward certain storylines.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Section 2 — Storyline-to-data mapping.</w:t>
      </w:r>
      <w:r w:rsidDel="00000000" w:rsidR="00000000" w:rsidRPr="00000000">
        <w:rPr>
          <w:rtl w:val="0"/>
        </w:rPr>
        <w:t xml:space="preserve"> A table: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Storyline (Stage 4 §C) | Signal Events involved | Evidence Pack(s) | Stream events that drive it | Specific transcript snippets the demo lands 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founder must read this and know exactly what to click and at what timestamp.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Section 3 — The 5 "money shots" of the demo.</w:t>
      </w:r>
      <w:r w:rsidDel="00000000" w:rsidR="00000000" w:rsidRPr="00000000">
        <w:rPr>
          <w:rtl w:val="0"/>
        </w:rPr>
        <w:t xml:space="preserve"> Specific moments where the demo lands — name them with timestamps. Examples: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0:45 — First new-signal fires, validating the 30-minute promise</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2:15 — Founder drills into Trinetra Hyderabad night-shift AVC misread, transcripts show actual frustrated customer voice</w:t>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4:30 — Persona switch reveals COH's compliance watch, Saksham Recovery conduct alert</w:t>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6:00 — Trend Explorer shows the underlying weekly pattern — this isn't a one-off</w:t>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7:30 — Evidence Pack export, the IO-defensibility moment that closes the demo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Section 4 — Behavioural realism audit.</w:t>
      </w:r>
      <w:r w:rsidDel="00000000" w:rsidR="00000000" w:rsidRPr="00000000">
        <w:rPr>
          <w:rtl w:val="0"/>
        </w:rPr>
        <w:t xml:space="preserve"> Confirm that every signal event's contributing interactions actually contain language plausibly triggering that signal's detection logic. Spot-check 3–5 signals and walk through the evidence.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Section 5 — Honest limits.</w:t>
      </w:r>
      <w:r w:rsidDel="00000000" w:rsidR="00000000" w:rsidRPr="00000000">
        <w:rPr>
          <w:rtl w:val="0"/>
        </w:rPr>
        <w:t xml:space="preserve"> What this dataset does not realistically simulate (ASR errors, edge-case intents that aren't in the Stage 2 signal library, partner-portal interactions that the platform doesn't ingest in MVP scope).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Section 6 — Stage 7 prep.</w:t>
      </w:r>
      <w:r w:rsidDel="00000000" w:rsidR="00000000" w:rsidRPr="00000000">
        <w:rPr>
          <w:rtl w:val="0"/>
        </w:rPr>
        <w:t xml:space="preserve"> A short note on what Stage 7 (Prototype Build) needs to know to consume this dataset — particularly how to wire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into the React </w:t>
      </w:r>
      <w:r w:rsidDel="00000000" w:rsidR="00000000" w:rsidRPr="00000000">
        <w:rPr>
          <w:rFonts w:ascii="Roboto Mono" w:cs="Roboto Mono" w:eastAsia="Roboto Mono" w:hAnsi="Roboto Mono"/>
          <w:color w:val="188038"/>
          <w:rtl w:val="0"/>
        </w:rPr>
        <w:t xml:space="preserve">useSimulatedStream()</w:t>
      </w:r>
      <w:r w:rsidDel="00000000" w:rsidR="00000000" w:rsidRPr="00000000">
        <w:rPr>
          <w:rtl w:val="0"/>
        </w:rPr>
        <w:t xml:space="preserve"> hook, and how to wire Evidence Pack drill-down navigation.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bookmarkStart w:colFirst="0" w:colLast="0" w:name="_25vm8a6tswxx" w:id="16"/>
      <w:bookmarkEnd w:id="16"/>
      <w:r w:rsidDel="00000000" w:rsidR="00000000" w:rsidRPr="00000000">
        <w:rPr>
          <w:rtl w:val="0"/>
        </w:rPr>
        <w:t xml:space="preserve">7. Pre-flight checks before writing</w:t>
      </w:r>
    </w:p>
    <w:p w:rsidR="00000000" w:rsidDel="00000000" w:rsidP="00000000" w:rsidRDefault="00000000" w:rsidRPr="00000000" w14:paraId="0000011F">
      <w:pPr>
        <w:rPr/>
      </w:pPr>
      <w:r w:rsidDel="00000000" w:rsidR="00000000" w:rsidRPr="00000000">
        <w:rPr>
          <w:rtl w:val="0"/>
        </w:rPr>
        <w:t xml:space="preserve">Before producing the JSON, verify mentally: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Does every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agentId</w:t>
      </w:r>
      <w:r w:rsidDel="00000000" w:rsidR="00000000" w:rsidRPr="00000000">
        <w:rPr>
          <w:rtl w:val="0"/>
        </w:rPr>
        <w:t xml:space="preserve">, etc. you'll reference exist in 6A? If you don't have 6A loaded, stop and report.</w:t>
      </w:r>
    </w:p>
    <w:p w:rsidR="00000000" w:rsidDel="00000000" w:rsidP="00000000" w:rsidRDefault="00000000" w:rsidRPr="00000000" w14:paraId="00000122">
      <w:pPr>
        <w:numPr>
          <w:ilvl w:val="0"/>
          <w:numId w:val="4"/>
        </w:numPr>
        <w:ind w:left="720" w:hanging="360"/>
      </w:pPr>
      <w:r w:rsidDel="00000000" w:rsidR="00000000" w:rsidRPr="00000000">
        <w:rPr>
          <w:rtl w:val="0"/>
        </w:rPr>
        <w:t xml:space="preserve">Does every </w:t>
      </w:r>
      <w:r w:rsidDel="00000000" w:rsidR="00000000" w:rsidRPr="00000000">
        <w:rPr>
          <w:rFonts w:ascii="Roboto Mono" w:cs="Roboto Mono" w:eastAsia="Roboto Mono" w:hAnsi="Roboto Mono"/>
          <w:color w:val="188038"/>
          <w:rtl w:val="0"/>
        </w:rPr>
        <w:t xml:space="preserve">signalId</w:t>
      </w:r>
      <w:r w:rsidDel="00000000" w:rsidR="00000000" w:rsidRPr="00000000">
        <w:rPr>
          <w:rtl w:val="0"/>
        </w:rPr>
        <w:t xml:space="preserve"> you'll fire exist in the Stage 2 Signal Library?</w:t>
      </w:r>
    </w:p>
    <w:p w:rsidR="00000000" w:rsidDel="00000000" w:rsidP="00000000" w:rsidRDefault="00000000" w:rsidRPr="00000000" w14:paraId="00000123">
      <w:pPr>
        <w:numPr>
          <w:ilvl w:val="0"/>
          <w:numId w:val="4"/>
        </w:numPr>
        <w:ind w:left="720" w:hanging="360"/>
      </w:pPr>
      <w:r w:rsidDel="00000000" w:rsidR="00000000" w:rsidRPr="00000000">
        <w:rPr>
          <w:rtl w:val="0"/>
        </w:rPr>
        <w:t xml:space="preserve">Does every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event have a corresponding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w:t>
      </w:r>
    </w:p>
    <w:p w:rsidR="00000000" w:rsidDel="00000000" w:rsidP="00000000" w:rsidRDefault="00000000" w:rsidRPr="00000000" w14:paraId="00000124">
      <w:pPr>
        <w:numPr>
          <w:ilvl w:val="0"/>
          <w:numId w:val="4"/>
        </w:numPr>
        <w:ind w:left="720" w:hanging="360"/>
      </w:pPr>
      <w:r w:rsidDel="00000000" w:rsidR="00000000" w:rsidRPr="00000000">
        <w:rPr>
          <w:rtl w:val="0"/>
        </w:rPr>
        <w:t xml:space="preserve">Does every Evidence Pack </w:t>
      </w:r>
      <w:r w:rsidDel="00000000" w:rsidR="00000000" w:rsidRPr="00000000">
        <w:rPr>
          <w:rFonts w:ascii="Roboto Mono" w:cs="Roboto Mono" w:eastAsia="Roboto Mono" w:hAnsi="Roboto Mono"/>
          <w:color w:val="188038"/>
          <w:rtl w:val="0"/>
        </w:rPr>
        <w:t xml:space="preserve">interactionIds</w:t>
      </w:r>
      <w:r w:rsidDel="00000000" w:rsidR="00000000" w:rsidRPr="00000000">
        <w:rPr>
          <w:rtl w:val="0"/>
        </w:rPr>
        <w:t xml:space="preserve"> reference appear in your </w:t>
      </w: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t xml:space="preserve"> set, and does each of those have a corresponding </w:t>
      </w:r>
      <w:r w:rsidDel="00000000" w:rsidR="00000000" w:rsidRPr="00000000">
        <w:rPr>
          <w:rFonts w:ascii="Roboto Mono" w:cs="Roboto Mono" w:eastAsia="Roboto Mono" w:hAnsi="Roboto Mono"/>
          <w:color w:val="188038"/>
          <w:rtl w:val="0"/>
        </w:rPr>
        <w:t xml:space="preserve">fullTranscripts</w:t>
      </w:r>
      <w:r w:rsidDel="00000000" w:rsidR="00000000" w:rsidRPr="00000000">
        <w:rPr>
          <w:rtl w:val="0"/>
        </w:rPr>
        <w:t xml:space="preserve"> entry?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These four checks prevent dangling references that break Stage 7's prototype.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3nu765p1pijl" w:id="17"/>
      <w:bookmarkEnd w:id="17"/>
      <w:r w:rsidDel="00000000" w:rsidR="00000000" w:rsidRPr="00000000">
        <w:rPr>
          <w:rtl w:val="0"/>
        </w:rPr>
        <w:t xml:space="preserve">8. Output handling</w:t>
      </w:r>
    </w:p>
    <w:p w:rsidR="00000000" w:rsidDel="00000000" w:rsidP="00000000" w:rsidRDefault="00000000" w:rsidRPr="00000000" w14:paraId="0000012A">
      <w:pPr>
        <w:rPr/>
      </w:pPr>
      <w:r w:rsidDel="00000000" w:rsidR="00000000" w:rsidRPr="00000000">
        <w:rPr>
          <w:rtl w:val="0"/>
        </w:rPr>
        <w:t xml:space="preserve">Write both artifacts inline. JSON first in a single fenced code block. Markdown notes immediately after.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User saves: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JSON to </w:t>
      </w:r>
      <w:r w:rsidDel="00000000" w:rsidR="00000000" w:rsidRPr="00000000">
        <w:rPr>
          <w:rFonts w:ascii="Roboto Mono" w:cs="Roboto Mono" w:eastAsia="Roboto Mono" w:hAnsi="Roboto Mono"/>
          <w:color w:val="188038"/>
          <w:rtl w:val="0"/>
        </w:rPr>
        <w:t xml:space="preserve">Stage6B_Mock_Data_Behaviour_v1.json</w:t>
      </w: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Notes to </w:t>
      </w:r>
      <w:r w:rsidDel="00000000" w:rsidR="00000000" w:rsidRPr="00000000">
        <w:rPr>
          <w:rFonts w:ascii="Roboto Mono" w:cs="Roboto Mono" w:eastAsia="Roboto Mono" w:hAnsi="Roboto Mono"/>
          <w:color w:val="188038"/>
          <w:rtl w:val="0"/>
        </w:rPr>
        <w:t xml:space="preserve">Stage6B_Mock_Data_Behaviour_Notes_v1.md</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Both upload manually to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End of Stage 6B prompt.</w:t>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