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t16vtdsj6b" w:id="0"/>
      <w:bookmarkEnd w:id="0"/>
      <w:r w:rsidDel="00000000" w:rsidR="00000000" w:rsidRPr="00000000">
        <w:rPr>
          <w:rtl w:val="0"/>
        </w:rPr>
        <w:t xml:space="preserve">Stage 2 — System Capabilities &amp; Data Model</w:t>
      </w:r>
    </w:p>
    <w:p w:rsidR="00000000" w:rsidDel="00000000" w:rsidP="00000000" w:rsidRDefault="00000000" w:rsidRPr="00000000" w14:paraId="00000002">
      <w:pPr>
        <w:pStyle w:val="Heading2"/>
        <w:rPr/>
      </w:pPr>
      <w:bookmarkStart w:colFirst="0" w:colLast="0" w:name="_69cnn4rf4g0x" w:id="1"/>
      <w:bookmarkEnd w:id="1"/>
      <w:r w:rsidDel="00000000" w:rsidR="00000000" w:rsidRPr="00000000">
        <w:rPr>
          <w:rtl w:val="0"/>
        </w:rPr>
        <w:t xml:space="preserve">Fluid CX × Setu FASTag MVP</w:t>
      </w:r>
    </w:p>
    <w:p w:rsidR="00000000" w:rsidDel="00000000" w:rsidP="00000000" w:rsidRDefault="00000000" w:rsidRPr="00000000" w14:paraId="00000003">
      <w:pPr>
        <w:rPr/>
      </w:pPr>
      <w:r w:rsidDel="00000000" w:rsidR="00000000" w:rsidRPr="00000000">
        <w:rPr>
          <w:b w:val="1"/>
          <w:bCs w:val="1"/>
          <w:rtl w:val="0"/>
        </w:rPr>
        <w:t xml:space="preserve">Issuer Bank (fictional):</w:t>
      </w:r>
      <w:r w:rsidDel="00000000" w:rsidR="00000000" w:rsidRPr="00000000">
        <w:rPr>
          <w:rtl w:val="0"/>
        </w:rPr>
        <w:t xml:space="preserve"> Vahan Bank | </w:t>
      </w:r>
      <w:r w:rsidDel="00000000" w:rsidR="00000000" w:rsidRPr="00000000">
        <w:rPr>
          <w:b w:val="1"/>
          <w:bCs w:val="1"/>
          <w:rtl w:val="0"/>
        </w:rPr>
        <w:t xml:space="preserve">Product brand:</w:t>
      </w:r>
      <w:r w:rsidDel="00000000" w:rsidR="00000000" w:rsidRPr="00000000">
        <w:rPr>
          <w:rtl w:val="0"/>
        </w:rPr>
        <w:t xml:space="preserve"> Setu FASTag </w:t>
      </w:r>
      <w:r w:rsidDel="00000000" w:rsidR="00000000" w:rsidRPr="00000000">
        <w:rPr>
          <w:b w:val="1"/>
          <w:bCs w:val="1"/>
          <w:rtl w:val="0"/>
        </w:rPr>
        <w:t xml:space="preserve">Stage inputs read in full: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Stage0_FASTag_Issuer_Bank_Dossier_v1.md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Stage1_Persona_Definition_v1.md</w:t>
      </w:r>
      <w:r w:rsidDel="00000000" w:rsidR="00000000" w:rsidRPr="00000000">
        <w:rPr>
          <w:rtl w:val="0"/>
        </w:rPr>
        <w:t xml:space="preserve"> (My Drive &gt; Fluid CX &gt; Fast Tag) </w:t>
      </w:r>
      <w:r w:rsidDel="00000000" w:rsidR="00000000" w:rsidRPr="00000000">
        <w:rPr>
          <w:b w:val="1"/>
          <w:bCs w:val="1"/>
          <w:rtl w:val="0"/>
        </w:rPr>
        <w:t xml:space="preserve">This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Stage2_Capabilities_DataModel_v1.md</w:t>
      </w:r>
      <w:r w:rsidDel="00000000" w:rsidR="00000000" w:rsidRPr="00000000">
        <w:rPr>
          <w:rtl w:val="0"/>
        </w:rPr>
        <w:t xml:space="preserve"> (same folder — user uploads manually) </w:t>
      </w:r>
      <w:r w:rsidDel="00000000" w:rsidR="00000000" w:rsidRPr="00000000">
        <w:rPr>
          <w:b w:val="1"/>
          <w:bCs w:val="1"/>
          <w:rtl w:val="0"/>
        </w:rPr>
        <w:t xml:space="preserve">Locked project context inherited from Stage 1 §3:</w:t>
      </w:r>
      <w:r w:rsidDel="00000000" w:rsidR="00000000" w:rsidRPr="00000000">
        <w:rPr>
          <w:rtl w:val="0"/>
        </w:rPr>
        <w:t xml:space="preserve"> Vahan Bank, 18M tag-in-force, 800K monthly issuance, 22 lakh daily NETC transactions, 65,000 daily FASTag contact-centre interactions; BPO partners Trinetra BPO Hyderabad (voice primary), Anandam Customer Solutions Coimbatore (voice secondary), DigitalReach Bengaluru (chat + social); Saksham Recovery Services; Genesys Cloud + Ozonetel CCaaS; Salesforce Financial Services Cloud CRM; channel mix 58% voice / 22% app chat / 8% email / 5% social / 4% 1033 / 3% branch escalation. </w:t>
      </w:r>
      <w:r w:rsidDel="00000000" w:rsidR="00000000" w:rsidRPr="00000000">
        <w:rPr>
          <w:b w:val="1"/>
          <w:bCs w:val="1"/>
          <w:rtl w:val="0"/>
        </w:rPr>
        <w:t xml:space="preserve">Product boundary contract inherited from Stage 1 §4:</w:t>
      </w:r>
      <w:r w:rsidDel="00000000" w:rsidR="00000000" w:rsidRPr="00000000">
        <w:rPr>
          <w:rtl w:val="0"/>
        </w:rPr>
        <w:t xml:space="preserve"> Fluid CX does not replace CRM/CMS workflow, NPCI dispute switch, IVR/virtual assistant, auto-replenishment engine, recovery workflow, 1033 routing, IO judgement, KYC/KYV decisioning, fraud authentication, or legal review. Fluid CX reads and surfaces; downstream systems act.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j0r1xqda8f8g" w:id="2"/>
      <w:bookmarkEnd w:id="2"/>
      <w:r w:rsidDel="00000000" w:rsidR="00000000" w:rsidRPr="00000000">
        <w:rPr>
          <w:rtl w:val="0"/>
        </w:rPr>
        <w:t xml:space="preserve">SECTION A — EXECUTIVE SYNTHESIS</w:t>
      </w:r>
    </w:p>
    <w:p w:rsidR="00000000" w:rsidDel="00000000" w:rsidP="00000000" w:rsidRDefault="00000000" w:rsidRPr="00000000" w14:paraId="00000007">
      <w:pPr>
        <w:rPr/>
      </w:pPr>
      <w:r w:rsidDel="00000000" w:rsidR="00000000" w:rsidRPr="00000000">
        <w:rPr>
          <w:b w:val="1"/>
          <w:bCs w:val="1"/>
          <w:rtl w:val="0"/>
        </w:rPr>
        <w:t xml:space="preserve">What this MVP makes computable from conversation data alone.</w:t>
      </w:r>
      <w:r w:rsidDel="00000000" w:rsidR="00000000" w:rsidRPr="00000000">
        <w:rPr>
          <w:rtl w:val="0"/>
        </w:rPr>
        <w:t xml:space="preserve"> Three classes of intelligence that the Head of Business and Customer Operations Head cannot see today. </w:t>
      </w:r>
      <w:r w:rsidDel="00000000" w:rsidR="00000000" w:rsidRPr="00000000">
        <w:rPr>
          <w:i w:val="1"/>
          <w:iCs w:val="1"/>
          <w:rtl w:val="0"/>
        </w:rPr>
        <w:t xml:space="preserve">First</w:t>
      </w:r>
      <w:r w:rsidDel="00000000" w:rsidR="00000000" w:rsidRPr="00000000">
        <w:rPr>
          <w:rtl w:val="0"/>
        </w:rPr>
        <w:t xml:space="preserve">, real-time pattern detection in customer conversations — the cluster of "wrong class deducted at Mumbai–Pune" calls in the trailing 60 minutes vs. the 8-week baseline, the spike of "I'll go to RBI Ombudsman" mentions in the last shift, the Annual Pass cross-sell prompts that didn't happen on the third recharge of the month. </w:t>
      </w:r>
      <w:r w:rsidDel="00000000" w:rsidR="00000000" w:rsidRPr="00000000">
        <w:rPr>
          <w:i w:val="1"/>
          <w:iCs w:val="1"/>
          <w:rtl w:val="0"/>
        </w:rPr>
        <w:t xml:space="preserve">Second</w:t>
      </w:r>
      <w:r w:rsidDel="00000000" w:rsidR="00000000" w:rsidRPr="00000000">
        <w:rPr>
          <w:rtl w:val="0"/>
        </w:rPr>
        <w:t xml:space="preserve">, evidence-pack assembly by construction — every chargeback-eligible call produces, in the moment, the OC 005 evidence elements (plaza name, transaction ID, vehicle class confirmation, customer statement, agent confirmation) so a chargeback never gets rejected under code 5225 because nobody captured the evidence. </w:t>
      </w:r>
      <w:r w:rsidDel="00000000" w:rsidR="00000000" w:rsidRPr="00000000">
        <w:rPr>
          <w:i w:val="1"/>
          <w:iCs w:val="1"/>
          <w:rtl w:val="0"/>
        </w:rPr>
        <w:t xml:space="preserve">Third</w:t>
      </w:r>
      <w:r w:rsidDel="00000000" w:rsidR="00000000" w:rsidRPr="00000000">
        <w:rPr>
          <w:rtl w:val="0"/>
        </w:rPr>
        <w:t xml:space="preserve">, IO-defensibility on every open complaint — when the IO desk asks on 30 June which partially-resolved cases have a complete evidence trail and which don't, the answer is a list, not a scramble. All three are derivable from voice + chat + email + social + complaint + 1033-routed data alone, with no dependency on NPCI dispute switch reads, wallet ledger joins, or NETC mapper integration for the v1 surface.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What this MVP deliberately does not attempt.</w:t>
      </w:r>
      <w:r w:rsidDel="00000000" w:rsidR="00000000" w:rsidRPr="00000000">
        <w:rPr>
          <w:rtl w:val="0"/>
        </w:rPr>
        <w:t xml:space="preserve"> The platform does not adjudicate chargeback merits, recommend IO case outcomes, decide refund amounts, replace the NPCI NETC dispute system, or operate inside Saksham Recovery's workflow. Where a persona need depends on a non-conversation join (net chargeback ratio, full dispute outcome reconciliation, wallet-ledger settlement state, NETC mapper class-correction), the MVP marks the gap honestly and either runs the conversation-side signal with that limitation called out, or moves the need to the Out-of-Scope Register in §F. </w:t>
      </w:r>
      <w:r w:rsidDel="00000000" w:rsidR="00000000" w:rsidRPr="00000000">
        <w:rPr>
          <w:i w:val="1"/>
          <w:iCs w:val="1"/>
          <w:rtl w:val="0"/>
        </w:rPr>
        <w:t xml:space="preserve">Honesty over coverage.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The trust model.</w:t>
      </w:r>
      <w:r w:rsidDel="00000000" w:rsidR="00000000" w:rsidRPr="00000000">
        <w:rPr>
          <w:rtl w:val="0"/>
        </w:rPr>
        <w:t xml:space="preserve"> A senior banker should believe a signal coming off this platform for three reasons that compound. </w:t>
      </w:r>
      <w:r w:rsidDel="00000000" w:rsidR="00000000" w:rsidRPr="00000000">
        <w:rPr>
          <w:i w:val="1"/>
          <w:iCs w:val="1"/>
          <w:rtl w:val="0"/>
        </w:rPr>
        <w:t xml:space="preserve">Provenance:</w:t>
      </w:r>
      <w:r w:rsidDel="00000000" w:rsidR="00000000" w:rsidRPr="00000000">
        <w:rPr>
          <w:rtl w:val="0"/>
        </w:rPr>
        <w:t xml:space="preserve"> every signal surfaces the interaction count, the time window, three de-identified verbatim snippets, a confidence band with a one-line reason, and a model-version stamp. </w:t>
      </w:r>
      <w:r w:rsidDel="00000000" w:rsidR="00000000" w:rsidRPr="00000000">
        <w:rPr>
          <w:i w:val="1"/>
          <w:iCs w:val="1"/>
          <w:rtl w:val="0"/>
        </w:rPr>
        <w:t xml:space="preserve">Evidence in one click:</w:t>
      </w:r>
      <w:r w:rsidDel="00000000" w:rsidR="00000000" w:rsidRPr="00000000">
        <w:rPr>
          <w:rtl w:val="0"/>
        </w:rPr>
        <w:t xml:space="preserve"> the underlying call recordings, chat transcripts, emails, and social posts are reachable from any signal in under three seconds, with timestamps that reconcile against Genesys Cloud reporting. </w:t>
      </w:r>
      <w:r w:rsidDel="00000000" w:rsidR="00000000" w:rsidRPr="00000000">
        <w:rPr>
          <w:i w:val="1"/>
          <w:iCs w:val="1"/>
          <w:rtl w:val="0"/>
        </w:rPr>
        <w:t xml:space="preserve">Baseline framing on every alert:</w:t>
      </w:r>
      <w:r w:rsidDel="00000000" w:rsidR="00000000" w:rsidRPr="00000000">
        <w:rPr>
          <w:rtl w:val="0"/>
        </w:rPr>
        <w:t xml:space="preserve"> never just "high" — always "2.4× trailing 8-week median for this category at this hour" so the persona can tell anomalous from noisy before they call the CEO. This trust model is what protects against the most common AI-dashboard failure mode: opaque scores no senior banker will act 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d2eo90nawav" w:id="3"/>
      <w:bookmarkEnd w:id="3"/>
      <w:r w:rsidDel="00000000" w:rsidR="00000000" w:rsidRPr="00000000">
        <w:rPr>
          <w:rtl w:val="0"/>
        </w:rPr>
        <w:t xml:space="preserve">SECTION B — SIGNAL LIBRARY</w:t>
      </w:r>
    </w:p>
    <w:p w:rsidR="00000000" w:rsidDel="00000000" w:rsidP="00000000" w:rsidRDefault="00000000" w:rsidRPr="00000000" w14:paraId="0000000F">
      <w:pPr>
        <w:rPr/>
      </w:pPr>
      <w:r w:rsidDel="00000000" w:rsidR="00000000" w:rsidRPr="00000000">
        <w:rPr>
          <w:rtl w:val="0"/>
        </w:rPr>
        <w:t xml:space="preserve">40 signals (FCX-FT-S001 through FCX-FT-S040) inherited from Stage 1's Dashboard Signal Mapping Table. S039 is moved to the Out-of-Scope Register in §F with reasoning preserved. S013 is specified with its non-conversation dependency called out and a partial conversation-side signal defined.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SIGNAL FCX-FT-S001 — Churn-intent language in inbound calls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it detects: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Customers using competitor-FASTag language or close-intent phrasing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inside a Setu-issued tag's inbound call or app chat.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Persona consumer(s): HoB (primary), Marketing (action owner)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Why it matters: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HoB has to decide each Monday whether the post-Paytm issuance share 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holding or leaking; a rising rate of churn-intent language inside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inbound calls is the leading indicator that arrives weeks before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tag-closure call.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Detection logic: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Input channels: voice, chat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Detection method: keyword + intent classifier; multi-language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(English, Hindi, Marathi, Tamil, Telugu, Kannada, Gujarati)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Trigger condition: interaction contains one of {"IDFC FIRST",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"IDFC FASTag", "ICICI tag", "Axis tag", "HDFC tag", "Airtel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Payments", "close this tag", "deactivate my tag", "I'm switching",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 want to switch", "moving to another bank"} AND intent classifier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scores ≥0.7 on "churn-intent" head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Baseline / threshold: rolling 30-day baseline per language;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alert at ≥1.5× baseline sustained over 4 hours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False positive controls: minimum 25 interactions in the trigger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window; exclude calls where the customer is asking about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competitive comparison without intent (intent head score 0.4–0.7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routed to "shadow tracking" not "alert")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Provenance: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Interaction count contributing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Time window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Top 3 representative interaction snippets (de-identified)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Confidence band: high / medium / low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Drill-down to call recordings + chat transcripts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Time-to-insight: near-real-time (&lt;30 min)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Surface in dashboard: trend (with alert badge above threshold)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Downstream action owner: HoB strategy review; Marketing for retention offer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Data dependencies (non-conversation):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None for the conversation-side signal. Joining to actual tag-closure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outcomes (did the customer actually close within 30 days?) requires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Salesforce case + tag-master read — flagged as future enhancement.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Notes / known limits: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Detects intent, not action. Customers who say "I'll switch" don't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always switch; customers who don't say it sometimes do. Use as 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leading indicator alongside the Salesforce closure feed, not as 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churn predictor on its own.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SIGNAL FCX-FT-S002 — Annual Pass cross-sell missed opportunity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What it detects: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Inbound calls/chats where the customer's behaviour signals they would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benefit from the ₹3,000 Annual Pass AND the agent did not surface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Persona consumer(s): HoB (primary), Marketing (action owner)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Why it matters: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42 lakh Annual Passes activated nationally by Dec 2025 (Gadkari Rajya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Sabha reply); Setu FASTag's share of that has to grow inside the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inbound channel without adding headcount. HoB cannot measure missed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cross-sell from anywhere except conversation data.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Detection logic: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Input channels: voice, chat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Detection method: behaviour-pattern detection + script-adherence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check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Trigger condition: customer is recharging for the 3rd+ time in 30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days (call-side mention OR app-chat context) OR customer asks about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"plaza coverage", "monthly toll", "annual cost", "frequent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traveller" — AND agent's utterances within the call do not contain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Annual Pass disclosure ("₹3,000 pass", "Annual Pass", "200 trips")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Baseline / threshold: per-shift miss rate vs. trailing 30-day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baseline by BPO vendor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False positive controls: exclude commercial-vehicle customers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(ineligible for Annual Pass — eligibility check via tag class);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exclude calls where the Annual Pass was discussed but declined by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the customer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Provenance: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Interaction count contributing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Time window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Top 3 representative interaction snippets (de-identified)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Confidence band with one-line reason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Drill-down evidence pack — recording + transcript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Time-to-insight: daily-brief (08:30 morning brief)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Surface in dashboard: action-queue (sorted by missed-opportunity count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per shift / vendor)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Downstream action owner: HoB → Marketing for script update; COH for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BPO supervisor coaching brief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Data dependencies (non-conversation):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Tag class lookup (private non-commercial vs. commercial) — required 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filter ineligible customers; in-scope for MVP via Salesforce account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join.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Notes / known limits: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Detects missed agent prompts, not customer rejection. Annual Pass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declines (customer offered, said no) are tracked separately under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S011-style outcome capture and excluded from this signal.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SIGNAL FCX-FT-S003 — Social media flare-up early warning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What it detects: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Spike in social mentions of a specific plaza or "@SetuFASTag" combined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with a negative-sentiment cluster, before it becomes a viral incident.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Persona consumer(s): HoB, COH, PNO (joint live alert)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Why it matters: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HoB does the 7:30am social scan manually. A live alert that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distinguishes a single irate customer from a 50-mention plaza pattern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 the last 60 minutes is the difference between calling the PNO at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9am vs. learning about a board-level fire at 11am.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Detection logic: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Input channels: social (X/Twitter, Instagram, Facebook public posts,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Reddit r/india)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Detection method: time-series anomaly detection on mention volume,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joined to per-mention sentiment + named-entity recognition (plaza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name)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Trigger condition: mention volume in the trailing 60 minutes for 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specific plaza_id OR for "@SetuFASTag" or "Setu FASTag" exceeds 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the trailing 8-week median for that hour-of-day AND mean sentiment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in the trigger window is ≤ −0.4 (on a -1 to +1 scale)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Baseline / threshold: rolling 8-week median per hour-of-day per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plaza; sentiment baseline computed on the same window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False positive controls: minimum 8 distinct authors (to exclude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single-author bursts); de-duplicate retweets/quote-tweets in volume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count; exclude promotional / official / customer-care reply traffic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Provenance: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Mention count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Time window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Top 3 verbatim posts (handles redacted unless verified-public-figure)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Sentiment distribution histogram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Drill-down to full mention feed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Time-to-insight: live (&lt;5 min)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Surface in dashboard: alert (with PNO badge if plaza is in NPCI top-50)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Downstream action owner: COH (immediate triage), HoB (decision to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escalate to PNO/IHMCL), Marketing (response posture)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Data dependencies (non-conversation):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None for detection. NHAI plaza master needed to enrich plaza_id with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location/acquirer — in-scope via static plaza directory load.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Notes / known limits: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Public-API social listening only; private DMs and closed groups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(WhatsApp) are out of scope. False positives possible during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unrelated viral events that happen to mention the bank name.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SIGNAL FCX-FT-S004 — Top-3 fastest-growing complaint categories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(HoB morning brief)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What it detects: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3 complaint categories with the largest 12-hour growth vs. the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trailing 8-week baseline, surfaced at 08:30 every morning.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Persona consumer(s): HoB (primary), COH (shared)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Why it matters: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HoB's 10:00am ops huddle is run on T-1 MIS pack today. A morning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brief at 08:30 with the top-3 fastest-growing categories — with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one-line evidence and customer phrases — converts the huddle from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happened yesterday" to "what's moving this morning."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Detection logic: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Input channels: voice, chat, email, social, complaint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Detection method: per-category volume time-series with z-score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ranking; topic classifier maps each interaction to one of the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top-15 complaint categories (Stage 0 §4.3)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Trigger condition: ranked list of top-3 categories by z-score over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the trailing 12 hours, where z-score is computed against the 8-week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baseline for the same 12-hour window-of-day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Baseline / threshold: 8-week rolling baseline per category per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hour-of-day; minimum z-score of +1.5 to qualify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False positive controls: minimum 50 interactions per category in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trigger window; categories with &lt;5 interactions in baseline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excluded (too noisy)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Provenance: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Category name + z-score + absolute count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Time window: trailing 12 hours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- 1 verbatim snippet per category (top of trigger window)</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Confidence: derived from sample size and category-classifier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confidence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Drill-down to category-level dashboard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Time-to-insight: daily-brief at 08:30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Surface in dashboard: daily-brief (HoB primary surface)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Downstream action owner: HoB sets ops-huddle agenda; COH aligns floor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Data dependencies (non-conversation): None.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Notes / known limits: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"Fastest growing" is relative to baseline, not absolute volume. 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category at 80 interactions/12h that was at 20 will rank above one at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1,200 that was at 1,000 — by design. The brief shows both metrics so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HoB can re-rank visually.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SIGNAL FCX-FT-S005 — Plaza-level leakage / acquirer pattern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What it detects: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Co-occurrence of a specific plaza name with grievance language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("wrong class", "double deduction", "overcharged") clustering above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that plaza's baseline.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Persona consumer(s): HoB, COH (shared)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Why it matters: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HoB and COH both need to know within the hour whether the chatter 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Mumbai–Pune Expressway since 6am is one plaza, one acquirer's outage,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or one Trinetra shift mishandling calls — before deciding whether to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call the PNO and NPCI dispute team.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Detection logic:</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Input channels: voice, chat, social, complaint, 1033</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Detection method: named-entity recognition on plaza names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intent classifier on grievance type + spatial-temporal clustering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Trigger condition: count of (plaza_id, grievance_intent) pairs in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the trailing 90 minutes exceeds 2× the plaza-level 8-week baseline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for that hour-of-day, AND at least 2 distinct grievance intents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present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Baseline / threshold: rolling 8-week baseline per plaza per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hour-of-day; minimum 15 interactions in trigger window</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False positive controls: exclude plazas where mentions are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primarily directional (customers asking how to reach the plaza, not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complaining about it); require at least 5 distinct callers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Provenance: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Plaza name, acquirer (if joinable from NHAI master)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Interaction count by source channel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Top 3 verbatim snippets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Trailing-window heatmap context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Drill-down to per-plaza interaction stream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Time-to-insight: near-real-time (&lt;30 min)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Surface in dashboard: heatmap (plaza × time-of-day) with alert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overlay when threshold crossed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Downstream action owner: HoB (decision to escalate to PNO/NPCI),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COH (decision to surge BPO capacity), NPCI dispute team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Data dependencies (non-conversation):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NHAI plaza master (static, in-scope) for plaza_id → acquirer mapping.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NPCI dispute system feed would let us distinguish issuer-vs-acquirer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cause — future enhancement, not MVP.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Notes / known limits: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Without NPCI dispute join, the signal flags the pattern but cannot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attribute root cause (acquirer outage vs. issuer-side processing vs.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BPO mishandling). The drill-down surfaces all three hypotheses; the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persona makes the call.</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SIGNAL FCX-FT-S006 — RBI Ombudsman / consumer-court threat intercept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What it detects: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Customers using explicit escalation language inside a live call or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chat — "RBI Ombudsman", "Banking Ombudsman", "14448", "cms.rbi.org.in",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"consumer court", "I'll tweet your CEO".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Persona consumer(s): COH (immediate, live), HoB, IO office, PNO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Why it matters: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Single highest-leverage early indicator for the bank under RB-IOS 2026.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30-day reply window starts when the customer escalates; intercepting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threat in the call gives the bank a chance to resolve before the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customer files. ORBIO disposal rate is 93.07% systemwide per Stage 0 §7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meaning most escalations result in a finding, so prevention dominates.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Detection logic:</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Input channels: voice, chat, email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Detection method: keyword detection across 7 Indian languages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paraphrase classifier (catches "I'll go to the regulator" / "I'll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file with the central bank")</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Trigger condition: any single interaction contains the trigger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vocabulary at confidence ≥0.85 (high precision required for live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alert)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Baseline / threshold: this is a per-interaction signal, not 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volume-anomaly signal. Every match fires.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False positive controls: exclude interactions where the agent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brought it up first (e.g., "you can escalate to RBI Ombudsman if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unsatisfied" disclosure script); exclude customer-care training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agent-quality test calls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Provenance: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Interaction ID + Tag ID + customer ID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Full call/chat transcript segment around the trigger phrase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Agent ID + BPO site + shift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Time stamp + channel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Drill-down to full interaction with timeline of 90 seconds before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the threat phrase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Time-to-insight: live (&lt;5 min)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Surface in dashboard: alert (with COH paging in-shift; IO office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notified at end-of-shift digest)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Downstream action owner: COH → BPO supervisor → senior agent for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de-escalation; IO office to pre-empt case file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Data dependencies (non-conversation): None.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Notes / known limits: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Detects the threat, not the eventual escalation. Some customers say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and never escalate; some escalate without saying it. Pair with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IO desk's inbound case feed (out of MVP scope) for closure.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ASR errors on Tamil and Telugu reduce recall — confidence band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labelled accordingly.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SIGNAL FCX-FT-S007 — Channel-quality variance, Day-1 issuance cohort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What it detects: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First-30-day-of-tag complaint density, segmented by channel of</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issuance (OEM, dealer, e-com, branch).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Persona consumer(s): HoB (primary), Marketing, channel partner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Why it matters: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Paytm windfall is being absorbed via OEM/dealer/e-com channels.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a specific OEM is generating disproportionate Day-1 complaints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(KYV mismatch, wrong class, activation delay), HoB needs to know</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before the issuance-share number is damaged. The signal arrives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weeks before the MIS pack.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Detection logic:</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Input channels: voice, chat, complaint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Detection method: complaint-cohort analysis joined to tag-issuance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metadata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Trigger condition: for each issuance channel, compute complaints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per 1,000 tags in the first 30 days of life; rank vs. the cohort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median; flag channels with rate &gt;1.4× cohort median sustained over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4 weeks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Baseline / threshold: rolling 12-week cohort median per channel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type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False positive controls: minimum 500 tags in cohort window per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channel; exclude tags issued through promo/discount channels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during launch periods (different complaint profile)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Provenance: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Channel name + cohort size + complaint rate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Top 3 complaint categories driving the rate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- 3 representative interaction snippets per channel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Confidence: high (large sample), medium (300–500 cohort), low (&lt;300)</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Drill-down to channel-level interaction stream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Time-to-insight: weekly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Surface in dashboard: drill-down (HoB strategy surface)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Downstream action owner: HoB → Marketing for channel-quality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investigation; channel partner for upstream KYV capture fix</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Data dependencies (non-conversation):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Tag-master join (issuance channel + activation date) from Salesforce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or core banking. In-scope for MVP via daily-refresh tag master.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Notes / known limits: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"Channel" granularity is as good as the tag master allows. OEMs that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ship through multiple dealer networks may not separate cleanly until</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deeper channel-master refresh — flagged as a known limitation.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SIGNAL FCX-FT-S008 — Fleet / corporate intent inside retail channel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What it detects: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Retail-channel calls or chats where the customer language signals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they are a fleet operator who should be routed to the corporate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FASTag desk.</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Persona consumer(s): HoB (primary), corporate FASTag desk (action)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Why it matters: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Mid-size fleet operators (10–100 vehicles) currently dial the retail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contact centre because they don't know the corporate desk exists.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cost of acquiring them is essentially zero — the customer is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already on the line. Today HoB has no way to find them.</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Detection logic:</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Input channels: voice, chat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Detection method: intent classifier with fleet-language head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Trigger condition: interaction contains mentions of "fleet",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"company tag", "multiple vehicles", "bulk recharge", "GST invoice",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"TMS integration", "10+ vehicles", "we have X trucks" at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classifier confidence ≥0.7</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Baseline / threshold: per-interaction signal; counted weekly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False positive controls: exclude interactions where the customer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is asking about fleet on behalf of someone else (e.g., "my brother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has 5 trucks, what does he do"); require first-person plural or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business-context language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Provenance: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Interaction ID + Tag ID + caller phone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Verbatim snippet with fleet-language match</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Estimated fleet size (from utterance, if mentioned)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Drill-down to full interaction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Time-to-insight: daily-brief</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Surface in dashboard: action-queue (sorted by estimated fleet size)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Downstream action owner: HoB → corporate FASTag desk for outbound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follow-up</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Data dependencies (non-conversation):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Tag master join to check if caller already has a corporate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relationship (avoid duplicate outreach). In-scope.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Notes / known limits: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Estimates fleet size from utterance, which is unreliable. Treat the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queue as leads to be qualified, not pre-qualified accounts.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SIGNAL FCX-FT-S009 — GNSS / Barrier-Less customer awareness pulse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What it detects: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Customer mentions of "GNSS", "satellite tolling", "ANPR",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"barrier-less", "FASTag going away" — tracked as an awareness and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confusion trend.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Persona consumer(s): HoB</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Why it matters: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CEO has asked HoB for a GNSS-resilience investment posture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[INFERRED from Stage 0 §3.2 day-in-life 20:00]. The strongest input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for that one-pager is "what are customers actually asking about"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not vendor decks. This signal is the only honest source.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Detection logic:</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Input channels: voice, chat, social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Detection method: keyword + paraphrase classifier across Indian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languages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Trigger condition: interaction contains any of the trigger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vocabulary at confidence ≥0.7; classified as awareness, confusion,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or anxiety (3 sub-intents)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Baseline / threshold: trended weekly; alerting threshold is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doubling of weekly volume sustained over 4 weeks (slow signal)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False positive controls: exclude interactions where the agent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brought it up; exclude technical-press-release-driven spikes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(correlate to news cycle)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Provenance: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Interaction count weekly</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Awareness vs. confusion vs. anxiety mix</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Top 3 verbatim snippets per sub-intent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Drill-down to full interaction stream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Time-to-insight: weekly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Surface in dashboard: trend (HoB strategy surface)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Downstream action owner: HoB → CEO one-pager; Marketing for</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clarity-campaign decision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Data dependencies (non-conversation): None.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Notes / known limits: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Slow signal — designed for posture, not operational action. Spikes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typically follow news cycles (Gadkari parliamentary replies, MoRTH</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announcements) and should be read in that context.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SIGNAL FCX-FT-S010 — CASA / loan / card cross-sell pull-through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What it detects: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FASTag customers who, during an inbound call, signal interest in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"salary account", "personal loan", "car loan", "credit card".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Persona consumer(s): HoB (primary), Branch banking (action)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Why it matters: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hidden lever in FASTag economics (Stage 0 §3.5) is the pull-through</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into primary banking. Currently the FASTag agent does not surface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banking products; the lead is wasted. This signal converts the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inbound stream into a measured lead pipeline.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Detection logic:</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Input channels: voice, chat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Detection method: intent classifier with banking-product head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Trigger condition: interaction contains banking-product mentions at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classifier confidence ≥0.7 in any of the four product categories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Baseline / threshold: per-interaction signal; aggregated daily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False positive controls: exclude calls where the customer is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complaining about an existing banking product (different intent);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exclude calls where the FASTag agent brought up banking products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unprompted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Provenance: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Interaction ID + Tag ID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Product category mentioned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Verbatim snippet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Whether customer is already a Vahan Bank CASA customer (joined)</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Drill-down to interaction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Time-to-insight: daily-brief</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Surface in dashboard: action-queue (sorted by product × CASA-status)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Downstream action owner: HoB visibility; Branch banking team for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outbound follow-up via existing channel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Data dependencies (non-conversation):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Core banking customer master to check existing CASA status. In-scope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via daily refresh.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Notes / known limits: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Captures intent in conversation, not consent to be contacted. Branch</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banking outreach must honour the customer's contact preferences in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bank's master — Fluid CX surfaces the lead, the channel handles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consent.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SIGNAL FCX-FT-S011 — Auto-recharge prompt outcome tracking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What it detects: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Calls/chats where auto-recharge was discussed; outcome captured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(opted-in / declined / deferred / not-discussed).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Persona consumer(s): HoB (visibility), Tech/CIO (action)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Why it matters: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Auto-recharge is the single largest lever against blacklist false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positives and low-balance failures. Currently the bank has no idea</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how often it's being offered and how often customers say yes/no/later.</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HoB cannot tune the IVR or agent script without this signal.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Detection logic:</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Input channels: voice, chat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Detection method: dialogue-turn classifier on agent + customer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utterances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Trigger condition: interaction contains agent prompt for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auto-recharge ("would you like to enable auto-recharge",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"₹500 threshold auto-recharge", etc.); classifier scores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outcome as one of {opted-in, declined, deferred, ambiguous}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Baseline / threshold: hourly outcome mix vs. trailing 4-week</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baseline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False positive controls: minimum 30 interactions in hourly window;</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ambiguous-outcome rate &gt;20% flags the classifier for review (not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the operation)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Provenance: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Outcome breakdown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Verbatim agent prompt + customer response (top 3 each)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Outcome by BPO vendor / shift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Confidence by outcome class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Time-to-insight: hourly (rolled into shift-end summary)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Surface in dashboard: trend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Downstream action owner: HoB visibility; Tech for IVR/script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optimisation; Marketing for prompt-design A/B</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Data dependencies (non-conversation):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Wallet ledger join would confirm whether the customer actually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enabled auto-recharge post-call (vs. said yes and didn't). Future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enhancement, not MVP.</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Notes / known limits: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Conversation captures stated intent. The wallet ledger holds the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truth. Without the join, the signal is "opt-in rate as agreed in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call", not "opt-in rate actually enabled". Call out the limit 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tile.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SIGNAL FCX-FT-S012 — Repeat-caller cluster (same-tag callbacks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within 14 days)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What it detects: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Same tag ID or customer ID with &gt;2 interactions in 14 days on the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same underlying complaint category.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Persona consumer(s): COH (primary), HoB (visibility)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Why it matters: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COH's FCR looks fine on paper but the repeat-call rate is creeping</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up. This signal is the only way to see, by category, how often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customers call back — and whether the first agent promised something</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that didn't get delivered.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Detection logic:</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Input channels: voice, chat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Detection method: customer-identity resolution across interactions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 category clustering</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Trigger condition: same (tag_id OR customer_phone) with ≥3</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interactions in 14 days where ≥2 share the same category</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Baseline / threshold: rolling 8-week baseline per category;</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alert when repeat-rate &gt;baseline ×1.3 sustained over 7 days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False positive controls: exclude legitimate multi-channel customers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(e.g., chat then phone for the same issue counts as one repeat);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require ≥2 distinct interactions, not a single conversation across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channels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Provenance: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Tag / customer ID (operationally; redacted on dashboard)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Interaction sequence with timestamps and channels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Category + sub-category</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Agent IDs across the sequence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Drill-down to full interaction transcripts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Time-to-insight: daily-brief</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Surface in dashboard: drill-down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Downstream action owner: COH → BPO supervisor for coaching; HoB</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visibility on FCR drift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Data dependencies (non-conversation):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Salesforce case linkage (helps connect interactions on different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channels). In-scope.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Notes / known limits: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Identity resolution depends on tag_id being reliably captured on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every channel. Social mentions without a tag_id are excluded from</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this signal (different identification challenge).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SIGNAL FCX-FT-S013 — Net chargeback ratio early read (intra-month)</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[Partial — conversation-side signal only]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What it detects: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Volume and category mix of chargeback-eligible disputes raised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inside customer conversations, as a leading indicator of the net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chargeback ratio that the NPCI dispute system will compute at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month-end.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Persona consumer(s): HoB</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Why it matters: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HoB wants to read the chargeback ratio without waiting for the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NPCI monthly close. The conversation-side signal is the earliest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read available — but it is *partial* without the NPCI dispute system</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feed to confirm which disputes were filed, won, lost, or auto-rejected.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Detection logic:</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Input channels: voice, chat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Detection method: intent classifier with chargeback-eligible head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(double deduction, wrong class, recharge debit-no-credit, AVC</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misread); volume rollup</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Trigger condition: count of chargeback-eligible interactions per</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week, segmented by category</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Baseline / threshold: rolling 12-week baseline; movement &gt;10%</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WoW flagged</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False positive controls: not all chargeback-eligible interactions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become filed chargebacks (customer satisfied with explanation,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evidence missing, TAT expired). Signal labels itself as "filed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potential", not "filed".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Provenance: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Weekly count + WoW trend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Category breakdown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Top 3 verbatim snippets per category</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Stamped "conversation-side only" — full ratio requires NPCI feed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Time-to-insight: weekly</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Surface in dashboard: trend (with explicit "partial signal" badge)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Downstream action owner: HoB; NPCI dispute team for closure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reconciliation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Data dependencies (non-conversation):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NPCI NETC dispute system feed — required to convert "filed</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potential" into "filed", and to compute won / lost / 5225-rejected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3207-auto-rejected breakdown. Out of MVP scope per Stage 1</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mapping; tracked in §F for future enhancement.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Notes / known limits: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This signal alone is not the chargeback ratio. It is the earliest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leading indicator the bank can compute without the NPCI feed.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dashboard tile labels this clearly so HoB does not present it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as the actual ratio to the Group Head.</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SIGNAL FCX-FT-S014 — Repeat-call root cause: agent promise vs.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delivery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What it detects: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 2nd or 3rd call from the same customer where they explicitly say</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"your agent said X would happen" — paired with whether X actually</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happened in the intervening case record.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Persona consumer(s): COH (primary), BPO supervisor (action)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Why it matters: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Answers COH's central question: "what are my agents promising on the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first call that they can't actually deliver?" Today this is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unanswerable without listening to every callback. With conversation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analysis + Salesforce case state, it becomes a per-agent coaching</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surface.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Detection logic:</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Input channels: voice, chat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Detection method: customer-utterance classifier (promise-recall</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language) + dialogue-trace through Salesforce case status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Trigger condition: customer in 2nd+ interaction within 14 days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uses language like "your agent told me", "I was promised", "the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last person said"; system traces back to the prior interaction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and compares the agent's promise (commitment classifier) to the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intervening case outcome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Baseline / threshold: per-agent promise-fulfillment rate vs. BPO</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cohort baseline; flag agents at &lt;0.7 fulfillment over rolling 30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days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False positive controls: minimum 10 first-call promises per agent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in the window; exclude calls where the customer's recall is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contradicted by the actual recording (signal logs both for</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supervisor review)</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Provenance: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Agent ID + BPO site + shift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First-call promise snippet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Intervening case outcome status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Customer's recall snippet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Drill-down to both interactions side-by-side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Time-to-insight: near-real-time (&lt;30 min after 2nd call closes)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Surface in dashboard: drill-down (BPO governance surface)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Downstream action owner: COH → BPO supervisor for coaching;</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*never* surfaced as a public leaderboard (anti-pattern from Stage 1)</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Data dependencies (non-conversation):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Salesforce case status (was the refund processed, was the dispute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filed, was the unlock applied) — in-scope via case-status read.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Notes / known limits: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Coaching surface only. Per Stage 1 anti-patterns, agent-level scores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are visible only to BPO supervisors, never to HoB or as a leaderboard.</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SIGNAL FCX-FT-S015 — Trilingual rule compliance (RBI letter 30 Sep 2024)</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What it detects: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Calls where the customer indicates a regional-language preference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(Marathi, Tamil, Telugu, Kannada, Bengali, Gujarati, Punjabi)</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but the agent continues in Hindi or English.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Persona consumer(s): COH, BPO supervisor, Compliance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Why it matters: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RBI letter dated 30 September 2024 (Stage 0 §2.4) requires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trilingual customer communication. A pattern of non-compliance is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both a customer-experience issue and a regulator-finding risk.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Detection logic:</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Input channels: voice (chat handled separately by interface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language selection)</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Detection method: language identification on customer + agent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utterances independently, turn-by-turn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Trigger condition: customer uses ≥3 turns of regional language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AND agent continues ≥3 turns in Hindi/English without acknowledging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preference or offering transfer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Baseline / threshold: per-shift compliance rate; flag shifts with</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&lt;85% compliance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False positive controls: exclude calls where the customer</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code-switches naturally (mixed language); exclude calls where the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customer is bilingual and accepts the agent's language choice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Provenance: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Call ID + agent + shift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Language-id turn-by-turn track</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Customer's regional-language turns + agent's response turns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Drill-down to recording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Time-to-insight: daily-brief</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Surface in dashboard: action-queue (per BPO site / shift)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Downstream action owner: COH → BPO supervisor for transfer-protocol</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coaching; Compliance for systemic findings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Data dependencies (non-conversation): None.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Notes / known limits: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Language-id confidence is lower on short utterances and on</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code-switched speech. Signal confidence band reflects this. Tamil</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and Telugu are well-supported; minority-language coverage (e.g.</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Tulu, Konkani) is limited.</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SIGNAL FCX-FT-S016 — OC 005 evidence-pack readiness on dispute-bound</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calls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What it detects:</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On every chargeback-eligible call, presence (or absence) of the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five evidence elements OC 005 requires: plaza name, transaction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ID/timestamp, vehicle class confirmation, customer statement of</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grievance, and agent confirmation of next steps.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Persona consumer(s): COH (primary), NPCI dispute team (action)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Why it matters: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COH's #1 lever against code 5225 rejections. If the call itself</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produced the evidence pack at the moment the dispute was identified,</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 chargeback win rate stops bleeding. Today, evidence capture is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discretionary; this signal makes it auditable.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Detection logic:</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Input channels: voice, chat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Detection method: structured-information extraction on dispute-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bound interactions (intent classifier flags the interaction;</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entity extraction pulls the 5 elements)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Trigger condition: interaction is classified as chargeback-eligible</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(double deduction, AVC misread, deemed-approved dispute, etc.);</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evidence-element extractor scores each of the 5 elements as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present (≥0.7 confidence), partial (0.4–0.7), or missing (&lt;0.4)</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Baseline / threshold: completeness rate per shift / vendor;</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flag shifts &lt;90% complete on 5-of-5</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False positive controls: exclude interactions where the dispute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was withdrawn by the customer during the call; require the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intent classifier to be ≥0.8 confident before requiring all 5</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elements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Provenance: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Element-by-element completeness for each dispute-bound interaction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Verbatim snippet for each missing element (what should have been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said)</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Agent + BPO site + shift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Drill-down to interaction + Salesforce case linkage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Time-to-insight: near-real-time (&lt;30 min — actionable before NPCI</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upload window closes)</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Surface in dashboard: action-queue (sorted by upload-window urgency)</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Downstream action owner: COH → BPO supervisor for in-shift coaching;</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NPCI dispute team to file evidence-complete chargebacks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Data dependencies (non-conversation):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Salesforce case linkage helps confirm whether the chargeback was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actually filed and with what evidence. In-scope.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Notes / known limits: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This signal is one of the MVP's primary value-prop demonstrations.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Failure mode: ASR errors on plaza names or transaction IDs (numeric</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strings in noisy audio) reduce extraction precision — flagged 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confidence band.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SIGNAL FCX-FT-S017 — BPO vendor / shift performance variance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What it detects: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Repeat-call rate, FCR, sentiment drift segmented by Trinetra</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Hyderabad / Anandam Coimbatore / DigitalReach by shift cohort.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Persona consumer(s): COH (primary), BPO supervisors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Why it matters: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Today, BPO performance variance is reviewed monthly. COH needs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shift-level granularity to act inside the week. Vendor rebalancing,</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SLA enforcement, and coaching priorities all depend on this signal.</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Detection logic:</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Input channels: voice, chat</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Detection method: aggregation of per-interaction metrics (repeat-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call flag from S012, FCR proxy from S031, sentiment from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conversation-level scoring) grouped by (vendor, shift, day)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Trigger condition: per-shift z-score on any of the three metrics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&gt;+1.5 (worse) flagged for review; sustained over 3 consecutive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shifts elevated to alert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Baseline / threshold: rolling 30-day baseline per vendor per</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shift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False positive controls: minimum 500 interactions per shift in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the window; exclude shifts with unusual interaction-mix (e.g.</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outage-driven spike that flooded one shift)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Provenance: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Vendor × shift heatmap</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Per-cell metric values + baseline + z-score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Top 3 driver categories per flagged cell</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Drill-down to per-cell interaction stream</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Time-to-insight: daily-brief</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Surface in dashboard: heatmap</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Downstream action owner: COH → vendor BPO supervisor; *never*</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agent-level (anti-pattern)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Data dependencies (non-conversation):</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Genesys schedule data to know which agent was on which shift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in-scope via Genesys reporting integration.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Notes / known limits: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Cohort-level, not agent-level by design (Stage 1 anti-pattern).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 consistently-underperforming shift can be coached; an under-</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performing agent within that shift is handled through the BPO's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own governance, not through this surface.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SIGNAL FCX-FT-S018 — Saksham Recovery conduct compliance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What it detects: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Saksham Recovery calls to negative-balance customers flagged for</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aggressive language, threats, calls outside permitted hours, or</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references to the customer's family or employer.</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Persona consumer(s): COH (primary), Compliance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Why it matters: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Single highest-leverage reputational-risk signal. A conduct failure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that surfaces only when the customer goes to Twitter or the press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is a board-level event under RB-IOS 2026. Saksham operates outside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 bank's BPO governance; conduct surveillance on their calls is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bank's only protection.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Detection logic:</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Input channels: voice (Saksham calls are recorded and ingested</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via the Saksham campaign feed — in-scope assumption per memory)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Detection method: multi-class compliance classifier covering:</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(a) aggression / abusive language, (b) explicit threats, (c)</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call-hour violations (anything before 0800 or after 1900 local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time of the customer), (d) third-party disclosure (family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employer / neighbour)</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Trigger condition: any of the 4 classes triggers at ≥0.75</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confidence on any call</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Baseline / threshold: per-interaction live signal (no baseline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needed); volume per Saksham agent rolled up weekly</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False positive controls: customer-instigated aggression where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the recovery agent stays compliant is *not* flagged (the agent's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utterances are scored, not the customer's); customers requesting</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the agent to call their accountant or family member is consent,</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not third-party disclosure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Provenance: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Call ID + Saksham agent + customer (redacted)</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Violation class + verbatim snippet</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Customer reaction snippet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Drill-down to full recording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Time-to-insight: near-real-time (&lt;30 min of call closure)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Surface in dashboard: alert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Downstream action owner: COH → Compliance → Saksham governance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review; never direct action on Saksham agents (out of bank's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authority — Compliance route only, per §4 boundary)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Data dependencies (non-conversation):</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Saksham campaign feed (which customers were called when, by which</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agent) — in-scope assumption per Stage 0 [INFERRED]. If unavailable,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falls back to call-recording timestamp + customer phone identity.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Notes / known limits: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Detects observable conduct. Subtle conduct issues (tone, implied</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pressure) may not trigger the classifier reliably — flagged on</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confidence band. The signal is a guardrail, not a substitute for</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Saksham's own QA.</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SIGNAL FCX-FT-S019 — Deflectable-call patterns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What it detects: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Voice and chat interactions on balance check, recharge confirmation,</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statement download, simple FAQ — quantified by volume and AHT.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Persona consumer(s): COH (primary), Tech/CIO (action)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Why it matters: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Roughly half the operating cost of a FASTag business sits in</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customer service (Stage 0 §3.5). Deflecting trivially-self-servable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calls to IVR / chatbot is the largest cost-out lever. Today the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bank does not know how many of these calls hit a live agent.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Detection logic:</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Input channels: voice, chat</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Detection method: intent classifier with 8 deflectable-intent</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sub-classes (balance, last-recharge, statement, plaza-FAQ, tag-</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status, hours-of-operation, branch-finder, refund-status-check)</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Trigger condition: interaction's primary intent matches one of</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  the 8 classes at ≥0.8 confidence AND the interaction reached a</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live agent (skipped or failed IVR)</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Baseline / threshold: weekly volume by intent vs. trailing</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12-week baseline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False positive controls: exclude calls where the customer</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reached the agent for a deflectable reason but escalated to a</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non-deflectable issue mid-call (intent shift)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Provenance: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Intent volume breakdown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AHT distribution per intent</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Channel split (voice IVR-skip vs. chat)</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Drill-down to intent-level interaction stream</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Time-to-insight: daily-brief</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Surface in dashboard: trend</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Downstream action owner: COH → Tech/CIO for IVR/chatbot redesign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Data dependencies (non-conversation):</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Genesys IVR navigation data (did the customer try IVR before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escalating, or skip directly to agent) — in-scope via Genesys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metadata.</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Notes / known limits:</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Captures volume; sizing the deflection opportunity (how many of</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these would actually self-serve given a better IVR/chatbot) is a</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separate question that requires A/B testing post-redesign. Signal</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is the input to the business case, not the deflection rate itself.</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SIGNAL FCX-FT-S020 — Annual Pass mis-disclosure risk</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What it detects: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Agents discussing the ₹3,000 Annual Pass with commercial-vehicle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customers (eligibility violation per IHMCL rules — private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non-commercial only).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Persona consumer(s): COH, Compliance, BPO supervisor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Why it matters: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A commercial-vehicle customer sold an Annual Pass cannot use it.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Refund-demand calls 4 weeks later, possible Internal Ombudsman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findings, possible IHMCL escalation. Compliance risk: agent</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mis-selling. The signal catches it inside the original call.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Detection logic:</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Input channels: voice, chat</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Detection method: dialogue-turn classifier on agent utterances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 tag-class lookup</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Trigger condition: agent mentions Annual Pass (₹3,000 / 200 trips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 private vehicles only language) AND the customer's tag class is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commercial (Class 5, 6, 7, 12, 15, 16 per NETC class codes)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Baseline / threshold: per-interaction signal; volume per shift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vendor</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False positive controls: exclude calls where the agent</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*correctly* explains that Annual Pass is not available for</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commercial vehicles (the classifier must distinguish disclosure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of ineligibility from mis-selling)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Provenance: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Call ID + agent + tag class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Verbatim snippet of mis-disclosure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Customer's response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Drill-down to full recording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Time-to-insight: daily-brief (escalates to live alert if</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volume &gt;5 in an hour from the same shift)</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Surface in dashboard: alert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Downstream action owner: COH → BPO supervisor → agent retraining;</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Compliance if pattern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Data dependencies (non-conversation):</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Tag-class lookup from tag master — in-scope.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Notes / known limits: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Compliance-grade signal. Confidence must be high before firing</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(false positive = falsely accusing an agent). Threshold tuned to</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prefer false negatives over false positives at MVP launch.</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SIGNAL FCX-FT-S021 — Wait-time / queue spike correlated with</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plaza outage signal</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What it detects: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Genesys queue spike + concurrent social/voice mentions clustering</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on one plaza name.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Persona consumer(s): COH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Why it matters: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COH's 8:00am queue-handover problem inverted: instead of "what</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spiked overnight", this is "what's spiking now, and is it a real</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plaza event we need to surge for." Live alert.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Detection logic:</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Input channels: voice, social, internal-ticket (Genesys queue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metadata)</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Detection method: cross-channel correlation between Genesys queue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size and concurrent plaza-name mentions in the voice + social</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streams</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Trigger condition: Genesys queue size in any 5-minute window</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exceeds 2× rolling 4-week baseline for that hour-of-day AND</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≥30% of trigger-window voice + social interactions mention the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same plaza</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Baseline / threshold: rolling 4-week per hour-of-day for queue;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per-plaza for mentions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False positive controls: exclude planned-outage windows where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the bank pre-emptively staffed; require ≥2 channels involved in</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the correlation (not just queue spike alone)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Provenance: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Queue size + baseline + window</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Plaza name + mention count</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Top 3 verbatim snippets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Drill-down to plaza-level live stream</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Time-to-insight: live (&lt;5 min)</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Surface in dashboard: alert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Downstream action owner: COH for staffing surge; HoB notified if</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correlated with S003 social spike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Data dependencies (non-conversation):</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Genesys queue feed (real-time) — in-scope.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Notes / known limits: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False alarms during product-launch comms surges (auto-recharge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push, Annual Pass campaign). Mitigated by excluding Marketing-</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campaign-known windows from the alerting baseline for 48 hours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after campaign-launch.</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SIGNAL FCX-FT-S022 — Blacklist false-positive cluster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What it detects: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Customer says their balance is sufficient but their tag was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blacklisted — cluster these by plaza, time, issuance channel.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Persona consumer(s): COH, HoB</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Why it matters: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"Blacklist with sufficient balance" is the customer-facing symptom</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of multiple upstream issues — NETC mapper desync, KYV mismatch,</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acquirer-side hotlist error, or genuine balance race condition.</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The cluster lets COH and Tech triage which root cause is firing.</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Detection logic:</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Input channels: voice, chat, complaint</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Detection method: intent classifier (blacklist + balance-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sufficient sub-intent) + clustering on plaza / time / channel</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Trigger condition: interactions matching the sub-intent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clustering at &gt;1.5× rolling baseline for the cluster dimension</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(plaza or time-of-day or channel)</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Baseline / threshold: rolling 8-week baseline per cluster</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dimension</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False positive controls: exclude calls where the customer's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claim of sufficient balance is contradicted by the wallet</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ledger join (if available) — these are misunderstandings, not</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false-positive blacklists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Provenance: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Cluster dimension breakdown</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Verbatim customer snippets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Plaza / time-of-day heat</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Drill-down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Time-to-insight: near-real-time (&lt;30 min)</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Surface in dashboard: heatmap</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Downstream action owner: COH → Tech for upstream investigation;</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HoB visibility; NPCI dispute team for plaza-level acquirer ping</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Data dependencies (non-conversation):</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Wallet ledger join recommended for false-positive control — not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strictly required for MVP signal; flagged as future enhancement.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Notes / known limits: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Customer's belief about balance is not always accurate. Without</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wallet ledger join, this signal flags the *complaint* cluster, not</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the *verified* false-positive cluster — distinction surfaced on</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the tile.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SIGNAL FCX-FT-S023 — KYV mismatch root cause: channel-of-issuance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What it detects: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Vehicle-class disputes traced back to channel-of-issuance — i.e.</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OEM or dealer captured the wrong class at fitment.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Persona consumer(s): COH, HoB, channel partner</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Why it matters: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Class-mismatch chargebacks are one of the top 3 dispute categories.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Today, COH and HoB cannot distinguish a "customer drove through</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 wrong lane" event from a "dealer wrote down the wrong class at</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fitment" event without a forensic case-by-case look. This signal</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makes the latter visible at the cohort level.</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Detection logic:</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Input channels: voice, chat, complaint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Detection method: dispute-class intent + tag-master join to</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retrieve issuance channel + AVC-actual-vs-tag-class comparison</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Trigger condition: dispute classified as vehicle-class mismatch</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AND the tag-master class differs from what the customer states is</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correct in the call (signal flags "tag-master is wrong" as the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hypothesis; channel-of-issuance is reported)</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Baseline / threshold: per channel-of-issuance rate vs. cohort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False positive controls: exclude customers who recently changed</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vehicles (legitimate KYV update needed); exclude cases where the</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toll plaza's AVC sensor is the known root cause (mapped via</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S005)</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Provenance:</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Channel of issuance breakdown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Top OEMs / dealers driving the rate</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Verbatim customer snippets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Drill-down to tag-master + dispute pairing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Time-to-insight: weekly</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Surface in dashboard: drill-down</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Downstream action owner: COH for case-level remediation; HoB for</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channel-partner conversation; channel partner for upstream KYV</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capture fix</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Data dependencies (non-conversation):</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Tag master with issuance channel + class. In-scope.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Notes / known limits: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 truth on "what class is the vehicle" requires the RC document</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or a physical inspection; conversation alone cannot verify. Signal</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flags the *suspected* root cause; the case-by-case verification is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COH/Tech's responsibility.</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SIGNAL FCX-FT-S024 — IO-defensibility readiness on open complaints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What it detects: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For every complaint in the open queue: presence of full evidence</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trail (call summary, customer statement, agent confirmation,</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outcome documented) — produces a readiness score and a gap list.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Persona consumer(s): COH (primary), HoB (visibility), IO office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Why it matters:</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Single biggest deliverable on the contact-centre operation under</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IO Directions 2026 (effective 30 June). The IO desk will sample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open and partially-resolved complaints; the bank needs to know</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ahead of time which ones have evidence gaps.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Detection logic:</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Input channels: voice, chat, email, complaint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Detection method: structured-information extraction per case;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cross-link of all interactions on the case via Salesforce case ID</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Trigger condition: for every open or partially-resolved case,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compute a 0–100 readiness score based on presence of: (a) full</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transcript of every interaction, (b) customer statement of</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grievance captured, (c) agent confirmation of next steps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recorded, (d) outcome status updated in Salesforce, (e) any</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applicable evidence elements (plaza, transaction ID, vehicle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class for disputes; KYC docs for KYV cases; etc.)</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Baseline / threshold: not anomaly-based; queue-based by</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readiness score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False positive controls: exclude very-recent cases (&lt;48 hours)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where evidence is still being assembled; require Salesforce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case-status linkage before scoring</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Provenance: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Case ID + readiness score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Element-by-element checklist with present / partial / missing</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Sorted queue (lowest readiness first)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Drill-down to assembled evidence pack</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Time-to-insight: daily-brief</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Surface in dashboard: action-queue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Downstream action owner: COH → case-handler for gap closure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within 72 hours; IO office for visibility</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Data dependencies (non-conversation):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Salesforce case linkage — in-scope and essential. Without it,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this signal cannot operate.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Notes / known limits: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Readiness score is structural — does the evidence exist? It does</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*not* assess case merit (anti-pattern from Stage 1 §4). A</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high-readiness case can still be a legitimate IO finding; 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low-readiness case can still be a customer in the wrong.</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SIGNAL FCX-FT-S025 — 1033-forwarded inbound by plaza</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What it detects: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Pattern of 1033-routed calls (forwarded from IHMCL to the bank's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contact centre) referencing the same plaza, time-of-day, vehicle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class.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Persona consumer(s): COH (primary), IHMCL nodal officer (action)</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Why it matters:</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IHMCL is the public-facing escalation route for toll-plaza-side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complaints. If 1033 is forwarding 15 calls/day from one plaza to</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Setu FASTag's centre, that's a leading indicator of an acquirer-</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side or plaza-operational issue the bank needs to flag to IHMCL.</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Detection logic:</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Input channels: voice (calls tagged as 1033-routed by Genesys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metadata)</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Detection method: 1033-source filter + plaza NER + time-of-day</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clustering</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Trigger condition: 1033-forwarded calls referencing one plaza</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exceed 5/day sustained over 5 days, OR exceed 15/day on a</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single day</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Baseline / threshold: rolling 30-day baseline per plaza</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False positive controls: exclude plazas where the bank is the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  acquirer (different escalation route); require ≥3 distinct</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callers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Provenance: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Plaza name + forwarded volume + baseline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Time-of-day distribution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Top issue categories from the forwarded calls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Drill-down to forwarded-call interaction stream</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Time-to-insight: daily-brief</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Surface in dashboard: heatmap</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Downstream action owner: COH → IHMCL nodal officer for plaza-</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operational review</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Data dependencies (non-conversation):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Genesys metadata for 1033-source tag — in-scope. Plaza master for</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acquirer mapping — in-scope.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Notes / known limits:</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1033 forwarding rate depends on IHMCL's own routing logic, which</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is opaque to the bank. Signal can show what arrives; not what was</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filtered upstream.</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SIGNAL FCX-FT-S026 — Negative-balance ageing: customer-side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conversation signal</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What it detects: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Customers calling about negative balance, dispute over recovery,</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or recovery-agent complaint (note: Fluid CX surfaces the customer-</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side signal; the Saksham workflow itself is out of scope per §4).</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Persona consumer(s): HoB, COH, Recovery governance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Why it matters:</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The bank's exposure on negative-balance accounts is monitored from</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the wallet ledger today. The *customer-side* picture — how many</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are complaining about the recovery process — is not. This signal</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fills that gap.</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Detection logic:</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Input channels: voice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Detection method: intent classifier with negative-balance and</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recovery-complaint sub-classes</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Trigger condition: interaction classified as negative-balance-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  related at ≥0.7 confidence; sub-classified into (a) customer</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asking about balance, (b) customer disputing recovery, (c)</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customer complaining about Saksham agent conduct</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Baseline / threshold: weekly volume per sub-class vs. rolling</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12-week baseline</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False positive controls: minimum 20 interactions per sub-class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per week; exclude calls where the negative balance was</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already resolved on-call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Provenance: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Sub-class breakdown</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Verbatim snippets</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Ageing distribution (how old is the negative balance for each</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caller, joined from wallet ledger if available)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Drill-down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Time-to-insight: daily-brief</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Surface in dashboard: drill-down</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Downstream action owner: HoB, COH visibility; Recovery governance</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review (not Saksham workflow itself)</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Data dependencies (non-conversation):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Wallet ledger join for ageing distribution — partial in MVP</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(daily refresh); not required for the volume signal.</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Notes / known limits:</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Per §4 boundary contract, this signal does not touch the Saksham</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workflow. It surfaces the customer-side complaints; the recovery</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operation is governed separately.</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SIGNAL FCX-FT-S027 — Used-vehicle tag transfer / closure friction</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What it detects: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Calls about tag inheritance from previous owner, security deposit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refund delay, or tag closure on vehicle sale.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Persona consumer(s): COH</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Why it matters:</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Growing pain segment after the 2024 KYV push (Stage 0 §4.1). Today</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these calls are scattered across the queue; this signal clusters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them so COH can see the volume and route them to a specialised</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path.</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Detection logic:</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Input channels: voice, branch-escalation</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Detection method: intent classifier with three sub-classes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(transfer-from-previous-owner, deposit-refund-delay, closure-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on-sale)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Trigger condition: weekly volume per sub-class vs. rolling</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12-week baseline; alert when any sub-class &gt;1.5× baseline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Baseline / threshold: rolling 12-week per sub-class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False positive controls: exclude calls where the customer is</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inheriting a tag from a corporate fleet (different process);</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require sub-class confidence ≥0.7</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Provenance: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Sub-class breakdown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Verbatim snippets</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Mean time-to-resolution per sub-class (from Salesforce)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Drill-down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Time-to-insight: weekly</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Surface in dashboard: trend</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Downstream action owner: COH for process-redesign decision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Data dependencies (non-conversation):</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Salesforce case for time-to-resolution — in-scope.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Notes / known limits: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Slow signal. Designed for process-design input, not operational</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alerting.</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SIGNAL FCX-FT-S028 — "Debited but not credited" recharge failure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cluster</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What it detects: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Calls and chats where the customer mentions a UPI or gateway debit</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without a corresponding wallet credit, with timestamp and amount</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captured.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Persona consumer(s): COH, HoB, Tech, payment-gateway partner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Why it matters: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Top recharge-related complaint (Stage 0 §4.2). A cluster spike</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typically indicates a gateway-side issue that the bank needs to</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escalate to the payment-gateway partner immediately. Today the</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signal lags by hours; here it's near-real-time.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Detection logic:</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Input channels: voice, chat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Detection method: intent classifier (recharge-failure sub-class)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 entity extraction for amount and timestamp</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Trigger condition: count of interactions matching the sub-class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in trailing 60 minutes exceeds 1.8× rolling 4-week baseline</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Baseline / threshold: rolling 4-week per hour-of-day</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False positive controls: minimum 20 interactions in trigger</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window; exclude interactions where the customer concedes the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payment failed (not a debit-no-credit)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Provenance: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Cluster count + baseline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Top 3 verbatim snippets with amount and time captured</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Time-of-day distribution</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Drill-down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Time-to-insight: hourly (escalates to live alert if cluster grows</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&gt;3x in 30 min)</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Surface in dashboard: alert</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Downstream action owner: COH → Tech → payment-gateway partner for</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reconciliation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Data dependencies (non-conversation):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Payment-gateway reconciliation feed required to *close* the loop</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(was the credit eventually applied?). Partial — flagged as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future enhancement; the alert fires on the conversation signal</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alone.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Notes / known limits:</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Without the gateway reconciliation feed, the signal flags the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complaint cluster but cannot confirm the underlying gateway issue.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Mostly sufficient for operational alerting; the closure-side check</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is the future enhancement.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SIGNAL FCX-FT-S029 — Refund SLA breach early warning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What it detects: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Refund-promised calls aged &gt;5 days without a disposition signal in</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Salesforce.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Persona consumer(s): COH, IO office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Why it matters: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RB-IOS 2026's 30-day reply window and the ₹30 lakh consequential-</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loss cap make every refund TAT breach a regulator-finding risk.</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A 5-day early warning is the operational buffer COH needs to</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intervene before breach.</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Detection logic:</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Input channels: voice, chat, email, internal-ticket (Salesforce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case state)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Detection method: agent-promise extraction (S014 logic) + case-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status correlation</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Trigger condition: interaction contained an agent commitment to</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  refund within X days; X+5 days have passed; Salesforce case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status is not "refund processed"</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Baseline / threshold: case-level signal; queue ages by days-</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since-promise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False positive controls: exclude cases where the refund was</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delivered via a non-Salesforce path and the case wasn't updated</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(operational data-hygiene issue, flagged separately)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Provenance: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 Case ID + promise snippet + days elapsed</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Salesforce status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Customer's recall (if 2nd call exists)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Drill-down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Time-to-insight: daily-brief</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Surface in dashboard: action-queue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Downstream action owner: COH → case-handler; IO office for</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visibility on aged-pending cases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Data dependencies (non-conversation):</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Salesforce case status — essential. In-scope.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Notes / known limits: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Depends on agent promises being detectable in the call. Vague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promises ("will get back to you") don't fire this signal — only</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explicit time-bound commitments do.</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SIGNAL FCX-FT-S030 — Annual Pass FAQ confusion patterns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What it detects: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Top recurring customer questions on Annual Pass (eligibility,</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plaza coverage, vehicle type, refund) — surfaces FAQ / IVR / agent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script gaps.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Persona consumer(s): HoB, Marketing, Tech</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Why it matters: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Annual Pass launched August 2025; the FAQ and script have lagged.</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This signal converts the inbound question stream into a prioritised</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list of what to fix in the FAQ tree and IVR menu.</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Detection logic:</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Input channels: voice, chat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Detection method: topic clustering on Annual-Pass-tagged</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  interactions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Trigger condition: top-10 recurring question clusters by weekly</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volume; new clusters that didn't exist 4 weeks ago surfaced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explicitly</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Baseline / threshold: rolling 12-week cluster identity tracking</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False positive controls: minimum 30 interactions per cluster;</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exclude legitimate one-off questions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Provenance: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Cluster identity + weekly volume + trend</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Top 3 verbatim questions per cluster</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Suggested FAQ entry (auto-drafted, COH reviews)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Drill-down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Time-to-insight: weekly</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Surface in dashboard: trend</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Downstream action owner: HoB → Marketing for FAQ update; Tech for</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IVR menu update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Data dependencies (non-conversation): None.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Notes / known limits: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Captures customer-side confusion. Whether the suggested FAQ entry</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is correct is for Marketing to verify (Fluid CX surfaces the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question pattern; it does not author policy).</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SIGNAL FCX-FT-S031 — FCR drift by category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What it detects: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First-contact-resolution rate movement by top-15 complaint</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category, week-over-week.</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Persona consumer(s): COH, BPO supervisor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Why it matters:</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COH's #1 unresolved metric question. FCR by category, drifting</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week-on-week, is the leading indicator of script and process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issues that the monthly MIS won't show until too late.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Detection logic:</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Input channels: voice, chat</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Detection method: FCR proxy from S012 (no callback on the same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category within 14 days) computed per category per week</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Trigger condition: category-level FCR drops &gt;5 points WoW or</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&gt;10 points over 4 weeks</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Baseline / threshold: rolling 12-week baseline per category</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False positive controls: minimum 200 first-calls per category</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per week; exclude weeks with known process changes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Provenance: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Category × week heatmap</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FCR trend per category</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Top driver categories of the drift</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Drill-down to category-level interaction stream</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Time-to-insight: daily-brief (weekly trend, daily snapshot)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Surface in dashboard: trend</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Downstream action owner: COH → BPO supervisor for script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training intervention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Data dependencies (non-conversation):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Salesforce case status helps confirm resolution. In-scope.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Notes / known limits: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FCR proxy. Bank's official FCR (often defined by the customer's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declared satisfaction) may differ from the no-callback proxy.</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Tile labels which definition is in use.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SIGNAL FCX-FT-S032 — Quarterly IO complaint-pattern analysis pack</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(Clause 7 series, IO Directions 2026)</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What it detects:</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Auto-assembled quarterly pack required by IO Directions 2026 Clause</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7 series: category mix, root-cause breakdown, repeat-issue clusters,</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evidence-trail completeness.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Persona consumer(s): HoB, IO office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Why it matters: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Mandated quarterly deliverable. Today this pack is assembled</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manually over weeks; with conversation data spine, it assembles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itself with HoB / IO reviewing and signing.</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Detection logic:</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Input channels: voice, chat, email, social, complaint</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Detection method: aggregation across signals S001–S031 over the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reporting quarter</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Trigger condition: scheduled quarterly run; manual on-demand</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available</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Baseline / threshold: not anomaly-based; structured report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False positive controls: HoB / IO office review before submission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Provenance: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Source signals listed by ID</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Sample sizes and confidence bands per finding</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Methodology stamped</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Drill-down to underlying interaction streams per finding</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Time-to-insight: monthly (quarterly when needed)</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Surface in dashboard: evidence-pack</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Downstream action owner: HoB → IO office for submission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Data dependencies (non-conversation):</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Salesforce case linkage and the bank's own complaint database for</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case-count reconciliation. In-scope.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Notes / known limits:</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Auto-assembly is a draft. HoB and IO office must review and</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endorse before regulatory submission — never auto-submitted.</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SIGNAL FCX-FT-S033 — One-Vehicle-One-Tag auto-deactivation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repeat-call wave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What it detects: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Customers calling about "tag suddenly stopped working" within 60</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days of vehicle purchase or tag transfer.</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Persona consumer(s): COH (primary), HoB</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Why it matters: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Predictable wave of repeat calls when customers buy a tag from a</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second bank without closing the first. Today they hit the contact</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centre cold; with this signal, COH can route them to a specialised</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KYV-mismatch path on first contact.</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Detection logic:</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Input channels: voice</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Detection method: intent classifier (tag-stopped-working)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  tag-master join to detect recent tag activity (≤60 days)</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 Trigger condition: interaction sub-classified as "tag-stopped-</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working" AND tag-master shows another active Setu or non-Setu</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tag against the same VRN within 60 days</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Baseline / threshold: weekly volume; trended for HoB strategy</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 False positive controls: exclude legitimate tag-replacement</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  flows; require ≥0.7 sub-class confidence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Provenance: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Volume + trend</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 VRN cross-tag detection (where joinable)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Top 3 verbatim snippets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 Drill-down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Time-to-insight: weekly (with operational FAQ ready for COH)</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Surface in dashboard: trend</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Downstream action owner: COH for first-call routing playbook;</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HoB visibility on the wave size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Data dependencies (non-conversation):</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NETC mapper / VRN-to-tag mapping for cross-issuer detection — in-</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scope partially (Vahan Bank's own NETC mapper read; NPCI-side</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cross-issuer read is future enhancement).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Notes / known limits: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Cross-issuer detection limited without NPCI-side feed. Within-</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Vahan-Bank duplicates are detectable; competitor tags require the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NPCI lookup.</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SIGNAL FCX-FT-S034 — Sentiment drift by call category vs. 8-week</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baseline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What it detects: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Aggregated sentiment trend per top-15 complaint category;</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surfaces categories where customer tone is hardening even before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volume spikes.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Persona consumer(s): HoB</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Why it matters: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Sentiment hardens before volume rises. When customers in the</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"refund delay" category start using harder language (without yet</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filing more complaints), it's the earliest warning of an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upcoming RBI Ombudsman cluster.</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Detection logic:</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Input channels: voice, chat</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 Detection method: per-interaction sentiment scoring (-1 to +1)</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aggregated per category per day</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Trigger condition: category sentiment z-score &lt;-1.5 vs. 8-week</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baseline sustained over 5 days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Baseline / threshold: rolling 8-week per category</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False positive controls: minimum 50 interactions per category</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per day; exclude categories where sentiment naturally varies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by event (e.g. plaza-outage spikes are short-term and known)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Provenance: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Category × time sentiment trend</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Verbatim snippets representing the harder tone</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Comparison to volume trend (sentiment hardening without volume</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rise is the strongest signal)</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Drill-down</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Time-to-insight: daily-brief</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Surface in dashboard: trend</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Downstream action owner: HoB strategy review</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Data dependencies (non-conversation): None.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Notes / known limits: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Sentiment classifier accuracy varies by language. Hindi and</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English: high. Tamil and Telugu: medium. Minority languages:</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low — flagged on confidence band.</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SIGNAL FCX-FT-S035 — Trinetra Hyderabad afternoon-shift specific</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performance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What it detects:</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Named-cohort surface: this vendor + this shift performance on</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repeat-call rate, sentiment, OC 005 evidence-pack completeness.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Persona consumer(s): COH, Trinetra supervisor</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Why it matters: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COH's specific test: "Trinetra's afternoon shift handles 40% of</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voice; their QA scores look fine on the 1% sample — but are they</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actually driving the repeat-call rate?" This signal answers it.</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Detection logic:</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Input channels: voice</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Detection method: same as S017, sliced to (Trinetra, afternoon-</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  shift) cohort</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Trigger condition: cohort metric z-score &gt;1.5 (worse) on any</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  of repeat-call, sentiment, OC 005 completeness</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Baseline / threshold: rolling 30-day per cohort</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False positive controls: minimum 1,000 interactions per cohort</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per week</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Provenance: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Cohort metric values + baseline</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 Comparison to other Trinetra shifts and other vendors</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Top 3 driver categories per flagged metric</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Drill-down to cohort-level interaction stream</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Time-to-insight: daily-brief</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Surface in dashboard: heatmap (sub-tile inside S017)</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Downstream action owner: COH → Trinetra supervisor for coaching</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priority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Data dependencies (non-conversation):</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Genesys schedule data — in-scope.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Notes / known limits:</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A specific instance of S017's framework. Surfaced separately</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because it's COH's named test case from Stage 1.</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SIGNAL FCX-FT-S036 — IO desk intake evidence-pack assembly</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What it detects:</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For every case COH flags "partially resolved" or "proposed</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rejection", auto-assembled conversation-evidence pack with timeline.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Persona consumer(s): IO office (primary), COH</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Why it matters:</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The single deliverable IO Directions 2026 places on the bank for</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every partially-resolved or proposed-rejected case. Today this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takes 2–4 hours per case; auto-assembly makes it real-time on flag.</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Detection logic:</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Input channels: voice, chat, email, complaint</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 Detection method: case-linkage retrieval (Salesforce case ID</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  to all interactions on Tag ID / Customer ID) + evidence-pack</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schema population (see §D.3)</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Trigger condition: COH flags a case as "partially resolved" or</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"proposed rejection" — auto-assembly runs immediately</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 Baseline / threshold: not anomaly-based; one assembly per flag</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False positive controls: case must have a Salesforce case ID;</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  customer identity resolution must produce ≥0.85 confidence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before pack is finalised (else flagged for manual completion)</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Provenance:</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Case ID + customer ID + tag ID</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 Pack with all linked interactions, signal events, agent</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identities, compliance check outcomes, NPCI dispute linkage if</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any, chain-of-custody metadata (see §D.3)</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Drill-down to every artifact in the pack</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Time-to-insight: near-real-time on flag (&lt;30 min)</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Surface in dashboard: evidence-pack</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Downstream action owner: IO office for case review; COH for</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completeness handoff</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Data dependencies (non-conversation):</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Salesforce case linkage essential. NPCI dispute linkage if</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applicable. In-scope.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Notes / known limits:</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Pack completeness depends on every interaction being linked to the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case ID. Stray interactions (e.g. social mentions not tied to a</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case) are surfaced as candidates for manual linkage, not auto-</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included.</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SIGNAL FCX-FT-S037 — Branch-handoff friction from FASTag desk</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What it detects:</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Customers reporting they were told to "visit the branch" for a</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FASTag issue — clustered by branch and issue type.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Persona consumer(s): HoB, Branch banking</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Why it matters:</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Branches push customers back to FASTag desk; FASTag desk pushes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back to branches; the customer bounces. This signal surfaces the</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specific (branch × issue-type) cells where the handoff is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breaking.</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Detection logic:</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Input channels: voice, chat, branch-escalation</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Detection method: customer-utterance classifier ("visit the</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branch", "go to a branch", "they sent me back") + branch</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  identification (when mentioned)</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Trigger condition: clustering by (branch_id × issue_type)</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above &gt;5 per branch per week</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Baseline / threshold: rolling 8-week baseline per branch</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False positive controls: exclude legitimate branch-only</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  processes (KYC document submission, physical tag replacement)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Provenance:</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Branch × issue heatmap</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Verbatim customer snippets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Drill-down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Time-to-insight: weekly</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Surface in dashboard: drill-down</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Downstream action owner: HoB → Branch banking lead for handoff</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protocol review</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Data dependencies (non-conversation):</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Branch master for ID-to-name mapping. In-scope.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Notes / known limits:</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Captures customer-reported handoffs. Branch-side data on what</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branches are sending to FASTag desk is opposite direction; this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signal sees one side only.</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SIGNAL FCX-FT-S038 — Agent script adherence on KYV-related calls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What it detects:</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Calls on KYC/KYV update where the agent does not run the root-</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cause check before unlocking a blacklist.</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Persona consumer(s): COH (primary), BPO supervisor</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Why it matters:</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The fastest way to drive down the auto-deactivation repeat-call</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wave (S033) is to make agents run the KYV root-cause check on the</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first call — not unlock and move on.</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Detection logic:</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Input channels: voice</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 Detection method: dialogue-turn classifier on agent utterances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for KYV-related calls</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Trigger condition: interaction is sub-classified as</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blacklist-removal AND agent's utterances do not contain</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  required KYV-check elements ("can you confirm the vehicle class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on your RC", "let me check the registered vehicle class",</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  "let me check the KYV status") AND agent ends the call with an</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unlock confirmation</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Baseline / threshold: per-shift compliance rate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False positive controls: exclude calls where the KYV check</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  was already done in a prior interaction in the same case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Provenance:</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Call ID + agent + shift</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Verbatim agent turns</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Recommended script segment that should have been used</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Drill-down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Time-to-insight: daily-brief</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Surface in dashboard: action-queue (per shift / vendor)</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Downstream action owner: COH → BPO supervisor for in-shift</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coaching</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Data dependencies (non-conversation):</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Salesforce case for prior-interaction check — in-scope.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Notes / known limits:</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Coaching surface only (anti-pattern from Stage 1: not surveillance).</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Agent identity visible only to BPO supervisor circle.</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SIGNAL FCX-FT-S039 — Real-time chargeback merit assessment</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per dispute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Status: MOVED TO OUT-OF-SCOPE REGISTER (§F).</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Reasoning: Per Stage 1 §4 product boundary contract and §F</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of this Stage 2 output, Fluid CX does not adjudicate disputes.</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The NPCI NETC dispute switch + bank dispute ops own this.</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Listed in §F to prevent re-invention in later stages.</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SIGNAL FCX-FT-S040 — Marketing-campaign feedback loop</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What it detects:</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Inbound contacts referencing a current Marketing campaign (Annual</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Pass push, auto-recharge push, OEM partnership) — volume,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sentiment, conversion mentions.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Persona consumer(s): HoB, Marketing</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Why it matters:</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Marketing pushes campaigns; the contact centre absorbs the</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response. Today there is no closed loop. This signal makes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campaign-driven inbound visible inside the operation, so Marketing</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can tune timing, channel mix, and messaging based on contact-</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centre signal.</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Detection logic:</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Input channels: voice, chat, social</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Detection method: campaign-reference classifier with a registry</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  of currently-live campaigns (Marketing maintains the registry;</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Fluid CX reads it)</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 Trigger condition: interaction references campaign vocabulary</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  ("the offer I saw", "the SMS you sent", "your tweet about Annual</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  Pass") at classifier confidence ≥0.7</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Baseline / threshold: weekly per campaign vs. trailing 4-week</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baseline (excluding pre-campaign period)</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False positive controls: minimum 30 references per campaign per</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week before reporting; exclude organic mentions outside the</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campaign window</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Provenance:</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Per campaign: inbound volume, sentiment mix, conversion mentions</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Top 3 verbatim snippets per campaign</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Comparison to Marketing's outbound campaign metrics (joined if</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  available)</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Drill-down</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Time-to-insight: weekly</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Surface in dashboard: trend</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Downstream action owner: HoB visibility; Marketing for next-</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campaign iteration</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Data dependencies (non-conversation):</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Marketing campaign registry — in-scope (Marketing maintains).</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Notes / known limits: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"Conversion mentions" are stated intent, not actual conversion</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(actual conversion needs the wallet ledger / Salesforce join).</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Tile labels which definition is in use.</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2"/>
        <w:rPr/>
      </w:pPr>
      <w:bookmarkStart w:colFirst="0" w:colLast="0" w:name="_xysemt83wtru" w:id="4"/>
      <w:bookmarkEnd w:id="4"/>
      <w:r w:rsidDel="00000000" w:rsidR="00000000" w:rsidRPr="00000000">
        <w:rPr>
          <w:rtl w:val="0"/>
        </w:rPr>
        <w:t xml:space="preserve">SECTION C — CAPABILITY MATRIX</w:t>
      </w:r>
    </w:p>
    <w:p w:rsidR="00000000" w:rsidDel="00000000" w:rsidP="00000000" w:rsidRDefault="00000000" w:rsidRPr="00000000" w14:paraId="00000C91">
      <w:pPr>
        <w:rPr/>
      </w:pPr>
      <w:r w:rsidDel="00000000" w:rsidR="00000000" w:rsidRPr="00000000">
        <w:rPr>
          <w:rtl w:val="0"/>
        </w:rPr>
        <w:t xml:space="preserve">Every Signal ID is mapped to one or more platform-layer capabilities that produce it. Three layers — INGEST, ANALYZE, ACT — with the specific capabilities under each.</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b w:val="1"/>
                <w:bCs w:val="1"/>
              </w:rPr>
            </w:pPr>
            <w:r w:rsidDel="00000000" w:rsidR="00000000" w:rsidRPr="00000000">
              <w:rPr>
                <w:b w:val="1"/>
                <w:bCs w:val="1"/>
                <w:rtl w:val="0"/>
              </w:rPr>
              <w:t xml:space="preserve">Signals that depend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Voice ingestion from Genesys Cloud + Ozonetel overflow (real-time call streams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rtl w:val="0"/>
              </w:rPr>
              <w:t xml:space="preserve">S001, S002, S005, S006, S008, S009, S010, S011, S012, S013, S014, S015, S016, S018, S019, S020, S021, S022, S023, S024, S025, S026, S027, S028, S029, S031, S033, S034, S035, S036, S037, S038,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Chat / app-chat ingestion (in-house chat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S001, S002, S005, S008, S010, S011, S012, S013, S014, S016, S019, S020, S022, S023, S024, S027, S028, S029, S030, S031, S034, S036, S037,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rtl w:val="0"/>
              </w:rPr>
              <w:t xml:space="preserve">Email ingestion (FASTag mailbox)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S004, S006, S024, S029, S032, S036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Social-listening ingestion (X/Twitter, Instagram, Facebook public posts, Reddit r/india)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S003, S004, S005, S009, S021, S032,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Complaint-record ingestion (bank CMS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jc w:val="left"/>
              <w:rPr/>
            </w:pPr>
            <w:r w:rsidDel="00000000" w:rsidR="00000000" w:rsidRPr="00000000">
              <w:rPr>
                <w:rtl w:val="0"/>
              </w:rPr>
              <w:t xml:space="preserve">S004, S005, S007, S022, S023, S024, S032, S036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pPr>
            <w:r w:rsidDel="00000000" w:rsidR="00000000" w:rsidRPr="00000000">
              <w:rPr>
                <w:rtl w:val="0"/>
              </w:rPr>
              <w:t xml:space="preserve">1033-routed call ingestion (calls forwarded from IHMCL helpline, tagged in Genesys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pPr>
            <w:r w:rsidDel="00000000" w:rsidR="00000000" w:rsidRPr="00000000">
              <w:rPr>
                <w:rtl w:val="0"/>
              </w:rPr>
              <w:t xml:space="preserve">S005, S025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pPr>
            <w:r w:rsidDel="00000000" w:rsidR="00000000" w:rsidRPr="00000000">
              <w:rPr>
                <w:rtl w:val="0"/>
              </w:rPr>
              <w:t xml:space="preserve">Branch-escalation ticket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S027, S037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Saksham Recovery call-recording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S018, S026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rtl w:val="0"/>
              </w:rPr>
              <w:t xml:space="preserve">ASR — multilingual (English, Hindi, Marathi, Tamil, Telugu, Kannada, Gujarati at minimum) with per-utterance confidence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All voice-based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Channel-aware text normalization (chat, email, social, 1033 metadata, branch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All text-based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PII detection and redaction at ingest (Tag ID, VRN, customer phone, account number, RC number) — redacted-by-default in dashboards; full-detail in evidence packs with role-based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All signals; mandatory for IO/RB-IOS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Cross-channel customer identity resolution (Tag ID + phone + Salesforce customer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rtl w:val="0"/>
              </w:rPr>
              <w:t xml:space="preserve">S012, S014, S018, S022, S024, S026, S028, S029, S036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rtl w:val="0"/>
              </w:rPr>
              <w:t xml:space="preserve">Marketing campaign registry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Fonts w:ascii="Arial Unicode MS" w:cs="Arial Unicode MS" w:eastAsia="Arial Unicode MS" w:hAnsi="Arial Unicode MS"/>
                <w:rtl w:val="0"/>
              </w:rPr>
              <w:t xml:space="preserve">Intent classification — FASTag taxonomy (≥30 intents derived from Stage 0 §4.3 complaint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S001, S002, S005, S006, S008, S009, S010, S013, S019, S020, S022, S023, S026, S027, S028, S033, S038,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Sentiment, emotion, and customer-effort scoring (per-interaction and per-turn)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rtl w:val="0"/>
              </w:rPr>
              <w:t xml:space="preserve">S003, S005, S017, S034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tl w:val="0"/>
              </w:rPr>
              <w:t xml:space="preserve">Compliance / script-adherence detection (trilingual rule, mis-promise of TAT, recovery-agent conduct, KYV-check skip, Annual Pass mis-disclosure)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pPr>
            <w:r w:rsidDel="00000000" w:rsidR="00000000" w:rsidRPr="00000000">
              <w:rPr>
                <w:rtl w:val="0"/>
              </w:rPr>
              <w:t xml:space="preserve">S014, S015, S018, S020, S029, S038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pPr>
            <w:r w:rsidDel="00000000" w:rsidR="00000000" w:rsidRPr="00000000">
              <w:rPr>
                <w:rtl w:val="0"/>
              </w:rPr>
              <w:t xml:space="preserve">Anomaly detection on rolling baselines (per-plaza, per-acquirer, per-BPO-site, per-channel, per-shift, per-category)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rtl w:val="0"/>
              </w:rPr>
              <w:t xml:space="preserve">S003, S004, S005, S012, S017, S021, S022, S025, S028, S031, S033, S034, S035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Cross-channel pattern detection (call followed by social escalation; queue spike with social cluster; same-customer multi-channel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S003, S005, S012, S021, S028, S036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Entity extraction (plaza names, transaction IDs, amounts, vehicle classes,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S005, S016, S023, S025, S028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Topic modelling for FAQ / question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pPr>
            <w:r w:rsidDel="00000000" w:rsidR="00000000" w:rsidRPr="00000000">
              <w:rPr>
                <w:rtl w:val="0"/>
              </w:rPr>
              <w:t xml:space="preserve">S004, S030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Channel-of-issuance cohort attribution (tag-master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pPr>
            <w:r w:rsidDel="00000000" w:rsidR="00000000" w:rsidRPr="00000000">
              <w:rPr>
                <w:rtl w:val="0"/>
              </w:rPr>
              <w:t xml:space="preserve">S007, S023, S033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Evidence-pack assembly for IO / RB-IOS defensibility (see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S016, S024, S032, S036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Role-routed action queue with provenance (HoB / COH / supervisor-circle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S002, S006, S008, S010, S015, S016, S020, S024, S029, S036, S038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Alert prioritisation (severity × persona × time-of-day, with mute windows that respect the 8:00am queue-handover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rtl w:val="0"/>
              </w:rPr>
              <w:t xml:space="preserve">S003, S006, S018, S020, S021, S028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rtl w:val="0"/>
              </w:rPr>
              <w:t xml:space="preserve">Daily / weekly brief generation (HoB 08:30, COH start-of-shift, weekly 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S001, S004, S007, S009, S011, S012, S017, S019, S023, S027, S030, S031, S033, S034, S035, S037,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pPr>
            <w:r w:rsidDel="00000000" w:rsidR="00000000" w:rsidRPr="00000000">
              <w:rPr>
                <w:rtl w:val="0"/>
              </w:rPr>
              <w:t xml:space="preserve">Trend and heatmap surfaces (plaza × time, vendor × shift, channel ×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pPr>
            <w:r w:rsidDel="00000000" w:rsidR="00000000" w:rsidRPr="00000000">
              <w:rPr>
                <w:rtl w:val="0"/>
              </w:rPr>
              <w:t xml:space="preserve">S001, S005, S009, S013, S017, S019, S021, S022, S025, S027, S030, S031, S033, S034, S035, S037, S040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rFonts w:ascii="Arial Unicode MS" w:cs="Arial Unicode MS" w:eastAsia="Arial Unicode MS" w:hAnsi="Arial Unicode MS"/>
                <w:rtl w:val="0"/>
              </w:rPr>
              <w:t xml:space="preserve">Drill-down evidence pack delivery (≤2 clicks from any signal to underlying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rtl w:val="0"/>
              </w:rPr>
              <w:t xml:space="preserve">All signals; mandatory per Trust Threshold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pPr>
            <w:r w:rsidDel="00000000" w:rsidR="00000000" w:rsidRPr="00000000">
              <w:rPr>
                <w:rtl w:val="0"/>
              </w:rPr>
              <w:t xml:space="preserve">Evidence-pack export to IO office (PDF + linked digital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pPr>
            <w:r w:rsidDel="00000000" w:rsidR="00000000" w:rsidRPr="00000000">
              <w:rPr>
                <w:rtl w:val="0"/>
              </w:rPr>
              <w:t xml:space="preserve">S024, S032, S036</w:t>
            </w:r>
          </w:p>
        </w:tc>
      </w:tr>
    </w:tbl>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Every Signal ID FCX-FT-S001 through FCX-FT-S040 appears in at least one row. S039 is absent here because it is out-of-scope per §F.</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2"/>
        <w:rPr/>
      </w:pPr>
      <w:bookmarkStart w:colFirst="0" w:colLast="0" w:name="_jhvas4x1t9t3" w:id="5"/>
      <w:bookmarkEnd w:id="5"/>
      <w:r w:rsidDel="00000000" w:rsidR="00000000" w:rsidRPr="00000000">
        <w:rPr>
          <w:rtl w:val="0"/>
        </w:rPr>
        <w:t xml:space="preserve">SECTION D — DATA MODEL</w:t>
      </w:r>
    </w:p>
    <w:p w:rsidR="00000000" w:rsidDel="00000000" w:rsidP="00000000" w:rsidRDefault="00000000" w:rsidRPr="00000000" w14:paraId="00000CEF">
      <w:pPr>
        <w:pStyle w:val="Heading3"/>
        <w:rPr/>
      </w:pPr>
      <w:bookmarkStart w:colFirst="0" w:colLast="0" w:name="_pell81zh2vum" w:id="6"/>
      <w:bookmarkEnd w:id="6"/>
      <w:r w:rsidDel="00000000" w:rsidR="00000000" w:rsidRPr="00000000">
        <w:rPr>
          <w:rtl w:val="0"/>
        </w:rPr>
        <w:t xml:space="preserve">D.1 Core entities</w:t>
      </w:r>
    </w:p>
    <w:p w:rsidR="00000000" w:rsidDel="00000000" w:rsidP="00000000" w:rsidRDefault="00000000" w:rsidRPr="00000000" w14:paraId="00000CF0">
      <w:pPr>
        <w:rPr/>
      </w:pPr>
      <w:r w:rsidDel="00000000" w:rsidR="00000000" w:rsidRPr="00000000">
        <w:rPr>
          <w:rtl w:val="0"/>
        </w:rPr>
        <w:t xml:space="preserve">ENTITY: Interaction</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Primary key: interaction_id</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Key fields: interaction_id, channel (voice|chat|email|social|1033|complaint|</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internal_ticket|branch_escalation), start_ts, end_ts, language_detected,</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tag_id (nullable), customer_id (nullable), agent_id (nullable),</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bpo_site_id (nullable), shift_id (nullable), transcript_ref,</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  redacted_transcript_ref, ingest_ts, asr_confidence (voice only),</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source_system (Genesys|Ozonetel|chat_platform|email_mailbox|social_api|</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CMS|IHMCL_feed|branch_ticket|Saksham_feed)</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Source system(s): Genesys Cloud (voice), Ozonetel (overflow voice),</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  bank chat platform, email mailbox, social listening platform,</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  bank CMS, IHMCL 1033 routing feed, branch ticketing, Saksham campaign feed</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Refresh cadence: streaming (voice, chat, social); near-real-time on close</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(email, complaint, branch ticket, 1033 routed)</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ENTITY: Customer</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Primary key: customer_id</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Key fields: customer_id, phone (hashed), masked_phone_last4, casa_status</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(yes|no), kyc_status, registered_address_state, registered_language,</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  consent_flags (call|sms|email|whatsapp), first_tag_activation_date,</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last_interaction_ts</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Source system(s): Vahan Bank core banking customer master + Salesforce</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customer record</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Refresh cadence: daily for master fields; streaming for last_interaction_ts</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ENTITY: Tag</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Primary key: tag_id (NETC Tag ID, 24-character hex)</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Key fields: tag_id, customer_id, vrn, tag_class (per NETC class codes</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4|5|6|7|12|15|16|20 — Private LMV vs. Commercial classes),</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issuance_channel (OEM|dealer|e-com|branch|partner-aggregator),</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issuance_partner_id, activation_date, status (active|blacklisted|</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closed|hotlisted), wallet_balance_last_known, last_recharge_ts,</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annual_pass_flag (yes|no|ineligible), kyv_status (verified|pending|</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mismatch)</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Source system(s): Vahan Bank tag master (issuer-side); NETC mapper for</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cross-bank verification (out of MVP join scope)</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Refresh cadence: streaming for status; daily for master fields</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ENTITY: Vehicle</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Primary key: vrn</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Key fields: vrn, tag_id (current), avc_class_declared (the class on the</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tag), avc_class_actual (if known from VAHAN portal — partial),</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vehicle_type, make_model (where available)</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Source system(s): Tag master + (optional) VAHAN portal feed</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Refresh cadence: daily</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ENTITY: Plaza</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Primary key: plaza_id (NHAI plaza ID)</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Key fields: plaza_id, plaza_name, state, highway_id, acquirer_bank_id,</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is_setu_acquirer_plaza (true|false), avg_daily_transactions,</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npci_top50_flag (yes|no)</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Source system(s): NHAI plaza master (static, daily refresh)</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Refresh cadence: daily</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ENTITY: Acquirer</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Primary key: acquirer_bank_id</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Key fields: acquirer_bank_id, acquirer_bank_name, contact_npci_routing_code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Source system(s): NPCI member list (static)</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Refresh cadence: weekly</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ENTITY: Dispute</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Primary key: dispute_id</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Key fields: dispute_id, npci_reference_id, tag_id, plaza_id, transaction_id,</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transaction_ts, transaction_amount, reason_code (per NPCI OC 005/006),</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filed_ts, status (filed|won|rejected_5225|auto_rejected_3207|pending|</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good_faith_window), evidence_pack_ref, originating_interaction_id</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Source system(s): NPCI NETC dispute system (read-only join — partial in</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MVP; full reconciliation is future enhancement)</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Refresh cadence: daily for the conversation-side originating_interaction_id</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link; NPCI-side fields are out of MVP scope for live updates</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ENTITY: ComplaintCase</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Primary key: case_id (Salesforce case ID)</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Key fields: case_id, customer_id, tag_id, opened_ts, status (open|</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  in_progress|resolved|partially_resolved|proposed_rejection|closed),</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category, sub_category, sla_target_ts, sla_status (within|breached|</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  at_risk), assigned_agent_id, escalation_path, ombudsman_flag (yes|no),</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resolution_summary</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Source system(s): Salesforce Financial Services Cloud</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Refresh cadence: streaming (case events) + daily snapshot</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ENTITY: IOCase</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Primary key: io_case_id</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Key fields: io_case_id, complaint_case_id (link), opened_ts, io_review_ts,</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status (under_review|partially_resolved|fully_resolved|escalated_to_rbi_</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ombudsman), evidence_pack_ref, io_finding_summary</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Source system(s): Internal Ombudsman case-management module</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Refresh cadence: daily — IO desk update cycle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ENTITY: Agent</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Primary key: agent_id</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Key fields: agent_id, full_name (visible to supervisor circle only),</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bpo_site_id, shift_id, languages_supported, tenure_months, qa_score_</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rolling_30d, score_visibility_scope (supervisor_circle_only)</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Source system(s): BPO vendor HR system + Genesys agent directory</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Refresh cadence: daily</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ENTITY: BPOSite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Primary key: bpo_site_id</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Key fields: bpo_site_id, vendor_name (Trinetra|Anandam|DigitalReach),</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location (Hyderabad|Coimbatore|Bengaluru), channel_scope (voice|chat|</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social), capacity_fte, current_capacity_utilisation</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Source system(s): BPO vendor management dashboard + bank's vendor governance</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system</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Refresh cadence: daily</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ENTITY: RecoveryAssignment</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Primary key: assignment_id</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Key fields: assignment_id, tag_id, customer_id, saksham_agent_id (Saksham-</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side identity, supplied via Saksham feed), assigned_ts, negative_balance_</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amount, balance_age_days, latest_recovery_call_id (link to Interaction)</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Source system(s): Saksham campaign feed + bank's recovery operations master</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Refresh cadence: daily</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ENTITY: SignalEvent</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Primary key: signal_event_id</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Key fields: signal_event_id, signal_id (FCX-FT-S###), fired_ts, scope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(interaction_id|tag_id|customer_id|plaza_id|cohort_id), severity (info|</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warn|alert), confidence_band (high|medium|low), confidence_reason,</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contributing_interaction_ids (array), persona_routed_to (HoB|COH|both),</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acknowledged_ts (nullable), acknowledged_by (nullable), action_taken</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(free-text + structured tag), model_version_stamp</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Source system(s): Fluid CX platform (this is the audit and learning surface)</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Refresh cadence: streaming (per fire)</w:t>
      </w:r>
    </w:p>
    <w:p w:rsidR="00000000" w:rsidDel="00000000" w:rsidP="00000000" w:rsidRDefault="00000000" w:rsidRPr="00000000" w14:paraId="00000DCF">
      <w:pPr>
        <w:pStyle w:val="Heading3"/>
        <w:rPr/>
      </w:pPr>
      <w:bookmarkStart w:colFirst="0" w:colLast="0" w:name="_a3yx5bqxxruh" w:id="7"/>
      <w:bookmarkEnd w:id="7"/>
      <w:r w:rsidDel="00000000" w:rsidR="00000000" w:rsidRPr="00000000">
        <w:rPr>
          <w:rtl w:val="0"/>
        </w:rPr>
        <w:t xml:space="preserve">D.2 Relationships</w:t>
      </w:r>
    </w:p>
    <w:p w:rsidR="00000000" w:rsidDel="00000000" w:rsidP="00000000" w:rsidRDefault="00000000" w:rsidRPr="00000000" w14:paraId="00000DD0">
      <w:pPr>
        <w:rPr/>
      </w:pPr>
      <w:r w:rsidDel="00000000" w:rsidR="00000000" w:rsidRPr="00000000">
        <w:rPr>
          <w:rFonts w:ascii="Roboto Mono" w:cs="Roboto Mono" w:eastAsia="Roboto Mono" w:hAnsi="Roboto Mono"/>
          <w:color w:val="188038"/>
          <w:rtl w:val="0"/>
        </w:rPr>
        <w:t xml:space="preserve">Customer 1—N Tag</w:t>
      </w:r>
      <w:r w:rsidDel="00000000" w:rsidR="00000000" w:rsidRPr="00000000">
        <w:rPr>
          <w:rtl w:val="0"/>
        </w:rPr>
        <w:t xml:space="preserve"> (one customer can have multiple tags, e.g. multiple vehicles). Clean join on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rFonts w:ascii="Roboto Mono" w:cs="Roboto Mono" w:eastAsia="Roboto Mono" w:hAnsi="Roboto Mono"/>
          <w:color w:val="188038"/>
          <w:rtl w:val="0"/>
        </w:rPr>
        <w:t xml:space="preserve">Tag 1—1 Vehicle</w:t>
      </w:r>
      <w:r w:rsidDel="00000000" w:rsidR="00000000" w:rsidRPr="00000000">
        <w:rPr>
          <w:rtl w:val="0"/>
        </w:rPr>
        <w:t xml:space="preserve"> (one tag per VRN at any time, per One-Vehicle-One-Tag rule). Clean join on </w:t>
      </w:r>
      <w:r w:rsidDel="00000000" w:rsidR="00000000" w:rsidRPr="00000000">
        <w:rPr>
          <w:rFonts w:ascii="Roboto Mono" w:cs="Roboto Mono" w:eastAsia="Roboto Mono" w:hAnsi="Roboto Mono"/>
          <w:color w:val="188038"/>
          <w:rtl w:val="0"/>
        </w:rPr>
        <w:t xml:space="preserve">vrn</w:t>
      </w:r>
      <w:r w:rsidDel="00000000" w:rsidR="00000000" w:rsidRPr="00000000">
        <w:rPr>
          <w:rtl w:val="0"/>
        </w:rPr>
        <w:t xml:space="preserve">, but with historical complication: a VRN can be associated with a sequence of tags over time as ownership changes — for MVP, the current binding is in scope; historical sequence is partial.</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rPr/>
      </w:pPr>
      <w:r w:rsidDel="00000000" w:rsidR="00000000" w:rsidRPr="00000000">
        <w:rPr>
          <w:rFonts w:ascii="Roboto Mono" w:cs="Roboto Mono" w:eastAsia="Roboto Mono" w:hAnsi="Roboto Mono"/>
          <w:color w:val="188038"/>
          <w:rtl w:val="0"/>
        </w:rPr>
        <w:t xml:space="preserve">Plaza N—1 Acquirer</w:t>
      </w:r>
      <w:r w:rsidDel="00000000" w:rsidR="00000000" w:rsidRPr="00000000">
        <w:rPr>
          <w:rtl w:val="0"/>
        </w:rPr>
        <w:t xml:space="preserve"> (each plaza is acquired by exactly one bank). Clean join on </w:t>
      </w:r>
      <w:r w:rsidDel="00000000" w:rsidR="00000000" w:rsidRPr="00000000">
        <w:rPr>
          <w:rFonts w:ascii="Roboto Mono" w:cs="Roboto Mono" w:eastAsia="Roboto Mono" w:hAnsi="Roboto Mono"/>
          <w:color w:val="188038"/>
          <w:rtl w:val="0"/>
        </w:rPr>
        <w:t xml:space="preserve">acquirer_bank_id</w:t>
      </w:r>
      <w:r w:rsidDel="00000000" w:rsidR="00000000" w:rsidRPr="00000000">
        <w:rPr>
          <w:rtl w:val="0"/>
        </w:rPr>
        <w:t xml:space="preserve"> via static NHAI master.</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6">
      <w:pPr>
        <w:rPr/>
      </w:pPr>
      <w:r w:rsidDel="00000000" w:rsidR="00000000" w:rsidRPr="00000000">
        <w:rPr>
          <w:rFonts w:ascii="Roboto Mono" w:cs="Roboto Mono" w:eastAsia="Roboto Mono" w:hAnsi="Roboto Mono"/>
          <w:color w:val="188038"/>
          <w:rtl w:val="0"/>
        </w:rPr>
        <w:t xml:space="preserve">Interaction N—1 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Interaction N—1 Customer</w:t>
      </w:r>
      <w:r w:rsidDel="00000000" w:rsidR="00000000" w:rsidRPr="00000000">
        <w:rPr>
          <w:rtl w:val="0"/>
        </w:rPr>
        <w:t xml:space="preserve">. Nominally clean, but in practice </w:t>
      </w:r>
      <w:r w:rsidDel="00000000" w:rsidR="00000000" w:rsidRPr="00000000">
        <w:rPr>
          <w:b w:val="1"/>
          <w:bCs w:val="1"/>
          <w:rtl w:val="0"/>
        </w:rPr>
        <w:t xml:space="preserve">fuzzy</w:t>
      </w:r>
      <w:r w:rsidDel="00000000" w:rsidR="00000000" w:rsidRPr="00000000">
        <w:rPr>
          <w:rFonts w:ascii="Arial Unicode MS" w:cs="Arial Unicode MS" w:eastAsia="Arial Unicode MS" w:hAnsi="Arial Unicode MS"/>
          <w:rtl w:val="0"/>
        </w:rPr>
        <w:t xml:space="preserve"> for two reasons: (a) the customer may not provide their tag_id in the call and identity resolution must work backwards from phone → customer → tag; (b) social mentions and 1033-routed calls often lack the tag_id entirely and must be matched on customer phone or VRN where stated. Identity-resolution confidence is logged on every Interaction row.</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8">
      <w:pPr>
        <w:rPr/>
      </w:pPr>
      <w:r w:rsidDel="00000000" w:rsidR="00000000" w:rsidRPr="00000000">
        <w:rPr>
          <w:rFonts w:ascii="Roboto Mono" w:cs="Roboto Mono" w:eastAsia="Roboto Mono" w:hAnsi="Roboto Mono"/>
          <w:color w:val="188038"/>
          <w:rtl w:val="0"/>
        </w:rPr>
        <w:t xml:space="preserve">Interaction N—1 ComplaintCase</w:t>
      </w:r>
      <w:r w:rsidDel="00000000" w:rsidR="00000000" w:rsidRPr="00000000">
        <w:rPr>
          <w:rtl w:val="0"/>
        </w:rPr>
        <w:t xml:space="preserve"> (one case can have many interactions; some interactions don't belong to any case). The bank's CMS workflow only opens a case when the customer escalates, so a substantial fraction of interactions have </w:t>
      </w:r>
      <w:r w:rsidDel="00000000" w:rsidR="00000000" w:rsidRPr="00000000">
        <w:rPr>
          <w:rFonts w:ascii="Roboto Mono" w:cs="Roboto Mono" w:eastAsia="Roboto Mono" w:hAnsi="Roboto Mono"/>
          <w:color w:val="188038"/>
          <w:rtl w:val="0"/>
        </w:rPr>
        <w:t xml:space="preserve">case_id = NULL</w:t>
      </w:r>
      <w:r w:rsidDel="00000000" w:rsidR="00000000" w:rsidRPr="00000000">
        <w:rPr>
          <w:rtl w:val="0"/>
        </w:rPr>
        <w:t xml:space="preserve">. This is </w:t>
      </w:r>
      <w:r w:rsidDel="00000000" w:rsidR="00000000" w:rsidRPr="00000000">
        <w:rPr>
          <w:i w:val="1"/>
          <w:iCs w:val="1"/>
          <w:rtl w:val="0"/>
        </w:rPr>
        <w:t xml:space="preserve">aspirational</w:t>
      </w:r>
      <w:r w:rsidDel="00000000" w:rsidR="00000000" w:rsidRPr="00000000">
        <w:rPr>
          <w:rtl w:val="0"/>
        </w:rPr>
        <w:t xml:space="preserve"> to close further — the current bank operation does not reliably maintain it.</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A">
      <w:pPr>
        <w:rPr/>
      </w:pPr>
      <w:r w:rsidDel="00000000" w:rsidR="00000000" w:rsidRPr="00000000">
        <w:rPr>
          <w:rFonts w:ascii="Roboto Mono" w:cs="Roboto Mono" w:eastAsia="Roboto Mono" w:hAnsi="Roboto Mono"/>
          <w:color w:val="188038"/>
          <w:rtl w:val="0"/>
        </w:rPr>
        <w:t xml:space="preserve">ComplaintCase 0—1 IOCase</w:t>
      </w:r>
      <w:r w:rsidDel="00000000" w:rsidR="00000000" w:rsidRPr="00000000">
        <w:rPr>
          <w:rtl w:val="0"/>
        </w:rPr>
        <w:t xml:space="preserve"> (only some cases escalate to the IO desk). Clean when present.</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rPr>
          <w:rFonts w:ascii="Roboto Mono" w:cs="Roboto Mono" w:eastAsia="Roboto Mono" w:hAnsi="Roboto Mono"/>
          <w:color w:val="188038"/>
          <w:rtl w:val="0"/>
        </w:rPr>
        <w:t xml:space="preserve">ComplaintCase 0—N Dispute</w:t>
      </w:r>
      <w:r w:rsidDel="00000000" w:rsidR="00000000" w:rsidRPr="00000000">
        <w:rPr>
          <w:rtl w:val="0"/>
        </w:rPr>
        <w:t xml:space="preserve"> (a case can result in zero, one, or several chargebacks if there were multiple deductions). Clean on </w:t>
      </w:r>
      <w:r w:rsidDel="00000000" w:rsidR="00000000" w:rsidRPr="00000000">
        <w:rPr>
          <w:rFonts w:ascii="Nova Mono" w:cs="Nova Mono" w:eastAsia="Nova Mono" w:hAnsi="Nova Mono"/>
          <w:color w:val="188038"/>
          <w:rtl w:val="0"/>
        </w:rPr>
        <w:t xml:space="preserve">case_id ↔ dispute_id</w:t>
      </w:r>
      <w:r w:rsidDel="00000000" w:rsidR="00000000" w:rsidRPr="00000000">
        <w:rPr>
          <w:rtl w:val="0"/>
        </w:rPr>
        <w:t xml:space="preserve">.</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E">
      <w:pPr>
        <w:rPr/>
      </w:pPr>
      <w:r w:rsidDel="00000000" w:rsidR="00000000" w:rsidRPr="00000000">
        <w:rPr>
          <w:rFonts w:ascii="Roboto Mono" w:cs="Roboto Mono" w:eastAsia="Roboto Mono" w:hAnsi="Roboto Mono"/>
          <w:color w:val="188038"/>
          <w:rtl w:val="0"/>
        </w:rPr>
        <w:t xml:space="preserve">Dispute N—1 Plaza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Dispute N—1 Tag</w:t>
      </w:r>
      <w:r w:rsidDel="00000000" w:rsidR="00000000" w:rsidRPr="00000000">
        <w:rPr>
          <w:rtl w:val="0"/>
        </w:rPr>
        <w:t xml:space="preserve">. Clean — both fields are mandatory in the NPCI NETC dispute schema.</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Fonts w:ascii="Roboto Mono" w:cs="Roboto Mono" w:eastAsia="Roboto Mono" w:hAnsi="Roboto Mono"/>
          <w:color w:val="188038"/>
          <w:rtl w:val="0"/>
        </w:rPr>
        <w:t xml:space="preserve">Interaction N—1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 N—1 BPOSite</w:t>
      </w:r>
      <w:r w:rsidDel="00000000" w:rsidR="00000000" w:rsidRPr="00000000">
        <w:rPr>
          <w:rtl w:val="0"/>
        </w:rPr>
        <w:t xml:space="preserve">. Clean within Genesys + BPO HR data. Saksham agents are a separate identity namespace (</w:t>
      </w:r>
      <w:r w:rsidDel="00000000" w:rsidR="00000000" w:rsidRPr="00000000">
        <w:rPr>
          <w:rFonts w:ascii="Roboto Mono" w:cs="Roboto Mono" w:eastAsia="Roboto Mono" w:hAnsi="Roboto Mono"/>
          <w:color w:val="188038"/>
          <w:rtl w:val="0"/>
        </w:rPr>
        <w:t xml:space="preserve">saksham_agent_id</w:t>
      </w:r>
      <w:r w:rsidDel="00000000" w:rsidR="00000000" w:rsidRPr="00000000">
        <w:rPr>
          <w:rtl w:val="0"/>
        </w:rPr>
        <w:t xml:space="preserve"> in RecoveryAssignment) and do not appear in the bank's Agent table.</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Roboto Mono" w:cs="Roboto Mono" w:eastAsia="Roboto Mono" w:hAnsi="Roboto Mono"/>
          <w:color w:val="188038"/>
          <w:rtl w:val="0"/>
        </w:rPr>
        <w:t xml:space="preserve">RecoveryAssignment N—1 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RecoveryAssignment N—1 Customer</w:t>
      </w:r>
      <w:r w:rsidDel="00000000" w:rsidR="00000000" w:rsidRPr="00000000">
        <w:rPr>
          <w:rtl w:val="0"/>
        </w:rPr>
        <w:t xml:space="preserve">. Clean.</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4">
      <w:pPr>
        <w:rPr/>
      </w:pPr>
      <w:r w:rsidDel="00000000" w:rsidR="00000000" w:rsidRPr="00000000">
        <w:rPr>
          <w:rFonts w:ascii="Roboto Mono" w:cs="Roboto Mono" w:eastAsia="Roboto Mono" w:hAnsi="Roboto Mono"/>
          <w:color w:val="188038"/>
          <w:rtl w:val="0"/>
        </w:rPr>
        <w:t xml:space="preserve">SignalEvent N—N Interaction</w:t>
      </w:r>
      <w:r w:rsidDel="00000000" w:rsidR="00000000" w:rsidRPr="00000000">
        <w:rPr>
          <w:rtl w:val="0"/>
        </w:rPr>
        <w:t xml:space="preserve"> (a signal can fire across many interactions; an interaction can contribute to many signals). This is the join surface that makes the dashboard work: every signal tile is queryable down to the contributing interaction set.</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b w:val="1"/>
          <w:bCs w:val="1"/>
          <w:rtl w:val="0"/>
        </w:rPr>
        <w:t xml:space="preserve">Aspirational joins</w:t>
      </w:r>
      <w:r w:rsidDel="00000000" w:rsidR="00000000" w:rsidRPr="00000000">
        <w:rPr>
          <w:rtl w:val="0"/>
        </w:rPr>
        <w:t xml:space="preserve"> (the bank does not reliably maintain today): Interaction-to-ComplaintCase (many strays), Vehicle.avc_class_actual to a verified VAHAN source (no current pipeline), Dispute outcomes back to Interactions that produced the evidence (no current pipeline — this is one of the MVP's value-prop deliveries).</w:t>
      </w:r>
    </w:p>
    <w:p w:rsidR="00000000" w:rsidDel="00000000" w:rsidP="00000000" w:rsidRDefault="00000000" w:rsidRPr="00000000" w14:paraId="00000DE7">
      <w:pPr>
        <w:pStyle w:val="Heading3"/>
        <w:rPr/>
      </w:pPr>
      <w:bookmarkStart w:colFirst="0" w:colLast="0" w:name="_afjvgr274te4" w:id="8"/>
      <w:bookmarkEnd w:id="8"/>
      <w:r w:rsidDel="00000000" w:rsidR="00000000" w:rsidRPr="00000000">
        <w:rPr>
          <w:rtl w:val="0"/>
        </w:rPr>
        <w:t xml:space="preserve">D.3 Evidence Trail Schema</w:t>
      </w:r>
    </w:p>
    <w:p w:rsidR="00000000" w:rsidDel="00000000" w:rsidP="00000000" w:rsidRDefault="00000000" w:rsidRPr="00000000" w14:paraId="00000DE8">
      <w:pPr>
        <w:rPr/>
      </w:pPr>
      <w:r w:rsidDel="00000000" w:rsidR="00000000" w:rsidRPr="00000000">
        <w:rPr>
          <w:rtl w:val="0"/>
        </w:rPr>
        <w:t xml:space="preserve">The Evidence Pack is both an audit artifact and a Fluid CX product surface (an "Evidence Pack" dashboard tile available to COH and the IO office). Under the IO Directions 2026 and RB-IOS 2026, when an Internal Ombudsman or the RBI Ombudsman office requests a case file, the bank must produce a defensible record of what happened in every customer interaction. The pack is structured as follows.</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EVIDENCE_PACK</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pack_id: string</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pack_assembled_ts: timestamp</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  pack_trigger: case_id | tag_id | customer_id | ad_hoc_request</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scope_window_start: timestamp</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scope_window_end: timestamp</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INTERACTIONS[]:</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interaction_id: string</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channel: voice | chat | email | social | 1033 | complaint |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internal_ticket | branch_escalation</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start_ts, end_ts: timestamp</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full_transcript_ref: string (link to PII-revealed transcript;</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role-based reveal)</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redacted_transcript_ref: string (link to PII-redacted transcript;</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default view)</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customer_id, tag_id, vrn: redacted by default</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agent_id, full_name: visible to supervisor circle + IO office</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bpo_site_id, shift_id, language_detected</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asr_confidence_overall (voice only)</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  SIGNAL_EVENTS[]:</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signal_event_id, signal_id (FCX-FT-S###), fired_ts</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severity, confidence_band, confidence_reason</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model_version_stamp</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COMPLIANCE_CHECKS[]:</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check_type: trilingual_rule | tat_promise | recovery_conduct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annual_pass_eligibility | kyv_root_cause_check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ombudsman_threat_intercept | oc_005_evidence_completeness</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outcome: pass | partial | fail</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evidence_snippet: string</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reviewer_ts: nullable (human review)</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CRM_LINKAGE:</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case_id (Salesforce): string</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case_status: string</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    sla_target_ts, sla_actual_ts: timestamp</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NPCI_DISPUTE_LINKAGE (if applicable):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dispute_id: string</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npci_reference_id: string</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    reason_code: string</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status: string</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pack_evidence_uploaded_ts: nullable</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CHAIN_OF_CUSTODY:</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fluid_cx_components_touched[]: { component_name, version, ts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    transcripts_produced_by: { asr_model, version, ts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signals_produced_by: { classifier_names_and_versions[], ts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pack_assembled_by: { component, version, ts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ACCESS_LOG[]:</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accessor_role, accessor_id (where logged), access_ts, access_purpose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Two design rules govern the Evidence Pack.</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8">
      <w:pPr>
        <w:rPr/>
      </w:pPr>
      <w:r w:rsidDel="00000000" w:rsidR="00000000" w:rsidRPr="00000000">
        <w:rPr>
          <w:i w:val="1"/>
          <w:iCs w:val="1"/>
          <w:rtl w:val="0"/>
        </w:rPr>
        <w:t xml:space="preserve">Chain-of-custody by construction.</w:t>
      </w:r>
      <w:r w:rsidDel="00000000" w:rsidR="00000000" w:rsidRPr="00000000">
        <w:rPr>
          <w:rtl w:val="0"/>
        </w:rPr>
        <w:t xml:space="preserve"> Every artifact in the pack carries a timestamp and the Fluid CX component (with model version) that produced it. The IO desk and the RBI Ombudsman office can reconstruct, post-hoc, exactly which model version produced a signal or transcript — a hard requirement under RB-IOS 2026 audit expectations [INFERRED; treated as defensible best-practice].</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A">
      <w:pPr>
        <w:rPr/>
      </w:pPr>
      <w:r w:rsidDel="00000000" w:rsidR="00000000" w:rsidRPr="00000000">
        <w:rPr>
          <w:i w:val="1"/>
          <w:iCs w:val="1"/>
          <w:rtl w:val="0"/>
        </w:rPr>
        <w:t xml:space="preserve">Role-based reveal.</w:t>
      </w:r>
      <w:r w:rsidDel="00000000" w:rsidR="00000000" w:rsidRPr="00000000">
        <w:rPr>
          <w:rtl w:val="0"/>
        </w:rPr>
        <w:t xml:space="preserve"> PII is redacted by default; full reveal requires the accessor's role to be on the case (COH for own cases; IO office globally; HoB redacted view). Every access is logged in </w:t>
      </w:r>
      <w:r w:rsidDel="00000000" w:rsidR="00000000" w:rsidRPr="00000000">
        <w:rPr>
          <w:rFonts w:ascii="Roboto Mono" w:cs="Roboto Mono" w:eastAsia="Roboto Mono" w:hAnsi="Roboto Mono"/>
          <w:color w:val="188038"/>
          <w:rtl w:val="0"/>
        </w:rPr>
        <w:t xml:space="preserve">ACCESS_LOG</w:t>
      </w:r>
      <w:r w:rsidDel="00000000" w:rsidR="00000000" w:rsidRPr="00000000">
        <w:rPr>
          <w:rtl w:val="0"/>
        </w:rPr>
        <w:t xml:space="preserve">.</w:t>
      </w:r>
    </w:p>
    <w:p w:rsidR="00000000" w:rsidDel="00000000" w:rsidP="00000000" w:rsidRDefault="00000000" w:rsidRPr="00000000" w14:paraId="00000E5B">
      <w:pPr>
        <w:pStyle w:val="Heading3"/>
        <w:rPr/>
      </w:pPr>
      <w:bookmarkStart w:colFirst="0" w:colLast="0" w:name="_jumfp3gx2cu3" w:id="9"/>
      <w:bookmarkEnd w:id="9"/>
      <w:r w:rsidDel="00000000" w:rsidR="00000000" w:rsidRPr="00000000">
        <w:rPr>
          <w:rtl w:val="0"/>
        </w:rPr>
        <w:t xml:space="preserve">D.4 Join points to non-conversation systems</w:t>
      </w:r>
    </w:p>
    <w:p w:rsidR="00000000" w:rsidDel="00000000" w:rsidP="00000000" w:rsidRDefault="00000000" w:rsidRPr="00000000" w14:paraId="00000E5C">
      <w:pPr>
        <w:rPr/>
      </w:pPr>
      <w:r w:rsidDel="00000000" w:rsidR="00000000" w:rsidRPr="00000000">
        <w:rPr>
          <w:rtl w:val="0"/>
        </w:rPr>
        <w:t xml:space="preserve">Five non-conversation data sources Fluid CX must read from. Each is listed with the signals that depend on it, MVP scope decision, and the failure mode if the join is missing.</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Source: Salesforce Financial Services Cloud (CRM / case management)</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Signals depending on it: S007, S010, S012, S014, S017, S019, S023, S024,</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  S027, S029, S031, S033, S036</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MVP scope: IN — case-status read, customer master read, agent assignment read</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Failure mode if missing: S024 and S036 cannot operate (IO defensibility</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depends on case linkage). S014 and S029 lose the agent-promise-vs-delivery</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closure. S010 cross-sell lacks CASA-status filter.</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Source: Genesys Cloud (CCaaS metadata: queue size, agent schedule,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call routing including 1033-forward tag)</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Signals depending on it: S005, S017, S019, S021, S025, S035</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MVP scope: IN — real-time queue feed, schedule data, routing metadata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Failure mode if missing: S021 (queue-spike correlation) cannot operate;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S017/S035 BPO performance variance loses shift-level slicing.</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Source: Tag master (Vahan Bank's own NETC issuer-side master)</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Signals depending on it: S002, S007, S008, S010, S020, S023, S026, S033</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MVP scope: IN — daily refresh</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Failure mode if missing: S002 loses eligibility filter (Annual Pass for</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private only). S007 loses channel-of-issuance cohorts. S020 loses</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commercial-vehicle filter. S033 loses tag-recency check.</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Source: NPCI NETC dispute system (the bank's dispute switch read)</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Signals depending on it: S013 (partial), S005 (acquirer cause attribution),</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S016 (closure-side confirmation of evidence-pack acceptance), S022 (acquirer</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hotlist verification), S028 (gateway-side payment closure)</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MVP scope: PARTIAL — read-only join on dispute_id for case linkage only;</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status / outcome / 5225-3207 reason-code feed is FUTURE ENHANCEMENT</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Failure mode if missing: S013 stays at "filed-potential" only and does not</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become the actual chargeback ratio. S005 lacks acquirer-cause attribution.</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S016 cannot confirm the pack was accepted post-upload. S022 cannot</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separate acquirer-side hotlist errors from issuer-side false positives.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Source: Wallet ledger / payment-gateway reconciliation feed</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Signals depending on it: S011 (auto-recharge enablement closure), S022</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  (balance verification for false-positive blacklist), S028 (gateway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reconciliation closure)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MVP scope: FUTURE ENHANCEMENT — out of MVP join scope</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Failure mode if missing: S011 reports stated intent only, not enabled</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  state. S022 cannot verify customer's claim of sufficient balance.</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S028 cannot close the loop on whether credit eventually landed.</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Out-of-scope per §F (so not listed above): NETC mapper cross-issuer read (S033 cross-issuer detection); VAHAN portal RC verification (S023 absolute class verification); IHMCL upstream routing visibility (S025 upstream filtering).</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2"/>
        <w:rPr/>
      </w:pPr>
      <w:bookmarkStart w:colFirst="0" w:colLast="0" w:name="_4hrma3kbpj9a" w:id="10"/>
      <w:bookmarkEnd w:id="10"/>
      <w:r w:rsidDel="00000000" w:rsidR="00000000" w:rsidRPr="00000000">
        <w:rPr>
          <w:rtl w:val="0"/>
        </w:rPr>
        <w:t xml:space="preserve">SECTION E — PROVENANCE &amp; TRUST SPEC</w:t>
      </w:r>
    </w:p>
    <w:p w:rsidR="00000000" w:rsidDel="00000000" w:rsidP="00000000" w:rsidRDefault="00000000" w:rsidRPr="00000000" w14:paraId="00000EAC">
      <w:pPr>
        <w:rPr/>
      </w:pPr>
      <w:r w:rsidDel="00000000" w:rsidR="00000000" w:rsidRPr="00000000">
        <w:rPr>
          <w:rtl w:val="0"/>
        </w:rPr>
        <w:t xml:space="preserve">This is what the platform must surface alongside every signal so a senior banker will act on it. Six elements, on the face of every alert / trend / brief / action-queue item, with no exceptions.</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E">
      <w:pPr>
        <w:rPr/>
      </w:pPr>
      <w:r w:rsidDel="00000000" w:rsidR="00000000" w:rsidRPr="00000000">
        <w:rPr>
          <w:b w:val="1"/>
          <w:bCs w:val="1"/>
          <w:rtl w:val="0"/>
        </w:rPr>
        <w:t xml:space="preserve">1. Interaction count and time window on the face of every tile.</w:t>
      </w:r>
      <w:r w:rsidDel="00000000" w:rsidR="00000000" w:rsidRPr="00000000">
        <w:rPr>
          <w:rtl w:val="0"/>
        </w:rPr>
        <w:t xml:space="preserve"> Never an unqualified score. "47 interactions in the trailing 60 minutes" — every signal carries this on the first line of the tile. The persona can immediately sense whether they're looking at a 5-call blip or a 500-call pattern.</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0">
      <w:pPr>
        <w:rPr/>
      </w:pPr>
      <w:r w:rsidDel="00000000" w:rsidR="00000000" w:rsidRPr="00000000">
        <w:rPr>
          <w:b w:val="1"/>
          <w:bCs w:val="1"/>
          <w:rtl w:val="0"/>
        </w:rPr>
        <w:t xml:space="preserve">2. Confidence band with a one-line reason.</w:t>
      </w:r>
      <w:r w:rsidDel="00000000" w:rsidR="00000000" w:rsidRPr="00000000">
        <w:rPr>
          <w:rFonts w:ascii="Arial Unicode MS" w:cs="Arial Unicode MS" w:eastAsia="Arial Unicode MS" w:hAnsi="Arial Unicode MS"/>
          <w:rtl w:val="0"/>
        </w:rPr>
        <w:t xml:space="preserve"> High / medium / low. The reason names the actual cause — "high (8-week baseline, 240 contributing interactions, ASR confidence ≥0.85)" or "medium (small Tamil cohort, ASR confidence 0.62)". Senior bankers tolerate uncertainty when the cause is stated; they do not tolerate opaque scores.</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2">
      <w:pPr>
        <w:rPr/>
      </w:pPr>
      <w:r w:rsidDel="00000000" w:rsidR="00000000" w:rsidRPr="00000000">
        <w:rPr>
          <w:b w:val="1"/>
          <w:bCs w:val="1"/>
          <w:rtl w:val="0"/>
        </w:rPr>
        <w:t xml:space="preserve">3. Three representative de-identified interaction snippets, accessible in one click.</w:t>
      </w:r>
      <w:r w:rsidDel="00000000" w:rsidR="00000000" w:rsidRPr="00000000">
        <w:rPr>
          <w:rtl w:val="0"/>
        </w:rPr>
        <w:t xml:space="preserve"> Never two. Never five. Three. Selected to span the cluster (different plazas, different shifts, different sentiment intensities where applicable). PII redacted on the surface; role-based reveal in the drill-down.</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4">
      <w:pPr>
        <w:rPr/>
      </w:pPr>
      <w:r w:rsidDel="00000000" w:rsidR="00000000" w:rsidRPr="00000000">
        <w:rPr>
          <w:b w:val="1"/>
          <w:bCs w:val="1"/>
          <w:rtl w:val="0"/>
        </w:rPr>
        <w:t xml:space="preserve">4. Model and version stamp on the underlying detection.</w:t>
      </w:r>
      <w:r w:rsidDel="00000000" w:rsidR="00000000" w:rsidRPr="00000000">
        <w:rPr>
          <w:rtl w:val="0"/>
        </w:rPr>
        <w:t xml:space="preserve"> Every signal carries the classifier name and version that produced it. Auditable post-hoc — required under RB-IOS 2026 audit expectations [INFERRED] and aligns with the chain-of-custody design in §D.3.</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b w:val="1"/>
          <w:bCs w:val="1"/>
          <w:rtl w:val="0"/>
        </w:rPr>
        <w:t xml:space="preserve">5. Drill-down evidence pack reachable in ≤2 clicks from any signal.</w:t>
      </w:r>
      <w:r w:rsidDel="00000000" w:rsidR="00000000" w:rsidRPr="00000000">
        <w:rPr>
          <w:rFonts w:ascii="Arial Unicode MS" w:cs="Arial Unicode MS" w:eastAsia="Arial Unicode MS" w:hAnsi="Arial Unicode MS"/>
          <w:rtl w:val="0"/>
        </w:rPr>
        <w:t xml:space="preserve"> No exceptions. Trust Threshold from Stage 1: "Senior bankers do not act on opaque AI — they act on evidence." The drill-down chain is signal-tile → contributing-interactions-list → individual transcript / recording / social post. Two clicks. Anything longer breaks the trust contract.</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8">
      <w:pPr>
        <w:rPr/>
      </w:pPr>
      <w:r w:rsidDel="00000000" w:rsidR="00000000" w:rsidRPr="00000000">
        <w:rPr>
          <w:b w:val="1"/>
          <w:bCs w:val="1"/>
          <w:rtl w:val="0"/>
        </w:rPr>
        <w:t xml:space="preserve">6. Clear labelling of </w:t>
      </w:r>
      <w:r w:rsidDel="00000000" w:rsidR="00000000" w:rsidRPr="00000000">
        <w:rPr>
          <w:rFonts w:ascii="Roboto Mono" w:cs="Roboto Mono" w:eastAsia="Roboto Mono" w:hAnsi="Roboto Mono"/>
          <w:b w:val="1"/>
          <w:bCs w:val="1"/>
          <w:color w:val="188038"/>
          <w:rtl w:val="0"/>
        </w:rPr>
        <w:t xml:space="preserve">[INFERRED]</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[OBSERVED]</w:t>
      </w:r>
      <w:r w:rsidDel="00000000" w:rsidR="00000000" w:rsidRPr="00000000">
        <w:rPr>
          <w:b w:val="1"/>
          <w:bCs w:val="1"/>
          <w:rtl w:val="0"/>
        </w:rPr>
        <w:t xml:space="preserve"> on every metric.</w:t>
      </w:r>
      <w:r w:rsidDel="00000000" w:rsidR="00000000" w:rsidRPr="00000000">
        <w:rPr>
          <w:rtl w:val="0"/>
        </w:rPr>
        <w:t xml:space="preserve"> Stated intent (S001 churn-intent, S010 cross-sell mentions) is </w:t>
      </w:r>
      <w:r w:rsidDel="00000000" w:rsidR="00000000" w:rsidRPr="00000000">
        <w:rPr>
          <w:rFonts w:ascii="Roboto Mono" w:cs="Roboto Mono" w:eastAsia="Roboto Mono" w:hAnsi="Roboto Mono"/>
          <w:color w:val="188038"/>
          <w:rtl w:val="0"/>
        </w:rPr>
        <w:t xml:space="preserve">[INFERRED]</w:t>
      </w:r>
      <w:r w:rsidDel="00000000" w:rsidR="00000000" w:rsidRPr="00000000">
        <w:rPr>
          <w:rtl w:val="0"/>
        </w:rPr>
        <w:t xml:space="preserve"> — the customer said something, but the platform did not verify the outcome. Compliance violations (S015 trilingual, S016 OC 005 completeness, S018 recovery conduct) are </w:t>
      </w:r>
      <w:r w:rsidDel="00000000" w:rsidR="00000000" w:rsidRPr="00000000">
        <w:rPr>
          <w:rFonts w:ascii="Roboto Mono" w:cs="Roboto Mono" w:eastAsia="Roboto Mono" w:hAnsi="Roboto Mono"/>
          <w:color w:val="188038"/>
          <w:rtl w:val="0"/>
        </w:rPr>
        <w:t xml:space="preserve">[OBSERVED]</w:t>
      </w:r>
      <w:r w:rsidDel="00000000" w:rsidR="00000000" w:rsidRPr="00000000">
        <w:rPr>
          <w:rtl w:val="0"/>
        </w:rPr>
        <w:t xml:space="preserve"> — the platform measured the actual presence or absence of required elements. The two are categorically different and the dashboard never blurs them.</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These six elements together are what make the platform demonstrably different from a generic AI dashboard. A senior banker who looks at one Fluid CX tile and one off-the-shelf "negative sentiment is up 14%" tile should be able to tell, in three seconds, which one is worth their time.</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rPr/>
      </w:pPr>
      <w:bookmarkStart w:colFirst="0" w:colLast="0" w:name="_qokd61ghejs4" w:id="11"/>
      <w:bookmarkEnd w:id="11"/>
      <w:r w:rsidDel="00000000" w:rsidR="00000000" w:rsidRPr="00000000">
        <w:rPr>
          <w:rtl w:val="0"/>
        </w:rPr>
        <w:t xml:space="preserve">SECTION F — OUT-OF-SCOPE REGISTER</w:t>
      </w:r>
    </w:p>
    <w:p w:rsidR="00000000" w:rsidDel="00000000" w:rsidP="00000000" w:rsidRDefault="00000000" w:rsidRPr="00000000" w14:paraId="00000EBE">
      <w:pPr>
        <w:rPr/>
      </w:pPr>
      <w:r w:rsidDel="00000000" w:rsidR="00000000" w:rsidRPr="00000000">
        <w:rPr>
          <w:rtl w:val="0"/>
        </w:rPr>
        <w:t xml:space="preserve">Every persona need from Stage 1 that this MVP does not address, plus everything Stage 2 has concluded is not feasible in MVP timeline. Three status categories: </w:t>
      </w: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[Future enhancement]</w:t>
      </w:r>
      <w:r w:rsidDel="00000000" w:rsidR="00000000" w:rsidRPr="00000000">
        <w:rPr>
          <w:rtl w:val="0"/>
        </w:rPr>
        <w:t xml:space="preserve">.</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b w:val="1"/>
                <w:bCs w:val="1"/>
              </w:rPr>
            </w:pPr>
            <w:r w:rsidDel="00000000" w:rsidR="00000000" w:rsidRPr="00000000">
              <w:rPr>
                <w:b w:val="1"/>
                <w:bCs w:val="1"/>
                <w:rtl w:val="0"/>
              </w:rPr>
              <w:t xml:space="preserve">Persona need /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b w:val="1"/>
                <w:bCs w:val="1"/>
              </w:rPr>
            </w:pPr>
            <w:r w:rsidDel="00000000" w:rsidR="00000000" w:rsidRPr="00000000">
              <w:rPr>
                <w:b w:val="1"/>
                <w:bCs w:val="1"/>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b w:val="1"/>
                <w:bCs w:val="1"/>
              </w:rPr>
            </w:pPr>
            <w:r w:rsidDel="00000000" w:rsidR="00000000" w:rsidRPr="00000000">
              <w:rPr>
                <w:b w:val="1"/>
                <w:bCs w:val="1"/>
                <w:rtl w:val="0"/>
              </w:rPr>
              <w:t xml:space="preserve">Future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FCX-FT-S013 — Actual net chargeback ratio (not the conversation-side leading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Requires the NPCI NETC dispute system feed for filed / won / lost / 5225-rejected / 3207-auto-rejected status. Conversation data produces the leading indicator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Add NPCI dispute system join in v2; reconcile conversation-side filed-potential with actual filed/won/lost.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FCX-FT-S016 — Confirmation that the OC 005 evidence pack was accepted post-upload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The conversation produces the pack; whether NPCI accepts it post-upload requires the NPCI dispute feed. MVP reports completeness at the call; closure is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v2 with NPCI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FCX-FT-S022 — Verified blacklist false positive (vs. customer-claimed)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Wallet ledger join needed to verify customer claim of sufficient balance. MVP flags the customer-side cluster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v2 with wallet ledger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FCX-FT-S028 — Gateway reconciliation closure on "debited but not credited"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Payment-gateway reconciliation feed required to confirm credit eventually landed. MVP alerts on the conversation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v2 with gateway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FCX-FT-S011 — Confirmation that auto-recharge was actually enabled post-call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Wallet ledger join needed to convert stated intent into verified enablement.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v2 with wallet ledger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FCX-FT-S023 — Absolute verification of correct vehicle class (vs. tag-master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Requires VAHAN portal RC verification feed. MVP flags suspected mismatch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Future — VAHAN portal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FCX-FT-S033 — Cross-issuer auto-deactivation detection (tag from another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Requires NPCI-side NETC mapper read to detect tags issued by other banks. MVP detects within-Vahan-Bank duplicates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v2 with NPCI mapper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FCX-FT-S039 — Real-time chargeback merit assessment per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Per Stage 1 §4 product boundary contract — Fluid CX does not adjudicate disputes. Owner: NPCI NETC dispute switch + bank dispute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rtl w:val="0"/>
              </w:rPr>
              <w:t xml:space="preserve">Not in any path. Different system entirely.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Customer-effort score across the dispute journey (Stage 0 §3.7-D)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pPr>
            <w:r w:rsidDel="00000000" w:rsidR="00000000" w:rsidRPr="00000000">
              <w:rPr>
                <w:rFonts w:ascii="Roboto Mono" w:cs="Roboto Mono" w:eastAsia="Roboto Mono" w:hAnsi="Roboto Mono"/>
                <w:color w:val="188038"/>
                <w:rtl w:val="0"/>
              </w:rPr>
              <w:t xml:space="preserve">[Future enhancement]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pPr>
            <w:r w:rsidDel="00000000" w:rsidR="00000000" w:rsidRPr="00000000">
              <w:rPr>
                <w:rtl w:val="0"/>
              </w:rPr>
              <w:t xml:space="preserve">Requires longitudinal interaction sequencing across all channels for the same case, which is achievable post-MVP once Interaction-to-ComplaintCase join hardens.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rtl w:val="0"/>
              </w:rPr>
              <w:t xml:space="preserve">v2 — once stray-interaction linkage is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rtl w:val="0"/>
              </w:rPr>
              <w:t xml:space="preserve">Real-time CSAT survey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rtl w:val="0"/>
              </w:rPr>
              <w:t xml:space="preserve">Surveys are a separate VoC operation. Fluid CX uses conversation-derived sentiment (S034); surveys remain with the bank's existing VoC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Replacement of Salesforce CRM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Per Stage 1 §4 — Fluid CX reads from Salesforce, does not replace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Replacement of NPCI NETC dispute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Per Stage 1 §4 — 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Operation inside Saksham Recovery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tl w:val="0"/>
              </w:rPr>
              <w:t xml:space="preserve">Per Stage 1 §4 — Fluid CX surveys recovery calls for conduct compliance only; it does not run the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Internal Ombudsman case adjudication / outcome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Per Stage 1 §4 — the IO desk's judgement is the IO desk's. Fluid CX builds the evidence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jc w:val="left"/>
              <w:rPr/>
            </w:pPr>
            <w:r w:rsidDel="00000000" w:rsidR="00000000" w:rsidRPr="00000000">
              <w:rPr>
                <w:rtl w:val="0"/>
              </w:rPr>
              <w:t xml:space="preserve">Fraud authentication / rule-engine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pPr>
            <w:r w:rsidDel="00000000" w:rsidR="00000000" w:rsidRPr="00000000">
              <w:rPr>
                <w:rtl w:val="0"/>
              </w:rPr>
              <w:t xml:space="preserve">Per Stage 1 §4 — fraud authentication is the Risk org's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pPr>
            <w:r w:rsidDel="00000000" w:rsidR="00000000" w:rsidRPr="00000000">
              <w:rPr>
                <w:rtl w:val="0"/>
              </w:rPr>
              <w:t xml:space="preserve">Not in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pPr>
            <w:r w:rsidDel="00000000" w:rsidR="00000000" w:rsidRPr="00000000">
              <w:rPr>
                <w:rtl w:val="0"/>
              </w:rPr>
              <w:t xml:space="preserve">Branch-side data on what branches are escalating to FASTag desk (S037 reverse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pPr>
            <w:r w:rsidDel="00000000" w:rsidR="00000000" w:rsidRPr="00000000">
              <w:rPr>
                <w:rFonts w:ascii="Roboto Mono" w:cs="Roboto Mono" w:eastAsia="Roboto Mono" w:hAnsi="Roboto Mono"/>
                <w:color w:val="188038"/>
                <w:rtl w:val="0"/>
              </w:rPr>
              <w:t xml:space="preserve">[Future enhancement]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pPr>
            <w:r w:rsidDel="00000000" w:rsidR="00000000" w:rsidRPr="00000000">
              <w:rPr>
                <w:rtl w:val="0"/>
              </w:rPr>
              <w:t xml:space="preserve">Branch ticket system push is not currently integrated. MVP sees the customer-reported handoff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pPr>
            <w:r w:rsidDel="00000000" w:rsidR="00000000" w:rsidRPr="00000000">
              <w:rPr>
                <w:rtl w:val="0"/>
              </w:rPr>
              <w:t xml:space="preserve">v2 — branch ticket push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rtl w:val="0"/>
              </w:rPr>
              <w:t xml:space="preserve">Agent-level performance leaderboard visible to HoB or as public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rtl w:val="0"/>
              </w:rPr>
              <w:t xml:space="preserve">Per Stage 1 anti-patterns. Agent identity in performance signals is visible only to BPO supervisor 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Not in path — intentional design constraint.</w:t>
            </w:r>
          </w:p>
        </w:tc>
      </w:tr>
    </w:tbl>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2"/>
        <w:rPr/>
      </w:pPr>
      <w:bookmarkStart w:colFirst="0" w:colLast="0" w:name="_nh1s13op8u2" w:id="12"/>
      <w:bookmarkEnd w:id="12"/>
      <w:r w:rsidDel="00000000" w:rsidR="00000000" w:rsidRPr="00000000">
        <w:rPr>
          <w:rtl w:val="0"/>
        </w:rPr>
        <w:t xml:space="preserve">SECTION G — MVP BUILD CONSTRAINTS</w:t>
      </w:r>
    </w:p>
    <w:p w:rsidR="00000000" w:rsidDel="00000000" w:rsidP="00000000" w:rsidRDefault="00000000" w:rsidRPr="00000000" w14:paraId="00000F0B">
      <w:pPr>
        <w:rPr/>
      </w:pPr>
      <w:r w:rsidDel="00000000" w:rsidR="00000000" w:rsidRPr="00000000">
        <w:rPr>
          <w:rtl w:val="0"/>
        </w:rPr>
        <w:t xml:space="preserve">Stage 3 (UI Spec) and Stage 5 (Frontend Architecture) onward must respect:</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b w:val="1"/>
          <w:bCs w:val="1"/>
          <w:rtl w:val="0"/>
        </w:rPr>
        <w:t xml:space="preserve">Dashboard surface count — bounded.</w:t>
      </w:r>
      <w:r w:rsidDel="00000000" w:rsidR="00000000" w:rsidRPr="00000000">
        <w:rPr>
          <w:rtl w:val="0"/>
        </w:rPr>
        <w:t xml:space="preserve"> One primary dashboard per persona (HoB Strategy, COH Operations), plus three shared surfaces both can reach: (a) Live Alerts feed, (b) Plaza Heatmap, (c) IO Evidence Pack queue. Total surfaces: 5. No more. Additional signal views are reached via drill-down from these 5, not as additional top-level surfaces.</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b w:val="1"/>
          <w:bCs w:val="1"/>
          <w:rtl w:val="0"/>
        </w:rPr>
        <w:t xml:space="preserve">Surface-to-signal mapping.</w:t>
      </w:r>
      <w:r w:rsidDel="00000000" w:rsidR="00000000" w:rsidRPr="00000000">
        <w:rPr>
          <w:rtl w:val="0"/>
        </w:rPr>
        <w:t xml:space="preserve"> HoB Strategy surface carries: S001, S002, S004, S007, S008, S009, S010, S013, S030, S032, S034, S037, S040 (plus shared S006). COH Operations surface carries: S014, S015, S016, S017, S018, S019, S020, S025, S027, S029, S031, S033, S035, S038 (plus shared S003, S005, S006, S012, S021, S022, S023, S024, S026, S028, S036). Shared surfaces carry live alerts (S003, S006, S018, S021, S028), plaza heatmap (S005, S022, S025), and IO evidence pack (S024, S032, S036).</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rtl w:val="0"/>
        </w:rPr>
        <w:t xml:space="preserve">Mock-data realism — Stage 6 must reflect locked context.</w:t>
      </w:r>
      <w:r w:rsidDel="00000000" w:rsidR="00000000" w:rsidRPr="00000000">
        <w:rPr>
          <w:rtl w:val="0"/>
        </w:rPr>
        <w:t xml:space="preserve"> 65,000 daily interactions split per Stage 1 §3 channel mix (58%/22%/8%/5%/4%/3%). Language mix weighted to the Stage 1 geography (Maharashtra, Karnataka, Tamil Nadu, Delhi NCR, Gujarat, UP, AP, Telangana lead — so Hindi, Marathi, Kannada, Tamil, Gujarati, Telugu well-represented). Signal firing frequencies tuned so that live alerts fire 2–6× per shift, daily-briefs surface 3–5 top items, heatmaps have visible-but-not-overwhelming density.</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rtl w:val="0"/>
        </w:rPr>
        <w:t xml:space="preserve">Prototype technical constraints — Stage 7.</w:t>
      </w:r>
      <w:r w:rsidDel="00000000" w:rsidR="00000000" w:rsidRPr="00000000">
        <w:rPr>
          <w:rtl w:val="0"/>
        </w:rPr>
        <w:t xml:space="preserve"> Single-file React JSX artifact preview-able as a Claude Artifact. Recharts + lucide-react only. No external API calls; all data simulated. No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sessionStorage</w:t>
      </w:r>
      <w:r w:rsidDel="00000000" w:rsidR="00000000" w:rsidRPr="00000000">
        <w:rPr>
          <w:rFonts w:ascii="Arial Unicode MS" w:cs="Arial Unicode MS" w:eastAsia="Arial Unicode MS" w:hAnsi="Arial Unicode MS"/>
          <w:rtl w:val="0"/>
        </w:rPr>
        <w:t xml:space="preserve"> per Claude Artifacts constraints. Three-second drill-down chain (signal → contributing interactions → individual interaction) must be functional.</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i w:val="1"/>
          <w:iCs w:val="1"/>
          <w:rtl w:val="0"/>
        </w:rPr>
        <w:t xml:space="preserve">End of Stage 2 output. Feed-forward to Stage 3 (UI Specification): the 5-surface architecture in §G is the canvas; the Signal Library in §B is the content; the Provenance &amp; Trust Spec in §E is the design contract on every tile; the Evidence Trail Schema in §D.3 is the foundation of the IO/COH evidence pack tile; the Out-of-Scope Register in §F is what Stage 3 should never try to design.</w:t>
      </w: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