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7B1F2A"/>
          <w:sz w:val="32"/>
          <w:szCs w:val="32"/>
        </w:rPr>
        <w:t xml:space="preserve">Golden Promise — Project Schedule (Gantt Chart)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8B5340"/>
          <w:sz w:val="22"/>
          <w:szCs w:val="22"/>
        </w:rPr>
        <w:t xml:space="preserve">Wedding Planning Marketplace for Malaysia</w:t>
      </w:r>
      <w:r>
        <w:rPr>
          <w:color w:val="999999"/>
          <w:sz w:val="22"/>
          <w:szCs w:val="22"/>
        </w:rPr>
        <w:t xml:space="preserve">   | 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14-week timeline · Target submission: 15 July 2026</w:t>
      </w:r>
    </w:p>
    <w:tbl>
      <w:tblPr>
        <w:tblW w:type="dxa" w:w="12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100"/>
        <w:gridCol w:w="597"/>
        <w:gridCol w:w="597"/>
        <w:gridCol w:w="597"/>
        <w:gridCol w:w="597"/>
        <w:gridCol w:w="597"/>
        <w:gridCol w:w="597"/>
        <w:gridCol w:w="597"/>
        <w:gridCol w:w="597"/>
        <w:gridCol w:w="597"/>
        <w:gridCol w:w="597"/>
        <w:gridCol w:w="597"/>
        <w:gridCol w:w="597"/>
        <w:gridCol w:w="597"/>
        <w:gridCol w:w="597"/>
      </w:tblGrid>
      <w:tr>
        <w:trPr>
          <w:tblHeader/>
        </w:trPr>
        <w:tc>
          <w:tcPr>
            <w:tcW w:type="dxa" w:w="500"/>
            <w:vMerge w:val="restart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4100"/>
            <w:vMerge w:val="restart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Activities</w:t>
            </w:r>
          </w:p>
        </w:tc>
        <w:tc>
          <w:tcPr>
            <w:tcW w:type="dxa" w:w="8358"/>
            <w:gridSpan w:val="14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Weeks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</w:tcPr>
          <w:p/>
        </w:tc>
        <w:tc>
          <w:tcPr>
            <w:vMerge w:val="continue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</w:tcPr>
          <w:p/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EFEFE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EFEFE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EFEFE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EFEFE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EFEFE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EFEFE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EFEFE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EFEFE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EFEFE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EFEFE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EFEFE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EFEFE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EFEFE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EFEFE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500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100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Proposal</w:t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E8B4D0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100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Requirement Analysis</w:t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E8B4D0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100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 Design &amp; ERD</w:t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E8B4D0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100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Frontend Development (React + Tailwind)</w:t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F2B084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F2B084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100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Backend Setup (Laravel + Cloud PostgreSQL)</w:t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F2B084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F2B084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100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 &amp; Role-based Access</w:t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F2B084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100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Venue &amp; Vendor Catalog (with Filters)</w:t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F2B084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F2B084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100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Cart, Checkout &amp; Commission System</w:t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F2B084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100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Budget Tracker &amp; AI Budget Planner (Groq)</w:t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F2B084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F2B084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100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Couple, Vendor &amp; Admin Dashboards</w:t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F2B084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F2B084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4100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 Integration &amp; UI Polish</w:t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F2B084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4100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 Integration &amp; Testing</w:t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BEE5B0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BEE5B0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4100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Deployment to Cloud (Frontend + Backend)</w:t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BEE5B0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BEE5B0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4100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Documentation &amp; Final Presentation</w:t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BEE5B0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7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BEE5B0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40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1F2A"/>
          <w:sz w:val="24"/>
          <w:szCs w:val="24"/>
        </w:rPr>
        <w:t xml:space="preserve">Legend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500"/>
        <w:gridCol w:w="2200"/>
        <w:gridCol w:w="500"/>
        <w:gridCol w:w="2200"/>
      </w:tblGrid>
      <w:tr>
        <w:tc>
          <w:tcPr>
            <w:tcW w:type="dxa" w:w="500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E8B4D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Planning Phase</w:t>
            </w:r>
          </w:p>
        </w:tc>
        <w:tc>
          <w:tcPr>
            <w:tcW w:type="dxa" w:w="500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F2B084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Development Phase</w:t>
            </w:r>
          </w:p>
        </w:tc>
        <w:tc>
          <w:tcPr>
            <w:tcW w:type="dxa" w:w="500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BEE5B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Testing, Deployment &amp; Submission</w:t>
            </w:r>
          </w:p>
        </w:tc>
      </w:tr>
    </w:tbl>
    <w:p>
      <w:pPr>
        <w:spacing w:after="60"/>
      </w:pPr>
      <w:r>
        <w:t xml:space="preserve"/>
      </w:r>
    </w:p>
    <w:p>
      <w:pPr>
        <w:sectPr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7B1F2A"/>
          <w:sz w:val="26"/>
          <w:szCs w:val="26"/>
        </w:rPr>
        <w:t xml:space="preserve">Activity Breakdown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1F2A"/>
          <w:sz w:val="20"/>
          <w:szCs w:val="20"/>
        </w:rPr>
        <w:t xml:space="preserve">Week 1   </w:t>
      </w:r>
      <w:r>
        <w:rPr>
          <w:rFonts w:ascii="Arial" w:cs="Arial" w:eastAsia="Arial" w:hAnsi="Arial"/>
          <w:sz w:val="20"/>
          <w:szCs w:val="20"/>
        </w:rPr>
        <w:t xml:space="preserve">1. Project Proposal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1F2A"/>
          <w:sz w:val="20"/>
          <w:szCs w:val="20"/>
        </w:rPr>
        <w:t xml:space="preserve">Week 2   </w:t>
      </w:r>
      <w:r>
        <w:rPr>
          <w:rFonts w:ascii="Arial" w:cs="Arial" w:eastAsia="Arial" w:hAnsi="Arial"/>
          <w:sz w:val="20"/>
          <w:szCs w:val="20"/>
        </w:rPr>
        <w:t xml:space="preserve">2. Requirement Analysis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1F2A"/>
          <w:sz w:val="20"/>
          <w:szCs w:val="20"/>
        </w:rPr>
        <w:t xml:space="preserve">Week 3   </w:t>
      </w:r>
      <w:r>
        <w:rPr>
          <w:rFonts w:ascii="Arial" w:cs="Arial" w:eastAsia="Arial" w:hAnsi="Arial"/>
          <w:sz w:val="20"/>
          <w:szCs w:val="20"/>
        </w:rPr>
        <w:t xml:space="preserve">3. System Design &amp; ERD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1F2A"/>
          <w:sz w:val="20"/>
          <w:szCs w:val="20"/>
        </w:rPr>
        <w:t xml:space="preserve">Week 4–5   </w:t>
      </w:r>
      <w:r>
        <w:rPr>
          <w:rFonts w:ascii="Arial" w:cs="Arial" w:eastAsia="Arial" w:hAnsi="Arial"/>
          <w:sz w:val="20"/>
          <w:szCs w:val="20"/>
        </w:rPr>
        <w:t xml:space="preserve">4. Frontend Development (React + Tailwind)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1F2A"/>
          <w:sz w:val="20"/>
          <w:szCs w:val="20"/>
        </w:rPr>
        <w:t xml:space="preserve">Week 4–5   </w:t>
      </w:r>
      <w:r>
        <w:rPr>
          <w:rFonts w:ascii="Arial" w:cs="Arial" w:eastAsia="Arial" w:hAnsi="Arial"/>
          <w:sz w:val="20"/>
          <w:szCs w:val="20"/>
        </w:rPr>
        <w:t xml:space="preserve">5. Backend Setup (Laravel + Cloud PostgreSQL)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1F2A"/>
          <w:sz w:val="20"/>
          <w:szCs w:val="20"/>
        </w:rPr>
        <w:t xml:space="preserve">Week 5   </w:t>
      </w:r>
      <w:r>
        <w:rPr>
          <w:rFonts w:ascii="Arial" w:cs="Arial" w:eastAsia="Arial" w:hAnsi="Arial"/>
          <w:sz w:val="20"/>
          <w:szCs w:val="20"/>
        </w:rPr>
        <w:t xml:space="preserve">6. Authentication &amp; Role-based Access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1F2A"/>
          <w:sz w:val="20"/>
          <w:szCs w:val="20"/>
        </w:rPr>
        <w:t xml:space="preserve">Week 6–7   </w:t>
      </w:r>
      <w:r>
        <w:rPr>
          <w:rFonts w:ascii="Arial" w:cs="Arial" w:eastAsia="Arial" w:hAnsi="Arial"/>
          <w:sz w:val="20"/>
          <w:szCs w:val="20"/>
        </w:rPr>
        <w:t xml:space="preserve">7. Venue &amp; Vendor Catalog (with Filters)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1F2A"/>
          <w:sz w:val="20"/>
          <w:szCs w:val="20"/>
        </w:rPr>
        <w:t xml:space="preserve">Week 8   </w:t>
      </w:r>
      <w:r>
        <w:rPr>
          <w:rFonts w:ascii="Arial" w:cs="Arial" w:eastAsia="Arial" w:hAnsi="Arial"/>
          <w:sz w:val="20"/>
          <w:szCs w:val="20"/>
        </w:rPr>
        <w:t xml:space="preserve">8. Cart, Checkout &amp; Commission System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1F2A"/>
          <w:sz w:val="20"/>
          <w:szCs w:val="20"/>
        </w:rPr>
        <w:t xml:space="preserve">Week 8–9   </w:t>
      </w:r>
      <w:r>
        <w:rPr>
          <w:rFonts w:ascii="Arial" w:cs="Arial" w:eastAsia="Arial" w:hAnsi="Arial"/>
          <w:sz w:val="20"/>
          <w:szCs w:val="20"/>
        </w:rPr>
        <w:t xml:space="preserve">9. Budget Tracker &amp; AI Budget Planner (Groq)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1F2A"/>
          <w:sz w:val="20"/>
          <w:szCs w:val="20"/>
        </w:rPr>
        <w:t xml:space="preserve">Week 9–10   </w:t>
      </w:r>
      <w:r>
        <w:rPr>
          <w:rFonts w:ascii="Arial" w:cs="Arial" w:eastAsia="Arial" w:hAnsi="Arial"/>
          <w:sz w:val="20"/>
          <w:szCs w:val="20"/>
        </w:rPr>
        <w:t xml:space="preserve">10. Couple, Vendor &amp; Admin Dashboards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1F2A"/>
          <w:sz w:val="20"/>
          <w:szCs w:val="20"/>
        </w:rPr>
        <w:t xml:space="preserve">Week 10   </w:t>
      </w:r>
      <w:r>
        <w:rPr>
          <w:rFonts w:ascii="Arial" w:cs="Arial" w:eastAsia="Arial" w:hAnsi="Arial"/>
          <w:sz w:val="20"/>
          <w:szCs w:val="20"/>
        </w:rPr>
        <w:t xml:space="preserve">11. Map Integration &amp; UI Polish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1F2A"/>
          <w:sz w:val="20"/>
          <w:szCs w:val="20"/>
        </w:rPr>
        <w:t xml:space="preserve">Week 11–12   </w:t>
      </w:r>
      <w:r>
        <w:rPr>
          <w:rFonts w:ascii="Arial" w:cs="Arial" w:eastAsia="Arial" w:hAnsi="Arial"/>
          <w:sz w:val="20"/>
          <w:szCs w:val="20"/>
        </w:rPr>
        <w:t xml:space="preserve">12. System Integration &amp; Testing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1F2A"/>
          <w:sz w:val="20"/>
          <w:szCs w:val="20"/>
        </w:rPr>
        <w:t xml:space="preserve">Week 12–13   </w:t>
      </w:r>
      <w:r>
        <w:rPr>
          <w:rFonts w:ascii="Arial" w:cs="Arial" w:eastAsia="Arial" w:hAnsi="Arial"/>
          <w:sz w:val="20"/>
          <w:szCs w:val="20"/>
        </w:rPr>
        <w:t xml:space="preserve">13. Deployment to Cloud (Frontend + Backend)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B1F2A"/>
          <w:sz w:val="20"/>
          <w:szCs w:val="20"/>
        </w:rPr>
        <w:t xml:space="preserve">Week 13–14   </w:t>
      </w:r>
      <w:r>
        <w:rPr>
          <w:rFonts w:ascii="Arial" w:cs="Arial" w:eastAsia="Arial" w:hAnsi="Arial"/>
          <w:sz w:val="20"/>
          <w:szCs w:val="20"/>
        </w:rPr>
        <w:t xml:space="preserve">14. Documentation &amp; Final Presentation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7B1F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7B1F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2026-06-17T14:00:58.473Z</dcterms:created>
  <dcterms:modified xsi:type="dcterms:W3CDTF">2026-06-17T14:00:58.474Z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