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1"/>
        </w:numPr>
        <w:tabs>
          <w:tab w:val="clear" w:pos="720"/>
          <w:tab w:val="left" w:pos="461" w:leader="none"/>
        </w:tabs>
        <w:spacing w:before="4" w:after="0"/>
        <w:ind w:left="721" w:right="0" w:hanging="36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9"/>
        </w:numPr>
        <w:spacing w:before="169" w:after="0"/>
        <w:ind w:left="720" w:right="0" w:hanging="36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2"/>
        </w:numPr>
        <w:spacing w:before="79" w:after="0"/>
        <w:ind w:left="820" w:right="0" w:hanging="720"/>
        <w:rPr/>
      </w:pPr>
      <w:r>
        <w:rPr>
          <w:w w:val="95"/>
        </w:rPr>
        <w:t>Specific</w:t>
      </w:r>
      <w:r>
        <w:rPr>
          <w:spacing w:val="4"/>
          <w:w w:val="95"/>
        </w:rPr>
        <w:t xml:space="preserve"> </w:t>
      </w:r>
      <w:r>
        <w:rPr>
          <w:w w:val="95"/>
        </w:rPr>
        <w:t>Objectives</w:t>
      </w:r>
    </w:p>
    <w:p>
      <w:pPr>
        <w:pStyle w:val="ListParagraph"/>
        <w:widowControl/>
        <w:numPr>
          <w:ilvl w:val="0"/>
          <w:numId w:val="9"/>
        </w:numPr>
        <w:spacing w:before="280" w:after="280"/>
        <w:ind w:left="720" w:right="0" w:hanging="36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8"/>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8"/>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8"/>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8"/>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2"/>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2"/>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2"/>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7"/>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7"/>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fill="FFFFFF" w:val="clear"/>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5"/>
        </w:numPr>
        <w:shd w:fill="FFFFFF" w:val="clear"/>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5"/>
        </w:numPr>
        <w:shd w:fill="FFFFFF" w:val="clear"/>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6"/>
        </w:numPr>
        <w:shd w:fill="FFFFFF" w:val="clear"/>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6"/>
        </w:numPr>
        <w:shd w:fill="FFFFFF" w:val="clear"/>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3"/>
        </w:numPr>
        <w:shd w:fill="FFFFFF" w:val="clear"/>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3"/>
        </w:numPr>
        <w:shd w:fill="FFFFFF" w:val="clear"/>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4"/>
        </w:numPr>
        <w:shd w:fill="FFFFFF" w:val="clear"/>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fill="FFFFFF" w:val="clear"/>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10"/>
        </w:numPr>
        <w:shd w:fill="FFFFFF" w:val="clear"/>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1"/>
        </w:numPr>
        <w:shd w:fill="FFFFFF" w:val="clear"/>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1"/>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7"/>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7"/>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1"/>
        </w:numPr>
        <w:ind w:left="721" w:right="0" w:hanging="360"/>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4"/>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4"/>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4"/>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4"/>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4"/>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6"/>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6"/>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6"/>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8"/>
        </w:numPr>
        <w:spacing w:before="240" w:after="0"/>
        <w:ind w:left="720" w:right="0" w:hanging="72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5"/>
        </w:numPr>
        <w:spacing w:before="240" w:after="0"/>
        <w:ind w:left="1440" w:right="0" w:hanging="36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5"/>
        </w:numPr>
        <w:spacing w:before="240" w:after="0"/>
        <w:ind w:left="1440" w:right="0" w:hanging="36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5"/>
        </w:numPr>
        <w:spacing w:before="240" w:after="0"/>
        <w:ind w:left="1440" w:right="0" w:hanging="36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5"/>
        </w:numPr>
        <w:spacing w:before="240" w:after="0"/>
        <w:ind w:left="1440" w:right="0" w:hanging="36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5"/>
        </w:numPr>
        <w:spacing w:before="240" w:after="0"/>
        <w:ind w:left="1440" w:right="0" w:hanging="36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5"/>
        </w:numPr>
        <w:spacing w:before="240" w:after="0"/>
        <w:ind w:left="1440" w:right="0" w:hanging="36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5"/>
        </w:numPr>
        <w:spacing w:before="240" w:after="0"/>
        <w:ind w:left="1440" w:right="0" w:hanging="36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5"/>
        </w:numPr>
        <w:spacing w:before="240" w:after="0"/>
        <w:ind w:left="1440" w:right="0" w:hanging="36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5"/>
        </w:numPr>
        <w:spacing w:before="240" w:after="0"/>
        <w:ind w:left="1440" w:right="0" w:hanging="36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7"/>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7"/>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7"/>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8"/>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8"/>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8"/>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9"/>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9"/>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9"/>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20"/>
        </w:numPr>
        <w:spacing w:lineRule="auto" w:line="276"/>
        <w:ind w:left="720" w:right="0" w:hanging="360"/>
        <w:rPr>
          <w:sz w:val="24"/>
          <w:szCs w:val="24"/>
        </w:rPr>
      </w:pPr>
      <w:r>
        <w:rPr>
          <w:sz w:val="24"/>
          <w:szCs w:val="24"/>
        </w:rPr>
        <w:t xml:space="preserve">The system should be highly available with minimal downtime. </w:t>
        <w:tab/>
        <w:tab/>
      </w:r>
    </w:p>
    <w:p>
      <w:pPr>
        <w:pStyle w:val="ListParagraph"/>
        <w:numPr>
          <w:ilvl w:val="0"/>
          <w:numId w:val="20"/>
        </w:numPr>
        <w:ind w:left="720" w:right="0" w:hanging="360"/>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ind w:left="0" w:right="0" w:hanging="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3"/>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08"/>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09"/>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10"/>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11"/>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12"/>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13"/>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5"/>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5"/>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5"/>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5"/>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9"/>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9"/>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9"/>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9"/>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9"/>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9"/>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30"/>
        </w:numPr>
        <w:spacing w:before="0" w:after="0"/>
        <w:ind w:left="720" w:right="0" w:hanging="72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30"/>
        </w:numPr>
        <w:ind w:left="720" w:right="0" w:hanging="720"/>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b w:val="false"/>
          <w:b w:val="false"/>
          <w:bCs w:val="false"/>
          <w:sz w:val="24"/>
          <w:szCs w:val="24"/>
        </w:rPr>
      </w:pPr>
      <w:r>
        <w:rPr>
          <w:b w:val="false"/>
          <w:bCs w:val="false"/>
          <w:sz w:val="24"/>
          <w:szCs w:val="24"/>
        </w:rPr>
        <w:t>System design is decomposed into several activities, each addressing part of the overall problem of</w:t>
      </w:r>
    </w:p>
    <w:p>
      <w:pPr>
        <w:pStyle w:val="ListParagraph"/>
        <w:ind w:left="0" w:right="0" w:hanging="0"/>
        <w:jc w:val="left"/>
        <w:rPr>
          <w:b w:val="false"/>
          <w:b w:val="false"/>
          <w:bCs w:val="false"/>
          <w:sz w:val="24"/>
          <w:szCs w:val="24"/>
        </w:rPr>
      </w:pPr>
      <w:r>
        <w:rPr>
          <w:b w:val="false"/>
          <w:bCs w:val="false"/>
          <w:sz w:val="24"/>
          <w:szCs w:val="24"/>
        </w:rPr>
        <w:t>decomposing the system:</w:t>
      </w:r>
    </w:p>
    <w:p>
      <w:pPr>
        <w:pStyle w:val="ListParagraph"/>
        <w:ind w:left="0" w:right="0" w:hanging="0"/>
        <w:jc w:val="left"/>
        <w:rPr>
          <w:b w:val="false"/>
          <w:b w:val="false"/>
          <w:bCs w:val="false"/>
          <w:sz w:val="24"/>
          <w:szCs w:val="24"/>
        </w:rPr>
      </w:pPr>
      <w:r>
        <w:rPr>
          <w:b w:val="false"/>
          <w:bCs w:val="false"/>
          <w:sz w:val="24"/>
          <w:szCs w:val="24"/>
        </w:rPr>
      </w:r>
    </w:p>
    <w:p>
      <w:pPr>
        <w:pStyle w:val="ListParagraph"/>
        <w:numPr>
          <w:ilvl w:val="0"/>
          <w:numId w:val="82"/>
        </w:numPr>
        <w:ind w:left="0" w:right="0" w:hanging="0"/>
        <w:jc w:val="left"/>
        <w:rPr>
          <w:b w:val="false"/>
          <w:b w:val="false"/>
          <w:bCs w:val="false"/>
          <w:sz w:val="24"/>
          <w:szCs w:val="24"/>
        </w:rPr>
      </w:pPr>
      <w:r>
        <w:rPr>
          <w:b w:val="false"/>
          <w:bCs w:val="false"/>
          <w:sz w:val="24"/>
          <w:szCs w:val="24"/>
        </w:rPr>
        <w:t>Identify design goals. Developers identify and prioritize the qualities of the system that they should optimize.</w:t>
      </w:r>
    </w:p>
    <w:p>
      <w:pPr>
        <w:pStyle w:val="ListParagraph"/>
        <w:numPr>
          <w:ilvl w:val="0"/>
          <w:numId w:val="82"/>
        </w:numPr>
        <w:ind w:left="0" w:right="0" w:hanging="0"/>
        <w:jc w:val="left"/>
        <w:rPr>
          <w:b w:val="false"/>
          <w:b w:val="false"/>
          <w:bCs w:val="false"/>
          <w:sz w:val="24"/>
          <w:szCs w:val="24"/>
        </w:rPr>
      </w:pPr>
      <w:r>
        <w:rPr>
          <w:b w:val="false"/>
          <w:bCs w:val="false"/>
          <w:sz w:val="24"/>
          <w:szCs w:val="24"/>
        </w:rPr>
        <w:t>Design the initial subsystem decomposition. Developers decompose the system into smaller parts based on the use case and analysis models. Developers use standard architectural styles as a starting point during this activity.</w:t>
      </w:r>
    </w:p>
    <w:p>
      <w:pPr>
        <w:pStyle w:val="ListParagraph"/>
        <w:numPr>
          <w:ilvl w:val="0"/>
          <w:numId w:val="82"/>
        </w:numPr>
        <w:ind w:left="0" w:right="0" w:hanging="0"/>
        <w:jc w:val="left"/>
        <w:rPr>
          <w:b w:val="false"/>
          <w:b w:val="false"/>
          <w:bCs w:val="false"/>
          <w:sz w:val="24"/>
          <w:szCs w:val="24"/>
        </w:rPr>
      </w:pPr>
      <w:r>
        <w:rPr>
          <w:b w:val="false"/>
          <w:bCs w:val="false"/>
          <w:sz w:val="24"/>
          <w:szCs w:val="24"/>
        </w:rPr>
        <w:t>Refine the subsystem decomposition to address the design goals. The initial decomposition usually does not satisfy all design goals. Developers refine it until all goals are satisfied. [Bernd Bruegge and Allen H. Dutoit]</w:t>
      </w:r>
    </w:p>
    <w:p>
      <w:pPr>
        <w:pStyle w:val="ListParagraph"/>
        <w:ind w:left="0" w:right="0" w:hanging="0"/>
        <w:jc w:val="left"/>
        <w:rPr>
          <w:b w:val="false"/>
          <w:b w:val="false"/>
          <w:bCs w:val="false"/>
          <w:sz w:val="24"/>
          <w:szCs w:val="24"/>
        </w:rPr>
      </w:pPr>
      <w:r>
        <w:rPr>
          <w:b w:val="false"/>
          <w:bCs w:val="false"/>
          <w:sz w:val="24"/>
          <w:szCs w:val="24"/>
        </w:rPr>
        <w:t>In this chapter, we will see about the purpose of the system, design goals, current software architecture and proposed software architecture. In our proposed system, we will see subsystem decomposition, component diagram, deployment diagram, persistent data management, access control and security, global software control and boundary conditions.</w:t>
      </w:r>
    </w:p>
    <w:p>
      <w:pPr>
        <w:pStyle w:val="ListParagraph"/>
        <w:ind w:left="0" w:right="0" w:hanging="0"/>
        <w:jc w:val="left"/>
        <w:rPr>
          <w:b/>
          <w:b/>
          <w:bCs/>
          <w:sz w:val="24"/>
          <w:szCs w:val="24"/>
        </w:rPr>
      </w:pPr>
      <w:r>
        <w:rPr>
          <w:b/>
          <w:bCs/>
          <w:sz w:val="24"/>
          <w:szCs w:val="24"/>
        </w:rPr>
        <w:t>3.2 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b w:val="false"/>
          <w:b w:val="false"/>
        </w:rPr>
      </w:pPr>
      <w:r>
        <w:rPr/>
      </w:r>
    </w:p>
    <w:p>
      <w:pPr>
        <w:pStyle w:val="Normal"/>
        <w:widowControl/>
        <w:numPr>
          <w:ilvl w:val="1"/>
          <w:numId w:val="11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Design </w:t>
      </w:r>
      <w:r>
        <w:rPr>
          <w:rFonts w:eastAsia="Times New Roman" w:cs="Times New Roman" w:ascii="Times New Roman" w:hAnsi="Times New Roman"/>
          <w:b/>
          <w:bCs/>
          <w:color w:val="000000"/>
          <w:sz w:val="24"/>
          <w:szCs w:val="24"/>
          <w:lang w:bidi="en-US"/>
        </w:rPr>
        <w:t>G</w:t>
      </w:r>
      <w:r>
        <w:rPr>
          <w:rFonts w:eastAsia="Times New Roman" w:cs="Times New Roman" w:ascii="Times New Roman" w:hAnsi="Times New Roman"/>
          <w:b/>
          <w:bCs/>
          <w:color w:val="000000"/>
          <w:sz w:val="24"/>
          <w:szCs w:val="24"/>
          <w:lang w:bidi="en-US"/>
        </w:rPr>
        <w:t>oals</w:t>
      </w: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The Design Goals specify the qualities of the system that should be achieved and addressed during the design of the system. It is derived from the nonfunctional requirement:</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Intuitive Interface: Ensure the system is easy to navigate for users with varying levels of technical expertise.</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Protection: Ensure the confidentiality, integrity, and availability of user data through encryption and secure data storage practices.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Low operating cost: the cost of running the system should be minimized. This also leads us to select</w:t>
      </w:r>
    </w:p>
    <w:p>
      <w:pPr>
        <w:pStyle w:val="Normal"/>
        <w:widowControl/>
        <w:numPr>
          <w:ilvl w:val="0"/>
          <w:numId w:val="0"/>
        </w:numPr>
        <w:spacing w:lineRule="auto" w:line="252" w:before="0" w:after="160"/>
        <w:ind w:left="720" w:hanging="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free or open-source components.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Backup: Implement regular data backup procedures and a clear recovery plan to restore data in case of system failures.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High Availability: Ensure the system is available 24/7 with minimal downtime through redundancy, fail over mechanisms, and disaster recovery plans.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Scalability: The response time may not degrade dramatically with the number of users.</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Efficient Search: Provide efficient search and filtering capabilities to help users quickly find the items they are interested in.</w:t>
      </w:r>
    </w:p>
    <w:p>
      <w:pPr>
        <w:pStyle w:val="Normal"/>
        <w:widowControl/>
        <w:numPr>
          <w:ilvl w:val="0"/>
          <w:numId w:val="81"/>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Fraud Prevention: Incorporate measures to detect and prevent fraudulent activities, such as fake bids or unauthorized account access</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spacing w:lineRule="auto" w:line="252" w:before="0" w:after="160"/>
        <w:contextualSpacing/>
        <w:jc w:val="left"/>
        <w:rPr>
          <w:b w:val="false"/>
          <w:b w:val="false"/>
          <w:bCs w:val="false"/>
        </w:rPr>
      </w:pPr>
      <w:r>
        <w:rPr>
          <w:b w:val="false"/>
          <w:bCs w:val="false"/>
        </w:rPr>
        <w:t xml:space="preserve">Software architecture refers to the fundamental structures of a software system and the discipline of creating such structures and systems. The common types of software architecture are three-tier architecture, </w:t>
      </w:r>
      <w:r>
        <w:rPr>
          <w:b w:val="false"/>
          <w:bCs w:val="false"/>
        </w:rPr>
        <w:t>Model View Control(</w:t>
      </w:r>
      <w:r>
        <w:rPr>
          <w:b w:val="false"/>
          <w:bCs w:val="false"/>
        </w:rPr>
        <w:t>MVC</w:t>
      </w:r>
      <w:r>
        <w:rPr>
          <w:b w:val="false"/>
          <w:bCs w:val="false"/>
        </w:rPr>
        <w:t xml:space="preserve">) </w:t>
      </w:r>
      <w:r>
        <w:rPr>
          <w:b w:val="false"/>
          <w:bCs w:val="false"/>
        </w:rPr>
        <w:t xml:space="preserve">architecture </w:t>
      </w:r>
      <w:r>
        <w:rPr>
          <w:b w:val="false"/>
          <w:bCs w:val="false"/>
        </w:rPr>
        <w:t xml:space="preserve">and </w:t>
      </w:r>
      <w:r>
        <w:rPr>
          <w:b w:val="false"/>
          <w:bCs w:val="false"/>
        </w:rPr>
        <w:t>M</w:t>
      </w:r>
      <w:r>
        <w:rPr>
          <w:b w:val="false"/>
          <w:bCs w:val="false"/>
        </w:rPr>
        <w:t>icro-</w:t>
      </w:r>
      <w:r>
        <w:rPr>
          <w:b w:val="false"/>
          <w:bCs w:val="false"/>
        </w:rPr>
        <w:t>S</w:t>
      </w:r>
      <w:r>
        <w:rPr>
          <w:b w:val="false"/>
          <w:bCs w:val="false"/>
        </w:rPr>
        <w:t>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software architecture pattern in which the users interface (client), functional process logic (application), computer data storage and data access are developed and maintained as independent modules, most often on separate platforms [Eckerson and Wayne W., 1995]. The currently existing system has three-tier architecture.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architecture in which the functional process logic, data access, computer data storage and user interface are developed and maintained as independent modules on separate platforms.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It is a software design pattern and well-established software architecture. Its benefits are the following: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numPr>
          <w:ilvl w:val="0"/>
          <w:numId w:val="83"/>
        </w:numPr>
        <w:spacing w:lineRule="auto" w:line="252" w:before="0" w:after="160"/>
        <w:contextualSpacing/>
        <w:jc w:val="left"/>
        <w:rPr>
          <w:b w:val="false"/>
          <w:b w:val="false"/>
          <w:bCs w:val="false"/>
        </w:rPr>
      </w:pPr>
      <w:r>
        <w:rPr>
          <w:b w:val="false"/>
          <w:bCs w:val="false"/>
        </w:rPr>
        <w:t>I</w:t>
      </w:r>
      <w:r>
        <w:rPr>
          <w:b w:val="false"/>
          <w:bCs w:val="false"/>
        </w:rPr>
        <w:t>mproved scalability, since the application servers can be deployed on many machines.</w:t>
      </w:r>
    </w:p>
    <w:p>
      <w:pPr>
        <w:pStyle w:val="Normal"/>
        <w:widowControl/>
        <w:numPr>
          <w:ilvl w:val="0"/>
          <w:numId w:val="83"/>
        </w:numPr>
        <w:spacing w:lineRule="auto" w:line="252" w:before="0" w:after="160"/>
        <w:contextualSpacing/>
        <w:jc w:val="left"/>
        <w:rPr>
          <w:b w:val="false"/>
          <w:b w:val="false"/>
          <w:bCs w:val="false"/>
        </w:rPr>
      </w:pPr>
      <w:r>
        <w:rPr>
          <w:b w:val="false"/>
          <w:bCs w:val="false"/>
        </w:rPr>
        <w:t>Improves data integrity</w:t>
      </w:r>
    </w:p>
    <w:p>
      <w:pPr>
        <w:pStyle w:val="Normal"/>
        <w:widowControl/>
        <w:numPr>
          <w:ilvl w:val="0"/>
          <w:numId w:val="83"/>
        </w:numPr>
        <w:spacing w:lineRule="auto" w:line="252" w:before="0" w:after="160"/>
        <w:contextualSpacing/>
        <w:jc w:val="left"/>
        <w:rPr>
          <w:b w:val="false"/>
          <w:b w:val="false"/>
          <w:bCs w:val="false"/>
        </w:rPr>
      </w:pPr>
      <w:r>
        <w:rPr>
          <w:b w:val="false"/>
          <w:bCs w:val="false"/>
        </w:rPr>
        <w:t>High performance, lightweight, persistent object.</w:t>
      </w:r>
    </w:p>
    <w:p>
      <w:pPr>
        <w:pStyle w:val="Normal"/>
        <w:widowControl/>
        <w:numPr>
          <w:ilvl w:val="0"/>
          <w:numId w:val="83"/>
        </w:numPr>
        <w:spacing w:lineRule="auto" w:line="252" w:before="0" w:after="160"/>
        <w:contextualSpacing/>
        <w:jc w:val="left"/>
        <w:rPr>
          <w:b w:val="false"/>
          <w:b w:val="false"/>
          <w:bCs w:val="false"/>
        </w:rPr>
      </w:pPr>
      <w:r>
        <w:rPr>
          <w:b w:val="false"/>
          <w:bCs w:val="false"/>
        </w:rPr>
        <w:t>Scalability.</w:t>
      </w:r>
    </w:p>
    <w:p>
      <w:pPr>
        <w:pStyle w:val="Normal"/>
        <w:widowControl/>
        <w:spacing w:lineRule="auto" w:line="252" w:before="0" w:after="160"/>
        <w:contextualSpacing/>
        <w:jc w:val="left"/>
        <w:rPr>
          <w:b w:val="false"/>
          <w:b w:val="false"/>
          <w:bCs w:val="false"/>
        </w:rPr>
      </w:pPr>
      <w:r>
        <w:rPr>
          <w:b w:val="false"/>
          <w:bCs w:val="false"/>
        </w:rPr>
        <w:tab/>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b w:val="false"/>
          <w:bCs w:val="false"/>
        </w:rPr>
        <w:t xml:space="preserve">Model View Controller </w:t>
      </w:r>
      <w:r>
        <w:rPr>
          <w:b w:val="false"/>
          <w:bCs w:val="false"/>
        </w:rPr>
        <w:t xml:space="preserve">(MVC) </w:t>
      </w:r>
      <w:r>
        <w:rPr>
          <w:b w:val="false"/>
          <w:bCs w:val="false"/>
        </w:rPr>
        <w:t xml:space="preserve">is a pattern in software design commonly used to implement user interfaces, data, and controlling logic. It emphasizes a separation between the software's business logic and display. This "separation of concerns" provides for a better division of labor and improved maintenance. </w:t>
      </w:r>
    </w:p>
    <w:p>
      <w:pPr>
        <w:pStyle w:val="Normal"/>
        <w:widowControl/>
        <w:spacing w:lineRule="auto" w:line="252" w:before="0" w:after="160"/>
        <w:contextualSpacing/>
        <w:jc w:val="left"/>
        <w:rPr>
          <w:b w:val="false"/>
          <w:b w:val="false"/>
          <w:bCs w:val="false"/>
        </w:rPr>
      </w:pPr>
      <w:r>
        <w:rPr/>
      </w:r>
    </w:p>
    <w:p>
      <w:pPr>
        <w:pStyle w:val="Normal"/>
        <w:widowControl/>
        <w:spacing w:lineRule="auto" w:line="252" w:before="0" w:after="160"/>
        <w:contextualSpacing/>
        <w:jc w:val="left"/>
        <w:rPr/>
      </w:pPr>
      <w:r>
        <w:rPr/>
        <w:t>Nowadays, MVC is one of the most frequently used industry-standard web development frameworks to create scalable and extensible projects. It is also used for designing mobile apps.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Micro-services architecture refers to an architectural style for developing applications. Micro-services allow a large application to be separated into smaller independent parts, with each part having its own realm of responsibility. To serve a single user request, a micro-services based application can call on many internal micro-services to compose its response.</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1"/>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spacing w:lineRule="auto" w:line="252" w:before="0" w:after="160"/>
        <w:ind w:left="360" w:right="0" w:hanging="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 Overview</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In our proposed online auction system, we have identified several key subsystems, each assigned with specific functionalities to ensure the smooth operation of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responsible for managing user access by authenticating credentials and handling session management securely. Meanwhile, the sign up subsystem facilitates user registration, ensuring the collection and validation of necessary information to create new accounts within the system. Additionally, the payment processing subsystem oversees secure financial transactions between buyers and sellers, integrating with payment gateways and handling transaction logging and error handling effectively. Furthermore, the bidding subsystem orchestrates the bidding process, including bid validation, real-time updates, and maintaining bid history, ensuring fair and transparent auctions. The auctioning subsystem oversees the entire life cycle of auctions, from listing items for auction to closing auctions and determining winning bids, providing a comprehensive platform for sellers and buyers to engage in auctions seamlessly. Lastly rating subsystem  in an online auction system is crucial for maintaining transparency, trust, and accountability among users.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numPr>
          <w:ilvl w:val="2"/>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Subsystem decomposition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3.8.1.1  login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login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User Authentication:</w:t>
      </w:r>
      <w:r>
        <w:rPr>
          <w:rFonts w:eastAsia="Times New Roman" w:cs="Times New Roman" w:ascii="Times New Roman" w:hAnsi="Times New Roman"/>
          <w:b w:val="false"/>
          <w:bCs w:val="false"/>
          <w:color w:val="000000"/>
          <w:sz w:val="24"/>
          <w:szCs w:val="24"/>
          <w:lang w:bidi="en-US"/>
        </w:rPr>
        <w:t xml:space="preserve"> The login subsystem authenticates users by verifying their credentials, usually a combination of a username/email and a password. It ensures that only authorized users can access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Credential Verification:</w:t>
      </w:r>
      <w:r>
        <w:rPr>
          <w:rFonts w:eastAsia="Times New Roman" w:cs="Times New Roman" w:ascii="Times New Roman" w:hAnsi="Times New Roman"/>
          <w:b w:val="false"/>
          <w:bCs w:val="false"/>
          <w:color w:val="000000"/>
          <w:sz w:val="24"/>
          <w:szCs w:val="24"/>
          <w:lang w:bidi="en-US"/>
        </w:rPr>
        <w:t xml:space="preserve"> Upon receiving user credentials, the subsystem checks whether they match the stored credentials in the system's database. This process may involve hashing and comparing passwords for security.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Session Management: </w:t>
      </w:r>
      <w:r>
        <w:rPr>
          <w:rFonts w:eastAsia="Times New Roman" w:cs="Times New Roman" w:ascii="Times New Roman" w:hAnsi="Times New Roman"/>
          <w:b w:val="false"/>
          <w:bCs w:val="false"/>
          <w:color w:val="000000"/>
          <w:sz w:val="24"/>
          <w:szCs w:val="24"/>
          <w:lang w:bidi="en-US"/>
        </w:rPr>
        <w:t>After successful authentication, the subsystem creates and manages a session for the user. This session often includes information such as the user's identity, authentication status, and possibly other relevant data.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subsystem implements security measures to protect user credentials and sensitive information during transmission and storage. This often includes encryption, secure protocols (e.g., HTTPS), and best practices for password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3.8.1.2 Sign up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sign up subsystem, also known as the registration subsystem, is responsible for facilitating the process through which users create new accounts with in a software system. Its primary goal is to collect necessary information from users, validate it, and then create a new user account with 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sign up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User Input Validation: </w:t>
      </w:r>
      <w:r>
        <w:rPr>
          <w:rFonts w:eastAsia="Times New Roman" w:cs="Times New Roman" w:ascii="Times New Roman" w:hAnsi="Times New Roman"/>
          <w:b w:val="false"/>
          <w:bCs w:val="false"/>
          <w:color w:val="000000"/>
          <w:sz w:val="24"/>
          <w:szCs w:val="24"/>
          <w:lang w:bidi="en-US"/>
        </w:rPr>
        <w:t>The subsystem validates the information provided by the user during the sign up process. This includes verifying that all required fields are filled out, checking the format of email addresses and other input data, and ensuring that passwords meet security requirements (e.g., minimum length, complexity).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Duplicate Checking:</w:t>
      </w:r>
      <w:r>
        <w:rPr>
          <w:rFonts w:eastAsia="Times New Roman" w:cs="Times New Roman" w:ascii="Times New Roman" w:hAnsi="Times New Roman"/>
          <w:b w:val="false"/>
          <w:bCs w:val="false"/>
          <w:color w:val="000000"/>
          <w:sz w:val="24"/>
          <w:szCs w:val="24"/>
          <w:lang w:bidi="en-US"/>
        </w:rPr>
        <w:t xml:space="preserve"> Before creating a new user account, the subsystem checks for duplicates to prevent multiple accounts with the same information. This may involve verifying that the chosen username or email address is not already in use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Authentication and Authorization</w:t>
      </w:r>
      <w:r>
        <w:rPr>
          <w:rFonts w:eastAsia="Times New Roman" w:cs="Times New Roman" w:ascii="Times New Roman" w:hAnsi="Times New Roman"/>
          <w:b w:val="false"/>
          <w:bCs w:val="false"/>
          <w:color w:val="000000"/>
          <w:sz w:val="24"/>
          <w:szCs w:val="24"/>
          <w:lang w:bidi="en-US"/>
        </w:rPr>
        <w:t>: The sign up subsystem integrate with authentication and authorization mechanisms will verify the identity of users during the sign up process. This includes email verification or SMS verification.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Account Creation: </w:t>
      </w:r>
      <w:r>
        <w:rPr>
          <w:rFonts w:eastAsia="Times New Roman" w:cs="Times New Roman" w:ascii="Times New Roman" w:hAnsi="Times New Roman"/>
          <w:b w:val="false"/>
          <w:bCs w:val="false"/>
          <w:color w:val="000000"/>
          <w:sz w:val="24"/>
          <w:szCs w:val="24"/>
          <w:lang w:bidi="en-US"/>
        </w:rPr>
        <w:t>Once all required information is validated and duplicate checks are passed, the subsystem creates a new user account in the system. This involves storing user information in a database assigning a unique identifier and setting up initial account settings (e.g default preferences).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sign up subsystem implements security measures to protect user information and prevent misuse. This includes encryption of sensitive data during transmission and storage, protection against automated bot attacks (e.g. CAPTCHA), and adherence to best practices for secure account creation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3.8.1.3 Payment Processing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payment subsystem is a crucial component of many platforms and other systems that involve financial transactions. Its primary responsibility is to facilitate the secure and efficient processing of payments between buyers and sellers or between users and the system itself.</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Payment Processing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Payment Gateway Integration:</w:t>
      </w:r>
      <w:r>
        <w:rPr>
          <w:rFonts w:eastAsia="Times New Roman" w:cs="Times New Roman" w:ascii="Times New Roman" w:hAnsi="Times New Roman"/>
          <w:b w:val="false"/>
          <w:bCs w:val="false"/>
          <w:color w:val="000000"/>
          <w:sz w:val="24"/>
          <w:szCs w:val="24"/>
          <w:lang w:bidi="en-US"/>
        </w:rPr>
        <w:t xml:space="preserve"> The payment subsystem integrates with one or more payment gateways, which are third-party services that handle the processing of financial transactions. These gateways facilitate communication between the system and the third party API that we will be using Telebirr and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Processing: </w:t>
      </w:r>
      <w:r>
        <w:rPr>
          <w:rFonts w:eastAsia="Times New Roman" w:cs="Times New Roman" w:ascii="Times New Roman" w:hAnsi="Times New Roman"/>
          <w:b w:val="false"/>
          <w:bCs w:val="false"/>
          <w:color w:val="000000"/>
          <w:sz w:val="24"/>
          <w:szCs w:val="24"/>
          <w:lang w:bidi="en-US"/>
        </w:rPr>
        <w:t xml:space="preserve">Upon receiving payment requests from users, the payment subsystem processes these transactions securely and efficiently. Since we will be using third API the transaction process goes through them and we will be verifying if the process is handled correctly.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Logging and Reporting: </w:t>
      </w:r>
      <w:r>
        <w:rPr>
          <w:rFonts w:eastAsia="Times New Roman" w:cs="Times New Roman" w:ascii="Times New Roman" w:hAnsi="Times New Roman"/>
          <w:b w:val="false"/>
          <w:bCs w:val="false"/>
          <w:color w:val="000000"/>
          <w:sz w:val="24"/>
          <w:szCs w:val="24"/>
          <w:lang w:bidi="en-US"/>
        </w:rPr>
        <w:t>The payment subsystem logs all payment transactions and related activities for auditing, reconciliation, and reporting purposes. This includes recording transaction details such as timestamps, amounts, payment methods, and transaction IDs, as well as generating reports for financial analysis and accounting purposes.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Handling and Recovery:</w:t>
      </w:r>
      <w:r>
        <w:rPr>
          <w:rFonts w:eastAsia="Times New Roman" w:cs="Times New Roman" w:ascii="Times New Roman" w:hAnsi="Times New Roman"/>
          <w:b w:val="false"/>
          <w:bCs w:val="false"/>
          <w:color w:val="000000"/>
          <w:sz w:val="24"/>
          <w:szCs w:val="24"/>
          <w:lang w:bidi="en-US"/>
        </w:rPr>
        <w:t xml:space="preserve"> In case of payment failures, errors, or exceptions from API, the subsystem implements robust error handling mechanisms to gracefully handle such situations. This may involve retrying failed transactions, providing informative error messages to users, and notifying administrators or support personnel for further investigation and resolution.</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3.8.1.4 Biding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bidding subsystem is a central component of online auction systems, facilitating the process by which users place bids on items and compete to win auctions. Its primary purpose is to manage the bidding process securely, fairly, and efficiently, ensuring that users can participate in auctions and make bids in accordance with the auction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Biding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Placement:</w:t>
      </w:r>
      <w:r>
        <w:rPr>
          <w:rFonts w:eastAsia="Times New Roman" w:cs="Times New Roman" w:ascii="Times New Roman" w:hAnsi="Times New Roman"/>
          <w:b w:val="false"/>
          <w:bCs w:val="false"/>
          <w:color w:val="000000"/>
          <w:sz w:val="24"/>
          <w:szCs w:val="24"/>
          <w:lang w:bidi="en-US"/>
        </w:rPr>
        <w:t xml:space="preserve"> Registered users can place bids on items listed in the online auction system. The subsystem accepts bid submissions from users, verifies their eligibility to participate in the online auction, and records their bids along with relevant information such as bid amount, bidder identity, and timestamp.</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Bid Validation: </w:t>
      </w:r>
      <w:r>
        <w:rPr>
          <w:rFonts w:eastAsia="Times New Roman" w:cs="Times New Roman" w:ascii="Times New Roman" w:hAnsi="Times New Roman"/>
          <w:b w:val="false"/>
          <w:bCs w:val="false"/>
          <w:color w:val="000000"/>
          <w:sz w:val="24"/>
          <w:szCs w:val="24"/>
          <w:lang w:bidi="en-US"/>
        </w:rPr>
        <w:t>Before accepting a bid, the subsystem validates it to ensure that it meets the online auction system rules and requirements. This includes checking that the bid amount is higher than the current highest bid (if any) and adheres to the specified bid increment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Real-time Bid Updates:</w:t>
      </w:r>
      <w:r>
        <w:rPr>
          <w:rFonts w:eastAsia="Times New Roman" w:cs="Times New Roman" w:ascii="Times New Roman" w:hAnsi="Times New Roman"/>
          <w:b w:val="false"/>
          <w:bCs w:val="false"/>
          <w:color w:val="000000"/>
          <w:sz w:val="24"/>
          <w:szCs w:val="24"/>
          <w:lang w:bidi="en-US"/>
        </w:rPr>
        <w:t xml:space="preserve"> The subsystem provides real-time updates to users regarding the current highest bid for each item and any changes in bidding status. This ensures that users have up-to-date information about the auction's progress and can adjust their bidding strategies accordingly.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History</w:t>
      </w:r>
      <w:r>
        <w:rPr>
          <w:rFonts w:eastAsia="Times New Roman" w:cs="Times New Roman" w:ascii="Times New Roman" w:hAnsi="Times New Roman"/>
          <w:b w:val="false"/>
          <w:bCs w:val="false"/>
          <w:color w:val="000000"/>
          <w:sz w:val="24"/>
          <w:szCs w:val="24"/>
          <w:lang w:bidi="en-US"/>
        </w:rPr>
        <w:t>: The subsystem maintains a complete history of all bids placed on each item, including the bid amounts, bidder identities, timestamps, and bid statuses. This audit trail provides transparency and accountability, allowing users to review past bidding activities and verify the integrity of the online auction process.</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3.8.1.5 Auctioning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The Auction subsystem is the core component of an online auction system, responsible for managing the entire life cycle of auctions, from creation to completion. It provides the platform for sellers to list items for auction and for buyers to place bids on those items.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auctioning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Creation:</w:t>
      </w:r>
      <w:r>
        <w:rPr>
          <w:rFonts w:eastAsia="Times New Roman" w:cs="Times New Roman" w:ascii="Times New Roman" w:hAnsi="Times New Roman"/>
          <w:b w:val="false"/>
          <w:bCs w:val="false"/>
          <w:color w:val="000000"/>
          <w:sz w:val="24"/>
          <w:szCs w:val="24"/>
          <w:lang w:bidi="en-US"/>
        </w:rPr>
        <w:t xml:space="preserve"> The subsystem facilitates the creation of auctions based on seller listings. It manages the scheduling, duration, and visibility of auctions, ensuring they adhere to predefined rules and policies.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Closing:</w:t>
      </w:r>
      <w:r>
        <w:rPr>
          <w:rFonts w:eastAsia="Times New Roman" w:cs="Times New Roman" w:ascii="Times New Roman" w:hAnsi="Times New Roman"/>
          <w:b w:val="false"/>
          <w:bCs w:val="false"/>
          <w:color w:val="000000"/>
          <w:sz w:val="24"/>
          <w:szCs w:val="24"/>
          <w:lang w:bidi="en-US"/>
        </w:rPr>
        <w:t xml:space="preserve"> The subsystem manages the countdown timer for each auction, indicating the time remaining until the auction closes. When the auction ends, it determines the winning bid based on the highest valid bid received before the auction deadline and notifies the winning bidder.</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3.8.1.6 Rating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rating subsystem in an online auction system is crucial for maintaining transparency, trust, and accountability among users. Its primary responsibility is to allow buyers and sellers to provide feedback and ratings based on their interactions and experiences within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Submission:</w:t>
      </w:r>
      <w:r>
        <w:rPr>
          <w:rFonts w:eastAsia="Times New Roman" w:cs="Times New Roman" w:ascii="Times New Roman" w:hAnsi="Times New Roman"/>
          <w:b w:val="false"/>
          <w:bCs w:val="false"/>
          <w:color w:val="000000"/>
          <w:sz w:val="24"/>
          <w:szCs w:val="24"/>
          <w:lang w:bidi="en-US"/>
        </w:rPr>
        <w:t xml:space="preserve"> Registered users can submit ratings and feedback for their transactions, including purchases, sales, and interactions with other users. This typically involves selecting a rating  on a scale of 1 to 5 stars and providing optional comments or reviews to elaborate on their experiences.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Feed back Collection:</w:t>
      </w:r>
      <w:r>
        <w:rPr>
          <w:rFonts w:eastAsia="Times New Roman" w:cs="Times New Roman" w:ascii="Times New Roman" w:hAnsi="Times New Roman"/>
          <w:b w:val="false"/>
          <w:bCs w:val="false"/>
          <w:color w:val="000000"/>
          <w:sz w:val="24"/>
          <w:szCs w:val="24"/>
          <w:lang w:bidi="en-US"/>
        </w:rPr>
        <w:t xml:space="preserve"> The subsystem collects and aggregates feed back from users, organizing it by transaction buyer feedback for sellers, seller feedback for buyers and associating it with specific users or items. This allows other users to view the feedback history of individual users or items.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Display:</w:t>
      </w:r>
      <w:r>
        <w:rPr>
          <w:rFonts w:eastAsia="Times New Roman" w:cs="Times New Roman" w:ascii="Times New Roman" w:hAnsi="Times New Roman"/>
          <w:b w:val="false"/>
          <w:bCs w:val="false"/>
          <w:color w:val="000000"/>
          <w:sz w:val="24"/>
          <w:szCs w:val="24"/>
          <w:lang w:bidi="en-US"/>
        </w:rPr>
        <w:t xml:space="preserve"> Ratings and feed back are displayed prominently with in the platform, allowing users to view the reputation and credibility of other users before engaging in transactions. This transparency helps users make informed decisions and fosters trust within the community.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Deployment diagram</w:t>
      </w:r>
    </w:p>
    <w:p>
      <w:pPr>
        <w:pStyle w:val="Normal"/>
        <w:widowControl/>
        <w:numPr>
          <w:ilvl w:val="2"/>
          <w:numId w:val="12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Conducting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Here is access control for our actors in our system</w:t>
      </w:r>
    </w:p>
    <w:tbl>
      <w:tblPr>
        <w:tblW w:w="9627" w:type="dxa"/>
        <w:jc w:val="left"/>
        <w:tblInd w:w="0" w:type="dxa"/>
        <w:tblLayout w:type="fixed"/>
        <w:tblCellMar>
          <w:top w:w="0" w:type="dxa"/>
          <w:left w:w="0" w:type="dxa"/>
          <w:bottom w:w="0" w:type="dxa"/>
          <w:right w:w="0" w:type="dxa"/>
        </w:tblCellMar>
      </w:tblPr>
      <w:tblGrid>
        <w:gridCol w:w="2395"/>
        <w:gridCol w:w="2395"/>
        <w:gridCol w:w="2395"/>
        <w:gridCol w:w="2442"/>
      </w:tblGrid>
      <w:tr>
        <w:trPr/>
        <w:tc>
          <w:tcPr>
            <w:tcW w:w="2395" w:type="dxa"/>
            <w:tcBorders/>
          </w:tcPr>
          <w:p>
            <w:pPr>
              <w:pStyle w:val="TableContents"/>
              <w:rPr/>
            </w:pPr>
            <w:r>
              <w:rPr/>
              <w:t>Activities</w:t>
            </w:r>
          </w:p>
        </w:tc>
        <w:tc>
          <w:tcPr>
            <w:tcW w:w="2395" w:type="dxa"/>
            <w:tcBorders/>
          </w:tcPr>
          <w:p>
            <w:pPr>
              <w:pStyle w:val="TableContents"/>
              <w:rPr/>
            </w:pPr>
            <w:r>
              <w:rPr/>
              <w:t>Admin</w:t>
            </w:r>
          </w:p>
        </w:tc>
        <w:tc>
          <w:tcPr>
            <w:tcW w:w="2395" w:type="dxa"/>
            <w:tcBorders/>
          </w:tcPr>
          <w:p>
            <w:pPr>
              <w:pStyle w:val="TableContents"/>
              <w:rPr/>
            </w:pPr>
            <w:r>
              <w:rPr/>
              <w:t>Seller</w:t>
            </w:r>
          </w:p>
        </w:tc>
        <w:tc>
          <w:tcPr>
            <w:tcW w:w="2442" w:type="dxa"/>
            <w:tcBorders/>
          </w:tcPr>
          <w:p>
            <w:pPr>
              <w:pStyle w:val="TableContents"/>
              <w:rPr/>
            </w:pPr>
            <w:r>
              <w:rPr/>
              <w:t>Bidder</w:t>
            </w:r>
          </w:p>
        </w:tc>
      </w:tr>
      <w:tr>
        <w:trPr>
          <w:trHeight w:val="289" w:hRule="atLeast"/>
        </w:trPr>
        <w:tc>
          <w:tcPr>
            <w:tcW w:w="2395" w:type="dxa"/>
            <w:tcBorders/>
          </w:tcPr>
          <w:p>
            <w:pPr>
              <w:pStyle w:val="TableContents"/>
              <w:rPr/>
            </w:pPr>
            <w:r>
              <w:rPr/>
              <w:t>Login/logout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Post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0"/>
              </w:numPr>
              <w:ind w:left="720" w:hanging="0"/>
              <w:rPr/>
            </w:pPr>
            <w:r>
              <w:rPr/>
            </w:r>
          </w:p>
        </w:tc>
      </w:tr>
      <w:tr>
        <w:trPr/>
        <w:tc>
          <w:tcPr>
            <w:tcW w:w="2395" w:type="dxa"/>
            <w:tcBorders/>
          </w:tcPr>
          <w:p>
            <w:pPr>
              <w:pStyle w:val="TableContents"/>
              <w:rPr/>
            </w:pPr>
            <w:r>
              <w:rPr/>
              <w:t>Request Event</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Account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Generate Report</w:t>
            </w:r>
          </w:p>
        </w:tc>
        <w:tc>
          <w:tcPr>
            <w:tcW w:w="2395" w:type="dxa"/>
            <w:tcBorders/>
          </w:tcPr>
          <w:p>
            <w:pPr>
              <w:pStyle w:val="TableContents"/>
              <w:numPr>
                <w:ilvl w:val="0"/>
                <w:numId w:val="80"/>
              </w:numPr>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Rating</w:t>
            </w:r>
          </w:p>
        </w:tc>
        <w:tc>
          <w:tcPr>
            <w:tcW w:w="2395" w:type="dxa"/>
            <w:tcBorders/>
          </w:tcPr>
          <w:p>
            <w:pPr>
              <w:pStyle w:val="TableContents"/>
              <w:numPr>
                <w:ilvl w:val="0"/>
                <w:numId w:val="0"/>
              </w:numPr>
              <w:ind w:left="720" w:hanging="0"/>
              <w:rPr/>
            </w:pPr>
            <w:r>
              <w:rPr/>
            </w:r>
          </w:p>
        </w:tc>
        <w:tc>
          <w:tcPr>
            <w:tcW w:w="2395" w:type="dxa"/>
            <w:tcBorders/>
          </w:tcPr>
          <w:p>
            <w:pPr>
              <w:pStyle w:val="TableContents"/>
              <w:numPr>
                <w:ilvl w:val="0"/>
                <w:numId w:val="80"/>
              </w:numPr>
              <w:rPr/>
            </w:pPr>
            <w:r>
              <w:rPr/>
            </w:r>
          </w:p>
        </w:tc>
        <w:tc>
          <w:tcPr>
            <w:tcW w:w="2442" w:type="dxa"/>
            <w:tcBorders/>
          </w:tcPr>
          <w:p>
            <w:pPr>
              <w:pStyle w:val="TableContents"/>
              <w:numPr>
                <w:ilvl w:val="0"/>
                <w:numId w:val="80"/>
              </w:numPr>
              <w:rPr/>
            </w:pPr>
            <w:r>
              <w:rPr/>
            </w:r>
          </w:p>
        </w:tc>
      </w:tr>
      <w:tr>
        <w:trPr/>
        <w:tc>
          <w:tcPr>
            <w:tcW w:w="2395" w:type="dxa"/>
            <w:tcBorders/>
          </w:tcPr>
          <w:p>
            <w:pPr>
              <w:pStyle w:val="TableContents"/>
              <w:rPr/>
            </w:pPr>
            <w:r>
              <w:rPr/>
              <w:t>Manage user</w:t>
            </w:r>
          </w:p>
        </w:tc>
        <w:tc>
          <w:tcPr>
            <w:tcW w:w="2395" w:type="dxa"/>
            <w:tcBorders/>
          </w:tcPr>
          <w:p>
            <w:pPr>
              <w:pStyle w:val="TableContents"/>
              <w:numPr>
                <w:ilvl w:val="0"/>
                <w:numId w:val="80"/>
              </w:numPr>
              <w:rPr/>
            </w:pPr>
            <w:r>
              <w:rPr/>
            </w:r>
          </w:p>
        </w:tc>
        <w:tc>
          <w:tcPr>
            <w:tcW w:w="2395" w:type="dxa"/>
            <w:tcBorders/>
          </w:tcPr>
          <w:p>
            <w:pPr>
              <w:pStyle w:val="TableContents"/>
              <w:numPr>
                <w:ilvl w:val="0"/>
                <w:numId w:val="0"/>
              </w:numPr>
              <w:ind w:left="720" w:hanging="0"/>
              <w:rPr/>
            </w:pPr>
            <w:r>
              <w:rPr/>
            </w:r>
          </w:p>
        </w:tc>
        <w:tc>
          <w:tcPr>
            <w:tcW w:w="2442" w:type="dxa"/>
            <w:tcBorders/>
          </w:tcPr>
          <w:p>
            <w:pPr>
              <w:pStyle w:val="TableContents"/>
              <w:numPr>
                <w:ilvl w:val="0"/>
                <w:numId w:val="0"/>
              </w:numPr>
              <w:ind w:left="720" w:hanging="0"/>
              <w:rPr/>
            </w:pPr>
            <w:r>
              <w:rPr/>
            </w:r>
          </w:p>
        </w:tc>
      </w:tr>
    </w:tbl>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pPr>
      <w:r>
        <w:rPr>
          <w:rFonts w:ascii="Times new Roman" w:hAnsi="Times new Roman"/>
          <w:b w:val="false"/>
          <w:bCs w:val="false"/>
        </w:rPr>
        <w:t xml:space="preserve">Boundary Conditions refers to the scenarios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w:t>
      </w:r>
      <w:r>
        <w:rPr>
          <w:rFonts w:ascii="Times new Roman" w:hAnsi="Times new Roman"/>
          <w:b w:val="false"/>
          <w:bCs w:val="false"/>
        </w:rPr>
        <w:t xml:space="preserve">For example system administration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bids might be empty, 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
    </w:p>
    <w:sectPr>
      <w:footerReference w:type="default" r:id="rId13"/>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10</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8">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9">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0">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38"/>
    <w:lvlOverride w:ilvl="0"/>
    <w:lvlOverride w:ilvl="1">
      <w:startOverride w:val="1"/>
    </w:lvlOverride>
  </w:num>
  <w:num w:numId="85">
    <w:abstractNumId w:val="38"/>
  </w:num>
  <w:num w:numId="86">
    <w:abstractNumId w:val="38"/>
  </w:num>
  <w:num w:numId="87">
    <w:abstractNumId w:val="38"/>
  </w:num>
  <w:num w:numId="88">
    <w:abstractNumId w:val="38"/>
  </w:num>
  <w:num w:numId="89">
    <w:abstractNumId w:val="38"/>
  </w:num>
  <w:num w:numId="90">
    <w:abstractNumId w:val="38"/>
  </w:num>
  <w:num w:numId="91">
    <w:abstractNumId w:val="38"/>
  </w:num>
  <w:num w:numId="92">
    <w:abstractNumId w:val="38"/>
  </w:num>
  <w:num w:numId="93">
    <w:abstractNumId w:val="38"/>
  </w:num>
  <w:num w:numId="94">
    <w:abstractNumId w:val="38"/>
  </w:num>
  <w:num w:numId="95">
    <w:abstractNumId w:val="38"/>
  </w:num>
  <w:num w:numId="96">
    <w:abstractNumId w:val="50"/>
    <w:lvlOverride w:ilvl="0"/>
    <w:lvlOverride w:ilvl="1">
      <w:startOverride w:val="1"/>
    </w:lvlOverride>
  </w:num>
  <w:num w:numId="97">
    <w:abstractNumId w:val="50"/>
  </w:num>
  <w:num w:numId="98">
    <w:abstractNumId w:val="50"/>
  </w:num>
  <w:num w:numId="99">
    <w:abstractNumId w:val="50"/>
  </w:num>
  <w:num w:numId="100">
    <w:abstractNumId w:val="50"/>
  </w:num>
  <w:num w:numId="101">
    <w:abstractNumId w:val="50"/>
  </w:num>
  <w:num w:numId="102">
    <w:abstractNumId w:val="50"/>
  </w:num>
  <w:num w:numId="103">
    <w:abstractNumId w:val="50"/>
  </w:num>
  <w:num w:numId="104">
    <w:abstractNumId w:val="50"/>
  </w:num>
  <w:num w:numId="105">
    <w:abstractNumId w:val="50"/>
  </w:num>
  <w:num w:numId="106">
    <w:abstractNumId w:val="50"/>
  </w:num>
  <w:num w:numId="107">
    <w:abstractNumId w:val="50"/>
  </w:num>
  <w:num w:numId="108">
    <w:abstractNumId w:val="62"/>
    <w:lvlOverride w:ilvl="0">
      <w:startOverride w:val="1"/>
    </w:lvlOverride>
  </w:num>
  <w:num w:numId="109">
    <w:abstractNumId w:val="62"/>
  </w:num>
  <w:num w:numId="110">
    <w:abstractNumId w:val="62"/>
  </w:num>
  <w:num w:numId="111">
    <w:abstractNumId w:val="62"/>
  </w:num>
  <w:num w:numId="112">
    <w:abstractNumId w:val="62"/>
  </w:num>
  <w:num w:numId="113">
    <w:abstractNumId w:val="62"/>
  </w:num>
  <w:num w:numId="114">
    <w:abstractNumId w:val="62"/>
  </w:num>
  <w:num w:numId="115">
    <w:abstractNumId w:val="62"/>
  </w:num>
  <w:num w:numId="116">
    <w:abstractNumId w:val="50"/>
  </w:num>
  <w:num w:numId="117">
    <w:abstractNumId w:val="50"/>
  </w:num>
  <w:num w:numId="118">
    <w:abstractNumId w:val="50"/>
  </w:num>
  <w:num w:numId="119">
    <w:abstractNumId w:val="50"/>
  </w:num>
  <w:num w:numId="120">
    <w:abstractNumId w:val="50"/>
  </w:num>
  <w:num w:numId="121">
    <w:abstractNumId w:val="50"/>
  </w:num>
  <w:num w:numId="122">
    <w:abstractNumId w:val="50"/>
  </w:num>
  <w:num w:numId="123">
    <w:abstractNumId w:val="50"/>
  </w:num>
  <w:num w:numId="124">
    <w:abstractNumId w:val="50"/>
  </w:num>
  <w:num w:numId="125">
    <w:abstractNumId w:val="5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tabs/>
      <w:spacing w:before="138" w:after="0"/>
      <w:ind w:left="1397" w:right="0" w:hanging="720"/>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900</TotalTime>
  <Application>LibreOffice/7.3.7.2$Linux_X86_64 LibreOffice_project/30$Build-2</Application>
  <AppVersion>15.0000</AppVersion>
  <Pages>35</Pages>
  <Words>8629</Words>
  <Characters>49749</Characters>
  <CharactersWithSpaces>58205</CharactersWithSpaces>
  <Paragraphs>491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2024-06-01T12:45:14Z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