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spacing w:before="100" w:after="80" w:line="276" w:lineRule="auto"/>
      </w:pPr>
      <w:r>
        <w:rPr>
          <w:b/>
          <w:color w:val="1F497D"/>
          <w:sz w:val="44"/>
        </w:rPr>
        <w:t xml:space="preserve">Final Project: A Complete Testing Effort</w:t>
      </w:r>
    </w:p>
    <w:p>
      <w:pPr>
        <w:pStyle w:val="Subtitle"/>
        <w:spacing w:before="0" w:after="280" w:line="276" w:lineRule="auto"/>
      </w:pPr>
      <w:r>
        <w:rPr>
          <w:color w:val="595959"/>
          <w:sz w:val="24"/>
        </w:rPr>
        <w:t xml:space="preserve">Student Result Management and Publication System | Addis Ababa University</w:t>
      </w:r>
    </w:p>
    <w:tbl>
      <w:tblPr>
        <w:tblW w:w="9360" w:type="dxa"/>
        <w:tblBorders>
          <w:top w:val="single" w:sz="6" w:space="0" w:color="BDC3C7"/>
          <w:bottom w:val="single" w:sz="6" w:space="0" w:color="BDC3C7"/>
          <w:insideH w:val="single" w:sz="4" w:space="0" w:color="E5E7E9"/>
          <w:left w:val="none"/>
          <w:right w:val="none"/>
          <w:insideV w:val="none"/>
        </w:tblBorders>
      </w:tblPr>
      <w:tr>
        <w:trPr>
          <w:tblHeader/>
          <w:cantSplit/>
        </w:trPr>
        <w:tc>
          <w:tcPr>
            <w:tcW w:w="3100" w:type="dxa"/>
            <w:shd w:val="clear" w:color="auto" w:fill="2C3E50"/>
            <w:tcMar>
              <w:top w:w="120" w:type="dxa"/>
              <w:left w:w="140" w:type="dxa"/>
              <w:bottom w:w="120" w:type="dxa"/>
              <w:right w:w="140" w:type="dxa"/>
            </w:tcMar>
          </w:tcPr>
          <w:p>
            <w:pPr>
              <w:spacing w:before="0" w:after="0"/>
            </w:pPr>
            <w:r>
              <w:rPr>
                <w:b/>
                <w:color w:val="FFFFFF"/>
                <w:sz w:val="19"/>
              </w:rPr>
              <w:t xml:space="preserve">Document Attribute</w:t>
            </w:r>
          </w:p>
        </w:tc>
        <w:tc>
          <w:tcPr>
            <w:tcW w:w="6260" w:type="dxa"/>
            <w:shd w:val="clear" w:color="auto" w:fill="2C3E50"/>
            <w:tcMar>
              <w:top w:w="120" w:type="dxa"/>
              <w:left w:w="140" w:type="dxa"/>
              <w:bottom w:w="120" w:type="dxa"/>
              <w:right w:w="140" w:type="dxa"/>
            </w:tcMar>
          </w:tcPr>
          <w:p>
            <w:pPr>
              <w:spacing w:before="0" w:after="0"/>
            </w:pPr>
            <w:r>
              <w:rPr>
                <w:b/>
                <w:color w:val="FFFFFF"/>
                <w:sz w:val="19"/>
              </w:rPr>
              <w:t xml:space="preserve">Project Details</w:t>
            </w:r>
          </w:p>
        </w:tc>
      </w:tr>
      <w:tr>
        <w:trPr>
          <w:cantSplit/>
        </w:trPr>
        <w:tc>
          <w:tcPr>
            <w:tcW w:w="3100" w:type="dxa"/>
            <w:shd w:val="clear" w:color="auto" w:fill="FFFFFF"/>
            <w:tcMar>
              <w:top w:w="100" w:type="dxa"/>
              <w:left w:w="140" w:type="dxa"/>
              <w:bottom w:w="100" w:type="dxa"/>
              <w:right w:w="140" w:type="dxa"/>
            </w:tcMar>
          </w:tcPr>
          <w:p>
            <w:pPr>
              <w:spacing w:before="0" w:after="0"/>
            </w:pPr>
            <w:r>
              <w:rPr>
                <w:color w:val="2A2A2A"/>
                <w:sz w:val="19"/>
              </w:rPr>
              <w:t xml:space="preserve">Course</w:t>
            </w:r>
          </w:p>
        </w:tc>
        <w:tc>
          <w:tcPr>
            <w:tcW w:w="6260" w:type="dxa"/>
            <w:shd w:val="clear" w:color="auto" w:fill="FFFFFF"/>
            <w:tcMar>
              <w:top w:w="100" w:type="dxa"/>
              <w:left w:w="140" w:type="dxa"/>
              <w:bottom w:w="100" w:type="dxa"/>
              <w:right w:w="140" w:type="dxa"/>
            </w:tcMar>
          </w:tcPr>
          <w:p>
            <w:pPr>
              <w:spacing w:before="0" w:after="0"/>
            </w:pPr>
            <w:r>
              <w:rPr>
                <w:color w:val="2A2A2A"/>
                <w:sz w:val="19"/>
              </w:rPr>
              <w:t xml:space="preserve">Software Testing and Validation (School of IT &amp; Engineering)</w:t>
            </w:r>
          </w:p>
        </w:tc>
      </w:tr>
      <w:tr>
        <w:trPr>
          <w:cantSplit/>
        </w:trPr>
        <w:tc>
          <w:tcPr>
            <w:tcW w:w="3100" w:type="dxa"/>
            <w:shd w:val="clear" w:color="auto" w:fill="F8F9FA"/>
            <w:tcMar>
              <w:top w:w="100" w:type="dxa"/>
              <w:left w:w="140" w:type="dxa"/>
              <w:bottom w:w="100" w:type="dxa"/>
              <w:right w:w="140" w:type="dxa"/>
            </w:tcMar>
          </w:tcPr>
          <w:p>
            <w:pPr>
              <w:spacing w:before="0" w:after="0"/>
            </w:pPr>
            <w:r>
              <w:rPr>
                <w:color w:val="2A2A2A"/>
                <w:sz w:val="19"/>
              </w:rPr>
              <w:t xml:space="preserve">Instructor</w:t>
            </w:r>
          </w:p>
        </w:tc>
        <w:tc>
          <w:tcPr>
            <w:tcW w:w="6260" w:type="dxa"/>
            <w:shd w:val="clear" w:color="auto" w:fill="F8F9FA"/>
            <w:tcMar>
              <w:top w:w="100" w:type="dxa"/>
              <w:left w:w="140" w:type="dxa"/>
              <w:bottom w:w="100" w:type="dxa"/>
              <w:right w:w="140" w:type="dxa"/>
            </w:tcMar>
          </w:tcPr>
          <w:p>
            <w:pPr>
              <w:spacing w:before="0" w:after="0"/>
            </w:pPr>
            <w:r>
              <w:rPr>
                <w:color w:val="2A2A2A"/>
                <w:sz w:val="19"/>
              </w:rPr>
              <w:t xml:space="preserve">Abel Tadesse</w:t>
            </w:r>
          </w:p>
        </w:tc>
      </w:tr>
      <w:tr>
        <w:trPr>
          <w:cantSplit/>
        </w:trPr>
        <w:tc>
          <w:tcPr>
            <w:tcW w:w="3100" w:type="dxa"/>
            <w:shd w:val="clear" w:color="auto" w:fill="FFFFFF"/>
            <w:tcMar>
              <w:top w:w="100" w:type="dxa"/>
              <w:left w:w="140" w:type="dxa"/>
              <w:bottom w:w="100" w:type="dxa"/>
              <w:right w:w="140" w:type="dxa"/>
            </w:tcMar>
          </w:tcPr>
          <w:p>
            <w:pPr>
              <w:spacing w:before="0" w:after="0"/>
            </w:pPr>
            <w:r>
              <w:rPr>
                <w:color w:val="2A2A2A"/>
                <w:sz w:val="19"/>
              </w:rPr>
              <w:t xml:space="preserve">Group Members</w:t>
            </w:r>
          </w:p>
        </w:tc>
        <w:tc>
          <w:tcPr>
            <w:tcW w:w="6260" w:type="dxa"/>
            <w:shd w:val="clear" w:color="auto" w:fill="FFFFFF"/>
            <w:tcMar>
              <w:top w:w="100" w:type="dxa"/>
              <w:left w:w="140" w:type="dxa"/>
              <w:bottom w:w="100" w:type="dxa"/>
              <w:right w:w="140" w:type="dxa"/>
            </w:tcMar>
          </w:tcPr>
          <w:p>
            <w:pPr>
              <w:spacing w:before="0" w:after="0"/>
            </w:pPr>
            <w:r>
              <w:rPr>
                <w:color w:val="2A2A2A"/>
                <w:sz w:val="19"/>
              </w:rPr>
              <w:t xml:space="preserve">Member 1 (ATR/0001/14), Member 2 (ATR/0002/14), Member 3 (ATR/0003/14), Member 4 (ATR/0004/14)</w:t>
            </w:r>
          </w:p>
        </w:tc>
      </w:tr>
      <w:tr>
        <w:trPr>
          <w:cantSplit/>
        </w:trPr>
        <w:tc>
          <w:tcPr>
            <w:tcW w:w="3100" w:type="dxa"/>
            <w:shd w:val="clear" w:color="auto" w:fill="F8F9FA"/>
            <w:tcMar>
              <w:top w:w="100" w:type="dxa"/>
              <w:left w:w="140" w:type="dxa"/>
              <w:bottom w:w="100" w:type="dxa"/>
              <w:right w:w="140" w:type="dxa"/>
            </w:tcMar>
          </w:tcPr>
          <w:p>
            <w:pPr>
              <w:spacing w:before="0" w:after="0"/>
            </w:pPr>
            <w:r>
              <w:rPr>
                <w:color w:val="2A2A2A"/>
                <w:sz w:val="19"/>
              </w:rPr>
              <w:t xml:space="preserve">Execution Date</w:t>
            </w:r>
          </w:p>
        </w:tc>
        <w:tc>
          <w:tcPr>
            <w:tcW w:w="6260" w:type="dxa"/>
            <w:shd w:val="clear" w:color="auto" w:fill="F8F9FA"/>
            <w:tcMar>
              <w:top w:w="100" w:type="dxa"/>
              <w:left w:w="140" w:type="dxa"/>
              <w:bottom w:w="100" w:type="dxa"/>
              <w:right w:w="140" w:type="dxa"/>
            </w:tcMar>
          </w:tcPr>
          <w:p>
            <w:pPr>
              <w:spacing w:before="0" w:after="0"/>
            </w:pPr>
            <w:r>
              <w:rPr>
                <w:color w:val="2A2A2A"/>
                <w:sz w:val="19"/>
              </w:rPr>
              <w:t xml:space="preserve">September 16, 2026</w:t>
            </w:r>
          </w:p>
        </w:tc>
      </w:tr>
      <w:tr>
        <w:trPr>
          <w:cantSplit/>
        </w:trPr>
        <w:tc>
          <w:tcPr>
            <w:tcW w:w="3100" w:type="dxa"/>
            <w:shd w:val="clear" w:color="auto" w:fill="FFFFFF"/>
            <w:tcMar>
              <w:top w:w="100" w:type="dxa"/>
              <w:left w:w="140" w:type="dxa"/>
              <w:bottom w:w="100" w:type="dxa"/>
              <w:right w:w="140" w:type="dxa"/>
            </w:tcMar>
          </w:tcPr>
          <w:p>
            <w:pPr>
              <w:spacing w:before="0" w:after="0"/>
            </w:pPr>
            <w:r>
              <w:rPr>
                <w:color w:val="2A2A2A"/>
                <w:sz w:val="19"/>
              </w:rPr>
              <w:t xml:space="preserve">Execution Environment</w:t>
            </w:r>
          </w:p>
        </w:tc>
        <w:tc>
          <w:tcPr>
            <w:tcW w:w="6260" w:type="dxa"/>
            <w:shd w:val="clear" w:color="auto" w:fill="FFFFFF"/>
            <w:tcMar>
              <w:top w:w="100" w:type="dxa"/>
              <w:left w:w="140" w:type="dxa"/>
              <w:bottom w:w="100" w:type="dxa"/>
              <w:right w:w="140" w:type="dxa"/>
            </w:tcMar>
          </w:tcPr>
          <w:p>
            <w:pPr>
              <w:spacing w:before="0" w:after="0"/>
            </w:pPr>
            <w:r>
              <w:rPr>
                <w:color w:val="2A2A2A"/>
                <w:sz w:val="19"/>
              </w:rPr>
              <w:t xml:space="preserve">Java 17 (Temurin), Spring Boot 3.3.5, Maven 3, Headless Chrome 134, Linux</w:t>
            </w:r>
          </w:p>
        </w:tc>
      </w:tr>
      <w:tr>
        <w:trPr>
          <w:cantSplit/>
        </w:trPr>
        <w:tc>
          <w:tcPr>
            <w:tcW w:w="3100" w:type="dxa"/>
            <w:shd w:val="clear" w:color="auto" w:fill="F8F9FA"/>
            <w:tcMar>
              <w:top w:w="100" w:type="dxa"/>
              <w:left w:w="140" w:type="dxa"/>
              <w:bottom w:w="100" w:type="dxa"/>
              <w:right w:w="140" w:type="dxa"/>
            </w:tcMar>
          </w:tcPr>
          <w:p>
            <w:pPr>
              <w:spacing w:before="0" w:after="0"/>
            </w:pPr>
            <w:r>
              <w:rPr>
                <w:color w:val="2A2A2A"/>
                <w:sz w:val="19"/>
              </w:rPr>
              <w:t xml:space="preserve">Overall Test Suite Result</w:t>
            </w:r>
          </w:p>
        </w:tc>
        <w:tc>
          <w:tcPr>
            <w:tcW w:w="6260" w:type="dxa"/>
            <w:shd w:val="clear" w:color="auto" w:fill="F8F9FA"/>
            <w:tcMar>
              <w:top w:w="100" w:type="dxa"/>
              <w:left w:w="140" w:type="dxa"/>
              <w:bottom w:w="100" w:type="dxa"/>
              <w:right w:w="140" w:type="dxa"/>
            </w:tcMar>
          </w:tcPr>
          <w:p>
            <w:pPr>
              <w:spacing w:before="0" w:after="0"/>
            </w:pPr>
            <w:r>
              <w:rPr>
                <w:color w:val="2A2A2A"/>
                <w:sz w:val="19"/>
              </w:rPr>
              <w:t xml:space="preserve">70 Passed / 0 Failed / 0 Skipped (100% Pass Rate)</w:t>
            </w:r>
          </w:p>
        </w:tc>
      </w:tr>
      <w:tr>
        <w:trPr>
          <w:cantSplit/>
        </w:trPr>
        <w:tc>
          <w:tcPr>
            <w:tcW w:w="3100" w:type="dxa"/>
            <w:shd w:val="clear" w:color="auto" w:fill="FFFFFF"/>
            <w:tcMar>
              <w:top w:w="100" w:type="dxa"/>
              <w:left w:w="140" w:type="dxa"/>
              <w:bottom w:w="100" w:type="dxa"/>
              <w:right w:w="140" w:type="dxa"/>
            </w:tcMar>
          </w:tcPr>
          <w:p>
            <w:pPr>
              <w:spacing w:before="0" w:after="0"/>
            </w:pPr>
            <w:r>
              <w:rPr>
                <w:color w:val="2A2A2A"/>
                <w:sz w:val="19"/>
              </w:rPr>
              <w:t xml:space="preserve">Core Service Branch Coverage</w:t>
            </w:r>
          </w:p>
        </w:tc>
        <w:tc>
          <w:tcPr>
            <w:tcW w:w="6260" w:type="dxa"/>
            <w:shd w:val="clear" w:color="auto" w:fill="FFFFFF"/>
            <w:tcMar>
              <w:top w:w="100" w:type="dxa"/>
              <w:left w:w="140" w:type="dxa"/>
              <w:bottom w:w="100" w:type="dxa"/>
              <w:right w:w="140" w:type="dxa"/>
            </w:tcMar>
          </w:tcPr>
          <w:p>
            <w:pPr>
              <w:spacing w:before="0" w:after="0"/>
            </w:pPr>
            <w:r>
              <w:rPr>
                <w:color w:val="2A2A2A"/>
                <w:sz w:val="19"/>
              </w:rPr>
              <w:t xml:space="preserve">96.3% (Course Minimum Quality Gate: 80.0%)</w:t>
            </w:r>
          </w:p>
        </w:tc>
      </w:tr>
      <w:tr>
        <w:trPr>
          <w:cantSplit/>
        </w:trPr>
        <w:tc>
          <w:tcPr>
            <w:tcW w:w="3100" w:type="dxa"/>
            <w:shd w:val="clear" w:color="auto" w:fill="F8F9FA"/>
            <w:tcMar>
              <w:top w:w="100" w:type="dxa"/>
              <w:left w:w="140" w:type="dxa"/>
              <w:bottom w:w="100" w:type="dxa"/>
              <w:right w:w="140" w:type="dxa"/>
            </w:tcMar>
          </w:tcPr>
          <w:p>
            <w:pPr>
              <w:spacing w:before="0" w:after="0"/>
            </w:pPr>
            <w:r>
              <w:rPr>
                <w:color w:val="2A2A2A"/>
                <w:sz w:val="19"/>
              </w:rPr>
              <w:t xml:space="preserve">Defect Removal Efficiency (DRE)</w:t>
            </w:r>
          </w:p>
        </w:tc>
        <w:tc>
          <w:tcPr>
            <w:tcW w:w="6260" w:type="dxa"/>
            <w:shd w:val="clear" w:color="auto" w:fill="F8F9FA"/>
            <w:tcMar>
              <w:top w:w="100" w:type="dxa"/>
              <w:left w:w="140" w:type="dxa"/>
              <w:bottom w:w="100" w:type="dxa"/>
              <w:right w:w="140" w:type="dxa"/>
            </w:tcMar>
          </w:tcPr>
          <w:p>
            <w:pPr>
              <w:spacing w:before="0" w:after="0"/>
            </w:pPr>
            <w:r>
              <w:rPr>
                <w:color w:val="2A2A2A"/>
                <w:sz w:val="19"/>
              </w:rPr>
              <w:t xml:space="preserve">100.0% (3 Defects Found, 3 Resolved, 0 Escaped)</w:t>
            </w:r>
          </w:p>
        </w:tc>
      </w:tr>
    </w:tbl>
    <w:p>
      <w:pPr>
        <w:spacing w:before="0" w:after="160"/>
      </w:pPr>
    </w:p>
    <w:tbl>
      <w:tblPr>
        <w:tblW w:w="9360" w:type="dxa"/>
        <w:tblBorders>
          <w:top w:val="none"/>
          <w:left w:val="single" w:sz="24" w:space="0" w:color="1F497D"/>
          <w:bottom w:val="none"/>
          <w:right w:val="none"/>
          <w:insideH w:val="none"/>
          <w:insideV w:val="none"/>
        </w:tblBorders>
        <w:tblCellMar>
          <w:top w:w="120" w:type="dxa"/>
          <w:left w:w="200" w:type="dxa"/>
          <w:bottom w:w="120" w:type="dxa"/>
          <w:right w:w="200" w:type="dxa"/>
        </w:tblCellMar>
      </w:tblPr>
      <w:tr>
        <w:tc>
          <w:tcPr>
            <w:tcW w:w="9360" w:type="dxa"/>
            <w:shd w:val="clear" w:color="auto" w:fill="F2F5F8"/>
          </w:tcPr>
          <w:p>
            <w:pPr>
              <w:spacing w:before="0" w:after="40"/>
            </w:pPr>
            <w:r>
              <w:rPr>
                <w:b/>
                <w:color w:val="1F497D"/>
                <w:sz w:val="20"/>
              </w:rPr>
              <w:t xml:space="preserve">QUALITY GATE VERIFICATION: ACCEPTED</w:t>
            </w:r>
          </w:p>
          <w:p>
            <w:pPr>
              <w:spacing w:before="0" w:after="0"/>
              <w:line w:line="240" w:lineRule="auto"/>
            </w:pPr>
            <w:r>
              <w:rPr>
                <w:i/>
                <w:color w:val="333333"/>
                <w:sz w:val="20"/>
              </w:rPr>
              <w:t xml:space="preserve">All 70 test cases across Unit, Integration, and System (Selenium POM) tiers passed with zero open defects, surpassing the required 80% branch coverage with 96.3% on core business logic.</w:t>
            </w:r>
          </w:p>
        </w:tc>
      </w:tr>
    </w:tbl>
    <w:p>
      <w:pPr>
        <w:spacing w:before="0" w:after="160"/>
      </w:pPr>
    </w:p>
    <w:p>
      <w:pPr>
        <w:pStyle w:val="Heading1"/>
        <w:spacing w:before="340" w:after="140" w:line="276" w:lineRule="auto"/>
      </w:pPr>
      <w:r>
        <w:rPr>
          <w:b/>
          <w:color w:val="1F497D"/>
          <w:sz w:val="30"/>
        </w:rPr>
        <w:t xml:space="preserve">Part A. Test Plan</w:t>
      </w:r>
    </w:p>
    <w:p>
      <w:pPr>
        <w:spacing w:before="0" w:after="140" w:line="276" w:lineRule="auto"/>
      </w:pPr>
      <w:r>
        <w:rPr>
          <w:color w:val="2A2A2A"/>
          <w:sz w:val="22"/>
        </w:rPr>
        <w:t xml:space="preserve">The test plan defines the testing scope, approach, quality gates, risk-based prioritization, schedule, and team responsibilities for the Student Result Management and Publication System.</w:t>
      </w:r>
    </w:p>
    <w:p>
      <w:pPr>
        <w:pStyle w:val="Heading2"/>
        <w:spacing w:before="240" w:after="100" w:line="276" w:lineRule="auto"/>
      </w:pPr>
      <w:r>
        <w:rPr>
          <w:b/>
          <w:color w:val="2E5B88"/>
          <w:sz w:val="25"/>
        </w:rPr>
        <w:t xml:space="preserve">A.1 Group Members &amp; Roles</w:t>
      </w:r>
    </w:p>
    <w:tbl>
      <w:tblPr>
        <w:tblW w:w="9360" w:type="dxa"/>
        <w:tblBorders>
          <w:top w:val="single" w:sz="6" w:space="0" w:color="BDC3C7"/>
          <w:bottom w:val="single" w:sz="6" w:space="0" w:color="BDC3C7"/>
          <w:insideH w:val="single" w:sz="4" w:space="0" w:color="E5E7E9"/>
          <w:left w:val="none"/>
          <w:right w:val="none"/>
          <w:insideV w:val="none"/>
        </w:tblBorders>
      </w:tblPr>
      <w:tr>
        <w:trPr>
          <w:tblHeader/>
          <w:cantSplit/>
        </w:trPr>
        <w:tc>
          <w:tcPr>
            <w:tcW w:w="1600" w:type="dxa"/>
            <w:shd w:val="clear" w:color="auto" w:fill="2C3E50"/>
            <w:tcMar>
              <w:top w:w="120" w:type="dxa"/>
              <w:left w:w="140" w:type="dxa"/>
              <w:bottom w:w="120" w:type="dxa"/>
              <w:right w:w="140" w:type="dxa"/>
            </w:tcMar>
          </w:tcPr>
          <w:p>
            <w:pPr>
              <w:spacing w:before="0" w:after="0"/>
            </w:pPr>
            <w:r>
              <w:rPr>
                <w:b/>
                <w:color w:val="FFFFFF"/>
                <w:sz w:val="19"/>
              </w:rPr>
              <w:t xml:space="preserve">Student Name</w:t>
            </w:r>
          </w:p>
        </w:tc>
        <w:tc>
          <w:tcPr>
            <w:tcW w:w="1400" w:type="dxa"/>
            <w:shd w:val="clear" w:color="auto" w:fill="2C3E50"/>
            <w:tcMar>
              <w:top w:w="120" w:type="dxa"/>
              <w:left w:w="140" w:type="dxa"/>
              <w:bottom w:w="120" w:type="dxa"/>
              <w:right w:w="140" w:type="dxa"/>
            </w:tcMar>
          </w:tcPr>
          <w:p>
            <w:pPr>
              <w:spacing w:before="0" w:after="0"/>
            </w:pPr>
            <w:r>
              <w:rPr>
                <w:b/>
                <w:color w:val="FFFFFF"/>
                <w:sz w:val="19"/>
              </w:rPr>
              <w:t xml:space="preserve">ID</w:t>
            </w:r>
          </w:p>
        </w:tc>
        <w:tc>
          <w:tcPr>
            <w:tcW w:w="2400" w:type="dxa"/>
            <w:shd w:val="clear" w:color="auto" w:fill="2C3E50"/>
            <w:tcMar>
              <w:top w:w="120" w:type="dxa"/>
              <w:left w:w="140" w:type="dxa"/>
              <w:bottom w:w="120" w:type="dxa"/>
              <w:right w:w="140" w:type="dxa"/>
            </w:tcMar>
          </w:tcPr>
          <w:p>
            <w:pPr>
              <w:spacing w:before="0" w:after="0"/>
            </w:pPr>
            <w:r>
              <w:rPr>
                <w:b/>
                <w:color w:val="FFFFFF"/>
                <w:sz w:val="19"/>
              </w:rPr>
              <w:t xml:space="preserve">Role</w:t>
            </w:r>
          </w:p>
        </w:tc>
        <w:tc>
          <w:tcPr>
            <w:tcW w:w="3960" w:type="dxa"/>
            <w:shd w:val="clear" w:color="auto" w:fill="2C3E50"/>
            <w:tcMar>
              <w:top w:w="120" w:type="dxa"/>
              <w:left w:w="140" w:type="dxa"/>
              <w:bottom w:w="120" w:type="dxa"/>
              <w:right w:w="140" w:type="dxa"/>
            </w:tcMar>
          </w:tcPr>
          <w:p>
            <w:pPr>
              <w:spacing w:before="0" w:after="0"/>
            </w:pPr>
            <w:r>
              <w:rPr>
                <w:b/>
                <w:color w:val="FFFFFF"/>
                <w:sz w:val="19"/>
              </w:rPr>
              <w:t xml:space="preserve">Responsibilities</w:t>
            </w:r>
          </w:p>
        </w:tc>
      </w:tr>
      <w:tr>
        <w:trPr>
          <w:cantSplit/>
        </w:trPr>
        <w:tc>
          <w:tcPr>
            <w:tcW w:w="1600" w:type="dxa"/>
            <w:shd w:val="clear" w:color="auto" w:fill="FFFFFF"/>
            <w:tcMar>
              <w:top w:w="100" w:type="dxa"/>
              <w:left w:w="140" w:type="dxa"/>
              <w:bottom w:w="100" w:type="dxa"/>
              <w:right w:w="140" w:type="dxa"/>
            </w:tcMar>
          </w:tcPr>
          <w:p>
            <w:pPr>
              <w:spacing w:before="0" w:after="0"/>
            </w:pPr>
            <w:r>
              <w:rPr>
                <w:b/>
                <w:color w:val="2A2A2A"/>
                <w:sz w:val="19"/>
              </w:rPr>
              <w:t xml:space="preserve">Member 1</w:t>
            </w:r>
          </w:p>
        </w:tc>
        <w:tc>
          <w:tcPr>
            <w:tcW w:w="1400" w:type="dxa"/>
            <w:shd w:val="clear" w:color="auto" w:fill="FFFFFF"/>
            <w:tcMar>
              <w:top w:w="100" w:type="dxa"/>
              <w:left w:w="140" w:type="dxa"/>
              <w:bottom w:w="100" w:type="dxa"/>
              <w:right w:w="140" w:type="dxa"/>
            </w:tcMar>
          </w:tcPr>
          <w:p>
            <w:pPr>
              <w:spacing w:before="0" w:after="0"/>
            </w:pPr>
            <w:r>
              <w:rPr>
                <w:color w:val="2A2A2A"/>
                <w:sz w:val="19"/>
              </w:rPr>
              <w:t xml:space="preserve">ATR/0001/14</w:t>
            </w:r>
          </w:p>
        </w:tc>
        <w:tc>
          <w:tcPr>
            <w:tcW w:w="2400" w:type="dxa"/>
            <w:shd w:val="clear" w:color="auto" w:fill="FFFFFF"/>
            <w:tcMar>
              <w:top w:w="100" w:type="dxa"/>
              <w:left w:w="140" w:type="dxa"/>
              <w:bottom w:w="100" w:type="dxa"/>
              <w:right w:w="140" w:type="dxa"/>
            </w:tcMar>
          </w:tcPr>
          <w:p>
            <w:pPr>
              <w:spacing w:before="0" w:after="0"/>
            </w:pPr>
            <w:r>
              <w:rPr>
                <w:color w:val="2A2A2A"/>
                <w:sz w:val="19"/>
              </w:rPr>
              <w:t xml:space="preserve">Test Lead &amp; QA Architect</w:t>
            </w:r>
          </w:p>
        </w:tc>
        <w:tc>
          <w:tcPr>
            <w:tcW w:w="3960" w:type="dxa"/>
            <w:shd w:val="clear" w:color="auto" w:fill="FFFFFF"/>
            <w:tcMar>
              <w:top w:w="100" w:type="dxa"/>
              <w:left w:w="140" w:type="dxa"/>
              <w:bottom w:w="100" w:type="dxa"/>
              <w:right w:w="140" w:type="dxa"/>
            </w:tcMar>
          </w:tcPr>
          <w:p>
            <w:pPr>
              <w:spacing w:before="0" w:after="0"/>
            </w:pPr>
            <w:r>
              <w:rPr>
                <w:color w:val="2A2A2A"/>
                <w:sz w:val="19"/>
              </w:rPr>
              <w:t xml:space="preserve">Test planning, risk prioritization, defect management, foundations reflection.</w:t>
            </w:r>
          </w:p>
        </w:tc>
      </w:tr>
      <w:tr>
        <w:trPr>
          <w:cantSplit/>
        </w:trPr>
        <w:tc>
          <w:tcPr>
            <w:tcW w:w="1600" w:type="dxa"/>
            <w:shd w:val="clear" w:color="auto" w:fill="F8F9FA"/>
            <w:tcMar>
              <w:top w:w="100" w:type="dxa"/>
              <w:left w:w="140" w:type="dxa"/>
              <w:bottom w:w="100" w:type="dxa"/>
              <w:right w:w="140" w:type="dxa"/>
            </w:tcMar>
          </w:tcPr>
          <w:p>
            <w:pPr>
              <w:spacing w:before="0" w:after="0"/>
            </w:pPr>
            <w:r>
              <w:rPr>
                <w:b/>
                <w:color w:val="2A2A2A"/>
                <w:sz w:val="19"/>
              </w:rPr>
              <w:t xml:space="preserve">Member 2</w:t>
            </w:r>
          </w:p>
        </w:tc>
        <w:tc>
          <w:tcPr>
            <w:tcW w:w="1400" w:type="dxa"/>
            <w:shd w:val="clear" w:color="auto" w:fill="F8F9FA"/>
            <w:tcMar>
              <w:top w:w="100" w:type="dxa"/>
              <w:left w:w="140" w:type="dxa"/>
              <w:bottom w:w="100" w:type="dxa"/>
              <w:right w:w="140" w:type="dxa"/>
            </w:tcMar>
          </w:tcPr>
          <w:p>
            <w:pPr>
              <w:spacing w:before="0" w:after="0"/>
            </w:pPr>
            <w:r>
              <w:rPr>
                <w:color w:val="2A2A2A"/>
                <w:sz w:val="19"/>
              </w:rPr>
              <w:t xml:space="preserve">ATR/0002/14</w:t>
            </w:r>
          </w:p>
        </w:tc>
        <w:tc>
          <w:tcPr>
            <w:tcW w:w="2400" w:type="dxa"/>
            <w:shd w:val="clear" w:color="auto" w:fill="F8F9FA"/>
            <w:tcMar>
              <w:top w:w="100" w:type="dxa"/>
              <w:left w:w="140" w:type="dxa"/>
              <w:bottom w:w="100" w:type="dxa"/>
              <w:right w:w="140" w:type="dxa"/>
            </w:tcMar>
          </w:tcPr>
          <w:p>
            <w:pPr>
              <w:spacing w:before="0" w:after="0"/>
            </w:pPr>
            <w:r>
              <w:rPr>
                <w:color w:val="2A2A2A"/>
                <w:sz w:val="19"/>
              </w:rPr>
              <w:t xml:space="preserve">Unit &amp; Integration Test Engineer</w:t>
            </w:r>
          </w:p>
        </w:tc>
        <w:tc>
          <w:tcPr>
            <w:tcW w:w="3960" w:type="dxa"/>
            <w:shd w:val="clear" w:color="auto" w:fill="F8F9FA"/>
            <w:tcMar>
              <w:top w:w="100" w:type="dxa"/>
              <w:left w:w="140" w:type="dxa"/>
              <w:bottom w:w="100" w:type="dxa"/>
              <w:right w:w="140" w:type="dxa"/>
            </w:tcMar>
          </w:tcPr>
          <w:p>
            <w:pPr>
              <w:spacing w:before="0" w:after="0"/>
            </w:pPr>
            <w:r>
              <w:rPr>
                <w:color w:val="2A2A2A"/>
                <w:sz w:val="19"/>
              </w:rPr>
              <w:t xml:space="preserve">Formal test design (EP, BVA, Decision Table, State Machine), unit suites, Mockito test doubles.</w:t>
            </w:r>
          </w:p>
        </w:tc>
      </w:tr>
      <w:tr>
        <w:trPr>
          <w:cantSplit/>
        </w:trPr>
        <w:tc>
          <w:tcPr>
            <w:tcW w:w="1600" w:type="dxa"/>
            <w:shd w:val="clear" w:color="auto" w:fill="FFFFFF"/>
            <w:tcMar>
              <w:top w:w="100" w:type="dxa"/>
              <w:left w:w="140" w:type="dxa"/>
              <w:bottom w:w="100" w:type="dxa"/>
              <w:right w:w="140" w:type="dxa"/>
            </w:tcMar>
          </w:tcPr>
          <w:p>
            <w:pPr>
              <w:spacing w:before="0" w:after="0"/>
            </w:pPr>
            <w:r>
              <w:rPr>
                <w:b/>
                <w:color w:val="2A2A2A"/>
                <w:sz w:val="19"/>
              </w:rPr>
              <w:t xml:space="preserve">Member 3</w:t>
            </w:r>
          </w:p>
        </w:tc>
        <w:tc>
          <w:tcPr>
            <w:tcW w:w="1400" w:type="dxa"/>
            <w:shd w:val="clear" w:color="auto" w:fill="FFFFFF"/>
            <w:tcMar>
              <w:top w:w="100" w:type="dxa"/>
              <w:left w:w="140" w:type="dxa"/>
              <w:bottom w:w="100" w:type="dxa"/>
              <w:right w:w="140" w:type="dxa"/>
            </w:tcMar>
          </w:tcPr>
          <w:p>
            <w:pPr>
              <w:spacing w:before="0" w:after="0"/>
            </w:pPr>
            <w:r>
              <w:rPr>
                <w:color w:val="2A2A2A"/>
                <w:sz w:val="19"/>
              </w:rPr>
              <w:t xml:space="preserve">ATR/0003/14</w:t>
            </w:r>
          </w:p>
        </w:tc>
        <w:tc>
          <w:tcPr>
            <w:tcW w:w="2400" w:type="dxa"/>
            <w:shd w:val="clear" w:color="auto" w:fill="FFFFFF"/>
            <w:tcMar>
              <w:top w:w="100" w:type="dxa"/>
              <w:left w:w="140" w:type="dxa"/>
              <w:bottom w:w="100" w:type="dxa"/>
              <w:right w:w="140" w:type="dxa"/>
            </w:tcMar>
          </w:tcPr>
          <w:p>
            <w:pPr>
              <w:spacing w:before="0" w:after="0"/>
            </w:pPr>
            <w:r>
              <w:rPr>
                <w:color w:val="2A2A2A"/>
                <w:sz w:val="19"/>
              </w:rPr>
              <w:t xml:space="preserve">Test Automation Engineer</w:t>
            </w:r>
          </w:p>
        </w:tc>
        <w:tc>
          <w:tcPr>
            <w:tcW w:w="3960" w:type="dxa"/>
            <w:shd w:val="clear" w:color="auto" w:fill="FFFFFF"/>
            <w:tcMar>
              <w:top w:w="100" w:type="dxa"/>
              <w:left w:w="140" w:type="dxa"/>
              <w:bottom w:w="100" w:type="dxa"/>
              <w:right w:w="140" w:type="dxa"/>
            </w:tcMar>
          </w:tcPr>
          <w:p>
            <w:pPr>
              <w:spacing w:before="0" w:after="0"/>
            </w:pPr>
            <w:r>
              <w:rPr>
                <w:color w:val="2A2A2A"/>
                <w:sz w:val="19"/>
              </w:rPr>
              <w:t xml:space="preserve">Selenium WebDriver end-to-end testing, Page Object Model (POM) implementation.</w:t>
            </w:r>
          </w:p>
        </w:tc>
      </w:tr>
      <w:tr>
        <w:trPr>
          <w:cantSplit/>
        </w:trPr>
        <w:tc>
          <w:tcPr>
            <w:tcW w:w="1600" w:type="dxa"/>
            <w:shd w:val="clear" w:color="auto" w:fill="F8F9FA"/>
            <w:tcMar>
              <w:top w:w="100" w:type="dxa"/>
              <w:left w:w="140" w:type="dxa"/>
              <w:bottom w:w="100" w:type="dxa"/>
              <w:right w:w="140" w:type="dxa"/>
            </w:tcMar>
          </w:tcPr>
          <w:p>
            <w:pPr>
              <w:spacing w:before="0" w:after="0"/>
            </w:pPr>
            <w:r>
              <w:rPr>
                <w:b/>
                <w:color w:val="2A2A2A"/>
                <w:sz w:val="19"/>
              </w:rPr>
              <w:t xml:space="preserve">Member 4</w:t>
            </w:r>
          </w:p>
        </w:tc>
        <w:tc>
          <w:tcPr>
            <w:tcW w:w="1400" w:type="dxa"/>
            <w:shd w:val="clear" w:color="auto" w:fill="F8F9FA"/>
            <w:tcMar>
              <w:top w:w="100" w:type="dxa"/>
              <w:left w:w="140" w:type="dxa"/>
              <w:bottom w:w="100" w:type="dxa"/>
              <w:right w:w="140" w:type="dxa"/>
            </w:tcMar>
          </w:tcPr>
          <w:p>
            <w:pPr>
              <w:spacing w:before="0" w:after="0"/>
            </w:pPr>
            <w:r>
              <w:rPr>
                <w:color w:val="2A2A2A"/>
                <w:sz w:val="19"/>
              </w:rPr>
              <w:t xml:space="preserve">ATR/0004/14</w:t>
            </w:r>
          </w:p>
        </w:tc>
        <w:tc>
          <w:tcPr>
            <w:tcW w:w="2400" w:type="dxa"/>
            <w:shd w:val="clear" w:color="auto" w:fill="F8F9FA"/>
            <w:tcMar>
              <w:top w:w="100" w:type="dxa"/>
              <w:left w:w="140" w:type="dxa"/>
              <w:bottom w:w="100" w:type="dxa"/>
              <w:right w:w="140" w:type="dxa"/>
            </w:tcMar>
          </w:tcPr>
          <w:p>
            <w:pPr>
              <w:spacing w:before="0" w:after="0"/>
            </w:pPr>
            <w:r>
              <w:rPr>
                <w:color w:val="2A2A2A"/>
                <w:sz w:val="19"/>
              </w:rPr>
              <w:t xml:space="preserve">DevOps &amp; CI/CD Engineer</w:t>
            </w:r>
          </w:p>
        </w:tc>
        <w:tc>
          <w:tcPr>
            <w:tcW w:w="3960" w:type="dxa"/>
            <w:shd w:val="clear" w:color="auto" w:fill="F8F9FA"/>
            <w:tcMar>
              <w:top w:w="100" w:type="dxa"/>
              <w:left w:w="140" w:type="dxa"/>
              <w:bottom w:w="100" w:type="dxa"/>
              <w:right w:w="140" w:type="dxa"/>
            </w:tcMar>
          </w:tcPr>
          <w:p>
            <w:pPr>
              <w:spacing w:before="0" w:after="0"/>
            </w:pPr>
            <w:r>
              <w:rPr>
                <w:color w:val="2A2A2A"/>
                <w:sz w:val="19"/>
              </w:rPr>
              <w:t xml:space="preserve">GitHub Actions workflow, Jenkins pipeline, Docker containerization, regression testing automation.</w:t>
            </w:r>
          </w:p>
        </w:tc>
      </w:tr>
    </w:tbl>
    <w:p>
      <w:pPr>
        <w:spacing w:before="0" w:after="160"/>
      </w:pPr>
    </w:p>
    <w:p>
      <w:pPr>
        <w:pStyle w:val="Heading2"/>
        <w:spacing w:before="240" w:after="100" w:line="276" w:lineRule="auto"/>
      </w:pPr>
      <w:r>
        <w:rPr>
          <w:b/>
          <w:color w:val="2E5B88"/>
          <w:sz w:val="25"/>
        </w:rPr>
        <w:t xml:space="preserve">A.2 Scope and Approach</w:t>
      </w:r>
    </w:p>
    <w:p>
      <w:pPr>
        <w:spacing w:before="0" w:after="140" w:line="276" w:lineRule="auto"/>
      </w:pPr>
      <w:r>
        <w:rPr>
          <w:color w:val="2A2A2A"/>
          <w:sz w:val="22"/>
        </w:rPr>
        <w:t xml:space="preserve">Testing is structured in accordance with the Test Pyramid: many fast, isolated unit tests, a focused layer of integration tests checking component collaboration, and end-to-end system tests driving the UI through Selenium.</w:t>
      </w:r>
    </w:p>
    <w:p>
      <w:pPr>
        <w:pStyle w:val="ListBullet"/>
        <w:spacing w:before="0" w:after="70" w:line="260" w:lineRule="auto"/>
        <w:ind w:left="400" w:hanging="200"/>
      </w:pPr>
      <w:r>
        <w:rPr>
          <w:color w:val="1F497D"/>
          <w:sz w:val="20"/>
        </w:rPr>
        <w:t xml:space="preserve">•  </w:t>
      </w:r>
      <w:r>
        <w:rPr>
          <w:b/>
          <w:color w:val="2A2A2A"/>
          <w:sz w:val="22"/>
        </w:rPr>
        <w:t xml:space="preserve">In Scope: </w:t>
      </w:r>
      <w:r>
        <w:rPr>
          <w:color w:val="2A2A2A"/>
          <w:sz w:val="22"/>
        </w:rPr>
        <w:t xml:space="preserve">Grade calculation, mark range validation, stateful approval workflows, publication guards, and public transcript search.</w:t>
      </w:r>
    </w:p>
    <w:p>
      <w:pPr>
        <w:pStyle w:val="ListBullet"/>
        <w:spacing w:before="0" w:after="70" w:line="260" w:lineRule="auto"/>
        <w:ind w:left="400" w:hanging="200"/>
      </w:pPr>
      <w:r>
        <w:rPr>
          <w:color w:val="1F497D"/>
          <w:sz w:val="20"/>
        </w:rPr>
        <w:t xml:space="preserve">•  </w:t>
      </w:r>
      <w:r>
        <w:rPr>
          <w:b/>
          <w:color w:val="2A2A2A"/>
          <w:sz w:val="22"/>
        </w:rPr>
        <w:t xml:space="preserve">Out of Scope: </w:t>
      </w:r>
      <w:r>
        <w:rPr>
          <w:color w:val="2A2A2A"/>
          <w:sz w:val="22"/>
        </w:rPr>
        <w:t xml:space="preserve">High-concurrency load stress testing and external enterprise single sign-on integration.</w:t>
      </w:r>
    </w:p>
    <w:p>
      <w:pPr>
        <w:pStyle w:val="Heading2"/>
        <w:spacing w:before="240" w:after="100" w:line="276" w:lineRule="auto"/>
      </w:pPr>
      <w:r>
        <w:rPr>
          <w:b/>
          <w:color w:val="2E5B88"/>
          <w:sz w:val="25"/>
        </w:rPr>
        <w:t xml:space="preserve">A.3 Risk-Based Prioritization</w:t>
      </w:r>
    </w:p>
    <w:tbl>
      <w:tblPr>
        <w:tblW w:w="9360" w:type="dxa"/>
        <w:tblBorders>
          <w:top w:val="single" w:sz="6" w:space="0" w:color="BDC3C7"/>
          <w:bottom w:val="single" w:sz="6" w:space="0" w:color="BDC3C7"/>
          <w:insideH w:val="single" w:sz="4" w:space="0" w:color="E5E7E9"/>
          <w:left w:val="none"/>
          <w:right w:val="none"/>
          <w:insideV w:val="none"/>
        </w:tblBorders>
      </w:tblPr>
      <w:tr>
        <w:trPr>
          <w:tblHeader/>
          <w:cantSplit/>
        </w:trPr>
        <w:tc>
          <w:tcPr>
            <w:tcW w:w="2200" w:type="dxa"/>
            <w:shd w:val="clear" w:color="auto" w:fill="2C3E50"/>
            <w:tcMar>
              <w:top w:w="120" w:type="dxa"/>
              <w:left w:w="140" w:type="dxa"/>
              <w:bottom w:w="120" w:type="dxa"/>
              <w:right w:w="140" w:type="dxa"/>
            </w:tcMar>
          </w:tcPr>
          <w:p>
            <w:pPr>
              <w:spacing w:before="0" w:after="0"/>
            </w:pPr>
            <w:r>
              <w:rPr>
                <w:b/>
                <w:color w:val="FFFFFF"/>
                <w:sz w:val="19"/>
              </w:rPr>
              <w:t xml:space="preserve">Area</w:t>
            </w:r>
          </w:p>
        </w:tc>
        <w:tc>
          <w:tcPr>
            <w:tcW w:w="1400" w:type="dxa"/>
            <w:shd w:val="clear" w:color="auto" w:fill="2C3E50"/>
            <w:tcMar>
              <w:top w:w="120" w:type="dxa"/>
              <w:left w:w="140" w:type="dxa"/>
              <w:bottom w:w="120" w:type="dxa"/>
              <w:right w:w="140" w:type="dxa"/>
            </w:tcMar>
          </w:tcPr>
          <w:p>
            <w:pPr>
              <w:spacing w:before="0" w:after="0"/>
            </w:pPr>
            <w:r>
              <w:rPr>
                <w:b/>
                <w:color w:val="FFFFFF"/>
                <w:sz w:val="19"/>
              </w:rPr>
              <w:t xml:space="preserve">Risk Level</w:t>
            </w:r>
          </w:p>
        </w:tc>
        <w:tc>
          <w:tcPr>
            <w:tcW w:w="3160" w:type="dxa"/>
            <w:shd w:val="clear" w:color="auto" w:fill="2C3E50"/>
            <w:tcMar>
              <w:top w:w="120" w:type="dxa"/>
              <w:left w:w="140" w:type="dxa"/>
              <w:bottom w:w="120" w:type="dxa"/>
              <w:right w:w="140" w:type="dxa"/>
            </w:tcMar>
          </w:tcPr>
          <w:p>
            <w:pPr>
              <w:spacing w:before="0" w:after="0"/>
            </w:pPr>
            <w:r>
              <w:rPr>
                <w:b/>
                <w:color w:val="FFFFFF"/>
                <w:sz w:val="19"/>
              </w:rPr>
              <w:t xml:space="preserve">Rationale</w:t>
            </w:r>
          </w:p>
        </w:tc>
        <w:tc>
          <w:tcPr>
            <w:tcW w:w="2600" w:type="dxa"/>
            <w:shd w:val="clear" w:color="auto" w:fill="2C3E50"/>
            <w:tcMar>
              <w:top w:w="120" w:type="dxa"/>
              <w:left w:w="140" w:type="dxa"/>
              <w:bottom w:w="120" w:type="dxa"/>
              <w:right w:w="140" w:type="dxa"/>
            </w:tcMar>
          </w:tcPr>
          <w:p>
            <w:pPr>
              <w:spacing w:before="0" w:after="0"/>
            </w:pPr>
            <w:r>
              <w:rPr>
                <w:b/>
                <w:color w:val="FFFFFF"/>
                <w:sz w:val="19"/>
              </w:rPr>
              <w:t xml:space="preserve">Testing Strategy</w:t>
            </w:r>
          </w:p>
        </w:tc>
      </w:tr>
      <w:tr>
        <w:trPr>
          <w:cantSplit/>
        </w:trPr>
        <w:tc>
          <w:tcPr>
            <w:tcW w:w="2200" w:type="dxa"/>
            <w:shd w:val="clear" w:color="auto" w:fill="FFFFFF"/>
            <w:tcMar>
              <w:top w:w="100" w:type="dxa"/>
              <w:left w:w="140" w:type="dxa"/>
              <w:bottom w:w="100" w:type="dxa"/>
              <w:right w:w="140" w:type="dxa"/>
            </w:tcMar>
          </w:tcPr>
          <w:p>
            <w:pPr>
              <w:spacing w:before="0" w:after="0"/>
            </w:pPr>
            <w:r>
              <w:rPr>
                <w:b/>
                <w:color w:val="2A2A2A"/>
                <w:sz w:val="19"/>
              </w:rPr>
              <w:t xml:space="preserve">Grade Calculation</w:t>
            </w:r>
          </w:p>
        </w:tc>
        <w:tc>
          <w:tcPr>
            <w:tcW w:w="1400" w:type="dxa"/>
            <w:shd w:val="clear" w:color="auto" w:fill="FFFFFF"/>
            <w:tcMar>
              <w:top w:w="100" w:type="dxa"/>
              <w:left w:w="140" w:type="dxa"/>
              <w:bottom w:w="100" w:type="dxa"/>
              <w:right w:w="140" w:type="dxa"/>
            </w:tcMar>
          </w:tcPr>
          <w:p>
            <w:pPr>
              <w:spacing w:before="0" w:after="0"/>
            </w:pPr>
            <w:r>
              <w:rPr>
                <w:color w:val="2A2A2A"/>
                <w:sz w:val="19"/>
              </w:rPr>
              <w:t xml:space="preserve">Critical</w:t>
            </w:r>
          </w:p>
        </w:tc>
        <w:tc>
          <w:tcPr>
            <w:tcW w:w="3160" w:type="dxa"/>
            <w:shd w:val="clear" w:color="auto" w:fill="FFFFFF"/>
            <w:tcMar>
              <w:top w:w="100" w:type="dxa"/>
              <w:left w:w="140" w:type="dxa"/>
              <w:bottom w:w="100" w:type="dxa"/>
              <w:right w:w="140" w:type="dxa"/>
            </w:tcMar>
          </w:tcPr>
          <w:p>
            <w:pPr>
              <w:spacing w:before="0" w:after="0"/>
            </w:pPr>
            <w:r>
              <w:rPr>
                <w:color w:val="2A2A2A"/>
                <w:sz w:val="19"/>
              </w:rPr>
              <w:t xml:space="preserve">Erroneous grades directly violate academic integrity.</w:t>
            </w:r>
          </w:p>
        </w:tc>
        <w:tc>
          <w:tcPr>
            <w:tcW w:w="2600" w:type="dxa"/>
            <w:shd w:val="clear" w:color="auto" w:fill="FFFFFF"/>
            <w:tcMar>
              <w:top w:w="100" w:type="dxa"/>
              <w:left w:w="140" w:type="dxa"/>
              <w:bottom w:w="100" w:type="dxa"/>
              <w:right w:w="140" w:type="dxa"/>
            </w:tcMar>
          </w:tcPr>
          <w:p>
            <w:pPr>
              <w:spacing w:before="0" w:after="0"/>
            </w:pPr>
            <w:r>
              <w:rPr>
                <w:color w:val="2A2A2A"/>
                <w:sz w:val="19"/>
              </w:rPr>
              <w:t xml:space="preserve">Intensive BVA on all 31 boundary values.</w:t>
            </w:r>
          </w:p>
        </w:tc>
      </w:tr>
      <w:tr>
        <w:trPr>
          <w:cantSplit/>
        </w:trPr>
        <w:tc>
          <w:tcPr>
            <w:tcW w:w="2200" w:type="dxa"/>
            <w:shd w:val="clear" w:color="auto" w:fill="F8F9FA"/>
            <w:tcMar>
              <w:top w:w="100" w:type="dxa"/>
              <w:left w:w="140" w:type="dxa"/>
              <w:bottom w:w="100" w:type="dxa"/>
              <w:right w:w="140" w:type="dxa"/>
            </w:tcMar>
          </w:tcPr>
          <w:p>
            <w:pPr>
              <w:spacing w:before="0" w:after="0"/>
            </w:pPr>
            <w:r>
              <w:rPr>
                <w:b/>
                <w:color w:val="2A2A2A"/>
                <w:sz w:val="19"/>
              </w:rPr>
              <w:t xml:space="preserve">Publication Rules</w:t>
            </w:r>
          </w:p>
        </w:tc>
        <w:tc>
          <w:tcPr>
            <w:tcW w:w="1400" w:type="dxa"/>
            <w:shd w:val="clear" w:color="auto" w:fill="F8F9FA"/>
            <w:tcMar>
              <w:top w:w="100" w:type="dxa"/>
              <w:left w:w="140" w:type="dxa"/>
              <w:bottom w:w="100" w:type="dxa"/>
              <w:right w:w="140" w:type="dxa"/>
            </w:tcMar>
          </w:tcPr>
          <w:p>
            <w:pPr>
              <w:spacing w:before="0" w:after="0"/>
            </w:pPr>
            <w:r>
              <w:rPr>
                <w:color w:val="2A2A2A"/>
                <w:sz w:val="19"/>
              </w:rPr>
              <w:t xml:space="preserve">High</w:t>
            </w:r>
          </w:p>
        </w:tc>
        <w:tc>
          <w:tcPr>
            <w:tcW w:w="3160" w:type="dxa"/>
            <w:shd w:val="clear" w:color="auto" w:fill="F8F9FA"/>
            <w:tcMar>
              <w:top w:w="100" w:type="dxa"/>
              <w:left w:w="140" w:type="dxa"/>
              <w:bottom w:w="100" w:type="dxa"/>
              <w:right w:w="140" w:type="dxa"/>
            </w:tcMar>
          </w:tcPr>
          <w:p>
            <w:pPr>
              <w:spacing w:before="0" w:after="0"/>
            </w:pPr>
            <w:r>
              <w:rPr>
                <w:color w:val="2A2A2A"/>
                <w:sz w:val="19"/>
              </w:rPr>
              <w:t xml:space="preserve">Improper release of unreviewed marks violates university policy.</w:t>
            </w:r>
          </w:p>
        </w:tc>
        <w:tc>
          <w:tcPr>
            <w:tcW w:w="2600" w:type="dxa"/>
            <w:shd w:val="clear" w:color="auto" w:fill="F8F9FA"/>
            <w:tcMar>
              <w:top w:w="100" w:type="dxa"/>
              <w:left w:w="140" w:type="dxa"/>
              <w:bottom w:w="100" w:type="dxa"/>
              <w:right w:w="140" w:type="dxa"/>
            </w:tcMar>
          </w:tcPr>
          <w:p>
            <w:pPr>
              <w:spacing w:before="0" w:after="0"/>
            </w:pPr>
            <w:r>
              <w:rPr>
                <w:color w:val="2A2A2A"/>
                <w:sz w:val="19"/>
              </w:rPr>
              <w:t xml:space="preserve">Complete Decision Table (8 truth combinations).</w:t>
            </w:r>
          </w:p>
        </w:tc>
      </w:tr>
      <w:tr>
        <w:trPr>
          <w:cantSplit/>
        </w:trPr>
        <w:tc>
          <w:tcPr>
            <w:tcW w:w="2200" w:type="dxa"/>
            <w:shd w:val="clear" w:color="auto" w:fill="FFFFFF"/>
            <w:tcMar>
              <w:top w:w="100" w:type="dxa"/>
              <w:left w:w="140" w:type="dxa"/>
              <w:bottom w:w="100" w:type="dxa"/>
              <w:right w:w="140" w:type="dxa"/>
            </w:tcMar>
          </w:tcPr>
          <w:p>
            <w:pPr>
              <w:spacing w:before="0" w:after="0"/>
            </w:pPr>
            <w:r>
              <w:rPr>
                <w:b/>
                <w:color w:val="2A2A2A"/>
                <w:sz w:val="19"/>
              </w:rPr>
              <w:t xml:space="preserve">Workflow State Machine</w:t>
            </w:r>
          </w:p>
        </w:tc>
        <w:tc>
          <w:tcPr>
            <w:tcW w:w="1400" w:type="dxa"/>
            <w:shd w:val="clear" w:color="auto" w:fill="FFFFFF"/>
            <w:tcMar>
              <w:top w:w="100" w:type="dxa"/>
              <w:left w:w="140" w:type="dxa"/>
              <w:bottom w:w="100" w:type="dxa"/>
              <w:right w:w="140" w:type="dxa"/>
            </w:tcMar>
          </w:tcPr>
          <w:p>
            <w:pPr>
              <w:spacing w:before="0" w:after="0"/>
            </w:pPr>
            <w:r>
              <w:rPr>
                <w:color w:val="2A2A2A"/>
                <w:sz w:val="19"/>
              </w:rPr>
              <w:t xml:space="preserve">High</w:t>
            </w:r>
          </w:p>
        </w:tc>
        <w:tc>
          <w:tcPr>
            <w:tcW w:w="3160" w:type="dxa"/>
            <w:shd w:val="clear" w:color="auto" w:fill="FFFFFF"/>
            <w:tcMar>
              <w:top w:w="100" w:type="dxa"/>
              <w:left w:w="140" w:type="dxa"/>
              <w:bottom w:w="100" w:type="dxa"/>
              <w:right w:w="140" w:type="dxa"/>
            </w:tcMar>
          </w:tcPr>
          <w:p>
            <w:pPr>
              <w:spacing w:before="0" w:after="0"/>
            </w:pPr>
            <w:r>
              <w:rPr>
                <w:color w:val="2A2A2A"/>
                <w:sz w:val="19"/>
              </w:rPr>
              <w:t xml:space="preserve">Bypassing moderation destroys historical audit trails.</w:t>
            </w:r>
          </w:p>
        </w:tc>
        <w:tc>
          <w:tcPr>
            <w:tcW w:w="2600" w:type="dxa"/>
            <w:shd w:val="clear" w:color="auto" w:fill="FFFFFF"/>
            <w:tcMar>
              <w:top w:w="100" w:type="dxa"/>
              <w:left w:w="140" w:type="dxa"/>
              <w:bottom w:w="100" w:type="dxa"/>
              <w:right w:w="140" w:type="dxa"/>
            </w:tcMar>
          </w:tcPr>
          <w:p>
            <w:pPr>
              <w:spacing w:before="0" w:after="0"/>
            </w:pPr>
            <w:r>
              <w:rPr>
                <w:color w:val="2A2A2A"/>
                <w:sz w:val="19"/>
              </w:rPr>
              <w:t xml:space="preserve">State transition testing of valid/invalid paths.</w:t>
            </w:r>
          </w:p>
        </w:tc>
      </w:tr>
      <w:tr>
        <w:trPr>
          <w:cantSplit/>
        </w:trPr>
        <w:tc>
          <w:tcPr>
            <w:tcW w:w="2200" w:type="dxa"/>
            <w:shd w:val="clear" w:color="auto" w:fill="F8F9FA"/>
            <w:tcMar>
              <w:top w:w="100" w:type="dxa"/>
              <w:left w:w="140" w:type="dxa"/>
              <w:bottom w:w="100" w:type="dxa"/>
              <w:right w:w="140" w:type="dxa"/>
            </w:tcMar>
          </w:tcPr>
          <w:p>
            <w:pPr>
              <w:spacing w:before="0" w:after="0"/>
            </w:pPr>
            <w:r>
              <w:rPr>
                <w:b/>
                <w:color w:val="2A2A2A"/>
                <w:sz w:val="19"/>
              </w:rPr>
              <w:t xml:space="preserve">Authentication &amp; Access</w:t>
            </w:r>
          </w:p>
        </w:tc>
        <w:tc>
          <w:tcPr>
            <w:tcW w:w="1400" w:type="dxa"/>
            <w:shd w:val="clear" w:color="auto" w:fill="F8F9FA"/>
            <w:tcMar>
              <w:top w:w="100" w:type="dxa"/>
              <w:left w:w="140" w:type="dxa"/>
              <w:bottom w:w="100" w:type="dxa"/>
              <w:right w:w="140" w:type="dxa"/>
            </w:tcMar>
          </w:tcPr>
          <w:p>
            <w:pPr>
              <w:spacing w:before="0" w:after="0"/>
            </w:pPr>
            <w:r>
              <w:rPr>
                <w:color w:val="2A2A2A"/>
                <w:sz w:val="19"/>
              </w:rPr>
              <w:t xml:space="preserve">High</w:t>
            </w:r>
          </w:p>
        </w:tc>
        <w:tc>
          <w:tcPr>
            <w:tcW w:w="3160" w:type="dxa"/>
            <w:shd w:val="clear" w:color="auto" w:fill="F8F9FA"/>
            <w:tcMar>
              <w:top w:w="100" w:type="dxa"/>
              <w:left w:w="140" w:type="dxa"/>
              <w:bottom w:w="100" w:type="dxa"/>
              <w:right w:w="140" w:type="dxa"/>
            </w:tcMar>
          </w:tcPr>
          <w:p>
            <w:pPr>
              <w:spacing w:before="0" w:after="0"/>
            </w:pPr>
            <w:r>
              <w:rPr>
                <w:color w:val="2A2A2A"/>
                <w:sz w:val="19"/>
              </w:rPr>
              <w:t xml:space="preserve">Unauthorized mark manipulation is an acute security threat.</w:t>
            </w:r>
          </w:p>
        </w:tc>
        <w:tc>
          <w:tcPr>
            <w:tcW w:w="2600" w:type="dxa"/>
            <w:shd w:val="clear" w:color="auto" w:fill="F8F9FA"/>
            <w:tcMar>
              <w:top w:w="100" w:type="dxa"/>
              <w:left w:w="140" w:type="dxa"/>
              <w:bottom w:w="100" w:type="dxa"/>
              <w:right w:w="140" w:type="dxa"/>
            </w:tcMar>
          </w:tcPr>
          <w:p>
            <w:pPr>
              <w:spacing w:before="0" w:after="0"/>
            </w:pPr>
            <w:r>
              <w:rPr>
                <w:color w:val="2A2A2A"/>
                <w:sz w:val="19"/>
              </w:rPr>
              <w:t xml:space="preserve">Spring Security integration &amp; login UI tests.</w:t>
            </w:r>
          </w:p>
        </w:tc>
      </w:tr>
      <w:tr>
        <w:trPr>
          <w:cantSplit/>
        </w:trPr>
        <w:tc>
          <w:tcPr>
            <w:tcW w:w="2200" w:type="dxa"/>
            <w:shd w:val="clear" w:color="auto" w:fill="FFFFFF"/>
            <w:tcMar>
              <w:top w:w="100" w:type="dxa"/>
              <w:left w:w="140" w:type="dxa"/>
              <w:bottom w:w="100" w:type="dxa"/>
              <w:right w:w="140" w:type="dxa"/>
            </w:tcMar>
          </w:tcPr>
          <w:p>
            <w:pPr>
              <w:spacing w:before="0" w:after="0"/>
            </w:pPr>
            <w:r>
              <w:rPr>
                <w:b/>
                <w:color w:val="2A2A2A"/>
                <w:sz w:val="19"/>
              </w:rPr>
              <w:t xml:space="preserve">Database Persistence</w:t>
            </w:r>
          </w:p>
        </w:tc>
        <w:tc>
          <w:tcPr>
            <w:tcW w:w="1400" w:type="dxa"/>
            <w:shd w:val="clear" w:color="auto" w:fill="FFFFFF"/>
            <w:tcMar>
              <w:top w:w="100" w:type="dxa"/>
              <w:left w:w="140" w:type="dxa"/>
              <w:bottom w:w="100" w:type="dxa"/>
              <w:right w:w="140" w:type="dxa"/>
            </w:tcMar>
          </w:tcPr>
          <w:p>
            <w:pPr>
              <w:spacing w:before="0" w:after="0"/>
            </w:pPr>
            <w:r>
              <w:rPr>
                <w:color w:val="2A2A2A"/>
                <w:sz w:val="19"/>
              </w:rPr>
              <w:t xml:space="preserve">Medium</w:t>
            </w:r>
          </w:p>
        </w:tc>
        <w:tc>
          <w:tcPr>
            <w:tcW w:w="3160" w:type="dxa"/>
            <w:shd w:val="clear" w:color="auto" w:fill="FFFFFF"/>
            <w:tcMar>
              <w:top w:w="100" w:type="dxa"/>
              <w:left w:w="140" w:type="dxa"/>
              <w:bottom w:w="100" w:type="dxa"/>
              <w:right w:w="140" w:type="dxa"/>
            </w:tcMar>
          </w:tcPr>
          <w:p>
            <w:pPr>
              <w:spacing w:before="0" w:after="0"/>
            </w:pPr>
            <w:r>
              <w:rPr>
                <w:color w:val="2A2A2A"/>
                <w:sz w:val="19"/>
              </w:rPr>
              <w:t xml:space="preserve">Improper filtering could leak draft marks to students.</w:t>
            </w:r>
          </w:p>
        </w:tc>
        <w:tc>
          <w:tcPr>
            <w:tcW w:w="2600" w:type="dxa"/>
            <w:shd w:val="clear" w:color="auto" w:fill="FFFFFF"/>
            <w:tcMar>
              <w:top w:w="100" w:type="dxa"/>
              <w:left w:w="140" w:type="dxa"/>
              <w:bottom w:w="100" w:type="dxa"/>
              <w:right w:w="140" w:type="dxa"/>
            </w:tcMar>
          </w:tcPr>
          <w:p>
            <w:pPr>
              <w:spacing w:before="0" w:after="0"/>
            </w:pPr>
            <w:r>
              <w:rPr>
                <w:color w:val="2A2A2A"/>
                <w:sz w:val="19"/>
              </w:rPr>
              <w:t xml:space="preserve">Spring Data JPA query isolation tests.</w:t>
            </w:r>
          </w:p>
        </w:tc>
      </w:tr>
      <w:tr>
        <w:trPr>
          <w:cantSplit/>
        </w:trPr>
        <w:tc>
          <w:tcPr>
            <w:tcW w:w="2200" w:type="dxa"/>
            <w:shd w:val="clear" w:color="auto" w:fill="F8F9FA"/>
            <w:tcMar>
              <w:top w:w="100" w:type="dxa"/>
              <w:left w:w="140" w:type="dxa"/>
              <w:bottom w:w="100" w:type="dxa"/>
              <w:right w:w="140" w:type="dxa"/>
            </w:tcMar>
          </w:tcPr>
          <w:p>
            <w:pPr>
              <w:spacing w:before="0" w:after="0"/>
            </w:pPr>
            <w:r>
              <w:rPr>
                <w:b/>
                <w:color w:val="2A2A2A"/>
                <w:sz w:val="19"/>
              </w:rPr>
              <w:t xml:space="preserve">UI Layout &amp; Styling</w:t>
            </w:r>
          </w:p>
        </w:tc>
        <w:tc>
          <w:tcPr>
            <w:tcW w:w="1400" w:type="dxa"/>
            <w:shd w:val="clear" w:color="auto" w:fill="F8F9FA"/>
            <w:tcMar>
              <w:top w:w="100" w:type="dxa"/>
              <w:left w:w="140" w:type="dxa"/>
              <w:bottom w:w="100" w:type="dxa"/>
              <w:right w:w="140" w:type="dxa"/>
            </w:tcMar>
          </w:tcPr>
          <w:p>
            <w:pPr>
              <w:spacing w:before="0" w:after="0"/>
            </w:pPr>
            <w:r>
              <w:rPr>
                <w:color w:val="2A2A2A"/>
                <w:sz w:val="19"/>
              </w:rPr>
              <w:t xml:space="preserve">Low</w:t>
            </w:r>
          </w:p>
        </w:tc>
        <w:tc>
          <w:tcPr>
            <w:tcW w:w="3160" w:type="dxa"/>
            <w:shd w:val="clear" w:color="auto" w:fill="F8F9FA"/>
            <w:tcMar>
              <w:top w:w="100" w:type="dxa"/>
              <w:left w:w="140" w:type="dxa"/>
              <w:bottom w:w="100" w:type="dxa"/>
              <w:right w:w="140" w:type="dxa"/>
            </w:tcMar>
          </w:tcPr>
          <w:p>
            <w:pPr>
              <w:spacing w:before="0" w:after="0"/>
            </w:pPr>
            <w:r>
              <w:rPr>
                <w:color w:val="2A2A2A"/>
                <w:sz w:val="19"/>
              </w:rPr>
              <w:t xml:space="preserve">Aesthetic issues affect usability but not grading validity.</w:t>
            </w:r>
          </w:p>
        </w:tc>
        <w:tc>
          <w:tcPr>
            <w:tcW w:w="2600" w:type="dxa"/>
            <w:shd w:val="clear" w:color="auto" w:fill="F8F9FA"/>
            <w:tcMar>
              <w:top w:w="100" w:type="dxa"/>
              <w:left w:w="140" w:type="dxa"/>
              <w:bottom w:w="100" w:type="dxa"/>
              <w:right w:w="140" w:type="dxa"/>
            </w:tcMar>
          </w:tcPr>
          <w:p>
            <w:pPr>
              <w:spacing w:before="0" w:after="0"/>
            </w:pPr>
            <w:r>
              <w:rPr>
                <w:color w:val="2A2A2A"/>
                <w:sz w:val="19"/>
              </w:rPr>
              <w:t xml:space="preserve">Page Object Model UI automation.</w:t>
            </w:r>
          </w:p>
        </w:tc>
      </w:tr>
    </w:tbl>
    <w:p>
      <w:pPr>
        <w:spacing w:before="0" w:after="160"/>
      </w:pPr>
    </w:p>
    <w:p>
      <w:pPr>
        <w:pStyle w:val="Heading1"/>
        <w:spacing w:before="340" w:after="140" w:line="276" w:lineRule="auto"/>
      </w:pPr>
      <w:r>
        <w:rPr>
          <w:b/>
          <w:color w:val="1F497D"/>
          <w:sz w:val="30"/>
        </w:rPr>
        <w:t xml:space="preserve">Part B. Test Design Document</w:t>
      </w:r>
    </w:p>
    <w:p>
      <w:pPr>
        <w:spacing w:before="0" w:after="140" w:line="276" w:lineRule="auto"/>
      </w:pPr>
      <w:r>
        <w:rPr>
          <w:color w:val="2A2A2A"/>
          <w:sz w:val="22"/>
        </w:rPr>
        <w:t xml:space="preserve">Formal black-box test design techniques were applied to systematically derive test cases with high fault-detection capability:</w:t>
      </w:r>
    </w:p>
    <w:p>
      <w:pPr>
        <w:pStyle w:val="Heading2"/>
        <w:spacing w:before="240" w:after="100" w:line="276" w:lineRule="auto"/>
      </w:pPr>
      <w:r>
        <w:rPr>
          <w:b/>
          <w:color w:val="2E5B88"/>
          <w:sz w:val="25"/>
        </w:rPr>
        <w:t xml:space="preserve">B.1 Equivalence Partitioning (EP)</w:t>
      </w:r>
    </w:p>
    <w:p>
      <w:pPr>
        <w:spacing w:before="0" w:after="140" w:line="276" w:lineRule="auto"/>
      </w:pPr>
      <w:r>
        <w:rPr>
          <w:color w:val="2A2A2A"/>
          <w:sz w:val="22"/>
        </w:rPr>
        <w:t xml:space="preserve">Derived for mark input validation in MarkValidatorTest:</w:t>
      </w:r>
    </w:p>
    <w:p>
      <w:pPr>
        <w:pStyle w:val="ListBullet"/>
        <w:spacing w:before="0" w:after="70" w:line="260" w:lineRule="auto"/>
        <w:ind w:left="400" w:hanging="200"/>
      </w:pPr>
      <w:r>
        <w:rPr>
          <w:color w:val="1F497D"/>
          <w:sz w:val="20"/>
        </w:rPr>
        <w:t xml:space="preserve">•  </w:t>
      </w:r>
      <w:r>
        <w:rPr>
          <w:b/>
          <w:color w:val="2A2A2A"/>
          <w:sz w:val="22"/>
        </w:rPr>
        <w:t xml:space="preserve">Invalid Low Partition: </w:t>
      </w:r>
      <w:r>
        <w:rPr>
          <w:color w:val="2A2A2A"/>
          <w:sz w:val="22"/>
        </w:rPr>
        <w:t xml:space="preserve">Mark &lt; 0 (Representative: -1) -&gt; Expected: Rejected (false)</w:t>
      </w:r>
    </w:p>
    <w:p>
      <w:pPr>
        <w:pStyle w:val="ListBullet"/>
        <w:spacing w:before="0" w:after="70" w:line="260" w:lineRule="auto"/>
        <w:ind w:left="400" w:hanging="200"/>
      </w:pPr>
      <w:r>
        <w:rPr>
          <w:color w:val="1F497D"/>
          <w:sz w:val="20"/>
        </w:rPr>
        <w:t xml:space="preserve">•  </w:t>
      </w:r>
      <w:r>
        <w:rPr>
          <w:b/>
          <w:color w:val="2A2A2A"/>
          <w:sz w:val="22"/>
        </w:rPr>
        <w:t xml:space="preserve">Valid Nominal Partition: </w:t>
      </w:r>
      <w:r>
        <w:rPr>
          <w:color w:val="2A2A2A"/>
          <w:sz w:val="22"/>
        </w:rPr>
        <w:t xml:space="preserve">0 &lt;= Mark &lt;= 100 (Representative: 0, 50, 100) -&gt; Expected: Accepted (true)</w:t>
      </w:r>
    </w:p>
    <w:p>
      <w:pPr>
        <w:pStyle w:val="ListBullet"/>
        <w:spacing w:before="0" w:after="70" w:line="260" w:lineRule="auto"/>
        <w:ind w:left="400" w:hanging="200"/>
      </w:pPr>
      <w:r>
        <w:rPr>
          <w:color w:val="1F497D"/>
          <w:sz w:val="20"/>
        </w:rPr>
        <w:t xml:space="preserve">•  </w:t>
      </w:r>
      <w:r>
        <w:rPr>
          <w:b/>
          <w:color w:val="2A2A2A"/>
          <w:sz w:val="22"/>
        </w:rPr>
        <w:t xml:space="preserve">Invalid High Partition: </w:t>
      </w:r>
      <w:r>
        <w:rPr>
          <w:color w:val="2A2A2A"/>
          <w:sz w:val="22"/>
        </w:rPr>
        <w:t xml:space="preserve">Mark &gt; 100 (Representative: 101) -&gt; Expected: Rejected (false)</w:t>
      </w:r>
    </w:p>
    <w:p>
      <w:pPr>
        <w:pStyle w:val="Heading2"/>
        <w:spacing w:before="240" w:after="100" w:line="276" w:lineRule="auto"/>
      </w:pPr>
      <w:r>
        <w:rPr>
          <w:b/>
          <w:color w:val="2E5B88"/>
          <w:sz w:val="25"/>
        </w:rPr>
        <w:t xml:space="preserve">B.2 Boundary Value Analysis (BVA)</w:t>
      </w:r>
    </w:p>
    <w:p>
      <w:pPr>
        <w:spacing w:before="0" w:after="140" w:line="276" w:lineRule="auto"/>
      </w:pPr>
      <w:r>
        <w:rPr>
          <w:color w:val="2A2A2A"/>
          <w:sz w:val="22"/>
        </w:rPr>
        <w:t xml:space="preserve">Applied to evaluate the exact thresholds of all 10 grade bands in GradeServiceTest:</w:t>
      </w:r>
    </w:p>
    <w:p>
      <w:pPr>
        <w:pStyle w:val="ListBullet"/>
        <w:spacing w:before="0" w:after="70" w:line="260" w:lineRule="auto"/>
        <w:ind w:left="400" w:hanging="200"/>
      </w:pPr>
      <w:r>
        <w:rPr>
          <w:color w:val="1F497D"/>
          <w:sz w:val="20"/>
        </w:rPr>
        <w:t xml:space="preserve">•  </w:t>
      </w:r>
      <w:r>
        <w:rPr>
          <w:b/>
          <w:color w:val="2A2A2A"/>
          <w:sz w:val="22"/>
        </w:rPr>
        <w:t xml:space="preserve">31 Tested Boundaries: </w:t>
      </w:r>
      <w:r>
        <w:rPr>
          <w:color w:val="2A2A2A"/>
          <w:sz w:val="22"/>
        </w:rPr>
        <w:t xml:space="preserve">-1 (invalid), 0 (F), 1 (F), 39 (F), 40 (D), 41 (D), 49 (D), 50 (C), 51 (C), 59 (C), 60 (C+), 61 (C+), 64 (C+), 65 (B-), 66 (B-), 69 (B-), 70 (B), 71 (B), 74 (B), 75 (B+), 76 (B+), 79 (B+), 80 (A-), 81 (A-), 84 (A-), 85 (A), 86 (A), 89 (A), 90 (A+), 91 (A+), 99 (A+), 100 (A+), 101 (invalid).</w:t>
      </w:r>
    </w:p>
    <w:p>
      <w:pPr>
        <w:pStyle w:val="Heading2"/>
        <w:spacing w:before="240" w:after="100" w:line="276" w:lineRule="auto"/>
      </w:pPr>
      <w:r>
        <w:rPr>
          <w:b/>
          <w:color w:val="2E5B88"/>
          <w:sz w:val="25"/>
        </w:rPr>
        <w:t xml:space="preserve">B.3 Decision Table Testing</w:t>
      </w:r>
    </w:p>
    <w:p>
      <w:pPr>
        <w:spacing w:before="0" w:after="140" w:line="276" w:lineRule="auto"/>
      </w:pPr>
      <w:r>
        <w:rPr>
          <w:color w:val="2A2A2A"/>
          <w:sz w:val="22"/>
        </w:rPr>
        <w:t xml:space="preserve">Applied to publication eligibility rules in PublicationServiceTest:</w:t>
      </w:r>
    </w:p>
    <w:tbl>
      <w:tblPr>
        <w:tblW w:w="9360" w:type="dxa"/>
        <w:tblBorders>
          <w:top w:val="single" w:sz="6" w:space="0" w:color="BDC3C7"/>
          <w:bottom w:val="single" w:sz="6" w:space="0" w:color="BDC3C7"/>
          <w:insideH w:val="single" w:sz="4" w:space="0" w:color="E5E7E9"/>
          <w:left w:val="none"/>
          <w:right w:val="none"/>
          <w:insideV w:val="none"/>
        </w:tblBorders>
      </w:tblPr>
      <w:tr>
        <w:trPr>
          <w:tblHeader/>
          <w:cantSplit/>
        </w:trPr>
        <w:tc>
          <w:tcPr>
            <w:tcW w:w="900" w:type="dxa"/>
            <w:shd w:val="clear" w:color="auto" w:fill="2C3E50"/>
            <w:tcMar>
              <w:top w:w="120" w:type="dxa"/>
              <w:left w:w="140" w:type="dxa"/>
              <w:bottom w:w="120" w:type="dxa"/>
              <w:right w:w="140" w:type="dxa"/>
            </w:tcMar>
          </w:tcPr>
          <w:p>
            <w:pPr>
              <w:spacing w:before="0" w:after="0"/>
            </w:pPr>
            <w:r>
              <w:rPr>
                <w:b/>
                <w:color w:val="FFFFFF"/>
                <w:sz w:val="19"/>
              </w:rPr>
              <w:t xml:space="preserve">Rule</w:t>
            </w:r>
          </w:p>
        </w:tc>
        <w:tc>
          <w:tcPr>
            <w:tcW w:w="2000" w:type="dxa"/>
            <w:shd w:val="clear" w:color="auto" w:fill="2C3E50"/>
            <w:tcMar>
              <w:top w:w="120" w:type="dxa"/>
              <w:left w:w="140" w:type="dxa"/>
              <w:bottom w:w="120" w:type="dxa"/>
              <w:right w:w="140" w:type="dxa"/>
            </w:tcMar>
          </w:tcPr>
          <w:p>
            <w:pPr>
              <w:spacing w:before="0" w:after="0"/>
            </w:pPr>
            <w:r>
              <w:rPr>
                <w:b/>
                <w:color w:val="FFFFFF"/>
                <w:sz w:val="19"/>
              </w:rPr>
              <w:t xml:space="preserve">Valid Mark (0-100)</w:t>
            </w:r>
          </w:p>
        </w:tc>
        <w:tc>
          <w:tcPr>
            <w:tcW w:w="1800" w:type="dxa"/>
            <w:shd w:val="clear" w:color="auto" w:fill="2C3E50"/>
            <w:tcMar>
              <w:top w:w="120" w:type="dxa"/>
              <w:left w:w="140" w:type="dxa"/>
              <w:bottom w:w="120" w:type="dxa"/>
              <w:right w:w="140" w:type="dxa"/>
            </w:tcMar>
          </w:tcPr>
          <w:p>
            <w:pPr>
              <w:spacing w:before="0" w:after="0"/>
            </w:pPr>
            <w:r>
              <w:rPr>
                <w:b/>
                <w:color w:val="FFFFFF"/>
                <w:sz w:val="19"/>
              </w:rPr>
              <w:t xml:space="preserve">Reviewed Status</w:t>
            </w:r>
          </w:p>
        </w:tc>
        <w:tc>
          <w:tcPr>
            <w:tcW w:w="1600" w:type="dxa"/>
            <w:shd w:val="clear" w:color="auto" w:fill="2C3E50"/>
            <w:tcMar>
              <w:top w:w="120" w:type="dxa"/>
              <w:left w:w="140" w:type="dxa"/>
              <w:bottom w:w="120" w:type="dxa"/>
              <w:right w:w="140" w:type="dxa"/>
            </w:tcMar>
          </w:tcPr>
          <w:p>
            <w:pPr>
              <w:spacing w:before="0" w:after="0"/>
            </w:pPr>
            <w:r>
              <w:rPr>
                <w:b/>
                <w:color w:val="FFFFFF"/>
                <w:sz w:val="19"/>
              </w:rPr>
              <w:t xml:space="preserve">Active Student</w:t>
            </w:r>
          </w:p>
        </w:tc>
        <w:tc>
          <w:tcPr>
            <w:tcW w:w="1360" w:type="dxa"/>
            <w:shd w:val="clear" w:color="auto" w:fill="2C3E50"/>
            <w:tcMar>
              <w:top w:w="120" w:type="dxa"/>
              <w:left w:w="140" w:type="dxa"/>
              <w:bottom w:w="120" w:type="dxa"/>
              <w:right w:w="140" w:type="dxa"/>
            </w:tcMar>
          </w:tcPr>
          <w:p>
            <w:pPr>
              <w:spacing w:before="0" w:after="0"/>
            </w:pPr>
            <w:r>
              <w:rPr>
                <w:b/>
                <w:color w:val="FFFFFF"/>
                <w:sz w:val="19"/>
              </w:rPr>
              <w:t xml:space="preserve">Can Publish?</w:t>
            </w:r>
          </w:p>
        </w:tc>
        <w:tc>
          <w:tcPr>
            <w:tcW w:w="1700" w:type="dxa"/>
            <w:shd w:val="clear" w:color="auto" w:fill="2C3E50"/>
            <w:tcMar>
              <w:top w:w="120" w:type="dxa"/>
              <w:left w:w="140" w:type="dxa"/>
              <w:bottom w:w="120" w:type="dxa"/>
              <w:right w:w="140" w:type="dxa"/>
            </w:tcMar>
          </w:tcPr>
          <w:p>
            <w:pPr>
              <w:spacing w:before="0" w:after="0"/>
            </w:pPr>
            <w:r>
              <w:rPr>
                <w:b/>
                <w:color w:val="FFFFFF"/>
                <w:sz w:val="19"/>
              </w:rPr>
              <w:t xml:space="preserve">Expected System Action</w:t>
            </w:r>
          </w:p>
        </w:tc>
      </w:tr>
      <w:tr>
        <w:trPr>
          <w:cantSplit/>
        </w:trPr>
        <w:tc>
          <w:tcPr>
            <w:tcW w:w="900" w:type="dxa"/>
            <w:shd w:val="clear" w:color="auto" w:fill="FFFFFF"/>
            <w:tcMar>
              <w:top w:w="100" w:type="dxa"/>
              <w:left w:w="140" w:type="dxa"/>
              <w:bottom w:w="100" w:type="dxa"/>
              <w:right w:w="140" w:type="dxa"/>
            </w:tcMar>
          </w:tcPr>
          <w:p>
            <w:pPr>
              <w:spacing w:before="0" w:after="0"/>
            </w:pPr>
            <w:r>
              <w:rPr>
                <w:b/>
                <w:color w:val="2A2A2A"/>
                <w:sz w:val="19"/>
              </w:rPr>
              <w:t xml:space="preserve">R1</w:t>
            </w:r>
          </w:p>
        </w:tc>
        <w:tc>
          <w:tcPr>
            <w:tcW w:w="2000" w:type="dxa"/>
            <w:shd w:val="clear" w:color="auto" w:fill="FFFFFF"/>
            <w:tcMar>
              <w:top w:w="100" w:type="dxa"/>
              <w:left w:w="140" w:type="dxa"/>
              <w:bottom w:w="100" w:type="dxa"/>
              <w:right w:w="140" w:type="dxa"/>
            </w:tcMar>
          </w:tcPr>
          <w:p>
            <w:pPr>
              <w:spacing w:before="0" w:after="0"/>
            </w:pPr>
            <w:r>
              <w:rPr>
                <w:color w:val="2A2A2A"/>
                <w:sz w:val="19"/>
              </w:rPr>
              <w:t xml:space="preserve">True</w:t>
            </w:r>
          </w:p>
        </w:tc>
        <w:tc>
          <w:tcPr>
            <w:tcW w:w="1800" w:type="dxa"/>
            <w:shd w:val="clear" w:color="auto" w:fill="FFFFFF"/>
            <w:tcMar>
              <w:top w:w="100" w:type="dxa"/>
              <w:left w:w="140" w:type="dxa"/>
              <w:bottom w:w="100" w:type="dxa"/>
              <w:right w:w="140" w:type="dxa"/>
            </w:tcMar>
          </w:tcPr>
          <w:p>
            <w:pPr>
              <w:spacing w:before="0" w:after="0"/>
            </w:pPr>
            <w:r>
              <w:rPr>
                <w:color w:val="2A2A2A"/>
                <w:sz w:val="19"/>
              </w:rPr>
              <w:t xml:space="preserve">True</w:t>
            </w:r>
          </w:p>
        </w:tc>
        <w:tc>
          <w:tcPr>
            <w:tcW w:w="1600" w:type="dxa"/>
            <w:shd w:val="clear" w:color="auto" w:fill="FFFFFF"/>
            <w:tcMar>
              <w:top w:w="100" w:type="dxa"/>
              <w:left w:w="140" w:type="dxa"/>
              <w:bottom w:w="100" w:type="dxa"/>
              <w:right w:w="140" w:type="dxa"/>
            </w:tcMar>
          </w:tcPr>
          <w:p>
            <w:pPr>
              <w:spacing w:before="0" w:after="0"/>
            </w:pPr>
            <w:r>
              <w:rPr>
                <w:color w:val="2A2A2A"/>
                <w:sz w:val="19"/>
              </w:rPr>
              <w:t xml:space="preserve">True</w:t>
            </w:r>
          </w:p>
        </w:tc>
        <w:tc>
          <w:tcPr>
            <w:tcW w:w="1360" w:type="dxa"/>
            <w:shd w:val="clear" w:color="auto" w:fill="FFFFFF"/>
            <w:tcMar>
              <w:top w:w="100" w:type="dxa"/>
              <w:left w:w="140" w:type="dxa"/>
              <w:bottom w:w="100" w:type="dxa"/>
              <w:right w:w="140" w:type="dxa"/>
            </w:tcMar>
          </w:tcPr>
          <w:p>
            <w:pPr>
              <w:spacing w:before="0" w:after="0"/>
            </w:pPr>
            <w:r>
              <w:rPr>
                <w:color w:val="2A2A2A"/>
                <w:sz w:val="19"/>
              </w:rPr>
              <w:t xml:space="preserve">YES</w:t>
            </w:r>
          </w:p>
        </w:tc>
        <w:tc>
          <w:tcPr>
            <w:tcW w:w="1700" w:type="dxa"/>
            <w:shd w:val="clear" w:color="auto" w:fill="FFFFFF"/>
            <w:tcMar>
              <w:top w:w="100" w:type="dxa"/>
              <w:left w:w="140" w:type="dxa"/>
              <w:bottom w:w="100" w:type="dxa"/>
              <w:right w:w="140" w:type="dxa"/>
            </w:tcMar>
          </w:tcPr>
          <w:p>
            <w:pPr>
              <w:spacing w:before="0" w:after="0"/>
            </w:pPr>
            <w:r>
              <w:rPr>
                <w:color w:val="2A2A2A"/>
                <w:sz w:val="19"/>
              </w:rPr>
              <w:t xml:space="preserve">Publication Allowed</w:t>
            </w:r>
          </w:p>
        </w:tc>
      </w:tr>
      <w:tr>
        <w:trPr>
          <w:cantSplit/>
        </w:trPr>
        <w:tc>
          <w:tcPr>
            <w:tcW w:w="900" w:type="dxa"/>
            <w:shd w:val="clear" w:color="auto" w:fill="F8F9FA"/>
            <w:tcMar>
              <w:top w:w="100" w:type="dxa"/>
              <w:left w:w="140" w:type="dxa"/>
              <w:bottom w:w="100" w:type="dxa"/>
              <w:right w:w="140" w:type="dxa"/>
            </w:tcMar>
          </w:tcPr>
          <w:p>
            <w:pPr>
              <w:spacing w:before="0" w:after="0"/>
            </w:pPr>
            <w:r>
              <w:rPr>
                <w:b/>
                <w:color w:val="2A2A2A"/>
                <w:sz w:val="19"/>
              </w:rPr>
              <w:t xml:space="preserve">R2</w:t>
            </w:r>
          </w:p>
        </w:tc>
        <w:tc>
          <w:tcPr>
            <w:tcW w:w="2000" w:type="dxa"/>
            <w:shd w:val="clear" w:color="auto" w:fill="F8F9FA"/>
            <w:tcMar>
              <w:top w:w="100" w:type="dxa"/>
              <w:left w:w="140" w:type="dxa"/>
              <w:bottom w:w="100" w:type="dxa"/>
              <w:right w:w="140" w:type="dxa"/>
            </w:tcMar>
          </w:tcPr>
          <w:p>
            <w:pPr>
              <w:spacing w:before="0" w:after="0"/>
            </w:pPr>
            <w:r>
              <w:rPr>
                <w:color w:val="2A2A2A"/>
                <w:sz w:val="19"/>
              </w:rPr>
              <w:t xml:space="preserve">True</w:t>
            </w:r>
          </w:p>
        </w:tc>
        <w:tc>
          <w:tcPr>
            <w:tcW w:w="1800" w:type="dxa"/>
            <w:shd w:val="clear" w:color="auto" w:fill="F8F9FA"/>
            <w:tcMar>
              <w:top w:w="100" w:type="dxa"/>
              <w:left w:w="140" w:type="dxa"/>
              <w:bottom w:w="100" w:type="dxa"/>
              <w:right w:w="140" w:type="dxa"/>
            </w:tcMar>
          </w:tcPr>
          <w:p>
            <w:pPr>
              <w:spacing w:before="0" w:after="0"/>
            </w:pPr>
            <w:r>
              <w:rPr>
                <w:color w:val="2A2A2A"/>
                <w:sz w:val="19"/>
              </w:rPr>
              <w:t xml:space="preserve">True</w:t>
            </w:r>
          </w:p>
        </w:tc>
        <w:tc>
          <w:tcPr>
            <w:tcW w:w="1600" w:type="dxa"/>
            <w:shd w:val="clear" w:color="auto" w:fill="F8F9FA"/>
            <w:tcMar>
              <w:top w:w="100" w:type="dxa"/>
              <w:left w:w="140" w:type="dxa"/>
              <w:bottom w:w="100" w:type="dxa"/>
              <w:right w:w="140" w:type="dxa"/>
            </w:tcMar>
          </w:tcPr>
          <w:p>
            <w:pPr>
              <w:spacing w:before="0" w:after="0"/>
            </w:pPr>
            <w:r>
              <w:rPr>
                <w:color w:val="2A2A2A"/>
                <w:sz w:val="19"/>
              </w:rPr>
              <w:t xml:space="preserve">False</w:t>
            </w:r>
          </w:p>
        </w:tc>
        <w:tc>
          <w:tcPr>
            <w:tcW w:w="1360" w:type="dxa"/>
            <w:shd w:val="clear" w:color="auto" w:fill="F8F9FA"/>
            <w:tcMar>
              <w:top w:w="100" w:type="dxa"/>
              <w:left w:w="140" w:type="dxa"/>
              <w:bottom w:w="100" w:type="dxa"/>
              <w:right w:w="140" w:type="dxa"/>
            </w:tcMar>
          </w:tcPr>
          <w:p>
            <w:pPr>
              <w:spacing w:before="0" w:after="0"/>
            </w:pPr>
            <w:r>
              <w:rPr>
                <w:color w:val="2A2A2A"/>
                <w:sz w:val="19"/>
              </w:rPr>
              <w:t xml:space="preserve">NO</w:t>
            </w:r>
          </w:p>
        </w:tc>
        <w:tc>
          <w:tcPr>
            <w:tcW w:w="1700" w:type="dxa"/>
            <w:shd w:val="clear" w:color="auto" w:fill="F8F9FA"/>
            <w:tcMar>
              <w:top w:w="100" w:type="dxa"/>
              <w:left w:w="140" w:type="dxa"/>
              <w:bottom w:w="100" w:type="dxa"/>
              <w:right w:w="140" w:type="dxa"/>
            </w:tcMar>
          </w:tcPr>
          <w:p>
            <w:pPr>
              <w:spacing w:before="0" w:after="0"/>
            </w:pPr>
            <w:r>
              <w:rPr>
                <w:color w:val="2A2A2A"/>
                <w:sz w:val="19"/>
              </w:rPr>
              <w:t xml:space="preserve">Blocked: Inactive student</w:t>
            </w:r>
          </w:p>
        </w:tc>
      </w:tr>
      <w:tr>
        <w:trPr>
          <w:cantSplit/>
        </w:trPr>
        <w:tc>
          <w:tcPr>
            <w:tcW w:w="900" w:type="dxa"/>
            <w:shd w:val="clear" w:color="auto" w:fill="FFFFFF"/>
            <w:tcMar>
              <w:top w:w="100" w:type="dxa"/>
              <w:left w:w="140" w:type="dxa"/>
              <w:bottom w:w="100" w:type="dxa"/>
              <w:right w:w="140" w:type="dxa"/>
            </w:tcMar>
          </w:tcPr>
          <w:p>
            <w:pPr>
              <w:spacing w:before="0" w:after="0"/>
            </w:pPr>
            <w:r>
              <w:rPr>
                <w:b/>
                <w:color w:val="2A2A2A"/>
                <w:sz w:val="19"/>
              </w:rPr>
              <w:t xml:space="preserve">R3</w:t>
            </w:r>
          </w:p>
        </w:tc>
        <w:tc>
          <w:tcPr>
            <w:tcW w:w="2000" w:type="dxa"/>
            <w:shd w:val="clear" w:color="auto" w:fill="FFFFFF"/>
            <w:tcMar>
              <w:top w:w="100" w:type="dxa"/>
              <w:left w:w="140" w:type="dxa"/>
              <w:bottom w:w="100" w:type="dxa"/>
              <w:right w:w="140" w:type="dxa"/>
            </w:tcMar>
          </w:tcPr>
          <w:p>
            <w:pPr>
              <w:spacing w:before="0" w:after="0"/>
            </w:pPr>
            <w:r>
              <w:rPr>
                <w:color w:val="2A2A2A"/>
                <w:sz w:val="19"/>
              </w:rPr>
              <w:t xml:space="preserve">True</w:t>
            </w:r>
          </w:p>
        </w:tc>
        <w:tc>
          <w:tcPr>
            <w:tcW w:w="1800" w:type="dxa"/>
            <w:shd w:val="clear" w:color="auto" w:fill="FFFFFF"/>
            <w:tcMar>
              <w:top w:w="100" w:type="dxa"/>
              <w:left w:w="140" w:type="dxa"/>
              <w:bottom w:w="100" w:type="dxa"/>
              <w:right w:w="140" w:type="dxa"/>
            </w:tcMar>
          </w:tcPr>
          <w:p>
            <w:pPr>
              <w:spacing w:before="0" w:after="0"/>
            </w:pPr>
            <w:r>
              <w:rPr>
                <w:color w:val="2A2A2A"/>
                <w:sz w:val="19"/>
              </w:rPr>
              <w:t xml:space="preserve">False</w:t>
            </w:r>
          </w:p>
        </w:tc>
        <w:tc>
          <w:tcPr>
            <w:tcW w:w="1600" w:type="dxa"/>
            <w:shd w:val="clear" w:color="auto" w:fill="FFFFFF"/>
            <w:tcMar>
              <w:top w:w="100" w:type="dxa"/>
              <w:left w:w="140" w:type="dxa"/>
              <w:bottom w:w="100" w:type="dxa"/>
              <w:right w:w="140" w:type="dxa"/>
            </w:tcMar>
          </w:tcPr>
          <w:p>
            <w:pPr>
              <w:spacing w:before="0" w:after="0"/>
            </w:pPr>
            <w:r>
              <w:rPr>
                <w:color w:val="2A2A2A"/>
                <w:sz w:val="19"/>
              </w:rPr>
              <w:t xml:space="preserve">True</w:t>
            </w:r>
          </w:p>
        </w:tc>
        <w:tc>
          <w:tcPr>
            <w:tcW w:w="1360" w:type="dxa"/>
            <w:shd w:val="clear" w:color="auto" w:fill="FFFFFF"/>
            <w:tcMar>
              <w:top w:w="100" w:type="dxa"/>
              <w:left w:w="140" w:type="dxa"/>
              <w:bottom w:w="100" w:type="dxa"/>
              <w:right w:w="140" w:type="dxa"/>
            </w:tcMar>
          </w:tcPr>
          <w:p>
            <w:pPr>
              <w:spacing w:before="0" w:after="0"/>
            </w:pPr>
            <w:r>
              <w:rPr>
                <w:color w:val="2A2A2A"/>
                <w:sz w:val="19"/>
              </w:rPr>
              <w:t xml:space="preserve">NO</w:t>
            </w:r>
          </w:p>
        </w:tc>
        <w:tc>
          <w:tcPr>
            <w:tcW w:w="1700" w:type="dxa"/>
            <w:shd w:val="clear" w:color="auto" w:fill="FFFFFF"/>
            <w:tcMar>
              <w:top w:w="100" w:type="dxa"/>
              <w:left w:w="140" w:type="dxa"/>
              <w:bottom w:w="100" w:type="dxa"/>
              <w:right w:w="140" w:type="dxa"/>
            </w:tcMar>
          </w:tcPr>
          <w:p>
            <w:pPr>
              <w:spacing w:before="0" w:after="0"/>
            </w:pPr>
            <w:r>
              <w:rPr>
                <w:color w:val="2A2A2A"/>
                <w:sz w:val="19"/>
              </w:rPr>
              <w:t xml:space="preserve">Blocked: Status not reviewed</w:t>
            </w:r>
          </w:p>
        </w:tc>
      </w:tr>
      <w:tr>
        <w:trPr>
          <w:cantSplit/>
        </w:trPr>
        <w:tc>
          <w:tcPr>
            <w:tcW w:w="900" w:type="dxa"/>
            <w:shd w:val="clear" w:color="auto" w:fill="F8F9FA"/>
            <w:tcMar>
              <w:top w:w="100" w:type="dxa"/>
              <w:left w:w="140" w:type="dxa"/>
              <w:bottom w:w="100" w:type="dxa"/>
              <w:right w:w="140" w:type="dxa"/>
            </w:tcMar>
          </w:tcPr>
          <w:p>
            <w:pPr>
              <w:spacing w:before="0" w:after="0"/>
            </w:pPr>
            <w:r>
              <w:rPr>
                <w:b/>
                <w:color w:val="2A2A2A"/>
                <w:sz w:val="19"/>
              </w:rPr>
              <w:t xml:space="preserve">R4</w:t>
            </w:r>
          </w:p>
        </w:tc>
        <w:tc>
          <w:tcPr>
            <w:tcW w:w="2000" w:type="dxa"/>
            <w:shd w:val="clear" w:color="auto" w:fill="F8F9FA"/>
            <w:tcMar>
              <w:top w:w="100" w:type="dxa"/>
              <w:left w:w="140" w:type="dxa"/>
              <w:bottom w:w="100" w:type="dxa"/>
              <w:right w:w="140" w:type="dxa"/>
            </w:tcMar>
          </w:tcPr>
          <w:p>
            <w:pPr>
              <w:spacing w:before="0" w:after="0"/>
            </w:pPr>
            <w:r>
              <w:rPr>
                <w:color w:val="2A2A2A"/>
                <w:sz w:val="19"/>
              </w:rPr>
              <w:t xml:space="preserve">True</w:t>
            </w:r>
          </w:p>
        </w:tc>
        <w:tc>
          <w:tcPr>
            <w:tcW w:w="1800" w:type="dxa"/>
            <w:shd w:val="clear" w:color="auto" w:fill="F8F9FA"/>
            <w:tcMar>
              <w:top w:w="100" w:type="dxa"/>
              <w:left w:w="140" w:type="dxa"/>
              <w:bottom w:w="100" w:type="dxa"/>
              <w:right w:w="140" w:type="dxa"/>
            </w:tcMar>
          </w:tcPr>
          <w:p>
            <w:pPr>
              <w:spacing w:before="0" w:after="0"/>
            </w:pPr>
            <w:r>
              <w:rPr>
                <w:color w:val="2A2A2A"/>
                <w:sz w:val="19"/>
              </w:rPr>
              <w:t xml:space="preserve">False</w:t>
            </w:r>
          </w:p>
        </w:tc>
        <w:tc>
          <w:tcPr>
            <w:tcW w:w="1600" w:type="dxa"/>
            <w:shd w:val="clear" w:color="auto" w:fill="F8F9FA"/>
            <w:tcMar>
              <w:top w:w="100" w:type="dxa"/>
              <w:left w:w="140" w:type="dxa"/>
              <w:bottom w:w="100" w:type="dxa"/>
              <w:right w:w="140" w:type="dxa"/>
            </w:tcMar>
          </w:tcPr>
          <w:p>
            <w:pPr>
              <w:spacing w:before="0" w:after="0"/>
            </w:pPr>
            <w:r>
              <w:rPr>
                <w:color w:val="2A2A2A"/>
                <w:sz w:val="19"/>
              </w:rPr>
              <w:t xml:space="preserve">False</w:t>
            </w:r>
          </w:p>
        </w:tc>
        <w:tc>
          <w:tcPr>
            <w:tcW w:w="1360" w:type="dxa"/>
            <w:shd w:val="clear" w:color="auto" w:fill="F8F9FA"/>
            <w:tcMar>
              <w:top w:w="100" w:type="dxa"/>
              <w:left w:w="140" w:type="dxa"/>
              <w:bottom w:w="100" w:type="dxa"/>
              <w:right w:w="140" w:type="dxa"/>
            </w:tcMar>
          </w:tcPr>
          <w:p>
            <w:pPr>
              <w:spacing w:before="0" w:after="0"/>
            </w:pPr>
            <w:r>
              <w:rPr>
                <w:color w:val="2A2A2A"/>
                <w:sz w:val="19"/>
              </w:rPr>
              <w:t xml:space="preserve">NO</w:t>
            </w:r>
          </w:p>
        </w:tc>
        <w:tc>
          <w:tcPr>
            <w:tcW w:w="1700" w:type="dxa"/>
            <w:shd w:val="clear" w:color="auto" w:fill="F8F9FA"/>
            <w:tcMar>
              <w:top w:w="100" w:type="dxa"/>
              <w:left w:w="140" w:type="dxa"/>
              <w:bottom w:w="100" w:type="dxa"/>
              <w:right w:w="140" w:type="dxa"/>
            </w:tcMar>
          </w:tcPr>
          <w:p>
            <w:pPr>
              <w:spacing w:before="0" w:after="0"/>
            </w:pPr>
            <w:r>
              <w:rPr>
                <w:color w:val="2A2A2A"/>
                <w:sz w:val="19"/>
              </w:rPr>
              <w:t xml:space="preserve">Blocked: Status &amp; enrollment invalid</w:t>
            </w:r>
          </w:p>
        </w:tc>
      </w:tr>
      <w:tr>
        <w:trPr>
          <w:cantSplit/>
        </w:trPr>
        <w:tc>
          <w:tcPr>
            <w:tcW w:w="900" w:type="dxa"/>
            <w:shd w:val="clear" w:color="auto" w:fill="FFFFFF"/>
            <w:tcMar>
              <w:top w:w="100" w:type="dxa"/>
              <w:left w:w="140" w:type="dxa"/>
              <w:bottom w:w="100" w:type="dxa"/>
              <w:right w:w="140" w:type="dxa"/>
            </w:tcMar>
          </w:tcPr>
          <w:p>
            <w:pPr>
              <w:spacing w:before="0" w:after="0"/>
            </w:pPr>
            <w:r>
              <w:rPr>
                <w:b/>
                <w:color w:val="2A2A2A"/>
                <w:sz w:val="19"/>
              </w:rPr>
              <w:t xml:space="preserve">R5</w:t>
            </w:r>
          </w:p>
        </w:tc>
        <w:tc>
          <w:tcPr>
            <w:tcW w:w="2000" w:type="dxa"/>
            <w:shd w:val="clear" w:color="auto" w:fill="FFFFFF"/>
            <w:tcMar>
              <w:top w:w="100" w:type="dxa"/>
              <w:left w:w="140" w:type="dxa"/>
              <w:bottom w:w="100" w:type="dxa"/>
              <w:right w:w="140" w:type="dxa"/>
            </w:tcMar>
          </w:tcPr>
          <w:p>
            <w:pPr>
              <w:spacing w:before="0" w:after="0"/>
            </w:pPr>
            <w:r>
              <w:rPr>
                <w:color w:val="2A2A2A"/>
                <w:sz w:val="19"/>
              </w:rPr>
              <w:t xml:space="preserve">False</w:t>
            </w:r>
          </w:p>
        </w:tc>
        <w:tc>
          <w:tcPr>
            <w:tcW w:w="1800" w:type="dxa"/>
            <w:shd w:val="clear" w:color="auto" w:fill="FFFFFF"/>
            <w:tcMar>
              <w:top w:w="100" w:type="dxa"/>
              <w:left w:w="140" w:type="dxa"/>
              <w:bottom w:w="100" w:type="dxa"/>
              <w:right w:w="140" w:type="dxa"/>
            </w:tcMar>
          </w:tcPr>
          <w:p>
            <w:pPr>
              <w:spacing w:before="0" w:after="0"/>
            </w:pPr>
            <w:r>
              <w:rPr>
                <w:color w:val="2A2A2A"/>
                <w:sz w:val="19"/>
              </w:rPr>
              <w:t xml:space="preserve">True</w:t>
            </w:r>
          </w:p>
        </w:tc>
        <w:tc>
          <w:tcPr>
            <w:tcW w:w="1600" w:type="dxa"/>
            <w:shd w:val="clear" w:color="auto" w:fill="FFFFFF"/>
            <w:tcMar>
              <w:top w:w="100" w:type="dxa"/>
              <w:left w:w="140" w:type="dxa"/>
              <w:bottom w:w="100" w:type="dxa"/>
              <w:right w:w="140" w:type="dxa"/>
            </w:tcMar>
          </w:tcPr>
          <w:p>
            <w:pPr>
              <w:spacing w:before="0" w:after="0"/>
            </w:pPr>
            <w:r>
              <w:rPr>
                <w:color w:val="2A2A2A"/>
                <w:sz w:val="19"/>
              </w:rPr>
              <w:t xml:space="preserve">True</w:t>
            </w:r>
          </w:p>
        </w:tc>
        <w:tc>
          <w:tcPr>
            <w:tcW w:w="1360" w:type="dxa"/>
            <w:shd w:val="clear" w:color="auto" w:fill="FFFFFF"/>
            <w:tcMar>
              <w:top w:w="100" w:type="dxa"/>
              <w:left w:w="140" w:type="dxa"/>
              <w:bottom w:w="100" w:type="dxa"/>
              <w:right w:w="140" w:type="dxa"/>
            </w:tcMar>
          </w:tcPr>
          <w:p>
            <w:pPr>
              <w:spacing w:before="0" w:after="0"/>
            </w:pPr>
            <w:r>
              <w:rPr>
                <w:color w:val="2A2A2A"/>
                <w:sz w:val="19"/>
              </w:rPr>
              <w:t xml:space="preserve">NO</w:t>
            </w:r>
          </w:p>
        </w:tc>
        <w:tc>
          <w:tcPr>
            <w:tcW w:w="1700" w:type="dxa"/>
            <w:shd w:val="clear" w:color="auto" w:fill="FFFFFF"/>
            <w:tcMar>
              <w:top w:w="100" w:type="dxa"/>
              <w:left w:w="140" w:type="dxa"/>
              <w:bottom w:w="100" w:type="dxa"/>
              <w:right w:w="140" w:type="dxa"/>
            </w:tcMar>
          </w:tcPr>
          <w:p>
            <w:pPr>
              <w:spacing w:before="0" w:after="0"/>
            </w:pPr>
            <w:r>
              <w:rPr>
                <w:color w:val="2A2A2A"/>
                <w:sz w:val="19"/>
              </w:rPr>
              <w:t xml:space="preserve">Blocked: Mark outside bounds</w:t>
            </w:r>
          </w:p>
        </w:tc>
      </w:tr>
      <w:tr>
        <w:trPr>
          <w:cantSplit/>
        </w:trPr>
        <w:tc>
          <w:tcPr>
            <w:tcW w:w="900" w:type="dxa"/>
            <w:shd w:val="clear" w:color="auto" w:fill="F8F9FA"/>
            <w:tcMar>
              <w:top w:w="100" w:type="dxa"/>
              <w:left w:w="140" w:type="dxa"/>
              <w:bottom w:w="100" w:type="dxa"/>
              <w:right w:w="140" w:type="dxa"/>
            </w:tcMar>
          </w:tcPr>
          <w:p>
            <w:pPr>
              <w:spacing w:before="0" w:after="0"/>
            </w:pPr>
            <w:r>
              <w:rPr>
                <w:b/>
                <w:color w:val="2A2A2A"/>
                <w:sz w:val="19"/>
              </w:rPr>
              <w:t xml:space="preserve">R6</w:t>
            </w:r>
          </w:p>
        </w:tc>
        <w:tc>
          <w:tcPr>
            <w:tcW w:w="2000" w:type="dxa"/>
            <w:shd w:val="clear" w:color="auto" w:fill="F8F9FA"/>
            <w:tcMar>
              <w:top w:w="100" w:type="dxa"/>
              <w:left w:w="140" w:type="dxa"/>
              <w:bottom w:w="100" w:type="dxa"/>
              <w:right w:w="140" w:type="dxa"/>
            </w:tcMar>
          </w:tcPr>
          <w:p>
            <w:pPr>
              <w:spacing w:before="0" w:after="0"/>
            </w:pPr>
            <w:r>
              <w:rPr>
                <w:color w:val="2A2A2A"/>
                <w:sz w:val="19"/>
              </w:rPr>
              <w:t xml:space="preserve">False</w:t>
            </w:r>
          </w:p>
        </w:tc>
        <w:tc>
          <w:tcPr>
            <w:tcW w:w="1800" w:type="dxa"/>
            <w:shd w:val="clear" w:color="auto" w:fill="F8F9FA"/>
            <w:tcMar>
              <w:top w:w="100" w:type="dxa"/>
              <w:left w:w="140" w:type="dxa"/>
              <w:bottom w:w="100" w:type="dxa"/>
              <w:right w:w="140" w:type="dxa"/>
            </w:tcMar>
          </w:tcPr>
          <w:p>
            <w:pPr>
              <w:spacing w:before="0" w:after="0"/>
            </w:pPr>
            <w:r>
              <w:rPr>
                <w:color w:val="2A2A2A"/>
                <w:sz w:val="19"/>
              </w:rPr>
              <w:t xml:space="preserve">True</w:t>
            </w:r>
          </w:p>
        </w:tc>
        <w:tc>
          <w:tcPr>
            <w:tcW w:w="1600" w:type="dxa"/>
            <w:shd w:val="clear" w:color="auto" w:fill="F8F9FA"/>
            <w:tcMar>
              <w:top w:w="100" w:type="dxa"/>
              <w:left w:w="140" w:type="dxa"/>
              <w:bottom w:w="100" w:type="dxa"/>
              <w:right w:w="140" w:type="dxa"/>
            </w:tcMar>
          </w:tcPr>
          <w:p>
            <w:pPr>
              <w:spacing w:before="0" w:after="0"/>
            </w:pPr>
            <w:r>
              <w:rPr>
                <w:color w:val="2A2A2A"/>
                <w:sz w:val="19"/>
              </w:rPr>
              <w:t xml:space="preserve">False</w:t>
            </w:r>
          </w:p>
        </w:tc>
        <w:tc>
          <w:tcPr>
            <w:tcW w:w="1360" w:type="dxa"/>
            <w:shd w:val="clear" w:color="auto" w:fill="F8F9FA"/>
            <w:tcMar>
              <w:top w:w="100" w:type="dxa"/>
              <w:left w:w="140" w:type="dxa"/>
              <w:bottom w:w="100" w:type="dxa"/>
              <w:right w:w="140" w:type="dxa"/>
            </w:tcMar>
          </w:tcPr>
          <w:p>
            <w:pPr>
              <w:spacing w:before="0" w:after="0"/>
            </w:pPr>
            <w:r>
              <w:rPr>
                <w:color w:val="2A2A2A"/>
                <w:sz w:val="19"/>
              </w:rPr>
              <w:t xml:space="preserve">NO</w:t>
            </w:r>
          </w:p>
        </w:tc>
        <w:tc>
          <w:tcPr>
            <w:tcW w:w="1700" w:type="dxa"/>
            <w:shd w:val="clear" w:color="auto" w:fill="F8F9FA"/>
            <w:tcMar>
              <w:top w:w="100" w:type="dxa"/>
              <w:left w:w="140" w:type="dxa"/>
              <w:bottom w:w="100" w:type="dxa"/>
              <w:right w:w="140" w:type="dxa"/>
            </w:tcMar>
          </w:tcPr>
          <w:p>
            <w:pPr>
              <w:spacing w:before="0" w:after="0"/>
            </w:pPr>
            <w:r>
              <w:rPr>
                <w:color w:val="2A2A2A"/>
                <w:sz w:val="19"/>
              </w:rPr>
              <w:t xml:space="preserve">Blocked: Mark &amp; student invalid</w:t>
            </w:r>
          </w:p>
        </w:tc>
      </w:tr>
      <w:tr>
        <w:trPr>
          <w:cantSplit/>
        </w:trPr>
        <w:tc>
          <w:tcPr>
            <w:tcW w:w="900" w:type="dxa"/>
            <w:shd w:val="clear" w:color="auto" w:fill="FFFFFF"/>
            <w:tcMar>
              <w:top w:w="100" w:type="dxa"/>
              <w:left w:w="140" w:type="dxa"/>
              <w:bottom w:w="100" w:type="dxa"/>
              <w:right w:w="140" w:type="dxa"/>
            </w:tcMar>
          </w:tcPr>
          <w:p>
            <w:pPr>
              <w:spacing w:before="0" w:after="0"/>
            </w:pPr>
            <w:r>
              <w:rPr>
                <w:b/>
                <w:color w:val="2A2A2A"/>
                <w:sz w:val="19"/>
              </w:rPr>
              <w:t xml:space="preserve">R7</w:t>
            </w:r>
          </w:p>
        </w:tc>
        <w:tc>
          <w:tcPr>
            <w:tcW w:w="2000" w:type="dxa"/>
            <w:shd w:val="clear" w:color="auto" w:fill="FFFFFF"/>
            <w:tcMar>
              <w:top w:w="100" w:type="dxa"/>
              <w:left w:w="140" w:type="dxa"/>
              <w:bottom w:w="100" w:type="dxa"/>
              <w:right w:w="140" w:type="dxa"/>
            </w:tcMar>
          </w:tcPr>
          <w:p>
            <w:pPr>
              <w:spacing w:before="0" w:after="0"/>
            </w:pPr>
            <w:r>
              <w:rPr>
                <w:color w:val="2A2A2A"/>
                <w:sz w:val="19"/>
              </w:rPr>
              <w:t xml:space="preserve">False</w:t>
            </w:r>
          </w:p>
        </w:tc>
        <w:tc>
          <w:tcPr>
            <w:tcW w:w="1800" w:type="dxa"/>
            <w:shd w:val="clear" w:color="auto" w:fill="FFFFFF"/>
            <w:tcMar>
              <w:top w:w="100" w:type="dxa"/>
              <w:left w:w="140" w:type="dxa"/>
              <w:bottom w:w="100" w:type="dxa"/>
              <w:right w:w="140" w:type="dxa"/>
            </w:tcMar>
          </w:tcPr>
          <w:p>
            <w:pPr>
              <w:spacing w:before="0" w:after="0"/>
            </w:pPr>
            <w:r>
              <w:rPr>
                <w:color w:val="2A2A2A"/>
                <w:sz w:val="19"/>
              </w:rPr>
              <w:t xml:space="preserve">False</w:t>
            </w:r>
          </w:p>
        </w:tc>
        <w:tc>
          <w:tcPr>
            <w:tcW w:w="1600" w:type="dxa"/>
            <w:shd w:val="clear" w:color="auto" w:fill="FFFFFF"/>
            <w:tcMar>
              <w:top w:w="100" w:type="dxa"/>
              <w:left w:w="140" w:type="dxa"/>
              <w:bottom w:w="100" w:type="dxa"/>
              <w:right w:w="140" w:type="dxa"/>
            </w:tcMar>
          </w:tcPr>
          <w:p>
            <w:pPr>
              <w:spacing w:before="0" w:after="0"/>
            </w:pPr>
            <w:r>
              <w:rPr>
                <w:color w:val="2A2A2A"/>
                <w:sz w:val="19"/>
              </w:rPr>
              <w:t xml:space="preserve">True</w:t>
            </w:r>
          </w:p>
        </w:tc>
        <w:tc>
          <w:tcPr>
            <w:tcW w:w="1360" w:type="dxa"/>
            <w:shd w:val="clear" w:color="auto" w:fill="FFFFFF"/>
            <w:tcMar>
              <w:top w:w="100" w:type="dxa"/>
              <w:left w:w="140" w:type="dxa"/>
              <w:bottom w:w="100" w:type="dxa"/>
              <w:right w:w="140" w:type="dxa"/>
            </w:tcMar>
          </w:tcPr>
          <w:p>
            <w:pPr>
              <w:spacing w:before="0" w:after="0"/>
            </w:pPr>
            <w:r>
              <w:rPr>
                <w:color w:val="2A2A2A"/>
                <w:sz w:val="19"/>
              </w:rPr>
              <w:t xml:space="preserve">NO</w:t>
            </w:r>
          </w:p>
        </w:tc>
        <w:tc>
          <w:tcPr>
            <w:tcW w:w="1700" w:type="dxa"/>
            <w:shd w:val="clear" w:color="auto" w:fill="FFFFFF"/>
            <w:tcMar>
              <w:top w:w="100" w:type="dxa"/>
              <w:left w:w="140" w:type="dxa"/>
              <w:bottom w:w="100" w:type="dxa"/>
              <w:right w:w="140" w:type="dxa"/>
            </w:tcMar>
          </w:tcPr>
          <w:p>
            <w:pPr>
              <w:spacing w:before="0" w:after="0"/>
            </w:pPr>
            <w:r>
              <w:rPr>
                <w:color w:val="2A2A2A"/>
                <w:sz w:val="19"/>
              </w:rPr>
              <w:t xml:space="preserve">Blocked: Mark &amp; status invalid</w:t>
            </w:r>
          </w:p>
        </w:tc>
      </w:tr>
      <w:tr>
        <w:trPr>
          <w:cantSplit/>
        </w:trPr>
        <w:tc>
          <w:tcPr>
            <w:tcW w:w="900" w:type="dxa"/>
            <w:shd w:val="clear" w:color="auto" w:fill="F8F9FA"/>
            <w:tcMar>
              <w:top w:w="100" w:type="dxa"/>
              <w:left w:w="140" w:type="dxa"/>
              <w:bottom w:w="100" w:type="dxa"/>
              <w:right w:w="140" w:type="dxa"/>
            </w:tcMar>
          </w:tcPr>
          <w:p>
            <w:pPr>
              <w:spacing w:before="0" w:after="0"/>
            </w:pPr>
            <w:r>
              <w:rPr>
                <w:b/>
                <w:color w:val="2A2A2A"/>
                <w:sz w:val="19"/>
              </w:rPr>
              <w:t xml:space="preserve">R8</w:t>
            </w:r>
          </w:p>
        </w:tc>
        <w:tc>
          <w:tcPr>
            <w:tcW w:w="2000" w:type="dxa"/>
            <w:shd w:val="clear" w:color="auto" w:fill="F8F9FA"/>
            <w:tcMar>
              <w:top w:w="100" w:type="dxa"/>
              <w:left w:w="140" w:type="dxa"/>
              <w:bottom w:w="100" w:type="dxa"/>
              <w:right w:w="140" w:type="dxa"/>
            </w:tcMar>
          </w:tcPr>
          <w:p>
            <w:pPr>
              <w:spacing w:before="0" w:after="0"/>
            </w:pPr>
            <w:r>
              <w:rPr>
                <w:color w:val="2A2A2A"/>
                <w:sz w:val="19"/>
              </w:rPr>
              <w:t xml:space="preserve">False</w:t>
            </w:r>
          </w:p>
        </w:tc>
        <w:tc>
          <w:tcPr>
            <w:tcW w:w="1800" w:type="dxa"/>
            <w:shd w:val="clear" w:color="auto" w:fill="F8F9FA"/>
            <w:tcMar>
              <w:top w:w="100" w:type="dxa"/>
              <w:left w:w="140" w:type="dxa"/>
              <w:bottom w:w="100" w:type="dxa"/>
              <w:right w:w="140" w:type="dxa"/>
            </w:tcMar>
          </w:tcPr>
          <w:p>
            <w:pPr>
              <w:spacing w:before="0" w:after="0"/>
            </w:pPr>
            <w:r>
              <w:rPr>
                <w:color w:val="2A2A2A"/>
                <w:sz w:val="19"/>
              </w:rPr>
              <w:t xml:space="preserve">False</w:t>
            </w:r>
          </w:p>
        </w:tc>
        <w:tc>
          <w:tcPr>
            <w:tcW w:w="1600" w:type="dxa"/>
            <w:shd w:val="clear" w:color="auto" w:fill="F8F9FA"/>
            <w:tcMar>
              <w:top w:w="100" w:type="dxa"/>
              <w:left w:w="140" w:type="dxa"/>
              <w:bottom w:w="100" w:type="dxa"/>
              <w:right w:w="140" w:type="dxa"/>
            </w:tcMar>
          </w:tcPr>
          <w:p>
            <w:pPr>
              <w:spacing w:before="0" w:after="0"/>
            </w:pPr>
            <w:r>
              <w:rPr>
                <w:color w:val="2A2A2A"/>
                <w:sz w:val="19"/>
              </w:rPr>
              <w:t xml:space="preserve">False</w:t>
            </w:r>
          </w:p>
        </w:tc>
        <w:tc>
          <w:tcPr>
            <w:tcW w:w="1360" w:type="dxa"/>
            <w:shd w:val="clear" w:color="auto" w:fill="F8F9FA"/>
            <w:tcMar>
              <w:top w:w="100" w:type="dxa"/>
              <w:left w:w="140" w:type="dxa"/>
              <w:bottom w:w="100" w:type="dxa"/>
              <w:right w:w="140" w:type="dxa"/>
            </w:tcMar>
          </w:tcPr>
          <w:p>
            <w:pPr>
              <w:spacing w:before="0" w:after="0"/>
            </w:pPr>
            <w:r>
              <w:rPr>
                <w:color w:val="2A2A2A"/>
                <w:sz w:val="19"/>
              </w:rPr>
              <w:t xml:space="preserve">NO</w:t>
            </w:r>
          </w:p>
        </w:tc>
        <w:tc>
          <w:tcPr>
            <w:tcW w:w="1700" w:type="dxa"/>
            <w:shd w:val="clear" w:color="auto" w:fill="F8F9FA"/>
            <w:tcMar>
              <w:top w:w="100" w:type="dxa"/>
              <w:left w:w="140" w:type="dxa"/>
              <w:bottom w:w="100" w:type="dxa"/>
              <w:right w:w="140" w:type="dxa"/>
            </w:tcMar>
          </w:tcPr>
          <w:p>
            <w:pPr>
              <w:spacing w:before="0" w:after="0"/>
            </w:pPr>
            <w:r>
              <w:rPr>
                <w:color w:val="2A2A2A"/>
                <w:sz w:val="19"/>
              </w:rPr>
              <w:t xml:space="preserve">Blocked: All conditions false</w:t>
            </w:r>
          </w:p>
        </w:tc>
      </w:tr>
    </w:tbl>
    <w:p>
      <w:pPr>
        <w:spacing w:before="0" w:after="160"/>
      </w:pPr>
    </w:p>
    <w:p>
      <w:pPr>
        <w:pStyle w:val="Heading2"/>
        <w:spacing w:before="240" w:after="100" w:line="276" w:lineRule="auto"/>
      </w:pPr>
      <w:r>
        <w:rPr>
          <w:b/>
          <w:color w:val="2E5B88"/>
          <w:sz w:val="25"/>
        </w:rPr>
        <w:t xml:space="preserve">B.4 State Transition Testing</w:t>
      </w:r>
    </w:p>
    <w:p>
      <w:pPr>
        <w:spacing w:before="0" w:after="140" w:line="276" w:lineRule="auto"/>
      </w:pPr>
      <w:r>
        <w:rPr>
          <w:color w:val="2A2A2A"/>
          <w:sz w:val="22"/>
        </w:rPr>
        <w:t xml:space="preserve">Applied to verify the result lifecycle in WorkflowServiceTest:</w:t>
      </w:r>
    </w:p>
    <w:p>
      <w:pPr>
        <w:pStyle w:val="ListBullet"/>
        <w:spacing w:before="0" w:after="70" w:line="260" w:lineRule="auto"/>
        <w:ind w:left="400" w:hanging="200"/>
      </w:pPr>
      <w:r>
        <w:rPr>
          <w:color w:val="1F497D"/>
          <w:sz w:val="20"/>
        </w:rPr>
        <w:t xml:space="preserve">•  </w:t>
      </w:r>
      <w:r>
        <w:rPr>
          <w:b/>
          <w:color w:val="2A2A2A"/>
          <w:sz w:val="22"/>
        </w:rPr>
        <w:t xml:space="preserve">Valid Transitions: </w:t>
      </w:r>
      <w:r>
        <w:rPr>
          <w:color w:val="2A2A2A"/>
          <w:sz w:val="22"/>
        </w:rPr>
        <w:t xml:space="preserve">DRAFT -&gt; SUBMITTED, SUBMITTED -&gt; DRAFT (correction), SUBMITTED -&gt; REVIEWED, REVIEWED -&gt; PUBLISHED.</w:t>
      </w:r>
    </w:p>
    <w:p>
      <w:pPr>
        <w:pStyle w:val="ListBullet"/>
        <w:spacing w:before="0" w:after="70" w:line="260" w:lineRule="auto"/>
        <w:ind w:left="400" w:hanging="200"/>
      </w:pPr>
      <w:r>
        <w:rPr>
          <w:color w:val="1F497D"/>
          <w:sz w:val="20"/>
        </w:rPr>
        <w:t xml:space="preserve">•  </w:t>
      </w:r>
      <w:r>
        <w:rPr>
          <w:b/>
          <w:color w:val="2A2A2A"/>
          <w:sz w:val="22"/>
        </w:rPr>
        <w:t xml:space="preserve">Invalid Transitions: </w:t>
      </w:r>
      <w:r>
        <w:rPr>
          <w:color w:val="2A2A2A"/>
          <w:sz w:val="22"/>
        </w:rPr>
        <w:t xml:space="preserve">DRAFT -&gt; PUBLISHED (illegal leap), PUBLISHED -&gt; DRAFT (retroactive tampering), REVIEWED -&gt; DRAFT.</w:t>
      </w:r>
    </w:p>
    <w:p>
      <w:pPr>
        <w:pStyle w:val="Heading1"/>
        <w:spacing w:before="340" w:after="140" w:line="276" w:lineRule="auto"/>
      </w:pPr>
      <w:r>
        <w:rPr>
          <w:b/>
          <w:color w:val="1F497D"/>
          <w:sz w:val="30"/>
        </w:rPr>
        <w:t xml:space="preserve">Part C. Automated Tests at Every Level</w:t>
      </w:r>
    </w:p>
    <w:p>
      <w:pPr>
        <w:spacing w:before="0" w:after="140" w:line="276" w:lineRule="auto"/>
      </w:pPr>
      <w:r>
        <w:rPr>
          <w:color w:val="2A2A2A"/>
          <w:sz w:val="22"/>
        </w:rPr>
        <w:t xml:space="preserve">Following the test pyramid, 70 automated tests were implemented across three levels:</w:t>
      </w:r>
    </w:p>
    <w:p>
      <w:pPr>
        <w:pStyle w:val="Heading2"/>
        <w:spacing w:before="240" w:after="100" w:line="276" w:lineRule="auto"/>
      </w:pPr>
      <w:r>
        <w:rPr>
          <w:b/>
          <w:color w:val="2E5B88"/>
          <w:sz w:val="25"/>
        </w:rPr>
        <w:t xml:space="preserve">C.1 Unit Tests (58 Tests) &amp; Test Doubles</w:t>
      </w:r>
    </w:p>
    <w:p>
      <w:pPr>
        <w:spacing w:before="0" w:after="140" w:line="276" w:lineRule="auto"/>
      </w:pPr>
      <w:r>
        <w:rPr>
          <w:color w:val="2A2A2A"/>
          <w:sz w:val="22"/>
        </w:rPr>
        <w:t xml:space="preserve">In ResultServiceTest, Mockito test doubles (mock, when, verify, never) isolate the service from database repositories. It verifies that invalid marks abort immediately without executing database queries.</w:t>
      </w:r>
    </w:p>
    <w:p>
      <w:pPr>
        <w:pStyle w:val="Heading2"/>
        <w:spacing w:before="240" w:after="100" w:line="276" w:lineRule="auto"/>
      </w:pPr>
      <w:r>
        <w:rPr>
          <w:b/>
          <w:color w:val="2E5B88"/>
          <w:sz w:val="25"/>
        </w:rPr>
        <w:t xml:space="preserve">C.2 Integration Tests (4 Tests)</w:t>
      </w:r>
    </w:p>
    <w:p>
      <w:pPr>
        <w:spacing w:before="0" w:after="140" w:line="276" w:lineRule="auto"/>
      </w:pPr>
      <w:r>
        <w:rPr>
          <w:color w:val="2A2A2A"/>
          <w:sz w:val="22"/>
        </w:rPr>
        <w:t xml:space="preserve">Check multi-component collaboration: ResultRepositoryIntegrationTest tests Spring Data JPA with H2, ResultServiceIntegrationTest tests transactional persistence, and ResultControllerIntegrationTest tests MockMvc and Spring Security.</w:t>
      </w:r>
    </w:p>
    <w:p>
      <w:pPr>
        <w:pStyle w:val="Heading2"/>
        <w:spacing w:before="240" w:after="100" w:line="276" w:lineRule="auto"/>
      </w:pPr>
      <w:r>
        <w:rPr>
          <w:b/>
          <w:color w:val="2E5B88"/>
          <w:sz w:val="25"/>
        </w:rPr>
        <w:t xml:space="preserve">C.3 System Tests with Selenium (8 Tests) &amp; Page Object Model</w:t>
      </w:r>
    </w:p>
    <w:p>
      <w:pPr>
        <w:spacing w:before="0" w:after="140" w:line="276" w:lineRule="auto"/>
      </w:pPr>
      <w:r>
        <w:rPr>
          <w:color w:val="2A2A2A"/>
          <w:sz w:val="22"/>
        </w:rPr>
        <w:t xml:space="preserve">Automates complete multi-step user journeys in Headless Chrome using 4 Page Object classes (LoginPage, DashboardPage, ResultEntryPage, StudentResultPage).</w:t>
      </w:r>
    </w:p>
    <w:p>
      <w:pPr>
        <w:pStyle w:val="Heading1"/>
        <w:spacing w:before="340" w:after="140" w:line="276" w:lineRule="auto"/>
      </w:pPr>
      <w:r>
        <w:rPr>
          <w:b/>
          <w:color w:val="1F497D"/>
          <w:sz w:val="30"/>
        </w:rPr>
        <w:t xml:space="preserve">Part D. Code Coverage Report (JaCoCo)</w:t>
      </w:r>
    </w:p>
    <w:p>
      <w:pPr>
        <w:spacing w:before="0" w:after="140" w:line="276" w:lineRule="auto"/>
      </w:pPr>
      <w:r>
        <w:rPr>
          <w:color w:val="2A2A2A"/>
          <w:sz w:val="22"/>
        </w:rPr>
        <w:t xml:space="preserve">JaCoCo measurement proves 96.3% branch coverage and 100% line coverage in core business logic:</w:t>
      </w:r>
    </w:p>
    <w:tbl>
      <w:tblPr>
        <w:tblW w:w="9360" w:type="dxa"/>
        <w:tblBorders>
          <w:top w:val="single" w:sz="6" w:space="0" w:color="BDC3C7"/>
          <w:bottom w:val="single" w:sz="6" w:space="0" w:color="BDC3C7"/>
          <w:insideH w:val="single" w:sz="4" w:space="0" w:color="E5E7E9"/>
          <w:left w:val="none"/>
          <w:right w:val="none"/>
          <w:insideV w:val="none"/>
        </w:tblBorders>
      </w:tblPr>
      <w:tr>
        <w:trPr>
          <w:tblHeader/>
          <w:cantSplit/>
        </w:trPr>
        <w:tc>
          <w:tcPr>
            <w:tcW w:w="3200" w:type="dxa"/>
            <w:shd w:val="clear" w:color="auto" w:fill="2C3E50"/>
            <w:tcMar>
              <w:top w:w="120" w:type="dxa"/>
              <w:left w:w="140" w:type="dxa"/>
              <w:bottom w:w="120" w:type="dxa"/>
              <w:right w:w="140" w:type="dxa"/>
            </w:tcMar>
          </w:tcPr>
          <w:p>
            <w:pPr>
              <w:spacing w:before="0" w:after="0"/>
            </w:pPr>
            <w:r>
              <w:rPr>
                <w:b/>
                <w:color w:val="FFFFFF"/>
                <w:sz w:val="19"/>
              </w:rPr>
              <w:t xml:space="preserve">Package / Area</w:t>
            </w:r>
          </w:p>
        </w:tc>
        <w:tc>
          <w:tcPr>
            <w:tcW w:w="1500" w:type="dxa"/>
            <w:shd w:val="clear" w:color="auto" w:fill="2C3E50"/>
            <w:tcMar>
              <w:top w:w="120" w:type="dxa"/>
              <w:left w:w="140" w:type="dxa"/>
              <w:bottom w:w="120" w:type="dxa"/>
              <w:right w:w="140" w:type="dxa"/>
            </w:tcMar>
          </w:tcPr>
          <w:p>
            <w:pPr>
              <w:spacing w:before="0" w:after="0"/>
            </w:pPr>
            <w:r>
              <w:rPr>
                <w:b/>
                <w:color w:val="FFFFFF"/>
                <w:sz w:val="19"/>
              </w:rPr>
              <w:t xml:space="preserve">Line Coverage</w:t>
            </w:r>
          </w:p>
        </w:tc>
        <w:tc>
          <w:tcPr>
            <w:tcW w:w="1500" w:type="dxa"/>
            <w:shd w:val="clear" w:color="auto" w:fill="2C3E50"/>
            <w:tcMar>
              <w:top w:w="120" w:type="dxa"/>
              <w:left w:w="140" w:type="dxa"/>
              <w:bottom w:w="120" w:type="dxa"/>
              <w:right w:w="140" w:type="dxa"/>
            </w:tcMar>
          </w:tcPr>
          <w:p>
            <w:pPr>
              <w:spacing w:before="0" w:after="0"/>
            </w:pPr>
            <w:r>
              <w:rPr>
                <w:b/>
                <w:color w:val="FFFFFF"/>
                <w:sz w:val="19"/>
              </w:rPr>
              <w:t xml:space="preserve">Branch Coverage</w:t>
            </w:r>
          </w:p>
        </w:tc>
        <w:tc>
          <w:tcPr>
            <w:tcW w:w="1560" w:type="dxa"/>
            <w:shd w:val="clear" w:color="auto" w:fill="2C3E50"/>
            <w:tcMar>
              <w:top w:w="120" w:type="dxa"/>
              <w:left w:w="140" w:type="dxa"/>
              <w:bottom w:w="120" w:type="dxa"/>
              <w:right w:w="140" w:type="dxa"/>
            </w:tcMar>
          </w:tcPr>
          <w:p>
            <w:pPr>
              <w:spacing w:before="0" w:after="0"/>
            </w:pPr>
            <w:r>
              <w:rPr>
                <w:b/>
                <w:color w:val="FFFFFF"/>
                <w:sz w:val="19"/>
              </w:rPr>
              <w:t xml:space="preserve">Instruction Coverage</w:t>
            </w:r>
          </w:p>
        </w:tc>
        <w:tc>
          <w:tcPr>
            <w:tcW w:w="1600" w:type="dxa"/>
            <w:shd w:val="clear" w:color="auto" w:fill="2C3E50"/>
            <w:tcMar>
              <w:top w:w="120" w:type="dxa"/>
              <w:left w:w="140" w:type="dxa"/>
              <w:bottom w:w="120" w:type="dxa"/>
              <w:right w:w="140" w:type="dxa"/>
            </w:tcMar>
          </w:tcPr>
          <w:p>
            <w:pPr>
              <w:spacing w:before="0" w:after="0"/>
            </w:pPr>
            <w:r>
              <w:rPr>
                <w:b/>
                <w:color w:val="FFFFFF"/>
                <w:sz w:val="19"/>
              </w:rPr>
              <w:t xml:space="preserve">Quality Gate Assessment</w:t>
            </w:r>
          </w:p>
        </w:tc>
      </w:tr>
      <w:tr>
        <w:trPr>
          <w:cantSplit/>
        </w:trPr>
        <w:tc>
          <w:tcPr>
            <w:tcW w:w="3200" w:type="dxa"/>
            <w:shd w:val="clear" w:color="auto" w:fill="FFFFFF"/>
            <w:tcMar>
              <w:top w:w="100" w:type="dxa"/>
              <w:left w:w="140" w:type="dxa"/>
              <w:bottom w:w="100" w:type="dxa"/>
              <w:right w:w="140" w:type="dxa"/>
            </w:tcMar>
          </w:tcPr>
          <w:p>
            <w:pPr>
              <w:spacing w:before="0" w:after="0"/>
            </w:pPr>
            <w:r>
              <w:rPr>
                <w:b/>
                <w:color w:val="2A2A2A"/>
                <w:sz w:val="19"/>
              </w:rPr>
              <w:t xml:space="preserve">com.example.studentresult.service (Core Logic)</w:t>
            </w:r>
          </w:p>
        </w:tc>
        <w:tc>
          <w:tcPr>
            <w:tcW w:w="1500" w:type="dxa"/>
            <w:shd w:val="clear" w:color="auto" w:fill="FFFFFF"/>
            <w:tcMar>
              <w:top w:w="100" w:type="dxa"/>
              <w:left w:w="140" w:type="dxa"/>
              <w:bottom w:w="100" w:type="dxa"/>
              <w:right w:w="140" w:type="dxa"/>
            </w:tcMar>
          </w:tcPr>
          <w:p>
            <w:pPr>
              <w:spacing w:before="0" w:after="0"/>
            </w:pPr>
            <w:r>
              <w:rPr>
                <w:color w:val="2A2A2A"/>
                <w:sz w:val="19"/>
              </w:rPr>
              <w:t xml:space="preserve">100.0% (70/70)</w:t>
            </w:r>
          </w:p>
        </w:tc>
        <w:tc>
          <w:tcPr>
            <w:tcW w:w="1500" w:type="dxa"/>
            <w:shd w:val="clear" w:color="auto" w:fill="FFFFFF"/>
            <w:tcMar>
              <w:top w:w="100" w:type="dxa"/>
              <w:left w:w="140" w:type="dxa"/>
              <w:bottom w:w="100" w:type="dxa"/>
              <w:right w:w="140" w:type="dxa"/>
            </w:tcMar>
          </w:tcPr>
          <w:p>
            <w:pPr>
              <w:spacing w:before="0" w:after="0"/>
            </w:pPr>
            <w:r>
              <w:rPr>
                <w:color w:val="2A2A2A"/>
                <w:sz w:val="19"/>
              </w:rPr>
              <w:t xml:space="preserve">96.3% (52/54)</w:t>
            </w:r>
          </w:p>
        </w:tc>
        <w:tc>
          <w:tcPr>
            <w:tcW w:w="1560" w:type="dxa"/>
            <w:shd w:val="clear" w:color="auto" w:fill="FFFFFF"/>
            <w:tcMar>
              <w:top w:w="100" w:type="dxa"/>
              <w:left w:w="140" w:type="dxa"/>
              <w:bottom w:w="100" w:type="dxa"/>
              <w:right w:w="140" w:type="dxa"/>
            </w:tcMar>
          </w:tcPr>
          <w:p>
            <w:pPr>
              <w:spacing w:before="0" w:after="0"/>
            </w:pPr>
            <w:r>
              <w:rPr>
                <w:color w:val="2A2A2A"/>
                <w:sz w:val="19"/>
              </w:rPr>
              <w:t xml:space="preserve">100.0% (297/297)</w:t>
            </w:r>
          </w:p>
        </w:tc>
        <w:tc>
          <w:tcPr>
            <w:tcW w:w="1600" w:type="dxa"/>
            <w:shd w:val="clear" w:color="auto" w:fill="FFFFFF"/>
            <w:tcMar>
              <w:top w:w="100" w:type="dxa"/>
              <w:left w:w="140" w:type="dxa"/>
              <w:bottom w:w="100" w:type="dxa"/>
              <w:right w:w="140" w:type="dxa"/>
            </w:tcMar>
          </w:tcPr>
          <w:p>
            <w:pPr>
              <w:spacing w:before="0" w:after="0"/>
            </w:pPr>
            <w:r>
              <w:rPr>
                <w:color w:val="2A2A2A"/>
                <w:sz w:val="19"/>
              </w:rPr>
              <w:t xml:space="preserve">Exceeded Target (&gt;= 80%)</w:t>
            </w:r>
          </w:p>
        </w:tc>
      </w:tr>
      <w:tr>
        <w:trPr>
          <w:cantSplit/>
        </w:trPr>
        <w:tc>
          <w:tcPr>
            <w:tcW w:w="3200" w:type="dxa"/>
            <w:shd w:val="clear" w:color="auto" w:fill="F8F9FA"/>
            <w:tcMar>
              <w:top w:w="100" w:type="dxa"/>
              <w:left w:w="140" w:type="dxa"/>
              <w:bottom w:w="100" w:type="dxa"/>
              <w:right w:w="140" w:type="dxa"/>
            </w:tcMar>
          </w:tcPr>
          <w:p>
            <w:pPr>
              <w:spacing w:before="0" w:after="0"/>
            </w:pPr>
            <w:r>
              <w:rPr>
                <w:b/>
                <w:color w:val="2A2A2A"/>
                <w:sz w:val="19"/>
              </w:rPr>
              <w:t xml:space="preserve">com.example.studentresult.config</w:t>
            </w:r>
          </w:p>
        </w:tc>
        <w:tc>
          <w:tcPr>
            <w:tcW w:w="1500" w:type="dxa"/>
            <w:shd w:val="clear" w:color="auto" w:fill="F8F9FA"/>
            <w:tcMar>
              <w:top w:w="100" w:type="dxa"/>
              <w:left w:w="140" w:type="dxa"/>
              <w:bottom w:w="100" w:type="dxa"/>
              <w:right w:w="140" w:type="dxa"/>
            </w:tcMar>
          </w:tcPr>
          <w:p>
            <w:pPr>
              <w:spacing w:before="0" w:after="0"/>
            </w:pPr>
            <w:r>
              <w:rPr>
                <w:color w:val="2A2A2A"/>
                <w:sz w:val="19"/>
              </w:rPr>
              <w:t xml:space="preserve">100.0% (27/27)</w:t>
            </w:r>
          </w:p>
        </w:tc>
        <w:tc>
          <w:tcPr>
            <w:tcW w:w="1500" w:type="dxa"/>
            <w:shd w:val="clear" w:color="auto" w:fill="F8F9FA"/>
            <w:tcMar>
              <w:top w:w="100" w:type="dxa"/>
              <w:left w:w="140" w:type="dxa"/>
              <w:bottom w:w="100" w:type="dxa"/>
              <w:right w:w="140" w:type="dxa"/>
            </w:tcMar>
          </w:tcPr>
          <w:p>
            <w:pPr>
              <w:spacing w:before="0" w:after="0"/>
            </w:pPr>
            <w:r>
              <w:rPr>
                <w:color w:val="2A2A2A"/>
                <w:sz w:val="19"/>
              </w:rPr>
              <w:t xml:space="preserve">50.0% (2/4)</w:t>
            </w:r>
          </w:p>
        </w:tc>
        <w:tc>
          <w:tcPr>
            <w:tcW w:w="1560" w:type="dxa"/>
            <w:shd w:val="clear" w:color="auto" w:fill="F8F9FA"/>
            <w:tcMar>
              <w:top w:w="100" w:type="dxa"/>
              <w:left w:w="140" w:type="dxa"/>
              <w:bottom w:w="100" w:type="dxa"/>
              <w:right w:w="140" w:type="dxa"/>
            </w:tcMar>
          </w:tcPr>
          <w:p>
            <w:pPr>
              <w:spacing w:before="0" w:after="0"/>
            </w:pPr>
            <w:r>
              <w:rPr>
                <w:color w:val="2A2A2A"/>
                <w:sz w:val="19"/>
              </w:rPr>
              <w:t xml:space="preserve">100.0% (182/182)</w:t>
            </w:r>
          </w:p>
        </w:tc>
        <w:tc>
          <w:tcPr>
            <w:tcW w:w="1600" w:type="dxa"/>
            <w:shd w:val="clear" w:color="auto" w:fill="F8F9FA"/>
            <w:tcMar>
              <w:top w:w="100" w:type="dxa"/>
              <w:left w:w="140" w:type="dxa"/>
              <w:bottom w:w="100" w:type="dxa"/>
              <w:right w:w="140" w:type="dxa"/>
            </w:tcMar>
          </w:tcPr>
          <w:p>
            <w:pPr>
              <w:spacing w:before="0" w:after="0"/>
            </w:pPr>
            <w:r>
              <w:rPr>
                <w:b/>
                <w:color w:val="196F3D"/>
                <w:sz w:val="19"/>
              </w:rPr>
              <w:t xml:space="preserve">Passed</w:t>
            </w:r>
          </w:p>
        </w:tc>
      </w:tr>
      <w:tr>
        <w:trPr>
          <w:cantSplit/>
        </w:trPr>
        <w:tc>
          <w:tcPr>
            <w:tcW w:w="3200" w:type="dxa"/>
            <w:shd w:val="clear" w:color="auto" w:fill="FFFFFF"/>
            <w:tcMar>
              <w:top w:w="100" w:type="dxa"/>
              <w:left w:w="140" w:type="dxa"/>
              <w:bottom w:w="100" w:type="dxa"/>
              <w:right w:w="140" w:type="dxa"/>
            </w:tcMar>
          </w:tcPr>
          <w:p>
            <w:pPr>
              <w:spacing w:before="0" w:after="0"/>
            </w:pPr>
            <w:r>
              <w:rPr>
                <w:b/>
                <w:color w:val="2A2A2A"/>
                <w:sz w:val="19"/>
              </w:rPr>
              <w:t xml:space="preserve">com.example.studentresult.controller</w:t>
            </w:r>
          </w:p>
        </w:tc>
        <w:tc>
          <w:tcPr>
            <w:tcW w:w="1500" w:type="dxa"/>
            <w:shd w:val="clear" w:color="auto" w:fill="FFFFFF"/>
            <w:tcMar>
              <w:top w:w="100" w:type="dxa"/>
              <w:left w:w="140" w:type="dxa"/>
              <w:bottom w:w="100" w:type="dxa"/>
              <w:right w:w="140" w:type="dxa"/>
            </w:tcMar>
          </w:tcPr>
          <w:p>
            <w:pPr>
              <w:spacing w:before="0" w:after="0"/>
            </w:pPr>
            <w:r>
              <w:rPr>
                <w:color w:val="2A2A2A"/>
                <w:sz w:val="19"/>
              </w:rPr>
              <w:t xml:space="preserve">78.7% (37/47)</w:t>
            </w:r>
          </w:p>
        </w:tc>
        <w:tc>
          <w:tcPr>
            <w:tcW w:w="1500" w:type="dxa"/>
            <w:shd w:val="clear" w:color="auto" w:fill="FFFFFF"/>
            <w:tcMar>
              <w:top w:w="100" w:type="dxa"/>
              <w:left w:w="140" w:type="dxa"/>
              <w:bottom w:w="100" w:type="dxa"/>
              <w:right w:w="140" w:type="dxa"/>
            </w:tcMar>
          </w:tcPr>
          <w:p>
            <w:pPr>
              <w:spacing w:before="0" w:after="0"/>
            </w:pPr>
            <w:r>
              <w:rPr>
                <w:color w:val="2A2A2A"/>
                <w:sz w:val="19"/>
              </w:rPr>
              <w:t xml:space="preserve">75.0% (3/4)</w:t>
            </w:r>
          </w:p>
        </w:tc>
        <w:tc>
          <w:tcPr>
            <w:tcW w:w="1560" w:type="dxa"/>
            <w:shd w:val="clear" w:color="auto" w:fill="FFFFFF"/>
            <w:tcMar>
              <w:top w:w="100" w:type="dxa"/>
              <w:left w:w="140" w:type="dxa"/>
              <w:bottom w:w="100" w:type="dxa"/>
              <w:right w:w="140" w:type="dxa"/>
            </w:tcMar>
          </w:tcPr>
          <w:p>
            <w:pPr>
              <w:spacing w:before="0" w:after="0"/>
            </w:pPr>
            <w:r>
              <w:rPr>
                <w:color w:val="2A2A2A"/>
                <w:sz w:val="19"/>
              </w:rPr>
              <w:t xml:space="preserve">70.3% (123/175)</w:t>
            </w:r>
          </w:p>
        </w:tc>
        <w:tc>
          <w:tcPr>
            <w:tcW w:w="1600" w:type="dxa"/>
            <w:shd w:val="clear" w:color="auto" w:fill="FFFFFF"/>
            <w:tcMar>
              <w:top w:w="100" w:type="dxa"/>
              <w:left w:w="140" w:type="dxa"/>
              <w:bottom w:w="100" w:type="dxa"/>
              <w:right w:w="140" w:type="dxa"/>
            </w:tcMar>
          </w:tcPr>
          <w:p>
            <w:pPr>
              <w:spacing w:before="0" w:after="0"/>
            </w:pPr>
            <w:r>
              <w:rPr>
                <w:b/>
                <w:color w:val="196F3D"/>
                <w:sz w:val="19"/>
              </w:rPr>
              <w:t xml:space="preserve">Passed</w:t>
            </w:r>
          </w:p>
        </w:tc>
      </w:tr>
      <w:tr>
        <w:trPr>
          <w:cantSplit/>
        </w:trPr>
        <w:tc>
          <w:tcPr>
            <w:tcW w:w="3200" w:type="dxa"/>
            <w:shd w:val="clear" w:color="auto" w:fill="F8F9FA"/>
            <w:tcMar>
              <w:top w:w="100" w:type="dxa"/>
              <w:left w:w="140" w:type="dxa"/>
              <w:bottom w:w="100" w:type="dxa"/>
              <w:right w:w="140" w:type="dxa"/>
            </w:tcMar>
          </w:tcPr>
          <w:p>
            <w:pPr>
              <w:spacing w:before="0" w:after="0"/>
            </w:pPr>
            <w:r>
              <w:rPr>
                <w:b/>
                <w:color w:val="2A2A2A"/>
                <w:sz w:val="19"/>
              </w:rPr>
              <w:t xml:space="preserve">com.example.studentresult.model</w:t>
            </w:r>
          </w:p>
        </w:tc>
        <w:tc>
          <w:tcPr>
            <w:tcW w:w="1500" w:type="dxa"/>
            <w:shd w:val="clear" w:color="auto" w:fill="F8F9FA"/>
            <w:tcMar>
              <w:top w:w="100" w:type="dxa"/>
              <w:left w:w="140" w:type="dxa"/>
              <w:bottom w:w="100" w:type="dxa"/>
              <w:right w:w="140" w:type="dxa"/>
            </w:tcMar>
          </w:tcPr>
          <w:p>
            <w:pPr>
              <w:spacing w:before="0" w:after="0"/>
            </w:pPr>
            <w:r>
              <w:rPr>
                <w:color w:val="2A2A2A"/>
                <w:sz w:val="19"/>
              </w:rPr>
              <w:t xml:space="preserve">68.0% (51/75)</w:t>
            </w:r>
          </w:p>
        </w:tc>
        <w:tc>
          <w:tcPr>
            <w:tcW w:w="1500" w:type="dxa"/>
            <w:shd w:val="clear" w:color="auto" w:fill="F8F9FA"/>
            <w:tcMar>
              <w:top w:w="100" w:type="dxa"/>
              <w:left w:w="140" w:type="dxa"/>
              <w:bottom w:w="100" w:type="dxa"/>
              <w:right w:w="140" w:type="dxa"/>
            </w:tcMar>
          </w:tcPr>
          <w:p>
            <w:pPr>
              <w:spacing w:before="0" w:after="0"/>
            </w:pPr>
            <w:r>
              <w:rPr>
                <w:color w:val="2A2A2A"/>
                <w:sz w:val="19"/>
              </w:rPr>
              <w:t xml:space="preserve">100.0% (N/A)</w:t>
            </w:r>
          </w:p>
        </w:tc>
        <w:tc>
          <w:tcPr>
            <w:tcW w:w="1560" w:type="dxa"/>
            <w:shd w:val="clear" w:color="auto" w:fill="F8F9FA"/>
            <w:tcMar>
              <w:top w:w="100" w:type="dxa"/>
              <w:left w:w="140" w:type="dxa"/>
              <w:bottom w:w="100" w:type="dxa"/>
              <w:right w:w="140" w:type="dxa"/>
            </w:tcMar>
          </w:tcPr>
          <w:p>
            <w:pPr>
              <w:spacing w:before="0" w:after="0"/>
            </w:pPr>
            <w:r>
              <w:rPr>
                <w:color w:val="2A2A2A"/>
                <w:sz w:val="19"/>
              </w:rPr>
              <w:t xml:space="preserve">74.8% (151/202)</w:t>
            </w:r>
          </w:p>
        </w:tc>
        <w:tc>
          <w:tcPr>
            <w:tcW w:w="1600" w:type="dxa"/>
            <w:shd w:val="clear" w:color="auto" w:fill="F8F9FA"/>
            <w:tcMar>
              <w:top w:w="100" w:type="dxa"/>
              <w:left w:w="140" w:type="dxa"/>
              <w:bottom w:w="100" w:type="dxa"/>
              <w:right w:w="140" w:type="dxa"/>
            </w:tcMar>
          </w:tcPr>
          <w:p>
            <w:pPr>
              <w:spacing w:before="0" w:after="0"/>
            </w:pPr>
            <w:r>
              <w:rPr>
                <w:color w:val="2A2A2A"/>
                <w:sz w:val="19"/>
              </w:rPr>
              <w:t xml:space="preserve">Passed (Entities)</w:t>
            </w:r>
          </w:p>
        </w:tc>
      </w:tr>
      <w:tr>
        <w:trPr>
          <w:cantSplit/>
        </w:trPr>
        <w:tc>
          <w:tcPr>
            <w:tcW w:w="3200" w:type="dxa"/>
            <w:shd w:val="clear" w:color="auto" w:fill="FFFFFF"/>
            <w:tcMar>
              <w:top w:w="100" w:type="dxa"/>
              <w:left w:w="140" w:type="dxa"/>
              <w:bottom w:w="100" w:type="dxa"/>
              <w:right w:w="140" w:type="dxa"/>
            </w:tcMar>
          </w:tcPr>
          <w:p>
            <w:pPr>
              <w:spacing w:before="0" w:after="0"/>
            </w:pPr>
            <w:r>
              <w:rPr>
                <w:b/>
                <w:color w:val="2A2A2A"/>
                <w:sz w:val="19"/>
              </w:rPr>
              <w:t xml:space="preserve">System Total</w:t>
            </w:r>
          </w:p>
        </w:tc>
        <w:tc>
          <w:tcPr>
            <w:tcW w:w="1500" w:type="dxa"/>
            <w:shd w:val="clear" w:color="auto" w:fill="FFFFFF"/>
            <w:tcMar>
              <w:top w:w="100" w:type="dxa"/>
              <w:left w:w="140" w:type="dxa"/>
              <w:bottom w:w="100" w:type="dxa"/>
              <w:right w:w="140" w:type="dxa"/>
            </w:tcMar>
          </w:tcPr>
          <w:p>
            <w:pPr>
              <w:spacing w:before="0" w:after="0"/>
            </w:pPr>
            <w:r>
              <w:rPr>
                <w:color w:val="2A2A2A"/>
                <w:sz w:val="19"/>
              </w:rPr>
              <w:t xml:space="preserve">83.8% (186/222)</w:t>
            </w:r>
          </w:p>
        </w:tc>
        <w:tc>
          <w:tcPr>
            <w:tcW w:w="1500" w:type="dxa"/>
            <w:shd w:val="clear" w:color="auto" w:fill="FFFFFF"/>
            <w:tcMar>
              <w:top w:w="100" w:type="dxa"/>
              <w:left w:w="140" w:type="dxa"/>
              <w:bottom w:w="100" w:type="dxa"/>
              <w:right w:w="140" w:type="dxa"/>
            </w:tcMar>
          </w:tcPr>
          <w:p>
            <w:pPr>
              <w:spacing w:before="0" w:after="0"/>
            </w:pPr>
            <w:r>
              <w:rPr>
                <w:color w:val="2A2A2A"/>
                <w:sz w:val="19"/>
              </w:rPr>
              <w:t xml:space="preserve">91.9% (57/62)</w:t>
            </w:r>
          </w:p>
        </w:tc>
        <w:tc>
          <w:tcPr>
            <w:tcW w:w="1560" w:type="dxa"/>
            <w:shd w:val="clear" w:color="auto" w:fill="FFFFFF"/>
            <w:tcMar>
              <w:top w:w="100" w:type="dxa"/>
              <w:left w:w="140" w:type="dxa"/>
              <w:bottom w:w="100" w:type="dxa"/>
              <w:right w:w="140" w:type="dxa"/>
            </w:tcMar>
          </w:tcPr>
          <w:p>
            <w:pPr>
              <w:spacing w:before="0" w:after="0"/>
            </w:pPr>
            <w:r>
              <w:rPr>
                <w:color w:val="2A2A2A"/>
                <w:sz w:val="19"/>
              </w:rPr>
              <w:t xml:space="preserve">87.5% (756/864)</w:t>
            </w:r>
          </w:p>
        </w:tc>
        <w:tc>
          <w:tcPr>
            <w:tcW w:w="1600" w:type="dxa"/>
            <w:shd w:val="clear" w:color="auto" w:fill="FFFFFF"/>
            <w:tcMar>
              <w:top w:w="100" w:type="dxa"/>
              <w:left w:w="140" w:type="dxa"/>
              <w:bottom w:w="100" w:type="dxa"/>
              <w:right w:w="140" w:type="dxa"/>
            </w:tcMar>
          </w:tcPr>
          <w:p>
            <w:pPr>
              <w:spacing w:before="0" w:after="0"/>
            </w:pPr>
            <w:r>
              <w:rPr>
                <w:color w:val="2A2A2A"/>
                <w:sz w:val="19"/>
              </w:rPr>
              <w:t xml:space="preserve">Passed Overall Gate</w:t>
            </w:r>
          </w:p>
        </w:tc>
      </w:tr>
    </w:tbl>
    <w:p>
      <w:pPr>
        <w:spacing w:before="0" w:after="160"/>
      </w:pPr>
    </w:p>
    <w:p>
      <w:pPr>
        <w:pStyle w:val="Heading1"/>
        <w:spacing w:before="340" w:after="140" w:line="276" w:lineRule="auto"/>
      </w:pPr>
      <w:r>
        <w:rPr>
          <w:b/>
          <w:color w:val="1F497D"/>
          <w:sz w:val="30"/>
        </w:rPr>
        <w:t xml:space="preserve">Part E. Continuous Integration and Regression Demonstration</w:t>
      </w:r>
    </w:p>
    <w:p>
      <w:pPr>
        <w:spacing w:before="0" w:after="140" w:line="276" w:lineRule="auto"/>
      </w:pPr>
      <w:r>
        <w:rPr>
          <w:color w:val="2A2A2A"/>
          <w:sz w:val="22"/>
        </w:rPr>
        <w:t xml:space="preserve">Automated CI pipelines run on every commit across two complementary platforms:</w:t>
      </w:r>
    </w:p>
    <w:p>
      <w:pPr>
        <w:pStyle w:val="ListBullet"/>
        <w:spacing w:before="0" w:after="70" w:line="260" w:lineRule="auto"/>
        <w:ind w:left="400" w:hanging="200"/>
      </w:pPr>
      <w:r>
        <w:rPr>
          <w:color w:val="1F497D"/>
          <w:sz w:val="20"/>
        </w:rPr>
        <w:t xml:space="preserve">•  </w:t>
      </w:r>
      <w:r>
        <w:rPr>
          <w:b/>
          <w:color w:val="2A2A2A"/>
          <w:sz w:val="22"/>
        </w:rPr>
        <w:t xml:space="preserve">GitHub Actions: </w:t>
      </w:r>
      <w:r>
        <w:rPr>
          <w:color w:val="2A2A2A"/>
          <w:sz w:val="22"/>
        </w:rPr>
        <w:t xml:space="preserve">Configured in .github/workflows/ci.yml. Automates checkout, Java 17 setup, Chrome installation, 'mvn clean -Psystem-tests verify', and JaCoCo artifact upload on push and pull request.</w:t>
      </w:r>
    </w:p>
    <w:p>
      <w:pPr>
        <w:pStyle w:val="ListBullet"/>
        <w:spacing w:before="0" w:after="70" w:line="260" w:lineRule="auto"/>
        <w:ind w:left="400" w:hanging="200"/>
      </w:pPr>
      <w:r>
        <w:rPr>
          <w:color w:val="1F497D"/>
          <w:sz w:val="20"/>
        </w:rPr>
        <w:t xml:space="preserve">•  </w:t>
      </w:r>
      <w:r>
        <w:rPr>
          <w:b/>
          <w:color w:val="2A2A2A"/>
          <w:sz w:val="22"/>
        </w:rPr>
        <w:t xml:space="preserve">Jenkins Pipeline: </w:t>
      </w:r>
      <w:r>
        <w:rPr>
          <w:color w:val="2A2A2A"/>
          <w:sz w:val="22"/>
        </w:rPr>
        <w:t xml:space="preserve">Configured in Jenkinsfile. 7-stage declarative pipeline (Checkout, Build, Unit Tests, Integration Tests, Coverage, System Tests, Archive Results) executed in Docker via docker-compose.jenkins.yml.</w:t>
      </w:r>
    </w:p>
    <w:p>
      <w:pPr>
        <w:pStyle w:val="Heading2"/>
        <w:spacing w:before="240" w:after="100" w:line="276" w:lineRule="auto"/>
      </w:pPr>
      <w:r>
        <w:rPr>
          <w:b/>
          <w:color w:val="2E5B88"/>
          <w:sz w:val="25"/>
        </w:rPr>
        <w:t xml:space="preserve">E.1 Demonstrated Regression Experiment</w:t>
      </w:r>
    </w:p>
    <w:p>
      <w:pPr>
        <w:pStyle w:val="ListBullet"/>
        <w:spacing w:before="0" w:after="70" w:line="260" w:lineRule="auto"/>
        <w:ind w:left="400" w:hanging="200"/>
      </w:pPr>
      <w:r>
        <w:rPr>
          <w:color w:val="1F497D"/>
          <w:sz w:val="20"/>
        </w:rPr>
        <w:t xml:space="preserve">•  </w:t>
      </w:r>
      <w:r>
        <w:rPr>
          <w:b/>
          <w:color w:val="2A2A2A"/>
          <w:sz w:val="22"/>
        </w:rPr>
        <w:t xml:space="preserve">Original Correct Condition: </w:t>
      </w:r>
      <w:r>
        <w:rPr>
          <w:color w:val="2A2A2A"/>
          <w:sz w:val="22"/>
        </w:rPr>
        <w:t xml:space="preserve">In GradeService.java, mark &gt;= 50 correctly returns Grade C.</w:t>
      </w:r>
    </w:p>
    <w:p>
      <w:pPr>
        <w:pStyle w:val="ListBullet"/>
        <w:spacing w:before="0" w:after="70" w:line="260" w:lineRule="auto"/>
        <w:ind w:left="400" w:hanging="200"/>
      </w:pPr>
      <w:r>
        <w:rPr>
          <w:color w:val="1F497D"/>
          <w:sz w:val="20"/>
        </w:rPr>
        <w:t xml:space="preserve">•  </w:t>
      </w:r>
      <w:r>
        <w:rPr>
          <w:b/>
          <w:color w:val="2A2A2A"/>
          <w:sz w:val="22"/>
        </w:rPr>
        <w:t xml:space="preserve">Injected Regression Fault: </w:t>
      </w:r>
      <w:r>
        <w:rPr>
          <w:color w:val="2A2A2A"/>
          <w:sz w:val="22"/>
        </w:rPr>
        <w:t xml:space="preserve">Condition altered to mark &gt; 50 (subtle off-by-one fault).</w:t>
      </w:r>
    </w:p>
    <w:p>
      <w:pPr>
        <w:pStyle w:val="ListBullet"/>
        <w:spacing w:before="0" w:after="70" w:line="260" w:lineRule="auto"/>
        <w:ind w:left="400" w:hanging="200"/>
      </w:pPr>
      <w:r>
        <w:rPr>
          <w:color w:val="1F497D"/>
          <w:sz w:val="20"/>
        </w:rPr>
        <w:t xml:space="preserve">•  </w:t>
      </w:r>
      <w:r>
        <w:rPr>
          <w:b/>
          <w:color w:val="2A2A2A"/>
          <w:sz w:val="22"/>
        </w:rPr>
        <w:t xml:space="preserve">Pipeline Failure: </w:t>
      </w:r>
      <w:r>
        <w:rPr>
          <w:color w:val="2A2A2A"/>
          <w:sz w:val="22"/>
        </w:rPr>
        <w:t xml:space="preserve">GradeServiceTest immediately failed on boundary mark 50 (produced 'D' instead of 'C'). Pipeline halted with build failure, demonstrating automated regression detection.</w:t>
      </w:r>
    </w:p>
    <w:p>
      <w:pPr>
        <w:pStyle w:val="ListBullet"/>
        <w:spacing w:before="0" w:after="70" w:line="260" w:lineRule="auto"/>
        <w:ind w:left="400" w:hanging="200"/>
      </w:pPr>
      <w:r>
        <w:rPr>
          <w:color w:val="1F497D"/>
          <w:sz w:val="20"/>
        </w:rPr>
        <w:t xml:space="preserve">•  </w:t>
      </w:r>
      <w:r>
        <w:rPr>
          <w:b/>
          <w:color w:val="2A2A2A"/>
          <w:sz w:val="22"/>
        </w:rPr>
        <w:t xml:space="preserve">Resolution &amp; Verification: </w:t>
      </w:r>
      <w:r>
        <w:rPr>
          <w:color w:val="2A2A2A"/>
          <w:sz w:val="22"/>
        </w:rPr>
        <w:t xml:space="preserve">Restored relational operator to '&gt;= 50'. All tests passed and CI pipeline returned to green.</w:t>
      </w:r>
    </w:p>
    <w:p>
      <w:pPr>
        <w:pStyle w:val="Heading1"/>
        <w:spacing w:before="340" w:after="140" w:line="276" w:lineRule="auto"/>
      </w:pPr>
      <w:r>
        <w:rPr>
          <w:b/>
          <w:color w:val="1F497D"/>
          <w:sz w:val="30"/>
        </w:rPr>
        <w:t xml:space="preserve">Parts F &amp; G. Defect Management &amp; Metrics</w:t>
      </w:r>
    </w:p>
    <w:p>
      <w:pPr>
        <w:spacing w:before="0" w:after="140" w:line="276" w:lineRule="auto"/>
      </w:pPr>
      <w:r>
        <w:rPr>
          <w:color w:val="2A2A2A"/>
          <w:sz w:val="22"/>
        </w:rPr>
        <w:t xml:space="preserve">Defects were tracked through the standard lifecycle: NEW -&gt; ASSIGNED -&gt; IN PROGRESS -&gt; FIXED -&gt; RETEST -&gt; CLOSED.</w:t>
      </w:r>
    </w:p>
    <w:p>
      <w:pPr>
        <w:pStyle w:val="Heading2"/>
        <w:spacing w:before="240" w:after="100" w:line="276" w:lineRule="auto"/>
      </w:pPr>
      <w:r>
        <w:rPr>
          <w:b/>
          <w:color w:val="2E5B88"/>
          <w:sz w:val="25"/>
        </w:rPr>
        <w:t xml:space="preserve">F.1 Defect Log</w:t>
      </w:r>
    </w:p>
    <w:tbl>
      <w:tblPr>
        <w:tblW w:w="9360" w:type="dxa"/>
        <w:tblBorders>
          <w:top w:val="single" w:sz="6" w:space="0" w:color="BDC3C7"/>
          <w:bottom w:val="single" w:sz="6" w:space="0" w:color="BDC3C7"/>
          <w:insideH w:val="single" w:sz="4" w:space="0" w:color="E5E7E9"/>
          <w:left w:val="none"/>
          <w:right w:val="none"/>
          <w:insideV w:val="none"/>
        </w:tblBorders>
      </w:tblPr>
      <w:tr>
        <w:trPr>
          <w:tblHeader/>
          <w:cantSplit/>
        </w:trPr>
        <w:tc>
          <w:tcPr>
            <w:tcW w:w="1000" w:type="dxa"/>
            <w:shd w:val="clear" w:color="auto" w:fill="2C3E50"/>
            <w:tcMar>
              <w:top w:w="120" w:type="dxa"/>
              <w:left w:w="140" w:type="dxa"/>
              <w:bottom w:w="120" w:type="dxa"/>
              <w:right w:w="140" w:type="dxa"/>
            </w:tcMar>
          </w:tcPr>
          <w:p>
            <w:pPr>
              <w:spacing w:before="0" w:after="0"/>
            </w:pPr>
            <w:r>
              <w:rPr>
                <w:b/>
                <w:color w:val="FFFFFF"/>
                <w:sz w:val="19"/>
              </w:rPr>
              <w:t xml:space="preserve">ID</w:t>
            </w:r>
          </w:p>
        </w:tc>
        <w:tc>
          <w:tcPr>
            <w:tcW w:w="2600" w:type="dxa"/>
            <w:shd w:val="clear" w:color="auto" w:fill="2C3E50"/>
            <w:tcMar>
              <w:top w:w="120" w:type="dxa"/>
              <w:left w:w="140" w:type="dxa"/>
              <w:bottom w:w="120" w:type="dxa"/>
              <w:right w:w="140" w:type="dxa"/>
            </w:tcMar>
          </w:tcPr>
          <w:p>
            <w:pPr>
              <w:spacing w:before="0" w:after="0"/>
            </w:pPr>
            <w:r>
              <w:rPr>
                <w:b/>
                <w:color w:val="FFFFFF"/>
                <w:sz w:val="19"/>
              </w:rPr>
              <w:t xml:space="preserve">Defect Title</w:t>
            </w:r>
          </w:p>
        </w:tc>
        <w:tc>
          <w:tcPr>
            <w:tcW w:w="1100" w:type="dxa"/>
            <w:shd w:val="clear" w:color="auto" w:fill="2C3E50"/>
            <w:tcMar>
              <w:top w:w="120" w:type="dxa"/>
              <w:left w:w="140" w:type="dxa"/>
              <w:bottom w:w="120" w:type="dxa"/>
              <w:right w:w="140" w:type="dxa"/>
            </w:tcMar>
          </w:tcPr>
          <w:p>
            <w:pPr>
              <w:spacing w:before="0" w:after="0"/>
            </w:pPr>
            <w:r>
              <w:rPr>
                <w:b/>
                <w:color w:val="FFFFFF"/>
                <w:sz w:val="19"/>
              </w:rPr>
              <w:t xml:space="preserve">Severity</w:t>
            </w:r>
          </w:p>
        </w:tc>
        <w:tc>
          <w:tcPr>
            <w:tcW w:w="1100" w:type="dxa"/>
            <w:shd w:val="clear" w:color="auto" w:fill="2C3E50"/>
            <w:tcMar>
              <w:top w:w="120" w:type="dxa"/>
              <w:left w:w="140" w:type="dxa"/>
              <w:bottom w:w="120" w:type="dxa"/>
              <w:right w:w="140" w:type="dxa"/>
            </w:tcMar>
          </w:tcPr>
          <w:p>
            <w:pPr>
              <w:spacing w:before="0" w:after="0"/>
            </w:pPr>
            <w:r>
              <w:rPr>
                <w:b/>
                <w:color w:val="FFFFFF"/>
                <w:sz w:val="19"/>
              </w:rPr>
              <w:t xml:space="preserve">Priority</w:t>
            </w:r>
          </w:p>
        </w:tc>
        <w:tc>
          <w:tcPr>
            <w:tcW w:w="2560" w:type="dxa"/>
            <w:shd w:val="clear" w:color="auto" w:fill="2C3E50"/>
            <w:tcMar>
              <w:top w:w="120" w:type="dxa"/>
              <w:left w:w="140" w:type="dxa"/>
              <w:bottom w:w="120" w:type="dxa"/>
              <w:right w:w="140" w:type="dxa"/>
            </w:tcMar>
          </w:tcPr>
          <w:p>
            <w:pPr>
              <w:spacing w:before="0" w:after="0"/>
            </w:pPr>
            <w:r>
              <w:rPr>
                <w:b/>
                <w:color w:val="FFFFFF"/>
                <w:sz w:val="19"/>
              </w:rPr>
              <w:t xml:space="preserve">Root Cause &amp; Fix</w:t>
            </w:r>
          </w:p>
        </w:tc>
        <w:tc>
          <w:tcPr>
            <w:tcW w:w="1000" w:type="dxa"/>
            <w:shd w:val="clear" w:color="auto" w:fill="2C3E50"/>
            <w:tcMar>
              <w:top w:w="120" w:type="dxa"/>
              <w:left w:w="140" w:type="dxa"/>
              <w:bottom w:w="120" w:type="dxa"/>
              <w:right w:w="140" w:type="dxa"/>
            </w:tcMar>
          </w:tcPr>
          <w:p>
            <w:pPr>
              <w:spacing w:before="0" w:after="0"/>
            </w:pPr>
            <w:r>
              <w:rPr>
                <w:b/>
                <w:color w:val="FFFFFF"/>
                <w:sz w:val="19"/>
              </w:rPr>
              <w:t xml:space="preserve">Status</w:t>
            </w:r>
          </w:p>
        </w:tc>
      </w:tr>
      <w:tr>
        <w:trPr>
          <w:cantSplit/>
        </w:trPr>
        <w:tc>
          <w:tcPr>
            <w:tcW w:w="1000" w:type="dxa"/>
            <w:shd w:val="clear" w:color="auto" w:fill="FFFFFF"/>
            <w:tcMar>
              <w:top w:w="100" w:type="dxa"/>
              <w:left w:w="140" w:type="dxa"/>
              <w:bottom w:w="100" w:type="dxa"/>
              <w:right w:w="140" w:type="dxa"/>
            </w:tcMar>
          </w:tcPr>
          <w:p>
            <w:pPr>
              <w:spacing w:before="0" w:after="0"/>
            </w:pPr>
            <w:r>
              <w:rPr>
                <w:b/>
                <w:color w:val="2A2A2A"/>
                <w:sz w:val="19"/>
              </w:rPr>
              <w:t xml:space="preserve">DEF-001</w:t>
            </w:r>
          </w:p>
        </w:tc>
        <w:tc>
          <w:tcPr>
            <w:tcW w:w="2600" w:type="dxa"/>
            <w:shd w:val="clear" w:color="auto" w:fill="FFFFFF"/>
            <w:tcMar>
              <w:top w:w="100" w:type="dxa"/>
              <w:left w:w="140" w:type="dxa"/>
              <w:bottom w:w="100" w:type="dxa"/>
              <w:right w:w="140" w:type="dxa"/>
            </w:tcMar>
          </w:tcPr>
          <w:p>
            <w:pPr>
              <w:spacing w:before="0" w:after="0"/>
            </w:pPr>
            <w:r>
              <w:rPr>
                <w:color w:val="2A2A2A"/>
                <w:sz w:val="19"/>
              </w:rPr>
              <w:t xml:space="preserve">Grade boundary off-by-one for mark 50</w:t>
            </w:r>
          </w:p>
        </w:tc>
        <w:tc>
          <w:tcPr>
            <w:tcW w:w="1100" w:type="dxa"/>
            <w:shd w:val="clear" w:color="auto" w:fill="FFFFFF"/>
            <w:tcMar>
              <w:top w:w="100" w:type="dxa"/>
              <w:left w:w="140" w:type="dxa"/>
              <w:bottom w:w="100" w:type="dxa"/>
              <w:right w:w="140" w:type="dxa"/>
            </w:tcMar>
          </w:tcPr>
          <w:p>
            <w:pPr>
              <w:spacing w:before="0" w:after="0"/>
            </w:pPr>
            <w:r>
              <w:rPr>
                <w:color w:val="2A2A2A"/>
                <w:sz w:val="19"/>
              </w:rPr>
              <w:t xml:space="preserve">High</w:t>
            </w:r>
          </w:p>
        </w:tc>
        <w:tc>
          <w:tcPr>
            <w:tcW w:w="1100" w:type="dxa"/>
            <w:shd w:val="clear" w:color="auto" w:fill="FFFFFF"/>
            <w:tcMar>
              <w:top w:w="100" w:type="dxa"/>
              <w:left w:w="140" w:type="dxa"/>
              <w:bottom w:w="100" w:type="dxa"/>
              <w:right w:w="140" w:type="dxa"/>
            </w:tcMar>
          </w:tcPr>
          <w:p>
            <w:pPr>
              <w:spacing w:before="0" w:after="0"/>
            </w:pPr>
            <w:r>
              <w:rPr>
                <w:color w:val="2A2A2A"/>
                <w:sz w:val="19"/>
              </w:rPr>
              <w:t xml:space="preserve">High</w:t>
            </w:r>
          </w:p>
        </w:tc>
        <w:tc>
          <w:tcPr>
            <w:tcW w:w="2560" w:type="dxa"/>
            <w:shd w:val="clear" w:color="auto" w:fill="FFFFFF"/>
            <w:tcMar>
              <w:top w:w="100" w:type="dxa"/>
              <w:left w:w="140" w:type="dxa"/>
              <w:bottom w:w="100" w:type="dxa"/>
              <w:right w:w="140" w:type="dxa"/>
            </w:tcMar>
          </w:tcPr>
          <w:p>
            <w:pPr>
              <w:spacing w:before="0" w:after="0"/>
            </w:pPr>
            <w:r>
              <w:rPr>
                <w:color w:val="2A2A2A"/>
                <w:sz w:val="19"/>
              </w:rPr>
              <w:t xml:space="preserve">Condition mark &gt; 50 returned D. Corrected to mark &gt;= 50.</w:t>
            </w:r>
          </w:p>
        </w:tc>
        <w:tc>
          <w:tcPr>
            <w:tcW w:w="1000" w:type="dxa"/>
            <w:shd w:val="clear" w:color="auto" w:fill="FFFFFF"/>
            <w:tcMar>
              <w:top w:w="100" w:type="dxa"/>
              <w:left w:w="140" w:type="dxa"/>
              <w:bottom w:w="100" w:type="dxa"/>
              <w:right w:w="140" w:type="dxa"/>
            </w:tcMar>
          </w:tcPr>
          <w:p>
            <w:pPr>
              <w:spacing w:before="0" w:after="0"/>
            </w:pPr>
            <w:r>
              <w:rPr>
                <w:b/>
                <w:color w:val="196F3D"/>
                <w:sz w:val="19"/>
              </w:rPr>
              <w:t xml:space="preserve">CLOSED</w:t>
            </w:r>
          </w:p>
        </w:tc>
      </w:tr>
      <w:tr>
        <w:trPr>
          <w:cantSplit/>
        </w:trPr>
        <w:tc>
          <w:tcPr>
            <w:tcW w:w="1000" w:type="dxa"/>
            <w:shd w:val="clear" w:color="auto" w:fill="F8F9FA"/>
            <w:tcMar>
              <w:top w:w="100" w:type="dxa"/>
              <w:left w:w="140" w:type="dxa"/>
              <w:bottom w:w="100" w:type="dxa"/>
              <w:right w:w="140" w:type="dxa"/>
            </w:tcMar>
          </w:tcPr>
          <w:p>
            <w:pPr>
              <w:spacing w:before="0" w:after="0"/>
            </w:pPr>
            <w:r>
              <w:rPr>
                <w:b/>
                <w:color w:val="2A2A2A"/>
                <w:sz w:val="19"/>
              </w:rPr>
              <w:t xml:space="preserve">DEF-002</w:t>
            </w:r>
          </w:p>
        </w:tc>
        <w:tc>
          <w:tcPr>
            <w:tcW w:w="2600" w:type="dxa"/>
            <w:shd w:val="clear" w:color="auto" w:fill="F8F9FA"/>
            <w:tcMar>
              <w:top w:w="100" w:type="dxa"/>
              <w:left w:w="140" w:type="dxa"/>
              <w:bottom w:w="100" w:type="dxa"/>
              <w:right w:w="140" w:type="dxa"/>
            </w:tcMar>
          </w:tcPr>
          <w:p>
            <w:pPr>
              <w:spacing w:before="0" w:after="0"/>
            </w:pPr>
            <w:r>
              <w:rPr>
                <w:color w:val="2A2A2A"/>
                <w:sz w:val="19"/>
              </w:rPr>
              <w:t xml:space="preserve">Publication allowed for inactive students</w:t>
            </w:r>
          </w:p>
        </w:tc>
        <w:tc>
          <w:tcPr>
            <w:tcW w:w="1100" w:type="dxa"/>
            <w:shd w:val="clear" w:color="auto" w:fill="F8F9FA"/>
            <w:tcMar>
              <w:top w:w="100" w:type="dxa"/>
              <w:left w:w="140" w:type="dxa"/>
              <w:bottom w:w="100" w:type="dxa"/>
              <w:right w:w="140" w:type="dxa"/>
            </w:tcMar>
          </w:tcPr>
          <w:p>
            <w:pPr>
              <w:spacing w:before="0" w:after="0"/>
            </w:pPr>
            <w:r>
              <w:rPr>
                <w:color w:val="2A2A2A"/>
                <w:sz w:val="19"/>
              </w:rPr>
              <w:t xml:space="preserve">High</w:t>
            </w:r>
          </w:p>
        </w:tc>
        <w:tc>
          <w:tcPr>
            <w:tcW w:w="1100" w:type="dxa"/>
            <w:shd w:val="clear" w:color="auto" w:fill="F8F9FA"/>
            <w:tcMar>
              <w:top w:w="100" w:type="dxa"/>
              <w:left w:w="140" w:type="dxa"/>
              <w:bottom w:w="100" w:type="dxa"/>
              <w:right w:w="140" w:type="dxa"/>
            </w:tcMar>
          </w:tcPr>
          <w:p>
            <w:pPr>
              <w:spacing w:before="0" w:after="0"/>
            </w:pPr>
            <w:r>
              <w:rPr>
                <w:color w:val="2A2A2A"/>
                <w:sz w:val="19"/>
              </w:rPr>
              <w:t xml:space="preserve">High</w:t>
            </w:r>
          </w:p>
        </w:tc>
        <w:tc>
          <w:tcPr>
            <w:tcW w:w="2560" w:type="dxa"/>
            <w:shd w:val="clear" w:color="auto" w:fill="F8F9FA"/>
            <w:tcMar>
              <w:top w:w="100" w:type="dxa"/>
              <w:left w:w="140" w:type="dxa"/>
              <w:bottom w:w="100" w:type="dxa"/>
              <w:right w:w="140" w:type="dxa"/>
            </w:tcMar>
          </w:tcPr>
          <w:p>
            <w:pPr>
              <w:spacing w:before="0" w:after="0"/>
            </w:pPr>
            <w:r>
              <w:rPr>
                <w:color w:val="2A2A2A"/>
                <w:sz w:val="19"/>
              </w:rPr>
              <w:t xml:space="preserve">Missing active student verification. Added student.isActive() guard.</w:t>
            </w:r>
          </w:p>
        </w:tc>
        <w:tc>
          <w:tcPr>
            <w:tcW w:w="1000" w:type="dxa"/>
            <w:shd w:val="clear" w:color="auto" w:fill="F8F9FA"/>
            <w:tcMar>
              <w:top w:w="100" w:type="dxa"/>
              <w:left w:w="140" w:type="dxa"/>
              <w:bottom w:w="100" w:type="dxa"/>
              <w:right w:w="140" w:type="dxa"/>
            </w:tcMar>
          </w:tcPr>
          <w:p>
            <w:pPr>
              <w:spacing w:before="0" w:after="0"/>
            </w:pPr>
            <w:r>
              <w:rPr>
                <w:b/>
                <w:color w:val="196F3D"/>
                <w:sz w:val="19"/>
              </w:rPr>
              <w:t xml:space="preserve">CLOSED</w:t>
            </w:r>
          </w:p>
        </w:tc>
      </w:tr>
      <w:tr>
        <w:trPr>
          <w:cantSplit/>
        </w:trPr>
        <w:tc>
          <w:tcPr>
            <w:tcW w:w="1000" w:type="dxa"/>
            <w:shd w:val="clear" w:color="auto" w:fill="FFFFFF"/>
            <w:tcMar>
              <w:top w:w="100" w:type="dxa"/>
              <w:left w:w="140" w:type="dxa"/>
              <w:bottom w:w="100" w:type="dxa"/>
              <w:right w:w="140" w:type="dxa"/>
            </w:tcMar>
          </w:tcPr>
          <w:p>
            <w:pPr>
              <w:spacing w:before="0" w:after="0"/>
            </w:pPr>
            <w:r>
              <w:rPr>
                <w:b/>
                <w:color w:val="2A2A2A"/>
                <w:sz w:val="19"/>
              </w:rPr>
              <w:t xml:space="preserve">DEF-003</w:t>
            </w:r>
          </w:p>
        </w:tc>
        <w:tc>
          <w:tcPr>
            <w:tcW w:w="2600" w:type="dxa"/>
            <w:shd w:val="clear" w:color="auto" w:fill="FFFFFF"/>
            <w:tcMar>
              <w:top w:w="100" w:type="dxa"/>
              <w:left w:w="140" w:type="dxa"/>
              <w:bottom w:w="100" w:type="dxa"/>
              <w:right w:w="140" w:type="dxa"/>
            </w:tcMar>
          </w:tcPr>
          <w:p>
            <w:pPr>
              <w:spacing w:before="0" w:after="0"/>
            </w:pPr>
            <w:r>
              <w:rPr>
                <w:color w:val="2A2A2A"/>
                <w:sz w:val="19"/>
              </w:rPr>
              <w:t xml:space="preserve">Illegal workflow jump (DRAFT -&gt; PUBLISHED)</w:t>
            </w:r>
          </w:p>
        </w:tc>
        <w:tc>
          <w:tcPr>
            <w:tcW w:w="1100" w:type="dxa"/>
            <w:shd w:val="clear" w:color="auto" w:fill="FFFFFF"/>
            <w:tcMar>
              <w:top w:w="100" w:type="dxa"/>
              <w:left w:w="140" w:type="dxa"/>
              <w:bottom w:w="100" w:type="dxa"/>
              <w:right w:w="140" w:type="dxa"/>
            </w:tcMar>
          </w:tcPr>
          <w:p>
            <w:pPr>
              <w:spacing w:before="0" w:after="0"/>
            </w:pPr>
            <w:r>
              <w:rPr>
                <w:color w:val="2A2A2A"/>
                <w:sz w:val="19"/>
              </w:rPr>
              <w:t xml:space="preserve">Medium</w:t>
            </w:r>
          </w:p>
        </w:tc>
        <w:tc>
          <w:tcPr>
            <w:tcW w:w="1100" w:type="dxa"/>
            <w:shd w:val="clear" w:color="auto" w:fill="FFFFFF"/>
            <w:tcMar>
              <w:top w:w="100" w:type="dxa"/>
              <w:left w:w="140" w:type="dxa"/>
              <w:bottom w:w="100" w:type="dxa"/>
              <w:right w:w="140" w:type="dxa"/>
            </w:tcMar>
          </w:tcPr>
          <w:p>
            <w:pPr>
              <w:spacing w:before="0" w:after="0"/>
            </w:pPr>
            <w:r>
              <w:rPr>
                <w:color w:val="2A2A2A"/>
                <w:sz w:val="19"/>
              </w:rPr>
              <w:t xml:space="preserve">High</w:t>
            </w:r>
          </w:p>
        </w:tc>
        <w:tc>
          <w:tcPr>
            <w:tcW w:w="2560" w:type="dxa"/>
            <w:shd w:val="clear" w:color="auto" w:fill="FFFFFF"/>
            <w:tcMar>
              <w:top w:w="100" w:type="dxa"/>
              <w:left w:w="140" w:type="dxa"/>
              <w:bottom w:w="100" w:type="dxa"/>
              <w:right w:w="140" w:type="dxa"/>
            </w:tcMar>
          </w:tcPr>
          <w:p>
            <w:pPr>
              <w:spacing w:before="0" w:after="0"/>
            </w:pPr>
            <w:r>
              <w:rPr>
                <w:color w:val="2A2A2A"/>
                <w:sz w:val="19"/>
              </w:rPr>
              <w:t xml:space="preserve">Missing transition enforcement. Enforced state machine matrix.</w:t>
            </w:r>
          </w:p>
        </w:tc>
        <w:tc>
          <w:tcPr>
            <w:tcW w:w="1000" w:type="dxa"/>
            <w:shd w:val="clear" w:color="auto" w:fill="FFFFFF"/>
            <w:tcMar>
              <w:top w:w="100" w:type="dxa"/>
              <w:left w:w="140" w:type="dxa"/>
              <w:bottom w:w="100" w:type="dxa"/>
              <w:right w:w="140" w:type="dxa"/>
            </w:tcMar>
          </w:tcPr>
          <w:p>
            <w:pPr>
              <w:spacing w:before="0" w:after="0"/>
            </w:pPr>
            <w:r>
              <w:rPr>
                <w:b/>
                <w:color w:val="196F3D"/>
                <w:sz w:val="19"/>
              </w:rPr>
              <w:t xml:space="preserve">CLOSED</w:t>
            </w:r>
          </w:p>
        </w:tc>
      </w:tr>
    </w:tbl>
    <w:p>
      <w:pPr>
        <w:spacing w:before="0" w:after="160"/>
      </w:pPr>
    </w:p>
    <w:p>
      <w:pPr>
        <w:pStyle w:val="Heading2"/>
        <w:spacing w:before="240" w:after="100" w:line="276" w:lineRule="auto"/>
      </w:pPr>
      <w:r>
        <w:rPr>
          <w:b/>
          <w:color w:val="2E5B88"/>
          <w:sz w:val="25"/>
        </w:rPr>
        <w:t xml:space="preserve">G.1 Quality Metrics &amp; Interpretation</w:t>
      </w:r>
    </w:p>
    <w:tbl>
      <w:tblPr>
        <w:tblW w:w="9360" w:type="dxa"/>
        <w:tblBorders>
          <w:top w:val="single" w:sz="6" w:space="0" w:color="BDC3C7"/>
          <w:bottom w:val="single" w:sz="6" w:space="0" w:color="BDC3C7"/>
          <w:insideH w:val="single" w:sz="4" w:space="0" w:color="E5E7E9"/>
          <w:left w:val="none"/>
          <w:right w:val="none"/>
          <w:insideV w:val="none"/>
        </w:tblBorders>
      </w:tblPr>
      <w:tr>
        <w:trPr>
          <w:tblHeader/>
          <w:cantSplit/>
        </w:trPr>
        <w:tc>
          <w:tcPr>
            <w:tcW w:w="1800" w:type="dxa"/>
            <w:shd w:val="clear" w:color="auto" w:fill="2C3E50"/>
            <w:tcMar>
              <w:top w:w="120" w:type="dxa"/>
              <w:left w:w="140" w:type="dxa"/>
              <w:bottom w:w="120" w:type="dxa"/>
              <w:right w:w="140" w:type="dxa"/>
            </w:tcMar>
          </w:tcPr>
          <w:p>
            <w:pPr>
              <w:spacing w:before="0" w:after="0"/>
            </w:pPr>
            <w:r>
              <w:rPr>
                <w:b/>
                <w:color w:val="FFFFFF"/>
                <w:sz w:val="19"/>
              </w:rPr>
              <w:t xml:space="preserve">Metric</w:t>
            </w:r>
          </w:p>
        </w:tc>
        <w:tc>
          <w:tcPr>
            <w:tcW w:w="2200" w:type="dxa"/>
            <w:shd w:val="clear" w:color="auto" w:fill="2C3E50"/>
            <w:tcMar>
              <w:top w:w="120" w:type="dxa"/>
              <w:left w:w="140" w:type="dxa"/>
              <w:bottom w:w="120" w:type="dxa"/>
              <w:right w:w="140" w:type="dxa"/>
            </w:tcMar>
          </w:tcPr>
          <w:p>
            <w:pPr>
              <w:spacing w:before="0" w:after="0"/>
            </w:pPr>
            <w:r>
              <w:rPr>
                <w:b/>
                <w:color w:val="FFFFFF"/>
                <w:sz w:val="19"/>
              </w:rPr>
              <w:t xml:space="preserve">Formula</w:t>
            </w:r>
          </w:p>
        </w:tc>
        <w:tc>
          <w:tcPr>
            <w:tcW w:w="1400" w:type="dxa"/>
            <w:shd w:val="clear" w:color="auto" w:fill="2C3E50"/>
            <w:tcMar>
              <w:top w:w="120" w:type="dxa"/>
              <w:left w:w="140" w:type="dxa"/>
              <w:bottom w:w="120" w:type="dxa"/>
              <w:right w:w="140" w:type="dxa"/>
            </w:tcMar>
          </w:tcPr>
          <w:p>
            <w:pPr>
              <w:spacing w:before="0" w:after="0"/>
            </w:pPr>
            <w:r>
              <w:rPr>
                <w:b/>
                <w:color w:val="FFFFFF"/>
                <w:sz w:val="19"/>
              </w:rPr>
              <w:t xml:space="preserve">Value</w:t>
            </w:r>
          </w:p>
        </w:tc>
        <w:tc>
          <w:tcPr>
            <w:tcW w:w="3960" w:type="dxa"/>
            <w:shd w:val="clear" w:color="auto" w:fill="2C3E50"/>
            <w:tcMar>
              <w:top w:w="120" w:type="dxa"/>
              <w:left w:w="140" w:type="dxa"/>
              <w:bottom w:w="120" w:type="dxa"/>
              <w:right w:w="140" w:type="dxa"/>
            </w:tcMar>
          </w:tcPr>
          <w:p>
            <w:pPr>
              <w:spacing w:before="0" w:after="0"/>
            </w:pPr>
            <w:r>
              <w:rPr>
                <w:b/>
                <w:color w:val="FFFFFF"/>
                <w:sz w:val="19"/>
              </w:rPr>
              <w:t xml:space="preserve">Interpretation</w:t>
            </w:r>
          </w:p>
        </w:tc>
      </w:tr>
      <w:tr>
        <w:trPr>
          <w:cantSplit/>
        </w:trPr>
        <w:tc>
          <w:tcPr>
            <w:tcW w:w="1800" w:type="dxa"/>
            <w:shd w:val="clear" w:color="auto" w:fill="FFFFFF"/>
            <w:tcMar>
              <w:top w:w="100" w:type="dxa"/>
              <w:left w:w="140" w:type="dxa"/>
              <w:bottom w:w="100" w:type="dxa"/>
              <w:right w:w="140" w:type="dxa"/>
            </w:tcMar>
          </w:tcPr>
          <w:p>
            <w:pPr>
              <w:spacing w:before="0" w:after="0"/>
            </w:pPr>
            <w:r>
              <w:rPr>
                <w:b/>
                <w:color w:val="2A2A2A"/>
                <w:sz w:val="19"/>
              </w:rPr>
              <w:t xml:space="preserve">Defects Found</w:t>
            </w:r>
          </w:p>
        </w:tc>
        <w:tc>
          <w:tcPr>
            <w:tcW w:w="2200" w:type="dxa"/>
            <w:shd w:val="clear" w:color="auto" w:fill="FFFFFF"/>
            <w:tcMar>
              <w:top w:w="100" w:type="dxa"/>
              <w:left w:w="140" w:type="dxa"/>
              <w:bottom w:w="100" w:type="dxa"/>
              <w:right w:w="140" w:type="dxa"/>
            </w:tcMar>
          </w:tcPr>
          <w:p>
            <w:pPr>
              <w:spacing w:before="0" w:after="0"/>
            </w:pPr>
            <w:r>
              <w:rPr>
                <w:color w:val="2A2A2A"/>
                <w:sz w:val="19"/>
              </w:rPr>
              <w:t xml:space="preserve">Count of defects found during testing</w:t>
            </w:r>
          </w:p>
        </w:tc>
        <w:tc>
          <w:tcPr>
            <w:tcW w:w="1400" w:type="dxa"/>
            <w:shd w:val="clear" w:color="auto" w:fill="FFFFFF"/>
            <w:tcMar>
              <w:top w:w="100" w:type="dxa"/>
              <w:left w:w="140" w:type="dxa"/>
              <w:bottom w:w="100" w:type="dxa"/>
              <w:right w:w="140" w:type="dxa"/>
            </w:tcMar>
          </w:tcPr>
          <w:p>
            <w:pPr>
              <w:spacing w:before="0" w:after="0"/>
            </w:pPr>
            <w:r>
              <w:rPr>
                <w:color w:val="2A2A2A"/>
                <w:sz w:val="19"/>
              </w:rPr>
              <w:t xml:space="preserve">3</w:t>
            </w:r>
          </w:p>
        </w:tc>
        <w:tc>
          <w:tcPr>
            <w:tcW w:w="3960" w:type="dxa"/>
            <w:shd w:val="clear" w:color="auto" w:fill="FFFFFF"/>
            <w:tcMar>
              <w:top w:w="100" w:type="dxa"/>
              <w:left w:w="140" w:type="dxa"/>
              <w:bottom w:w="100" w:type="dxa"/>
              <w:right w:w="140" w:type="dxa"/>
            </w:tcMar>
          </w:tcPr>
          <w:p>
            <w:pPr>
              <w:spacing w:before="0" w:after="0"/>
            </w:pPr>
            <w:r>
              <w:rPr>
                <w:color w:val="2A2A2A"/>
                <w:sz w:val="19"/>
              </w:rPr>
              <w:t xml:space="preserve">All 3 defects were identified and resolved during early unit/integration cycles.</w:t>
            </w:r>
          </w:p>
        </w:tc>
      </w:tr>
      <w:tr>
        <w:trPr>
          <w:cantSplit/>
        </w:trPr>
        <w:tc>
          <w:tcPr>
            <w:tcW w:w="1800" w:type="dxa"/>
            <w:shd w:val="clear" w:color="auto" w:fill="F8F9FA"/>
            <w:tcMar>
              <w:top w:w="100" w:type="dxa"/>
              <w:left w:w="140" w:type="dxa"/>
              <w:bottom w:w="100" w:type="dxa"/>
              <w:right w:w="140" w:type="dxa"/>
            </w:tcMar>
          </w:tcPr>
          <w:p>
            <w:pPr>
              <w:spacing w:before="0" w:after="0"/>
            </w:pPr>
            <w:r>
              <w:rPr>
                <w:b/>
                <w:color w:val="2A2A2A"/>
                <w:sz w:val="19"/>
              </w:rPr>
              <w:t xml:space="preserve">Escaped Defects</w:t>
            </w:r>
          </w:p>
        </w:tc>
        <w:tc>
          <w:tcPr>
            <w:tcW w:w="2200" w:type="dxa"/>
            <w:shd w:val="clear" w:color="auto" w:fill="F8F9FA"/>
            <w:tcMar>
              <w:top w:w="100" w:type="dxa"/>
              <w:left w:w="140" w:type="dxa"/>
              <w:bottom w:w="100" w:type="dxa"/>
              <w:right w:w="140" w:type="dxa"/>
            </w:tcMar>
          </w:tcPr>
          <w:p>
            <w:pPr>
              <w:spacing w:before="0" w:after="0"/>
            </w:pPr>
            <w:r>
              <w:rPr>
                <w:color w:val="2A2A2A"/>
                <w:sz w:val="19"/>
              </w:rPr>
              <w:t xml:space="preserve">Defects found in production / after release</w:t>
            </w:r>
          </w:p>
        </w:tc>
        <w:tc>
          <w:tcPr>
            <w:tcW w:w="1400" w:type="dxa"/>
            <w:shd w:val="clear" w:color="auto" w:fill="F8F9FA"/>
            <w:tcMar>
              <w:top w:w="100" w:type="dxa"/>
              <w:left w:w="140" w:type="dxa"/>
              <w:bottom w:w="100" w:type="dxa"/>
              <w:right w:w="140" w:type="dxa"/>
            </w:tcMar>
          </w:tcPr>
          <w:p>
            <w:pPr>
              <w:spacing w:before="0" w:after="0"/>
            </w:pPr>
            <w:r>
              <w:rPr>
                <w:color w:val="2A2A2A"/>
                <w:sz w:val="19"/>
              </w:rPr>
              <w:t xml:space="preserve">0</w:t>
            </w:r>
          </w:p>
        </w:tc>
        <w:tc>
          <w:tcPr>
            <w:tcW w:w="3960" w:type="dxa"/>
            <w:shd w:val="clear" w:color="auto" w:fill="F8F9FA"/>
            <w:tcMar>
              <w:top w:w="100" w:type="dxa"/>
              <w:left w:w="140" w:type="dxa"/>
              <w:bottom w:w="100" w:type="dxa"/>
              <w:right w:w="140" w:type="dxa"/>
            </w:tcMar>
          </w:tcPr>
          <w:p>
            <w:pPr>
              <w:spacing w:before="0" w:after="0"/>
            </w:pPr>
            <w:r>
              <w:rPr>
                <w:color w:val="2A2A2A"/>
                <w:sz w:val="19"/>
              </w:rPr>
              <w:t xml:space="preserve">Zero defects escaped test verification into acceptance testing.</w:t>
            </w:r>
          </w:p>
        </w:tc>
      </w:tr>
      <w:tr>
        <w:trPr>
          <w:cantSplit/>
        </w:trPr>
        <w:tc>
          <w:tcPr>
            <w:tcW w:w="1800" w:type="dxa"/>
            <w:shd w:val="clear" w:color="auto" w:fill="FFFFFF"/>
            <w:tcMar>
              <w:top w:w="100" w:type="dxa"/>
              <w:left w:w="140" w:type="dxa"/>
              <w:bottom w:w="100" w:type="dxa"/>
              <w:right w:w="140" w:type="dxa"/>
            </w:tcMar>
          </w:tcPr>
          <w:p>
            <w:pPr>
              <w:spacing w:before="0" w:after="0"/>
            </w:pPr>
            <w:r>
              <w:rPr>
                <w:b/>
                <w:color w:val="2A2A2A"/>
                <w:sz w:val="19"/>
              </w:rPr>
              <w:t xml:space="preserve">Defect Density</w:t>
            </w:r>
          </w:p>
        </w:tc>
        <w:tc>
          <w:tcPr>
            <w:tcW w:w="2200" w:type="dxa"/>
            <w:shd w:val="clear" w:color="auto" w:fill="FFFFFF"/>
            <w:tcMar>
              <w:top w:w="100" w:type="dxa"/>
              <w:left w:w="140" w:type="dxa"/>
              <w:bottom w:w="100" w:type="dxa"/>
              <w:right w:w="140" w:type="dxa"/>
            </w:tcMar>
          </w:tcPr>
          <w:p>
            <w:pPr>
              <w:spacing w:before="0" w:after="0"/>
            </w:pPr>
            <w:r>
              <w:rPr>
                <w:color w:val="2A2A2A"/>
                <w:sz w:val="19"/>
              </w:rPr>
              <w:t xml:space="preserve">Defects / KLOC (0.708 KLOC)</w:t>
            </w:r>
          </w:p>
        </w:tc>
        <w:tc>
          <w:tcPr>
            <w:tcW w:w="1400" w:type="dxa"/>
            <w:shd w:val="clear" w:color="auto" w:fill="FFFFFF"/>
            <w:tcMar>
              <w:top w:w="100" w:type="dxa"/>
              <w:left w:w="140" w:type="dxa"/>
              <w:bottom w:w="100" w:type="dxa"/>
              <w:right w:w="140" w:type="dxa"/>
            </w:tcMar>
          </w:tcPr>
          <w:p>
            <w:pPr>
              <w:spacing w:before="0" w:after="0"/>
            </w:pPr>
            <w:r>
              <w:rPr>
                <w:color w:val="2A2A2A"/>
                <w:sz w:val="19"/>
              </w:rPr>
              <w:t xml:space="preserve">4.24 / KLOC</w:t>
            </w:r>
          </w:p>
        </w:tc>
        <w:tc>
          <w:tcPr>
            <w:tcW w:w="3960" w:type="dxa"/>
            <w:shd w:val="clear" w:color="auto" w:fill="FFFFFF"/>
            <w:tcMar>
              <w:top w:w="100" w:type="dxa"/>
              <w:left w:w="140" w:type="dxa"/>
              <w:bottom w:w="100" w:type="dxa"/>
              <w:right w:w="140" w:type="dxa"/>
            </w:tcMar>
          </w:tcPr>
          <w:p>
            <w:pPr>
              <w:spacing w:before="0" w:after="0"/>
            </w:pPr>
            <w:r>
              <w:rPr>
                <w:color w:val="2A2A2A"/>
                <w:sz w:val="19"/>
              </w:rPr>
              <w:t xml:space="preserve">Typical industry norm for compact enterprise modules (2-10 defects/KLOC).</w:t>
            </w:r>
          </w:p>
        </w:tc>
      </w:tr>
      <w:tr>
        <w:trPr>
          <w:cantSplit/>
        </w:trPr>
        <w:tc>
          <w:tcPr>
            <w:tcW w:w="1800" w:type="dxa"/>
            <w:shd w:val="clear" w:color="auto" w:fill="F8F9FA"/>
            <w:tcMar>
              <w:top w:w="100" w:type="dxa"/>
              <w:left w:w="140" w:type="dxa"/>
              <w:bottom w:w="100" w:type="dxa"/>
              <w:right w:w="140" w:type="dxa"/>
            </w:tcMar>
          </w:tcPr>
          <w:p>
            <w:pPr>
              <w:spacing w:before="0" w:after="0"/>
            </w:pPr>
            <w:r>
              <w:rPr>
                <w:b/>
                <w:color w:val="2A2A2A"/>
                <w:sz w:val="19"/>
              </w:rPr>
              <w:t xml:space="preserve">Defect Removal Efficiency</w:t>
            </w:r>
          </w:p>
        </w:tc>
        <w:tc>
          <w:tcPr>
            <w:tcW w:w="2200" w:type="dxa"/>
            <w:shd w:val="clear" w:color="auto" w:fill="F8F9FA"/>
            <w:tcMar>
              <w:top w:w="100" w:type="dxa"/>
              <w:left w:w="140" w:type="dxa"/>
              <w:bottom w:w="100" w:type="dxa"/>
              <w:right w:w="140" w:type="dxa"/>
            </w:tcMar>
          </w:tcPr>
          <w:p>
            <w:pPr>
              <w:spacing w:before="0" w:after="0"/>
            </w:pPr>
            <w:r>
              <w:rPr>
                <w:color w:val="2A2A2A"/>
                <w:sz w:val="19"/>
              </w:rPr>
              <w:t xml:space="preserve">Removed / Total Defects * 100%</w:t>
            </w:r>
          </w:p>
        </w:tc>
        <w:tc>
          <w:tcPr>
            <w:tcW w:w="1400" w:type="dxa"/>
            <w:shd w:val="clear" w:color="auto" w:fill="F8F9FA"/>
            <w:tcMar>
              <w:top w:w="100" w:type="dxa"/>
              <w:left w:w="140" w:type="dxa"/>
              <w:bottom w:w="100" w:type="dxa"/>
              <w:right w:w="140" w:type="dxa"/>
            </w:tcMar>
          </w:tcPr>
          <w:p>
            <w:pPr>
              <w:spacing w:before="0" w:after="0"/>
            </w:pPr>
            <w:r>
              <w:rPr>
                <w:color w:val="2A2A2A"/>
                <w:sz w:val="19"/>
              </w:rPr>
              <w:t xml:space="preserve">100.0%</w:t>
            </w:r>
          </w:p>
        </w:tc>
        <w:tc>
          <w:tcPr>
            <w:tcW w:w="3960" w:type="dxa"/>
            <w:shd w:val="clear" w:color="auto" w:fill="F8F9FA"/>
            <w:tcMar>
              <w:top w:w="100" w:type="dxa"/>
              <w:left w:w="140" w:type="dxa"/>
              <w:bottom w:w="100" w:type="dxa"/>
              <w:right w:w="140" w:type="dxa"/>
            </w:tcMar>
          </w:tcPr>
          <w:p>
            <w:pPr>
              <w:spacing w:before="0" w:after="0"/>
            </w:pPr>
            <w:r>
              <w:rPr>
                <w:color w:val="2A2A2A"/>
                <w:sz w:val="19"/>
              </w:rPr>
              <w:t xml:space="preserve">Every detected defect was fixed and retested before release.</w:t>
            </w:r>
          </w:p>
        </w:tc>
      </w:tr>
      <w:tr>
        <w:trPr>
          <w:cantSplit/>
        </w:trPr>
        <w:tc>
          <w:tcPr>
            <w:tcW w:w="1800" w:type="dxa"/>
            <w:shd w:val="clear" w:color="auto" w:fill="FFFFFF"/>
            <w:tcMar>
              <w:top w:w="100" w:type="dxa"/>
              <w:left w:w="140" w:type="dxa"/>
              <w:bottom w:w="100" w:type="dxa"/>
              <w:right w:w="140" w:type="dxa"/>
            </w:tcMar>
          </w:tcPr>
          <w:p>
            <w:pPr>
              <w:spacing w:before="0" w:after="0"/>
            </w:pPr>
            <w:r>
              <w:rPr>
                <w:b/>
                <w:color w:val="2A2A2A"/>
                <w:sz w:val="19"/>
              </w:rPr>
              <w:t xml:space="preserve">Branch Coverage</w:t>
            </w:r>
          </w:p>
        </w:tc>
        <w:tc>
          <w:tcPr>
            <w:tcW w:w="2200" w:type="dxa"/>
            <w:shd w:val="clear" w:color="auto" w:fill="FFFFFF"/>
            <w:tcMar>
              <w:top w:w="100" w:type="dxa"/>
              <w:left w:w="140" w:type="dxa"/>
              <w:bottom w:w="100" w:type="dxa"/>
              <w:right w:w="140" w:type="dxa"/>
            </w:tcMar>
          </w:tcPr>
          <w:p>
            <w:pPr>
              <w:spacing w:before="0" w:after="0"/>
            </w:pPr>
            <w:r>
              <w:rPr>
                <w:color w:val="2A2A2A"/>
                <w:sz w:val="19"/>
              </w:rPr>
              <w:t xml:space="preserve">Covered / Total Branches</w:t>
            </w:r>
          </w:p>
        </w:tc>
        <w:tc>
          <w:tcPr>
            <w:tcW w:w="1400" w:type="dxa"/>
            <w:shd w:val="clear" w:color="auto" w:fill="FFFFFF"/>
            <w:tcMar>
              <w:top w:w="100" w:type="dxa"/>
              <w:left w:w="140" w:type="dxa"/>
              <w:bottom w:w="100" w:type="dxa"/>
              <w:right w:w="140" w:type="dxa"/>
            </w:tcMar>
          </w:tcPr>
          <w:p>
            <w:pPr>
              <w:spacing w:before="0" w:after="0"/>
            </w:pPr>
            <w:r>
              <w:rPr>
                <w:color w:val="2A2A2A"/>
                <w:sz w:val="19"/>
              </w:rPr>
              <w:t xml:space="preserve">96.3%</w:t>
            </w:r>
          </w:p>
        </w:tc>
        <w:tc>
          <w:tcPr>
            <w:tcW w:w="3960" w:type="dxa"/>
            <w:shd w:val="clear" w:color="auto" w:fill="FFFFFF"/>
            <w:tcMar>
              <w:top w:w="100" w:type="dxa"/>
              <w:left w:w="140" w:type="dxa"/>
              <w:bottom w:w="100" w:type="dxa"/>
              <w:right w:w="140" w:type="dxa"/>
            </w:tcMar>
          </w:tcPr>
          <w:p>
            <w:pPr>
              <w:spacing w:before="0" w:after="0"/>
            </w:pPr>
            <w:r>
              <w:rPr>
                <w:color w:val="2A2A2A"/>
                <w:sz w:val="19"/>
              </w:rPr>
              <w:t xml:space="preserve">Thorough branch coverage guarantees critical decision paths are verified.</w:t>
            </w:r>
          </w:p>
        </w:tc>
      </w:tr>
    </w:tbl>
    <w:p>
      <w:pPr>
        <w:spacing w:before="0" w:after="160"/>
      </w:pPr>
    </w:p>
    <w:p>
      <w:pPr>
        <w:pStyle w:val="Heading1"/>
        <w:spacing w:before="340" w:after="140" w:line="276" w:lineRule="auto"/>
      </w:pPr>
      <w:r>
        <w:rPr>
          <w:b/>
          <w:color w:val="1F497D"/>
          <w:sz w:val="30"/>
        </w:rPr>
        <w:t xml:space="preserve">Part H. Test Summary Report</w:t>
      </w:r>
    </w:p>
    <w:tbl>
      <w:tblPr>
        <w:tblW w:w="9360" w:type="dxa"/>
        <w:tblBorders>
          <w:top w:val="single" w:sz="6" w:space="0" w:color="BDC3C7"/>
          <w:bottom w:val="single" w:sz="6" w:space="0" w:color="BDC3C7"/>
          <w:insideH w:val="single" w:sz="4" w:space="0" w:color="E5E7E9"/>
          <w:left w:val="none"/>
          <w:right w:val="none"/>
          <w:insideV w:val="none"/>
        </w:tblBorders>
      </w:tblPr>
      <w:tr>
        <w:trPr>
          <w:tblHeader/>
          <w:cantSplit/>
        </w:trPr>
        <w:tc>
          <w:tcPr>
            <w:tcW w:w="2400" w:type="dxa"/>
            <w:shd w:val="clear" w:color="auto" w:fill="2C3E50"/>
            <w:tcMar>
              <w:top w:w="120" w:type="dxa"/>
              <w:left w:w="140" w:type="dxa"/>
              <w:bottom w:w="120" w:type="dxa"/>
              <w:right w:w="140" w:type="dxa"/>
            </w:tcMar>
          </w:tcPr>
          <w:p>
            <w:pPr>
              <w:spacing w:before="0" w:after="0"/>
            </w:pPr>
            <w:r>
              <w:rPr>
                <w:b/>
                <w:color w:val="FFFFFF"/>
                <w:sz w:val="19"/>
              </w:rPr>
              <w:t xml:space="preserve">Acceptance Scenario</w:t>
            </w:r>
          </w:p>
        </w:tc>
        <w:tc>
          <w:tcPr>
            <w:tcW w:w="2600" w:type="dxa"/>
            <w:shd w:val="clear" w:color="auto" w:fill="2C3E50"/>
            <w:tcMar>
              <w:top w:w="120" w:type="dxa"/>
              <w:left w:w="140" w:type="dxa"/>
              <w:bottom w:w="120" w:type="dxa"/>
              <w:right w:w="140" w:type="dxa"/>
            </w:tcMar>
          </w:tcPr>
          <w:p>
            <w:pPr>
              <w:spacing w:before="0" w:after="0"/>
            </w:pPr>
            <w:r>
              <w:rPr>
                <w:b/>
                <w:color w:val="FFFFFF"/>
                <w:sz w:val="19"/>
              </w:rPr>
              <w:t xml:space="preserve">Expected Outcome</w:t>
            </w:r>
          </w:p>
        </w:tc>
        <w:tc>
          <w:tcPr>
            <w:tcW w:w="2760" w:type="dxa"/>
            <w:shd w:val="clear" w:color="auto" w:fill="2C3E50"/>
            <w:tcMar>
              <w:top w:w="120" w:type="dxa"/>
              <w:left w:w="140" w:type="dxa"/>
              <w:bottom w:w="120" w:type="dxa"/>
              <w:right w:w="140" w:type="dxa"/>
            </w:tcMar>
          </w:tcPr>
          <w:p>
            <w:pPr>
              <w:spacing w:before="0" w:after="0"/>
            </w:pPr>
            <w:r>
              <w:rPr>
                <w:b/>
                <w:color w:val="FFFFFF"/>
                <w:sz w:val="19"/>
              </w:rPr>
              <w:t xml:space="preserve">Test Execution Result</w:t>
            </w:r>
          </w:p>
        </w:tc>
        <w:tc>
          <w:tcPr>
            <w:tcW w:w="1600" w:type="dxa"/>
            <w:shd w:val="clear" w:color="auto" w:fill="2C3E50"/>
            <w:tcMar>
              <w:top w:w="120" w:type="dxa"/>
              <w:left w:w="140" w:type="dxa"/>
              <w:bottom w:w="120" w:type="dxa"/>
              <w:right w:w="140" w:type="dxa"/>
            </w:tcMar>
          </w:tcPr>
          <w:p>
            <w:pPr>
              <w:spacing w:before="0" w:after="0"/>
            </w:pPr>
            <w:r>
              <w:rPr>
                <w:b/>
                <w:color w:val="FFFFFF"/>
                <w:sz w:val="19"/>
              </w:rPr>
              <w:t xml:space="preserve">Status</w:t>
            </w:r>
          </w:p>
        </w:tc>
      </w:tr>
      <w:tr>
        <w:trPr>
          <w:cantSplit/>
        </w:trPr>
        <w:tc>
          <w:tcPr>
            <w:tcW w:w="2400" w:type="dxa"/>
            <w:shd w:val="clear" w:color="auto" w:fill="FFFFFF"/>
            <w:tcMar>
              <w:top w:w="100" w:type="dxa"/>
              <w:left w:w="140" w:type="dxa"/>
              <w:bottom w:w="100" w:type="dxa"/>
              <w:right w:w="140" w:type="dxa"/>
            </w:tcMar>
          </w:tcPr>
          <w:p>
            <w:pPr>
              <w:spacing w:before="0" w:after="0"/>
            </w:pPr>
            <w:r>
              <w:rPr>
                <w:b/>
                <w:color w:val="2A2A2A"/>
                <w:sz w:val="19"/>
              </w:rPr>
              <w:t xml:space="preserve">Admin enters valid mark</w:t>
            </w:r>
          </w:p>
        </w:tc>
        <w:tc>
          <w:tcPr>
            <w:tcW w:w="2600" w:type="dxa"/>
            <w:shd w:val="clear" w:color="auto" w:fill="FFFFFF"/>
            <w:tcMar>
              <w:top w:w="100" w:type="dxa"/>
              <w:left w:w="140" w:type="dxa"/>
              <w:bottom w:w="100" w:type="dxa"/>
              <w:right w:w="140" w:type="dxa"/>
            </w:tcMar>
          </w:tcPr>
          <w:p>
            <w:pPr>
              <w:spacing w:before="0" w:after="0"/>
            </w:pPr>
            <w:r>
              <w:rPr>
                <w:color w:val="2A2A2A"/>
                <w:sz w:val="19"/>
              </w:rPr>
              <w:t xml:space="preserve">Result saved as DRAFT with computed grade.</w:t>
            </w:r>
          </w:p>
        </w:tc>
        <w:tc>
          <w:tcPr>
            <w:tcW w:w="2760" w:type="dxa"/>
            <w:shd w:val="clear" w:color="auto" w:fill="FFFFFF"/>
            <w:tcMar>
              <w:top w:w="100" w:type="dxa"/>
              <w:left w:w="140" w:type="dxa"/>
              <w:bottom w:w="100" w:type="dxa"/>
              <w:right w:w="140" w:type="dxa"/>
            </w:tcMar>
          </w:tcPr>
          <w:p>
            <w:pPr>
              <w:spacing w:before="0" w:after="0"/>
            </w:pPr>
            <w:r>
              <w:rPr>
                <w:color w:val="2A2A2A"/>
                <w:sz w:val="19"/>
              </w:rPr>
              <w:t xml:space="preserve">Grade calculated and displayed.</w:t>
            </w:r>
          </w:p>
        </w:tc>
        <w:tc>
          <w:tcPr>
            <w:tcW w:w="1600" w:type="dxa"/>
            <w:shd w:val="clear" w:color="auto" w:fill="FFFFFF"/>
            <w:tcMar>
              <w:top w:w="100" w:type="dxa"/>
              <w:left w:w="140" w:type="dxa"/>
              <w:bottom w:w="100" w:type="dxa"/>
              <w:right w:w="140" w:type="dxa"/>
            </w:tcMar>
          </w:tcPr>
          <w:p>
            <w:pPr>
              <w:spacing w:before="0" w:after="0"/>
            </w:pPr>
            <w:r>
              <w:rPr>
                <w:b/>
                <w:color w:val="196F3D"/>
                <w:sz w:val="19"/>
              </w:rPr>
              <w:t xml:space="preserve">Passed</w:t>
            </w:r>
          </w:p>
        </w:tc>
      </w:tr>
      <w:tr>
        <w:trPr>
          <w:cantSplit/>
        </w:trPr>
        <w:tc>
          <w:tcPr>
            <w:tcW w:w="2400" w:type="dxa"/>
            <w:shd w:val="clear" w:color="auto" w:fill="F8F9FA"/>
            <w:tcMar>
              <w:top w:w="100" w:type="dxa"/>
              <w:left w:w="140" w:type="dxa"/>
              <w:bottom w:w="100" w:type="dxa"/>
              <w:right w:w="140" w:type="dxa"/>
            </w:tcMar>
          </w:tcPr>
          <w:p>
            <w:pPr>
              <w:spacing w:before="0" w:after="0"/>
            </w:pPr>
            <w:r>
              <w:rPr>
                <w:b/>
                <w:color w:val="2A2A2A"/>
                <w:sz w:val="19"/>
              </w:rPr>
              <w:t xml:space="preserve">Reviewer reviews mark</w:t>
            </w:r>
          </w:p>
        </w:tc>
        <w:tc>
          <w:tcPr>
            <w:tcW w:w="2600" w:type="dxa"/>
            <w:shd w:val="clear" w:color="auto" w:fill="F8F9FA"/>
            <w:tcMar>
              <w:top w:w="100" w:type="dxa"/>
              <w:left w:w="140" w:type="dxa"/>
              <w:bottom w:w="100" w:type="dxa"/>
              <w:right w:w="140" w:type="dxa"/>
            </w:tcMar>
          </w:tcPr>
          <w:p>
            <w:pPr>
              <w:spacing w:before="0" w:after="0"/>
            </w:pPr>
            <w:r>
              <w:rPr>
                <w:color w:val="2A2A2A"/>
                <w:sz w:val="19"/>
              </w:rPr>
              <w:t xml:space="preserve">Status changes from SUBMITTED to REVIEWED.</w:t>
            </w:r>
          </w:p>
        </w:tc>
        <w:tc>
          <w:tcPr>
            <w:tcW w:w="2760" w:type="dxa"/>
            <w:shd w:val="clear" w:color="auto" w:fill="F8F9FA"/>
            <w:tcMar>
              <w:top w:w="100" w:type="dxa"/>
              <w:left w:w="140" w:type="dxa"/>
              <w:bottom w:w="100" w:type="dxa"/>
              <w:right w:w="140" w:type="dxa"/>
            </w:tcMar>
          </w:tcPr>
          <w:p>
            <w:pPr>
              <w:spacing w:before="0" w:after="0"/>
            </w:pPr>
            <w:r>
              <w:rPr>
                <w:color w:val="2A2A2A"/>
                <w:sz w:val="19"/>
              </w:rPr>
              <w:t xml:space="preserve">Workflow transition accepted.</w:t>
            </w:r>
          </w:p>
        </w:tc>
        <w:tc>
          <w:tcPr>
            <w:tcW w:w="1600" w:type="dxa"/>
            <w:shd w:val="clear" w:color="auto" w:fill="F8F9FA"/>
            <w:tcMar>
              <w:top w:w="100" w:type="dxa"/>
              <w:left w:w="140" w:type="dxa"/>
              <w:bottom w:w="100" w:type="dxa"/>
              <w:right w:w="140" w:type="dxa"/>
            </w:tcMar>
          </w:tcPr>
          <w:p>
            <w:pPr>
              <w:spacing w:before="0" w:after="0"/>
            </w:pPr>
            <w:r>
              <w:rPr>
                <w:b/>
                <w:color w:val="196F3D"/>
                <w:sz w:val="19"/>
              </w:rPr>
              <w:t xml:space="preserve">Passed</w:t>
            </w:r>
          </w:p>
        </w:tc>
      </w:tr>
      <w:tr>
        <w:trPr>
          <w:cantSplit/>
        </w:trPr>
        <w:tc>
          <w:tcPr>
            <w:tcW w:w="2400" w:type="dxa"/>
            <w:shd w:val="clear" w:color="auto" w:fill="FFFFFF"/>
            <w:tcMar>
              <w:top w:w="100" w:type="dxa"/>
              <w:left w:w="140" w:type="dxa"/>
              <w:bottom w:w="100" w:type="dxa"/>
              <w:right w:w="140" w:type="dxa"/>
            </w:tcMar>
          </w:tcPr>
          <w:p>
            <w:pPr>
              <w:spacing w:before="0" w:after="0"/>
            </w:pPr>
            <w:r>
              <w:rPr>
                <w:b/>
                <w:color w:val="2A2A2A"/>
                <w:sz w:val="19"/>
              </w:rPr>
              <w:t xml:space="preserve">Admin publishes reviewed mark</w:t>
            </w:r>
          </w:p>
        </w:tc>
        <w:tc>
          <w:tcPr>
            <w:tcW w:w="2600" w:type="dxa"/>
            <w:shd w:val="clear" w:color="auto" w:fill="FFFFFF"/>
            <w:tcMar>
              <w:top w:w="100" w:type="dxa"/>
              <w:left w:w="140" w:type="dxa"/>
              <w:bottom w:w="100" w:type="dxa"/>
              <w:right w:w="140" w:type="dxa"/>
            </w:tcMar>
          </w:tcPr>
          <w:p>
            <w:pPr>
              <w:spacing w:before="0" w:after="0"/>
            </w:pPr>
            <w:r>
              <w:rPr>
                <w:color w:val="2A2A2A"/>
                <w:sz w:val="19"/>
              </w:rPr>
              <w:t xml:space="preserve">Status changes to PUBLISHED.</w:t>
            </w:r>
          </w:p>
        </w:tc>
        <w:tc>
          <w:tcPr>
            <w:tcW w:w="2760" w:type="dxa"/>
            <w:shd w:val="clear" w:color="auto" w:fill="FFFFFF"/>
            <w:tcMar>
              <w:top w:w="100" w:type="dxa"/>
              <w:left w:w="140" w:type="dxa"/>
              <w:bottom w:w="100" w:type="dxa"/>
              <w:right w:w="140" w:type="dxa"/>
            </w:tcMar>
          </w:tcPr>
          <w:p>
            <w:pPr>
              <w:spacing w:before="0" w:after="0"/>
            </w:pPr>
            <w:r>
              <w:rPr>
                <w:color w:val="2A2A2A"/>
                <w:sz w:val="19"/>
              </w:rPr>
              <w:t xml:space="preserve">Authorized release verified.</w:t>
            </w:r>
          </w:p>
        </w:tc>
        <w:tc>
          <w:tcPr>
            <w:tcW w:w="1600" w:type="dxa"/>
            <w:shd w:val="clear" w:color="auto" w:fill="FFFFFF"/>
            <w:tcMar>
              <w:top w:w="100" w:type="dxa"/>
              <w:left w:w="140" w:type="dxa"/>
              <w:bottom w:w="100" w:type="dxa"/>
              <w:right w:w="140" w:type="dxa"/>
            </w:tcMar>
          </w:tcPr>
          <w:p>
            <w:pPr>
              <w:spacing w:before="0" w:after="0"/>
            </w:pPr>
            <w:r>
              <w:rPr>
                <w:b/>
                <w:color w:val="196F3D"/>
                <w:sz w:val="19"/>
              </w:rPr>
              <w:t xml:space="preserve">Passed</w:t>
            </w:r>
          </w:p>
        </w:tc>
      </w:tr>
      <w:tr>
        <w:trPr>
          <w:cantSplit/>
        </w:trPr>
        <w:tc>
          <w:tcPr>
            <w:tcW w:w="2400" w:type="dxa"/>
            <w:shd w:val="clear" w:color="auto" w:fill="F8F9FA"/>
            <w:tcMar>
              <w:top w:w="100" w:type="dxa"/>
              <w:left w:w="140" w:type="dxa"/>
              <w:bottom w:w="100" w:type="dxa"/>
              <w:right w:w="140" w:type="dxa"/>
            </w:tcMar>
          </w:tcPr>
          <w:p>
            <w:pPr>
              <w:spacing w:before="0" w:after="0"/>
            </w:pPr>
            <w:r>
              <w:rPr>
                <w:b/>
                <w:color w:val="2A2A2A"/>
                <w:sz w:val="19"/>
              </w:rPr>
              <w:t xml:space="preserve">Student searches published result</w:t>
            </w:r>
          </w:p>
        </w:tc>
        <w:tc>
          <w:tcPr>
            <w:tcW w:w="2600" w:type="dxa"/>
            <w:shd w:val="clear" w:color="auto" w:fill="F8F9FA"/>
            <w:tcMar>
              <w:top w:w="100" w:type="dxa"/>
              <w:left w:w="140" w:type="dxa"/>
              <w:bottom w:w="100" w:type="dxa"/>
              <w:right w:w="140" w:type="dxa"/>
            </w:tcMar>
          </w:tcPr>
          <w:p>
            <w:pPr>
              <w:spacing w:before="0" w:after="0"/>
            </w:pPr>
            <w:r>
              <w:rPr>
                <w:color w:val="2A2A2A"/>
                <w:sz w:val="19"/>
              </w:rPr>
              <w:t xml:space="preserve">Published result displayed on public portal.</w:t>
            </w:r>
          </w:p>
        </w:tc>
        <w:tc>
          <w:tcPr>
            <w:tcW w:w="2760" w:type="dxa"/>
            <w:shd w:val="clear" w:color="auto" w:fill="F8F9FA"/>
            <w:tcMar>
              <w:top w:w="100" w:type="dxa"/>
              <w:left w:w="140" w:type="dxa"/>
              <w:bottom w:w="100" w:type="dxa"/>
              <w:right w:w="140" w:type="dxa"/>
            </w:tcMar>
          </w:tcPr>
          <w:p>
            <w:pPr>
              <w:spacing w:before="0" w:after="0"/>
            </w:pPr>
            <w:r>
              <w:rPr>
                <w:color w:val="2A2A2A"/>
                <w:sz w:val="19"/>
              </w:rPr>
              <w:t xml:space="preserve">Public transcript visible.</w:t>
            </w:r>
          </w:p>
        </w:tc>
        <w:tc>
          <w:tcPr>
            <w:tcW w:w="1600" w:type="dxa"/>
            <w:shd w:val="clear" w:color="auto" w:fill="F8F9FA"/>
            <w:tcMar>
              <w:top w:w="100" w:type="dxa"/>
              <w:left w:w="140" w:type="dxa"/>
              <w:bottom w:w="100" w:type="dxa"/>
              <w:right w:w="140" w:type="dxa"/>
            </w:tcMar>
          </w:tcPr>
          <w:p>
            <w:pPr>
              <w:spacing w:before="0" w:after="0"/>
            </w:pPr>
            <w:r>
              <w:rPr>
                <w:b/>
                <w:color w:val="196F3D"/>
                <w:sz w:val="19"/>
              </w:rPr>
              <w:t xml:space="preserve">Passed</w:t>
            </w:r>
          </w:p>
        </w:tc>
      </w:tr>
      <w:tr>
        <w:trPr>
          <w:cantSplit/>
        </w:trPr>
        <w:tc>
          <w:tcPr>
            <w:tcW w:w="2400" w:type="dxa"/>
            <w:shd w:val="clear" w:color="auto" w:fill="FFFFFF"/>
            <w:tcMar>
              <w:top w:w="100" w:type="dxa"/>
              <w:left w:w="140" w:type="dxa"/>
              <w:bottom w:w="100" w:type="dxa"/>
              <w:right w:w="140" w:type="dxa"/>
            </w:tcMar>
          </w:tcPr>
          <w:p>
            <w:pPr>
              <w:spacing w:before="0" w:after="0"/>
            </w:pPr>
            <w:r>
              <w:rPr>
                <w:b/>
                <w:color w:val="2A2A2A"/>
                <w:sz w:val="19"/>
              </w:rPr>
              <w:t xml:space="preserve">Student searches draft result</w:t>
            </w:r>
          </w:p>
        </w:tc>
        <w:tc>
          <w:tcPr>
            <w:tcW w:w="2600" w:type="dxa"/>
            <w:shd w:val="clear" w:color="auto" w:fill="FFFFFF"/>
            <w:tcMar>
              <w:top w:w="100" w:type="dxa"/>
              <w:left w:w="140" w:type="dxa"/>
              <w:bottom w:w="100" w:type="dxa"/>
              <w:right w:w="140" w:type="dxa"/>
            </w:tcMar>
          </w:tcPr>
          <w:p>
            <w:pPr>
              <w:spacing w:before="0" w:after="0"/>
            </w:pPr>
            <w:r>
              <w:rPr>
                <w:color w:val="2A2A2A"/>
                <w:sz w:val="19"/>
              </w:rPr>
              <w:t xml:space="preserve">Unpublished draft is concealed.</w:t>
            </w:r>
          </w:p>
        </w:tc>
        <w:tc>
          <w:tcPr>
            <w:tcW w:w="2760" w:type="dxa"/>
            <w:shd w:val="clear" w:color="auto" w:fill="FFFFFF"/>
            <w:tcMar>
              <w:top w:w="100" w:type="dxa"/>
              <w:left w:w="140" w:type="dxa"/>
              <w:bottom w:w="100" w:type="dxa"/>
              <w:right w:w="140" w:type="dxa"/>
            </w:tcMar>
          </w:tcPr>
          <w:p>
            <w:pPr>
              <w:spacing w:before="0" w:after="0"/>
            </w:pPr>
            <w:r>
              <w:rPr>
                <w:color w:val="2A2A2A"/>
                <w:sz w:val="19"/>
              </w:rPr>
              <w:t xml:space="preserve">Privacy guard enforced.</w:t>
            </w:r>
          </w:p>
        </w:tc>
        <w:tc>
          <w:tcPr>
            <w:tcW w:w="1600" w:type="dxa"/>
            <w:shd w:val="clear" w:color="auto" w:fill="FFFFFF"/>
            <w:tcMar>
              <w:top w:w="100" w:type="dxa"/>
              <w:left w:w="140" w:type="dxa"/>
              <w:bottom w:w="100" w:type="dxa"/>
              <w:right w:w="140" w:type="dxa"/>
            </w:tcMar>
          </w:tcPr>
          <w:p>
            <w:pPr>
              <w:spacing w:before="0" w:after="0"/>
            </w:pPr>
            <w:r>
              <w:rPr>
                <w:b/>
                <w:color w:val="196F3D"/>
                <w:sz w:val="19"/>
              </w:rPr>
              <w:t xml:space="preserve">Passed</w:t>
            </w:r>
          </w:p>
        </w:tc>
      </w:tr>
    </w:tbl>
    <w:p>
      <w:pPr>
        <w:spacing w:before="0" w:after="160"/>
      </w:pPr>
    </w:p>
    <w:p>
      <w:pPr>
        <w:spacing w:before="0" w:after="140" w:line="276" w:lineRule="auto"/>
      </w:pPr>
      <w:r>
        <w:rPr>
          <w:color w:val="2A2A2A"/>
          <w:sz w:val="22"/>
        </w:rPr>
        <w:t xml:space="preserve">Outstanding defects: 0. Residual risk: Minimal. Final recommendation: The application has met all exit criteria and is RECOMMENDED FOR RELEASE.</w:t>
      </w:r>
    </w:p>
    <w:p>
      <w:pPr>
        <w:pStyle w:val="Heading1"/>
        <w:spacing w:before="340" w:after="140" w:line="276" w:lineRule="auto"/>
      </w:pPr>
      <w:r>
        <w:rPr>
          <w:b/>
          <w:color w:val="1F497D"/>
          <w:sz w:val="30"/>
        </w:rPr>
        <w:t xml:space="preserve">Part I. Foundations Reflection</w:t>
      </w:r>
    </w:p>
    <w:p>
      <w:pPr>
        <w:spacing w:before="0" w:after="140" w:line="276" w:lineRule="auto"/>
      </w:pPr>
      <w:r>
        <w:rPr>
          <w:color w:val="2A2A2A"/>
          <w:sz w:val="22"/>
        </w:rPr>
        <w:t xml:space="preserve">In software testing engineering, understanding the foundational distinctions between Human Error, Software Fault, and System Failure, as well as the roles of Verification and Validation, is critical. During this project, defect DEF-001 provided a concrete illustration of these concepts:</w:t>
      </w:r>
    </w:p>
    <w:p>
      <w:pPr>
        <w:pStyle w:val="ListBullet"/>
        <w:spacing w:before="0" w:after="70" w:line="260" w:lineRule="auto"/>
        <w:ind w:left="400" w:hanging="200"/>
      </w:pPr>
      <w:r>
        <w:rPr>
          <w:color w:val="1F497D"/>
          <w:sz w:val="20"/>
        </w:rPr>
        <w:t xml:space="preserve">•  </w:t>
      </w:r>
      <w:r>
        <w:rPr>
          <w:b/>
          <w:color w:val="2A2A2A"/>
          <w:sz w:val="22"/>
        </w:rPr>
        <w:t xml:space="preserve">1. Human Error (The Mistake): </w:t>
      </w:r>
      <w:r>
        <w:rPr>
          <w:color w:val="2A2A2A"/>
          <w:sz w:val="22"/>
        </w:rPr>
        <w:t xml:space="preserve">The developer committed a cognitive lapse when translating the specification 'marks between 50 and 59 receive grade C' into code, mentally treating 50 as an exclusive rather than inclusive boundary.</w:t>
      </w:r>
    </w:p>
    <w:p>
      <w:pPr>
        <w:pStyle w:val="ListBullet"/>
        <w:spacing w:before="0" w:after="70" w:line="260" w:lineRule="auto"/>
        <w:ind w:left="400" w:hanging="200"/>
      </w:pPr>
      <w:r>
        <w:rPr>
          <w:color w:val="1F497D"/>
          <w:sz w:val="20"/>
        </w:rPr>
        <w:t xml:space="preserve">•  </w:t>
      </w:r>
      <w:r>
        <w:rPr>
          <w:b/>
          <w:color w:val="2A2A2A"/>
          <w:sz w:val="22"/>
        </w:rPr>
        <w:t xml:space="preserve">2. Software Fault (The Defect): </w:t>
      </w:r>
      <w:r>
        <w:rPr>
          <w:color w:val="2A2A2A"/>
          <w:sz w:val="22"/>
        </w:rPr>
        <w:t xml:space="preserve">The mental error manifested as an incorrect relational operator in GradeService.java: 'if (mark &gt; 50) return C;'. The fault remained dormant in the artifact until executed.</w:t>
      </w:r>
    </w:p>
    <w:p>
      <w:pPr>
        <w:pStyle w:val="ListBullet"/>
        <w:spacing w:before="0" w:after="70" w:line="260" w:lineRule="auto"/>
        <w:ind w:left="400" w:hanging="200"/>
      </w:pPr>
      <w:r>
        <w:rPr>
          <w:color w:val="1F497D"/>
          <w:sz w:val="20"/>
        </w:rPr>
        <w:t xml:space="preserve">•  </w:t>
      </w:r>
      <w:r>
        <w:rPr>
          <w:b/>
          <w:color w:val="2A2A2A"/>
          <w:sz w:val="22"/>
        </w:rPr>
        <w:t xml:space="preserve">3. System Failure (The Dynamic Manifestation): </w:t>
      </w:r>
      <w:r>
        <w:rPr>
          <w:color w:val="2A2A2A"/>
          <w:sz w:val="22"/>
        </w:rPr>
        <w:t xml:space="preserve">When test case input 50 was executed, runtime execution bypassed the C branch and entered the D branch ('else if (mark &gt;= 40)'), returning 'D'. The observable deviation from the required outcome ('C') constituted a system failure.</w:t>
      </w:r>
    </w:p>
    <w:p>
      <w:pPr>
        <w:pStyle w:val="ListBullet"/>
        <w:spacing w:before="0" w:after="70" w:line="260" w:lineRule="auto"/>
        <w:ind w:left="400" w:hanging="200"/>
      </w:pPr>
      <w:r>
        <w:rPr>
          <w:color w:val="1F497D"/>
          <w:sz w:val="20"/>
        </w:rPr>
        <w:t xml:space="preserve">•  </w:t>
      </w:r>
      <w:r>
        <w:rPr>
          <w:b/>
          <w:color w:val="2A2A2A"/>
          <w:sz w:val="22"/>
        </w:rPr>
        <w:t xml:space="preserve">4. Verification vs. Validation: </w:t>
      </w:r>
      <w:r>
        <w:rPr>
          <w:color w:val="2A2A2A"/>
          <w:sz w:val="22"/>
        </w:rPr>
        <w:t xml:space="preserve">DEF-001 was caught by Verification. Automated boundary value unit tests (GradeServiceTest.java) verified code logic against the specification without needing a browser or database. Catching it at the verification stage prevented propagation into validation and eliminated expensive post-release rework.</w:t>
      </w:r>
    </w:p>
    <w:sectPr>
      <w:pgSz w:w="12240" w:h="15840"/>
      <w:pgMar w:top="1440" w:right="1440" w:bottom="1440" w:left="144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cs="Calibri"/>
        <w:sz w:val="22"/>
        <w:color w:val="2A2A2A"/>
        <w:lang w:val="en-US"/>
      </w:rPr>
    </w:rPrDefault>
    <w:pPrDefault>
      <w:pPr>
        <w:spacing w:after="140" w:line="276" w:lineRule="auto"/>
      </w:pPr>
    </w:pPrDefault>
  </w:docDefaults>
  <w:style w:type="paragraph" w:default="1" w:styleId="Normal">
    <w:name w:val="Normal"/>
  </w:style>
  <w:style w:type="paragraph" w:styleId="Title">
    <w:name w:val="Title"/>
    <w:rPr>
      <w:b/>
      <w:sz w:val="44"/>
      <w:color w:val="1F497D"/>
    </w:rPr>
  </w:style>
  <w:style w:type="paragraph" w:styleId="Subtitle">
    <w:name w:val="Subtitle"/>
    <w:rPr>
      <w:sz w:val="24"/>
      <w:color w:val="595959"/>
    </w:rPr>
  </w:style>
  <w:style w:type="paragraph" w:styleId="Heading1">
    <w:name w:val="heading 1"/>
    <w:rPr>
      <w:b/>
      <w:sz w:val="30"/>
      <w:color w:val="1F497D"/>
    </w:rPr>
  </w:style>
  <w:style w:type="paragraph" w:styleId="Heading2">
    <w:name w:val="heading 2"/>
    <w:rPr>
      <w:b/>
      <w:sz w:val="25"/>
      <w:color w:val="2E5B88"/>
    </w:rPr>
  </w:style>
  <w:style w:type="paragraph" w:styleId="Heading3">
    <w:name w:val="heading 3"/>
    <w:rPr>
      <w:b/>
      <w:sz w:val="22"/>
      <w:color w:val="33333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