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2E74B5"/>
          <w:sz w:val="32"/>
        </w:rPr>
        <w:t>绿泡泡虾图文版教程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86378"/>
          <w:sz w:val="17"/>
        </w:rPr>
        <w:t>从微信数据连接到聊天导出、AI 信息整理、实时监听和自动回复验证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color w:val="14233C"/>
          <w:sz w:val="19"/>
        </w:rPr>
        <w:t>这份教程使用本机网页预览截图制作，适合发给测试用户、内部成员或合作方快速上手。软件默认以本地处理为主；只有在用户主动配置外部 AI 模型并勾选授权后，才会把选定文本发送给模型服务。</w:t>
      </w:r>
    </w:p>
    <w:p>
      <w:pPr>
        <w:pStyle w:val="Heading1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8"/>
        </w:rPr>
        <w:t>整体工作链路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080"/>
            <w:vAlign w:val="center"/>
            <w:shd w:fill="EAF8F0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08B866"/>
                <w:sz w:val="19"/>
              </w:rPr>
              <w:t>推荐路径</w:t>
            </w:r>
            <w:r>
              <w:rPr>
                <w:rFonts w:ascii="微软雅黑" w:hAnsi="微软雅黑" w:eastAsia="微软雅黑"/>
                <w:b w:val="0"/>
                <w:color w:val="14233C"/>
                <w:sz w:val="18"/>
              </w:rPr>
              <w:t xml:space="preserve">  先完成微信数据连接，再浏览聊天确认数据可读，最后按需要使用导出、AI 信息中枢和监听能力。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8"/>
        </w:rPr>
        <w:t>1. 首页：确认绿泡泡虾已就绪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color w:val="14233C"/>
          <w:sz w:val="19"/>
        </w:rPr>
        <w:t>打开绿泡泡虾后先确认连接诊断和核心入口，避免在数据库未连接时直接导出或监听。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核心功能保留在左侧：聊天、AI 信息中枢、消息监听、导出和数据库备份。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连接诊断会提示微信数据库、实时监听和图片读取能力是否正常。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若连接异常，先进入连接设置或重新走新手配置，不要反复点击导出。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715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1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586378"/>
          <w:sz w:val="16"/>
        </w:rPr>
        <w:t>图 1：首页：确认系统已就绪</w:t>
      </w:r>
    </w:p>
    <w:p>
      <w:pPr>
        <w:pStyle w:val="Heading1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8"/>
        </w:rPr>
        <w:t>2. 初次配置：连接微信数据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color w:val="14233C"/>
          <w:sz w:val="19"/>
        </w:rPr>
        <w:t>首次使用的关键是选择正确的 wechat_files 目录，并按顺序获取微信数据库密钥。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数据库目录通常位于文档目录下的 xwechat_files / wechat_files 文件夹。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获取密钥前先退出微信，让工具进入等待扫描状态，看到可以登录的提示后再登录微信。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如果登录太快导致密钥失败，重新退出微信，再点击获取密钥重试。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715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t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1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586378"/>
          <w:sz w:val="16"/>
        </w:rPr>
        <w:t>图 2：初次配置：连接微信数据</w:t>
      </w:r>
    </w:p>
    <w:p>
      <w:pPr>
        <w:pStyle w:val="Heading1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8"/>
        </w:rPr>
        <w:t>3. 聊天：查看历史消息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color w:val="14233C"/>
          <w:sz w:val="19"/>
        </w:rPr>
        <w:t>聊天页用于人工查看原始上下文，适合在导出或 AI 分析前先核对目标会话。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左侧会话列表显示联系人、群聊、最近消息和未读数量。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右侧按时间线展示聊天内容，便于核对文本、图片、语音和文件。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如果头像或图片缺失，可先回首页检查图片读取能力，再刷新头像缓存。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715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h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1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586378"/>
          <w:sz w:val="16"/>
        </w:rPr>
        <w:t>图 3：聊天：查看历史消息</w:t>
      </w:r>
    </w:p>
    <w:p>
      <w:pPr>
        <w:pStyle w:val="Heading1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8"/>
        </w:rPr>
        <w:t>4. 快速导出：选择会话并创建任务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color w:val="14233C"/>
          <w:sz w:val="19"/>
        </w:rPr>
        <w:t>导出页适合把某个客户、项目群或联系人聊天记录保存为本地文件。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先确认导出位置，建议固定一个文件夹，方便后续按会话归档。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按类型导出适合集中拉取文本、语音、图片等同类资料。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按会话导出适合保留完整上下文，勾选后点击批量导出创建任务。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715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x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1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586378"/>
          <w:sz w:val="16"/>
        </w:rPr>
        <w:t>图 4：快速导出：选择会话并创建任务</w:t>
      </w:r>
    </w:p>
    <w:p>
      <w:pPr>
        <w:pStyle w:val="Heading1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8"/>
        </w:rPr>
        <w:t>5. AI 信息中枢：提取高价值事项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color w:val="14233C"/>
          <w:sz w:val="19"/>
        </w:rPr>
        <w:t>AI 信息中枢用于把多会话消息整理成待办、疑问、风险和摘要，让重点事项不被闲聊淹没。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先选择需要关注的联系人或群聊，再分析今天或最近一段消息。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AI 会优先输出结构化卡片，适合展示待处理事项和需要回复的问题。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结构化结果不足时，会保留总结兜底，避免重要上下文被前端过滤。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715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i-hu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1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586378"/>
          <w:sz w:val="16"/>
        </w:rPr>
        <w:t>图 5：AI 信息中枢：提取高价值事项</w:t>
      </w:r>
    </w:p>
    <w:p>
      <w:pPr>
        <w:pStyle w:val="Heading1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8"/>
        </w:rPr>
        <w:t>6. AI 自动回复：客户消息快速处理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color w:val="14233C"/>
          <w:sz w:val="19"/>
        </w:rPr>
        <w:t>AI 自动回复用于把实时微信消息转成可处理的客户响应流程，帮助客服、销售和运营更快回复客户。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监听到客户消息后，先由 AI 判断是否需要回复，避免被闲聊和低价值消息分散注意力。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默认可先只生成回复建议，确认话术效果稳定后，再开启真实发送。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核心商业价值是更快响应客户、不漏掉高意向和高价值客户消息，并把重复咨询交给 AI 预处理。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7158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onitor-rep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1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586378"/>
          <w:sz w:val="16"/>
        </w:rPr>
        <w:t>图 6：AI 自动回复：客户消息快速处理</w:t>
      </w:r>
    </w:p>
    <w:p>
      <w:pPr>
        <w:pStyle w:val="Heading1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8"/>
        </w:rPr>
        <w:t>使用前准备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确保电脑上已经安装并登录过微信，且能找到对应的 xwechat_files / wechat_files 数据目录。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首次获取密钥时不要着急登录微信，必须先让工具进入等待扫描状态。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若需要 AI 分析，请在 AI 信息中枢里填写自己的模型 Base URL、API Key 和模型名称。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自动回复建议先用检测模式，不要一上来对真实客户或群聊开启真实发送。</w:t>
      </w:r>
    </w:p>
    <w:p>
      <w:pPr>
        <w:pStyle w:val="Heading1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8"/>
        </w:rPr>
        <w:t>新用户最快上手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打开软件，按新手配置选择数据库目录并获取密钥。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进入聊天页，确认目标联系人或群聊的历史消息能正常显示。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进入导出页，先选择导出位置，再勾选一个会话创建导出任务。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进入 AI 信息中枢，添加重点联系人或群聊，点击分析最近消息。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需要实时处理时进入消息监听，先验证新消息能显示，再考虑自动回复实验。</w:t>
      </w:r>
    </w:p>
    <w:p>
      <w:pPr>
        <w:pStyle w:val="Heading1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8"/>
        </w:rPr>
        <w:t>功能与应用场景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vAlign w:val="center"/>
            <w:shd w:fill="EEF6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2E74B5"/>
                <w:sz w:val="18"/>
              </w:rPr>
              <w:t>功能</w:t>
            </w:r>
          </w:p>
        </w:tc>
        <w:tc>
          <w:tcPr>
            <w:tcW w:type="dxa" w:w="7200"/>
            <w:vAlign w:val="center"/>
            <w:shd w:fill="EEF6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2E74B5"/>
                <w:sz w:val="18"/>
              </w:rPr>
              <w:t>适合解决的问题</w:t>
            </w:r>
          </w:p>
        </w:tc>
      </w:tr>
      <w:tr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14233C"/>
                <w:sz w:val="18"/>
              </w:rPr>
              <w:t>聊天内容导出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14233C"/>
                <w:sz w:val="18"/>
              </w:rPr>
              <w:t>按会话或类型把聊天记录、图片、语音和文件保存到本地，便于归档、交接和复盘。</w:t>
            </w:r>
          </w:p>
        </w:tc>
      </w:tr>
      <w:tr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14233C"/>
                <w:sz w:val="18"/>
              </w:rPr>
              <w:t>AI 信息中枢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14233C"/>
                <w:sz w:val="18"/>
              </w:rPr>
              <w:t>从多个群或联系人中提取待办、疑问、风险、客户诉求和每日简报。</w:t>
            </w:r>
          </w:p>
        </w:tc>
      </w:tr>
      <w:tr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14233C"/>
                <w:sz w:val="18"/>
              </w:rPr>
              <w:t>快捷监听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14233C"/>
                <w:sz w:val="18"/>
              </w:rPr>
              <w:t>实时捕捉新消息，为客服、运营、项目管理提供后续 AI 处理入口。</w:t>
            </w:r>
          </w:p>
        </w:tc>
      </w:tr>
      <w:tr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14233C"/>
                <w:sz w:val="18"/>
              </w:rPr>
              <w:t>AI 自动回复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14233C"/>
                <w:sz w:val="18"/>
              </w:rPr>
              <w:t>监听后让 AI 判断客户消息价值并生成回复，帮助客服、销售和运营快速响应高价值客户。</w:t>
            </w:r>
          </w:p>
        </w:tc>
      </w:tr>
      <w:tr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14233C"/>
                <w:sz w:val="18"/>
              </w:rPr>
              <w:t>数据库备份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14233C"/>
                <w:sz w:val="18"/>
              </w:rPr>
              <w:t>在大批量导出或测试前备份本地数据库，降低误操作风险。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080"/>
            <w:vAlign w:val="center"/>
            <w:shd w:fill="FFF6E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08B866"/>
                <w:sz w:val="19"/>
              </w:rPr>
              <w:t>安全提示</w:t>
            </w:r>
            <w:r>
              <w:rPr>
                <w:rFonts w:ascii="微软雅黑" w:hAnsi="微软雅黑" w:eastAsia="微软雅黑"/>
                <w:b w:val="0"/>
                <w:color w:val="14233C"/>
                <w:sz w:val="18"/>
              </w:rPr>
              <w:t xml:space="preserve">  聊天数据、密钥和导出文件都属于敏感信息。分发给他人前，请确认外部 AI 配置、自动回复和导出目录符合内部安全要求。</w:t>
            </w:r>
          </w:p>
        </w:tc>
      </w:tr>
    </w:tbl>
    <w:p>
      <w:pPr>
        <w:spacing w:after="40"/>
      </w:pPr>
    </w:p>
    <w:sectPr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1423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微软雅黑" w:hAnsi="微软雅黑" w:eastAsia="微软雅黑"/>
      <w:color w:val="14233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