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8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1F4E79"/>
          <w:spacing w:val="0"/>
          <w:position w:val="0"/>
          <w:sz w:val="22"/>
          <w:shd w:fill="auto" w:val="clear"/>
        </w:rPr>
        <w:t xml:space="preserve">ROYAUME DU MAROC</w:t>
      </w:r>
    </w:p>
    <w:p>
      <w:pPr>
        <w:spacing w:before="0" w:after="8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0"/>
          <w:shd w:fill="auto" w:val="clear"/>
        </w:rPr>
        <w:t xml:space="preserve">Ministère de l'Éducation Nationale, du Préscolaire et des Sports</w:t>
      </w:r>
    </w:p>
    <w:p>
      <w:pPr>
        <w:spacing w:before="0" w:after="6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auto"/>
          <w:spacing w:val="0"/>
          <w:position w:val="0"/>
          <w:sz w:val="20"/>
          <w:shd w:fill="auto" w:val="clear"/>
        </w:rPr>
        <w:t xml:space="preserve">Centre Régional des Métiers de l'Éducation et de la Formation </w:t>
      </w:r>
      <w:r>
        <w:rPr>
          <w:rFonts w:ascii="Calibri" w:hAnsi="Calibri" w:cs="Calibri" w:eastAsia="Calibri"/>
          <w:i/>
          <w:color w:val="auto"/>
          <w:spacing w:val="0"/>
          <w:position w:val="0"/>
          <w:sz w:val="20"/>
          <w:shd w:fill="auto" w:val="clear"/>
        </w:rPr>
        <w:t xml:space="preserve">—</w:t>
      </w:r>
      <w:r>
        <w:rPr>
          <w:rFonts w:ascii="Calibri" w:hAnsi="Calibri" w:cs="Calibri" w:eastAsia="Calibri"/>
          <w:i/>
          <w:color w:val="auto"/>
          <w:spacing w:val="0"/>
          <w:position w:val="0"/>
          <w:sz w:val="20"/>
          <w:shd w:fill="auto" w:val="clear"/>
        </w:rPr>
        <w:t xml:space="preserve"> CRMEF Marrakech-Safi</w:t>
      </w:r>
    </w:p>
    <w:p>
      <w:pPr>
        <w:spacing w:before="800" w:after="2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1F4E79"/>
          <w:spacing w:val="0"/>
          <w:position w:val="0"/>
          <w:sz w:val="36"/>
          <w:shd w:fill="auto" w:val="clear"/>
        </w:rPr>
        <w:t xml:space="preserve">RAPPORT DE MODULE DE FORMATION</w:t>
      </w:r>
    </w:p>
    <w:p>
      <w:pPr>
        <w:spacing w:before="0" w:after="2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2E75B6"/>
          <w:spacing w:val="0"/>
          <w:position w:val="0"/>
          <w:sz w:val="32"/>
          <w:shd w:fill="auto" w:val="clear"/>
        </w:rPr>
        <w:t xml:space="preserve">Renforcement 1</w:t>
      </w:r>
    </w:p>
    <w:p>
      <w:pPr>
        <w:spacing w:before="0" w:after="6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2E75B6"/>
          <w:spacing w:val="0"/>
          <w:position w:val="0"/>
          <w:sz w:val="26"/>
          <w:shd w:fill="auto" w:val="clear"/>
        </w:rPr>
        <w:t xml:space="preserve">Complément de formation </w:t>
      </w:r>
      <w:r>
        <w:rPr>
          <w:rFonts w:ascii="Calibri" w:hAnsi="Calibri" w:cs="Calibri" w:eastAsia="Calibri"/>
          <w:b/>
          <w:color w:val="2E75B6"/>
          <w:spacing w:val="0"/>
          <w:position w:val="0"/>
          <w:sz w:val="26"/>
          <w:shd w:fill="auto" w:val="clear"/>
        </w:rPr>
        <w:t xml:space="preserve">—</w:t>
      </w:r>
      <w:r>
        <w:rPr>
          <w:rFonts w:ascii="Calibri" w:hAnsi="Calibri" w:cs="Calibri" w:eastAsia="Calibri"/>
          <w:b/>
          <w:color w:val="2E75B6"/>
          <w:spacing w:val="0"/>
          <w:position w:val="0"/>
          <w:sz w:val="26"/>
          <w:shd w:fill="auto" w:val="clear"/>
        </w:rPr>
        <w:t xml:space="preserve"> Logiciels (bureautique, traitement d'image et de son)</w:t>
      </w:r>
    </w:p>
    <w:p>
      <w:pPr>
        <w:spacing w:before="400" w:after="8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Filière : Qualification des enseignants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Spécialité Informatique</w:t>
      </w:r>
    </w:p>
    <w:p>
      <w:pPr>
        <w:spacing w:before="0" w:after="8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Promotion 2025</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2026</w:t>
      </w:r>
    </w:p>
    <w:p>
      <w:pPr>
        <w:spacing w:before="0" w:after="4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Encadrante pédagogique : </w:t>
      </w:r>
    </w:p>
    <w:p>
      <w:pPr>
        <w:spacing w:before="1200" w:after="6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Présenté par :</w:t>
      </w:r>
    </w:p>
    <w:p>
      <w:pPr>
        <w:spacing w:before="0" w:after="6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6"/>
          <w:shd w:fill="auto" w:val="clear"/>
        </w:rPr>
        <w:t xml:space="preserve">Yassine HAFIDI</w:t>
      </w:r>
    </w:p>
    <w:p>
      <w:pPr>
        <w:spacing w:before="0" w:after="6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Professeur stagiaire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Enseignement de l'Informatique</w:t>
      </w:r>
    </w:p>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Année de formation : 2025 / 2026</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20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1. Introduction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 module « Renforcement 1 » correspond, dans le syllabus officiel, au complément de formation intitulé « Logiciels », dont l'objectif est de rendre le bénéficiaire capable de produire des documents multimédias et de traiter des données en utilisant différents logiciels : logiciels de bureautique (traitement de texte, tableur, présentation assistée par ordinateur) et logiciels de traitement d'images et de son.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Les objectifs du module se déclinent en sept compétences opérationnelles : exploiter efficacement un logiciel de traitement de texte ; exploiter efficacement un tableur ; exploiter efficacement un logiciel de présentation ; créer des fichiers audio avec un logiciel de traitement de son ; modifier des fichiers audio ; créer des images avec un logiciel de traitement d'images ; et modifier des images avec un logiciel de traitement d'images.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Bien que ce module ne porte pas sur l'enseignement de l'informatique en tant que discipline, il revêt une importance directe pour le métier d'enseignant : la quasi-totalité des supports pédagogiques produits par le stagiaire au cours de sa formation (fiches, présentations, supports d'évaluation, visuels d'illustration) mobilise les compétences logicielles couvertes par ce module. Le commentaire du syllabus invite d'ailleurs explicitement à « exploiter l'intelligence artificielle pour automatiser certaines tâches (élaboration des documents, traitement d'images...) », ce qui élargit le champ du module aux usages contemporains de l'IA générative en appui à la bureautique.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 présent rapport présente les productions réalisées dans le cadre de ce module : fiches pédagogiques mobilisant les compétences logicielles pour la production de supports de classe, outils et productions illustrant chacun des trois axes (traitement de texte, tableur/présentation, traitement de son et d'image), une mise en situation analysée portant sur la production d'un support multimédia pour une séance, ainsi qu'un bilan personnel et des perspectives.</w:t>
      </w:r>
    </w:p>
    <w:p>
      <w:pPr>
        <w:spacing w:before="320" w:after="20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2. Développement structuré</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 Fiches pédagogiques mobilisant les compétences logicielles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Les fiches suivantes portent sur la production d'un support multimédia complet pour la séance sur les composants de l'unité centrale (déjà mobilisée dans plusieurs modules précédents), illustrant l'usage intégré des logiciels de bureautique, d'image et de son.</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A.1. Fiche de séquence</w:t>
      </w:r>
    </w:p>
    <w:tbl>
      <w:tblPr/>
      <w:tblGrid>
        <w:gridCol w:w="2800"/>
        <w:gridCol w:w="6560"/>
      </w:tblGrid>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Établissement</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Collège Borj Azzaitoune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Niveau</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2ème Année du cycle Collégial</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Discipline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Informatique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Intitulé de la séquence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Production d'un support multimédia pour la séance « Composants de l'unité centrale »</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Logiciels mobilisés</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Traitement de texte (fiche de cours), tableur (suivi des évaluations formatives), présentation assistée par ordinateur (support projeté), traitement d'image (schémas annotés), traitement de son (capsule audio bilingue)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Durée globale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Production réalisée en amont ; intégrée à la séance de 50 minutes du module Production didactique</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A.2. Fiche de séance </w:t>
      </w:r>
      <w:r>
        <w:rPr>
          <w:rFonts w:ascii="Calibri" w:hAnsi="Calibri" w:cs="Calibri" w:eastAsia="Calibri"/>
          <w:b/>
          <w:color w:val="404040"/>
          <w:spacing w:val="0"/>
          <w:position w:val="0"/>
          <w:sz w:val="23"/>
          <w:shd w:fill="auto" w:val="clear"/>
        </w:rPr>
        <w:t xml:space="preserve">—</w:t>
      </w:r>
      <w:r>
        <w:rPr>
          <w:rFonts w:ascii="Calibri" w:hAnsi="Calibri" w:cs="Calibri" w:eastAsia="Calibri"/>
          <w:b/>
          <w:color w:val="404040"/>
          <w:spacing w:val="0"/>
          <w:position w:val="0"/>
          <w:sz w:val="23"/>
          <w:shd w:fill="auto" w:val="clear"/>
        </w:rPr>
        <w:t xml:space="preserve"> utilisation du support multimédia produit</w:t>
      </w:r>
    </w:p>
    <w:tbl>
      <w:tblPr/>
      <w:tblGrid>
        <w:gridCol w:w="2800"/>
        <w:gridCol w:w="6560"/>
      </w:tblGrid>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Séance support</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Séance « Exploration interactive de l'unité centrale » (cf. module Production didactique, A.2)</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Support 1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Présentation projetée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Diaporama de 8 diapositives (logiciel de présentation) : page de titre, sommaire, 4 diapositives "composant" avec image annotée et animation d'apparition, 1 diapositive quiz, 1 diapositive bilan</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Support 2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Fiche de cours élève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Document de traitement de texte (1 page recto), avec table des matières simple, tableau des 4 composants et insertion d'images annotées</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Support 3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Capsule audio</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Fichier audio de 90 secondes (logiciel de traitement de son), résumé bilingue français/darija des 4 composants, diffusé en fin de séance comme synthèse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Support 4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Tableau de suivi</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Feuille de calcul (tableur) recensant les scores du quiz par élève, avec mise en forme conditionnelle (couleurs selon le score) et graphique de synthèse</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Déroulement synthétique (intégration des supports) :</w:t>
      </w:r>
    </w:p>
    <w:p>
      <w:pPr>
        <w:numPr>
          <w:ilvl w:val="0"/>
          <w:numId w:val="4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Projection du diaporama (support 1), diapositives 1-2 (titre, sommaire)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2 min.</w:t>
      </w:r>
    </w:p>
    <w:p>
      <w:pPr>
        <w:numPr>
          <w:ilvl w:val="0"/>
          <w:numId w:val="4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Présentation de chaque composant via les diapositives 3-6 (images annotées, animations)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15 min.</w:t>
      </w:r>
    </w:p>
    <w:p>
      <w:pPr>
        <w:numPr>
          <w:ilvl w:val="0"/>
          <w:numId w:val="4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Distribution de la fiche de cours élève (support 2) pour la trace écrite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3 min.</w:t>
      </w:r>
    </w:p>
    <w:p>
      <w:pPr>
        <w:numPr>
          <w:ilvl w:val="0"/>
          <w:numId w:val="4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Quiz projeté (diapositive 7) avec saisie collective des réponses dans le tableau de suivi (support 4)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8 min.</w:t>
      </w:r>
    </w:p>
    <w:p>
      <w:pPr>
        <w:numPr>
          <w:ilvl w:val="0"/>
          <w:numId w:val="4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Diffusion de la capsule audio de synthèse (support 3)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2 min.</w:t>
      </w:r>
    </w:p>
    <w:p>
      <w:pPr>
        <w:numPr>
          <w:ilvl w:val="0"/>
          <w:numId w:val="4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Bilan oral à partir de la diapositive 8, et présentation du graphique de synthèse des scores (support 4)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5 min.</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A.3. Fiche d'activité élève (support 2, extrait)</w:t>
      </w:r>
    </w:p>
    <w:tbl>
      <w:tblPr/>
      <w:tblGrid>
        <w:gridCol w:w="2800"/>
        <w:gridCol w:w="6560"/>
      </w:tblGrid>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Titre du document</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Fiche de cours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Les composants de l'unit</w:t>
            </w:r>
            <w:r>
              <w:rPr>
                <w:rFonts w:ascii="Calibri" w:hAnsi="Calibri" w:cs="Calibri" w:eastAsia="Calibri"/>
                <w:color w:val="auto"/>
                <w:spacing w:val="0"/>
                <w:position w:val="0"/>
                <w:sz w:val="22"/>
                <w:shd w:fill="auto" w:val="clear"/>
              </w:rPr>
              <w:t xml:space="preserve">é centrale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Mise en forme (traitement de texte)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Titre en style "Titre 1", sommaire généré automatiquement (insertion d'une table des matières), tableau 2 colonnes (image / description), pied de page avec numérotation</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Insertion d'objets</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4 images annotées (issues du traitement d'image, cf. B.3), insérées dans le tableau avec légendes automatiques</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Consigne pour l'élève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Complétez la colonne "description" pour chaque composant après la présentation, en vous aidant de la capsule audio si besoin</w:t>
            </w:r>
          </w:p>
        </w:tc>
      </w:tr>
    </w:tbl>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A.4. Fiche de résolution de problème (production du support)</w:t>
      </w:r>
    </w:p>
    <w:tbl>
      <w:tblPr/>
      <w:tblGrid>
        <w:gridCol w:w="2800"/>
        <w:gridCol w:w="6560"/>
      </w:tblGrid>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Problème de production</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Le diaporama initial (support 1), conçu sur un poste personnel récent, présentait des polices et des animations qui ne s'affichaient pas correctement sur le poste de projection de la salle (logiciel de présentation en version différente)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Analyse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Le format natif du logiciel de présentation n'est pas garanti rétrocompatible entre versions ; les animations complexes et polices non installées sur le poste de projection ne s'affichent pas comme prévu</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Solution retenue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Exportation du diaporama en format vidéo (fonctionnalité "transformation d'une présentation en vidéo" prévue par le syllabus), garantissant un rendu identique quel que soit le poste de lecture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Limite de la solution</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La version vidéo perd l'interactivité du quiz (diapositive 7) ; ce quiz a donc été conservé en version diaporama "native", testée préalablement sur le poste de projection de la salle</w:t>
            </w:r>
          </w:p>
        </w:tc>
      </w:tr>
    </w:tbl>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B. Supports et outils produits par axe du syllabus</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B.1. Traitement de texte </w:t>
      </w:r>
      <w:r>
        <w:rPr>
          <w:rFonts w:ascii="Calibri" w:hAnsi="Calibri" w:cs="Calibri" w:eastAsia="Calibri"/>
          <w:b/>
          <w:color w:val="404040"/>
          <w:spacing w:val="0"/>
          <w:position w:val="0"/>
          <w:sz w:val="23"/>
          <w:shd w:fill="auto" w:val="clear"/>
        </w:rPr>
        <w:t xml:space="preserve">—</w:t>
      </w:r>
      <w:r>
        <w:rPr>
          <w:rFonts w:ascii="Calibri" w:hAnsi="Calibri" w:cs="Calibri" w:eastAsia="Calibri"/>
          <w:b/>
          <w:color w:val="404040"/>
          <w:spacing w:val="0"/>
          <w:position w:val="0"/>
          <w:sz w:val="23"/>
          <w:shd w:fill="auto" w:val="clear"/>
        </w:rPr>
        <w:t xml:space="preserve"> fiche de rédaction d'un rapport</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Conformément à l'axe « Traitement de texte » (création et gestion d'un document, mise en forme, insertion d'objets, table des matières, gestion des références, techniques de rédaction d'un rapport), une grille récapitulative des fonctionnalités mobilisées dans le support A.3 a été élaborée :</w:t>
      </w:r>
    </w:p>
    <w:tbl>
      <w:tblPr/>
      <w:tblGrid>
        <w:gridCol w:w="4680"/>
        <w:gridCol w:w="4680"/>
      </w:tblGrid>
      <w:tr>
        <w:trPr>
          <w:trHeight w:val="1" w:hRule="atLeast"/>
          <w:jc w:val="left"/>
        </w:trPr>
        <w:tc>
          <w:tcPr>
            <w:tcW w:w="468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Fonctionnalité (syllabus)</w:t>
            </w:r>
          </w:p>
        </w:tc>
        <w:tc>
          <w:tcPr>
            <w:tcW w:w="468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Usage dans le support A.3</w:t>
            </w:r>
          </w:p>
        </w:tc>
      </w:tr>
      <w:tr>
        <w:trPr>
          <w:trHeight w:val="1" w:hRule="atLeast"/>
          <w:jc w:val="left"/>
        </w:trPr>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Mise en forme du texte et des paragraphes</w:t>
            </w:r>
          </w:p>
        </w:tc>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Styles de titres hiérarchisés (Titre 1 / Titre 2)</w:t>
            </w:r>
          </w:p>
        </w:tc>
      </w:tr>
      <w:tr>
        <w:trPr>
          <w:trHeight w:val="1" w:hRule="atLeast"/>
          <w:jc w:val="left"/>
        </w:trPr>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Insertion d'objets (tableaux, images)</w:t>
            </w:r>
          </w:p>
        </w:tc>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Tableau 2 colonnes avec images annotées et légendes automatiques</w:t>
            </w:r>
          </w:p>
        </w:tc>
      </w:tr>
      <w:tr>
        <w:trPr>
          <w:trHeight w:val="1" w:hRule="atLeast"/>
          <w:jc w:val="left"/>
        </w:trPr>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Création et gestion d'une table des matières</w:t>
            </w:r>
          </w:p>
        </w:tc>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Sommaire généré automatiquement à partir des styles de titres</w:t>
            </w:r>
          </w:p>
        </w:tc>
      </w:tr>
      <w:tr>
        <w:trPr>
          <w:trHeight w:val="1" w:hRule="atLeast"/>
          <w:jc w:val="left"/>
        </w:trPr>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Mise en page et impression d'un document</w:t>
            </w:r>
          </w:p>
        </w:tc>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Format A4, marges normalisées, pied de page avec numérotation, aperçu avant impression vérifié</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B.2. Tableur </w:t>
      </w:r>
      <w:r>
        <w:rPr>
          <w:rFonts w:ascii="Calibri" w:hAnsi="Calibri" w:cs="Calibri" w:eastAsia="Calibri"/>
          <w:b/>
          <w:color w:val="404040"/>
          <w:spacing w:val="0"/>
          <w:position w:val="0"/>
          <w:sz w:val="23"/>
          <w:shd w:fill="auto" w:val="clear"/>
        </w:rPr>
        <w:t xml:space="preserve">—</w:t>
      </w:r>
      <w:r>
        <w:rPr>
          <w:rFonts w:ascii="Calibri" w:hAnsi="Calibri" w:cs="Calibri" w:eastAsia="Calibri"/>
          <w:b/>
          <w:color w:val="404040"/>
          <w:spacing w:val="0"/>
          <w:position w:val="0"/>
          <w:sz w:val="23"/>
          <w:shd w:fill="auto" w:val="clear"/>
        </w:rPr>
        <w:t xml:space="preserve"> tableau de suivi des résultats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Conformément à l'axe « Tableur » (création et mise en forme d'une feuille de calcul, formules et fonctions, tri, création de graphes, validation des données, fonctions de statistiques avancées, tableaux croisés dynamiques), le tableau de suivi (support 4) mobilise :</w:t>
      </w:r>
    </w:p>
    <w:tbl>
      <w:tblPr/>
      <w:tblGrid>
        <w:gridCol w:w="4680"/>
        <w:gridCol w:w="4680"/>
      </w:tblGrid>
      <w:tr>
        <w:trPr>
          <w:trHeight w:val="1" w:hRule="atLeast"/>
          <w:jc w:val="left"/>
        </w:trPr>
        <w:tc>
          <w:tcPr>
            <w:tcW w:w="468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Fonctionnalité (syllabus)</w:t>
            </w:r>
          </w:p>
        </w:tc>
        <w:tc>
          <w:tcPr>
            <w:tcW w:w="468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Usage dans le support 4</w:t>
            </w:r>
          </w:p>
        </w:tc>
      </w:tr>
      <w:tr>
        <w:trPr>
          <w:trHeight w:val="1" w:hRule="atLeast"/>
          <w:jc w:val="left"/>
        </w:trPr>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Formules et fonctions</w:t>
            </w:r>
          </w:p>
        </w:tc>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Fonction de calcul automatique du score (somme des bonnes réponses) et de la moyenne de la classe</w:t>
            </w:r>
          </w:p>
        </w:tc>
      </w:tr>
      <w:tr>
        <w:trPr>
          <w:trHeight w:val="1" w:hRule="atLeast"/>
          <w:jc w:val="left"/>
        </w:trPr>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Mise en forme conditionnelle / validation des données</w:t>
            </w:r>
          </w:p>
        </w:tc>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Couleur automatique des cellules selon le score (rouge/orange/vert) selon des seuils définis</w:t>
            </w:r>
          </w:p>
        </w:tc>
      </w:tr>
      <w:tr>
        <w:trPr>
          <w:trHeight w:val="1" w:hRule="atLeast"/>
          <w:jc w:val="left"/>
        </w:trPr>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Filtre automatique et tri</w:t>
            </w:r>
          </w:p>
        </w:tc>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Tri des élèves par score croissant pour identifier rapidement les profils à remédiation (lien avec module Évaluation/Remédiation)</w:t>
            </w:r>
          </w:p>
        </w:tc>
      </w:tr>
      <w:tr>
        <w:trPr>
          <w:trHeight w:val="1" w:hRule="atLeast"/>
          <w:jc w:val="left"/>
        </w:trPr>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Création et mise en forme d'un graphe</w:t>
            </w:r>
          </w:p>
        </w:tc>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Histogramme de répartition des scores par tranche, utilisé en fin de séance (A.2, phase 6)</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B.3. Traitement d'image </w:t>
      </w:r>
      <w:r>
        <w:rPr>
          <w:rFonts w:ascii="Calibri" w:hAnsi="Calibri" w:cs="Calibri" w:eastAsia="Calibri"/>
          <w:b/>
          <w:color w:val="404040"/>
          <w:spacing w:val="0"/>
          <w:position w:val="0"/>
          <w:sz w:val="23"/>
          <w:shd w:fill="auto" w:val="clear"/>
        </w:rPr>
        <w:t xml:space="preserve">—</w:t>
      </w:r>
      <w:r>
        <w:rPr>
          <w:rFonts w:ascii="Calibri" w:hAnsi="Calibri" w:cs="Calibri" w:eastAsia="Calibri"/>
          <w:b/>
          <w:color w:val="404040"/>
          <w:spacing w:val="0"/>
          <w:position w:val="0"/>
          <w:sz w:val="23"/>
          <w:shd w:fill="auto" w:val="clear"/>
        </w:rPr>
        <w:t xml:space="preserve"> production des visuels annotés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Conformément à l'axe « Traitement d'images » (usage pédagogique des images, installation et configuration d'un outil, création et édition, application de filtres et effets, techniques de compression et de conversion, exportation et diffusion), les 4 images annotées du support A.3 ont été produites selon le processus suivant :</w:t>
      </w:r>
    </w:p>
    <w:p>
      <w:pPr>
        <w:numPr>
          <w:ilvl w:val="0"/>
          <w:numId w:val="105"/>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Capture d'écran de la visualisation 3D (produite dans le module Production didactique) pour chacun des 4 composants.</w:t>
      </w:r>
    </w:p>
    <w:p>
      <w:pPr>
        <w:numPr>
          <w:ilvl w:val="0"/>
          <w:numId w:val="105"/>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Édition : recadrage, ajout d'annotations (flèches, encadrés) et de texte en français et en darija sur chaque image.</w:t>
      </w:r>
    </w:p>
    <w:p>
      <w:pPr>
        <w:numPr>
          <w:ilvl w:val="0"/>
          <w:numId w:val="105"/>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Application d'un filtre de contraste pour améliorer la lisibilité lors de la projection.</w:t>
      </w:r>
    </w:p>
    <w:p>
      <w:pPr>
        <w:numPr>
          <w:ilvl w:val="0"/>
          <w:numId w:val="105"/>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Compression et conversion au format approprié pour réduire la taille des fichiers (insertion dans le document A.3 sans alourdir excessivement le fichier).</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B.4. Traitement de son </w:t>
      </w:r>
      <w:r>
        <w:rPr>
          <w:rFonts w:ascii="Calibri" w:hAnsi="Calibri" w:cs="Calibri" w:eastAsia="Calibri"/>
          <w:b/>
          <w:color w:val="404040"/>
          <w:spacing w:val="0"/>
          <w:position w:val="0"/>
          <w:sz w:val="23"/>
          <w:shd w:fill="auto" w:val="clear"/>
        </w:rPr>
        <w:t xml:space="preserve">—</w:t>
      </w:r>
      <w:r>
        <w:rPr>
          <w:rFonts w:ascii="Calibri" w:hAnsi="Calibri" w:cs="Calibri" w:eastAsia="Calibri"/>
          <w:b/>
          <w:color w:val="404040"/>
          <w:spacing w:val="0"/>
          <w:position w:val="0"/>
          <w:sz w:val="23"/>
          <w:shd w:fill="auto" w:val="clear"/>
        </w:rPr>
        <w:t xml:space="preserve"> production de la capsule audio (cas pratique)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Conformément à l'axe « Traitement de sons » (usage pédagogique de l'audio, formats de fichiers, installation et configuration d'un outil, techniques d'enregistrement, édition et montage, amélioration de la qualité, ajout d'effets, exportation et diffusion), un cas pratique a été mené : enregistrement de la capsule audio bilingue (support 3), suivi d'un montage (suppression des hésitations, ajout d'un fondu en début et fin), d'une amélioration de la qualité (réduction du bruit de fond enregistré), et d'une exportation dans un format compatible avec une lecture sur le poste de projection de la salle. Ce cas pratique a été analysé en binôme de stagiaires, l'un produisant la capsule, l'autre testant sa lisibilité sonore dans des conditions de classe réelles (bruit ambiant simulé).</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C. Évaluation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 module porte sur la maîtrise, par le stagiaire, des compétences logicielles, et non sur l'évaluation des élèves au sens disciplinaire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bien que le support produit (B.2) intègre lui-même un outil d'évaluation (suivi des scores du quiz).</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C.1. Modalités d'évaluation du module (rappel du syllabus)</w:t>
      </w:r>
    </w:p>
    <w:tbl>
      <w:tblPr/>
      <w:tblGrid>
        <w:gridCol w:w="4680"/>
        <w:gridCol w:w="4680"/>
      </w:tblGrid>
      <w:tr>
        <w:trPr>
          <w:trHeight w:val="1" w:hRule="atLeast"/>
          <w:jc w:val="left"/>
        </w:trPr>
        <w:tc>
          <w:tcPr>
            <w:tcW w:w="468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Composante</w:t>
            </w:r>
          </w:p>
        </w:tc>
        <w:tc>
          <w:tcPr>
            <w:tcW w:w="468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Pondération</w:t>
            </w:r>
          </w:p>
        </w:tc>
      </w:tr>
      <w:tr>
        <w:trPr>
          <w:trHeight w:val="1" w:hRule="atLeast"/>
          <w:jc w:val="left"/>
        </w:trPr>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Contrôle continu (productions intermédiaires par logiciel)</w:t>
            </w:r>
          </w:p>
        </w:tc>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25 % de la note globale</w:t>
            </w:r>
          </w:p>
        </w:tc>
      </w:tr>
      <w:tr>
        <w:trPr>
          <w:trHeight w:val="1" w:hRule="atLeast"/>
          <w:jc w:val="left"/>
        </w:trPr>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Examen de fin de module (production multimédia intégrée)</w:t>
            </w:r>
          </w:p>
        </w:tc>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75 % de la note globale</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Volume horaire global du module : 34 heures (6 heures de cours, 18 % ; 24 heures d'activités pratiques, 70 %, essentiellement analyse et production de documents et supports ; 4 heures d'évaluation, 12 %).</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C.2. Grille d'auto-évaluation des productions (par logiciel)</w:t>
      </w:r>
    </w:p>
    <w:tbl>
      <w:tblPr/>
      <w:tblGrid>
        <w:gridCol w:w="2400"/>
        <w:gridCol w:w="3960"/>
        <w:gridCol w:w="2380"/>
      </w:tblGrid>
      <w:tr>
        <w:trPr>
          <w:trHeight w:val="1" w:hRule="atLeast"/>
          <w:jc w:val="left"/>
        </w:trPr>
        <w:tc>
          <w:tcPr>
            <w:tcW w:w="240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Logiciel / axe</w:t>
            </w:r>
          </w:p>
        </w:tc>
        <w:tc>
          <w:tcPr>
            <w:tcW w:w="396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Production réalisée</w:t>
            </w:r>
          </w:p>
        </w:tc>
        <w:tc>
          <w:tcPr>
            <w:tcW w:w="238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Niveau atteint (1 à 4)</w:t>
            </w:r>
          </w:p>
        </w:tc>
      </w:tr>
      <w:tr>
        <w:trPr>
          <w:trHeight w:val="1" w:hRule="atLeast"/>
          <w:jc w:val="left"/>
        </w:trPr>
        <w:tc>
          <w:tcPr>
            <w:tcW w:w="2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Traitement de texte</w:t>
            </w:r>
          </w:p>
        </w:tc>
        <w:tc>
          <w:tcPr>
            <w:tcW w:w="39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Fiche de cours A.3 (sommaire automatique, tableau, images)</w:t>
            </w:r>
          </w:p>
        </w:tc>
        <w:tc>
          <w:tcPr>
            <w:tcW w:w="23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4/4</w:t>
            </w:r>
          </w:p>
        </w:tc>
      </w:tr>
      <w:tr>
        <w:trPr>
          <w:trHeight w:val="1" w:hRule="atLeast"/>
          <w:jc w:val="left"/>
        </w:trPr>
        <w:tc>
          <w:tcPr>
            <w:tcW w:w="2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Tableur</w:t>
            </w:r>
          </w:p>
        </w:tc>
        <w:tc>
          <w:tcPr>
            <w:tcW w:w="39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Tableau de suivi B.2 (formules, mise en forme conditionnelle, graphe)</w:t>
            </w:r>
          </w:p>
        </w:tc>
        <w:tc>
          <w:tcPr>
            <w:tcW w:w="23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4/4</w:t>
            </w:r>
          </w:p>
        </w:tc>
      </w:tr>
      <w:tr>
        <w:trPr>
          <w:trHeight w:val="1" w:hRule="atLeast"/>
          <w:jc w:val="left"/>
        </w:trPr>
        <w:tc>
          <w:tcPr>
            <w:tcW w:w="2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Présentation</w:t>
            </w:r>
          </w:p>
        </w:tc>
        <w:tc>
          <w:tcPr>
            <w:tcW w:w="39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Diaporama support 1 (8 diapositives, animations, export vidéo)</w:t>
            </w:r>
          </w:p>
        </w:tc>
        <w:tc>
          <w:tcPr>
            <w:tcW w:w="23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3/4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export vidéo nécessaire (cf. A.4)</w:t>
            </w:r>
          </w:p>
        </w:tc>
      </w:tr>
      <w:tr>
        <w:trPr>
          <w:trHeight w:val="1" w:hRule="atLeast"/>
          <w:jc w:val="left"/>
        </w:trPr>
        <w:tc>
          <w:tcPr>
            <w:tcW w:w="2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Traitement d'image</w:t>
            </w:r>
          </w:p>
        </w:tc>
        <w:tc>
          <w:tcPr>
            <w:tcW w:w="39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4 visuels annotés B.3 (capture, annotation, filtre, compression)</w:t>
            </w:r>
          </w:p>
        </w:tc>
        <w:tc>
          <w:tcPr>
            <w:tcW w:w="23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4/4</w:t>
            </w:r>
          </w:p>
        </w:tc>
      </w:tr>
      <w:tr>
        <w:trPr>
          <w:trHeight w:val="1" w:hRule="atLeast"/>
          <w:jc w:val="left"/>
        </w:trPr>
        <w:tc>
          <w:tcPr>
            <w:tcW w:w="2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Traitement de son</w:t>
            </w:r>
          </w:p>
        </w:tc>
        <w:tc>
          <w:tcPr>
            <w:tcW w:w="39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Capsule audio B.4 (enregistrement, montage, réduction de bruit)</w:t>
            </w:r>
          </w:p>
        </w:tc>
        <w:tc>
          <w:tcPr>
            <w:tcW w:w="23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3/4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qualité audio perfectible en conditions de bruit ambiant</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C.3. Critères de réussite pour les productions du stagiaire</w:t>
      </w:r>
    </w:p>
    <w:p>
      <w:pPr>
        <w:numPr>
          <w:ilvl w:val="0"/>
          <w:numId w:val="13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Chaque support produit (texte, tableur, présentation, image, son) est directement réutilisable dans une séance réelle de stage (et non un exercice isolé sans application pédagogique).</w:t>
      </w:r>
    </w:p>
    <w:p>
      <w:pPr>
        <w:numPr>
          <w:ilvl w:val="0"/>
          <w:numId w:val="13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Les supports sont cohérents entre eux (même thème, même charte graphique, vocabulaire bilingue homogène).</w:t>
      </w:r>
    </w:p>
    <w:p>
      <w:pPr>
        <w:numPr>
          <w:ilvl w:val="0"/>
          <w:numId w:val="13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Les fonctionnalités avancées mentionnées par le syllabus (table des matières automatique, mise en forme conditionnelle, export vidéo, réduction de bruit) sont effectivement mobilisées, et non contournées par des solutions plus simples mais moins formatrices.</w:t>
      </w:r>
    </w:p>
    <w:p>
      <w:pPr>
        <w:numPr>
          <w:ilvl w:val="0"/>
          <w:numId w:val="13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Les problèmes de compatibilité ou de production (cf. A.4) sont documentés et résolus, et non simplement évités en amont.</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C.4. Soutien et remédiation : activités différenciées pour le stagiaire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Pour les stagiaires rencontrant des difficultés sur certaines fonctionnalités avancées (par exemple, mise en forme conditionnelle du tableur ou réduction de bruit audio), le dispositif de remédiation repose sur :</w:t>
      </w:r>
    </w:p>
    <w:p>
      <w:pPr>
        <w:numPr>
          <w:ilvl w:val="0"/>
          <w:numId w:val="141"/>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 tutoriels courts et ciblés (5-10 minutes), produits par les stagiaires eux-mêmes ayant maîtrisé la fonctionnalité, dans une logique de pair-formation ;</w:t>
      </w:r>
    </w:p>
    <w:p>
      <w:pPr>
        <w:numPr>
          <w:ilvl w:val="0"/>
          <w:numId w:val="141"/>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reprise de la production sur un support « bac à sable » neutre (sans enjeu pédagogique direct), avant application sur le support réel destiné à la classe ;</w:t>
      </w:r>
    </w:p>
    <w:p>
      <w:pPr>
        <w:numPr>
          <w:ilvl w:val="0"/>
          <w:numId w:val="141"/>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l'exploration de fonctionnalités d'intelligence artificielle intégrées aux logiciels (mentionnées par le commentaire du syllabus) pour automatiser certaines tâches répétitives (mise en forme, génération d'images), sous réserve de vérification et d'adaptation par le stagiaire.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D. Mise en situation / Analyse de pratique</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D.1. Exemple d'une séance analysée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séance analysée est celle décrite en A.2, lors de sa première utilisation. L'événement marquant concerne la phase 4 (quiz projeté avec saisie collective dans le tableau de suivi, support 4) : la saisie en direct des réponses dans le tableur, projeté à l'écran, a pris plus de temps que prévu, car la mise en forme conditionnelle (couleurs selon le score) ne s'appliquait qu'après validation de la ligne complète, créant un effet de décalage visuel pour les élèves.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Analyse selon la démarche : Observation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Problématisation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Analyse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Conceptualisation :</w:t>
      </w:r>
    </w:p>
    <w:p>
      <w:pPr>
        <w:numPr>
          <w:ilvl w:val="0"/>
          <w:numId w:val="14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Observation : la phase 4, prévue pour 8 minutes, a duré 12 minutes ; plusieurs élèves ont posé des questions sur le tableur lui-même (« pourquoi c'est pas en couleur tout de suite ? ») plutôt que sur le contenu de la séance.</w:t>
      </w:r>
    </w:p>
    <w:p>
      <w:pPr>
        <w:numPr>
          <w:ilvl w:val="0"/>
          <w:numId w:val="14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Problématisation : l'utilisation d'un outil de bureautique « avancé » (mise en forme conditionnelle) en direct devant la classe peut-elle détourner l'attention des élèves de l'objectif pédagogique initial vers le fonctionnement de l'outil lui-même ?</w:t>
      </w:r>
    </w:p>
    <w:p>
      <w:pPr>
        <w:numPr>
          <w:ilvl w:val="0"/>
          <w:numId w:val="14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Analyse : le support 4 avait été conçu et testé par le stagiaire seul, en amont, sans anticiper qu'une saisie « en direct » devant 26 élèves rendrait visible un comportement de l'outil (décalage de la mise en forme conditionnelle) non perceptible lors des tests individuels. Ce constat rejoint, sous un angle différent, la difficulté déjà identifiée dans le module Gestion 2 concernant l'écart entre un support testé en conditions individuelles et son usage en classe réelle.</w:t>
      </w:r>
    </w:p>
    <w:p>
      <w:pPr>
        <w:numPr>
          <w:ilvl w:val="0"/>
          <w:numId w:val="14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Conceptualisation / pistes alternatives : pour une prochaine utilisation, soit pré-remplir le tableau avec des données fictives lors d'un test de démonstration en amont (pour familiariser les élèves avec le comportement de l'outil avant la séance réelle), soit saisir les réponses du quiz "hors-écran" (sur un second poste non projeté) et n'afficher le tableau qu'une fois la mise en forme stabilisée, en réservant la projection au résultat final (graphique de synthèse).</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D.2. Résolution du problème professionnel</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résolution mise en </w:t>
      </w:r>
      <w:r>
        <w:rPr>
          <w:rFonts w:ascii="Calibri" w:hAnsi="Calibri" w:cs="Calibri" w:eastAsia="Calibri"/>
          <w:color w:val="auto"/>
          <w:spacing w:val="0"/>
          <w:position w:val="0"/>
          <w:sz w:val="22"/>
          <w:shd w:fill="auto" w:val="clear"/>
        </w:rPr>
        <w:t xml:space="preserve">œuvre lors du r</w:t>
      </w:r>
      <w:r>
        <w:rPr>
          <w:rFonts w:ascii="Calibri" w:hAnsi="Calibri" w:cs="Calibri" w:eastAsia="Calibri"/>
          <w:color w:val="auto"/>
          <w:spacing w:val="0"/>
          <w:position w:val="0"/>
          <w:sz w:val="22"/>
          <w:shd w:fill="auto" w:val="clear"/>
        </w:rPr>
        <w:t xml:space="preserve">éinvestissement (séance suivante, autre groupe-classe) a consisté à saisir les réponses du quiz sur un second poste non projeté (en fond), et à ne projeter le tableau de suivi qu'à la phase 6 (bilan), une fois la mise en forme conditionnelle stabilisée pour l'ensemble de la classe. La phase 4 a alors été recentrée sur la correction orale du quiz (sans support tableur visible), et la phase 6 a intégré directement le tableau coloré et le graphique.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Résultats observés lors du réinvestissement : la phase 4 a duré 8 minutes comme prévu initialement ; aucune question sur le fonctionnement du tableur n'a été posée par les élèves. La phase 6 (bilan), enrichie de l'affichage direct du tableau coloré et du graphique, a suscité des réactions positives (« on voit qui doit revoir la leçon »), sans les effets de décalage observés initialement.</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D.3. Auto-évaluation du stagiaire</w:t>
      </w:r>
    </w:p>
    <w:tbl>
      <w:tblPr/>
      <w:tblGrid>
        <w:gridCol w:w="3120"/>
        <w:gridCol w:w="3120"/>
        <w:gridCol w:w="3120"/>
      </w:tblGrid>
      <w:tr>
        <w:trPr>
          <w:trHeight w:val="1" w:hRule="atLeast"/>
          <w:jc w:val="left"/>
        </w:trPr>
        <w:tc>
          <w:tcPr>
            <w:tcW w:w="312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Dimension</w:t>
            </w:r>
          </w:p>
        </w:tc>
        <w:tc>
          <w:tcPr>
            <w:tcW w:w="312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Constat</w:t>
            </w:r>
          </w:p>
        </w:tc>
        <w:tc>
          <w:tcPr>
            <w:tcW w:w="312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Axe de vigilance pour la suite</w:t>
            </w:r>
          </w:p>
        </w:tc>
      </w:tr>
      <w:tr>
        <w:trPr>
          <w:trHeight w:val="1" w:hRule="atLeast"/>
          <w:jc w:val="left"/>
        </w:trPr>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Test des supports en conditions réelles</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Tests individuels insuffisants pour anticiper le comportement d'un outil projeté en direct</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Systématiser un test "en conditions de projection" pour tout support interactif avant usage en classe</w:t>
            </w:r>
          </w:p>
        </w:tc>
      </w:tr>
      <w:tr>
        <w:trPr>
          <w:trHeight w:val="1" w:hRule="atLeast"/>
          <w:jc w:val="left"/>
        </w:trPr>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Séparation production / présentation</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Saisie en direct d'un outil avancé peut détourner l'attention des élèves</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Privilégier la présentation de résultats stabilisés plutôt que la manipulation en direct d'outils complexes devant la classe</w:t>
            </w:r>
          </w:p>
        </w:tc>
      </w:tr>
      <w:tr>
        <w:trPr>
          <w:trHeight w:val="1" w:hRule="atLeast"/>
          <w:jc w:val="left"/>
        </w:trPr>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Cohérence inter-supports (A.1)</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Les 4 supports (texte, tableur, présentation, audio) fonctionnent bien ensemble une fois les ajustements D.2 appliqués</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Documenter ce "kit de production multimédia" pour le réutiliser sur d'autres notions du curriculum</w:t>
            </w:r>
          </w:p>
        </w:tc>
      </w:tr>
    </w:tbl>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20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3. Conclusion et perspectives</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Bilan personnel du stagiaire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 module a permis de transformer des compétences logicielles souvent perçues comme "acquises" (traitement de texte, tableur, présentation) en compétences de production pédagogique à part entière, mobilisées de manière intégrée pour un même objectif de séance. La production d'un "kit multimédia" cohérent (texte, tableur, présentation, image, son) autour d'une même notion a permis de mesurer concrètement l'apport de chaque type de support, et les limites de chacun lorsqu'il est utilisé isolément ou dans des conditions non testées.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L'expérience de la phase 4 (partie D) a particulièrement illustré que la maîtrise technique d'un logiciel ne suffit pas : c'est la maîtrise de son usage en situation de classe, devant des élèves, qui détermine la qualité pédagogique du support. Ce constat rejoint les enseignements du module Gestion 2 (anticipation des imprévus matériels) et du module Planification (anticipation didactique), confirmant le caractère transversal de ce type de vigilance.</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Difficultés rencontrées</w:t>
      </w:r>
    </w:p>
    <w:p>
      <w:pPr>
        <w:numPr>
          <w:ilvl w:val="0"/>
          <w:numId w:val="165"/>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Problèmes de compatibilité entre versions de logiciels (diaporama, cf. A.4), nécessitant une solution de contournement (export vidéo) au prix d'une perte d'interactivité.</w:t>
      </w:r>
    </w:p>
    <w:p>
      <w:pPr>
        <w:numPr>
          <w:ilvl w:val="0"/>
          <w:numId w:val="165"/>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Sous-estimation de l'effet d'un outil de bureautique "avancé" utilisé en direct devant la classe (mise en forme conditionnelle, cf. partie D).</w:t>
      </w:r>
    </w:p>
    <w:p>
      <w:pPr>
        <w:numPr>
          <w:ilvl w:val="0"/>
          <w:numId w:val="165"/>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Temps de production du "kit multimédia" complet significativement plus long que la durée de la séance elle-même, posant la question de la soutenabilité de cette pratique sur l'ensemble du programme.</w:t>
      </w:r>
    </w:p>
    <w:p>
      <w:pPr>
        <w:numPr>
          <w:ilvl w:val="0"/>
          <w:numId w:val="165"/>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Qualité audio de la capsule (B.4) perfectible en conditions de bruit ambiant réel (salle de classe), malgré le travail de réduction de bruit effectué.</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Axes d'amélioration</w:t>
      </w:r>
    </w:p>
    <w:p>
      <w:pPr>
        <w:numPr>
          <w:ilvl w:val="0"/>
          <w:numId w:val="167"/>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Constituer une bibliothèque de "kits multimédias" réutilisables et adaptables (modèles de diaporama, de fiche de cours, de tableau de suivi) afin de réduire le temps de production pour les séances futures, sans renoncer à la richesse multimédia.</w:t>
      </w:r>
    </w:p>
    <w:p>
      <w:pPr>
        <w:numPr>
          <w:ilvl w:val="0"/>
          <w:numId w:val="167"/>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Systématiser un test "en conditions de projection" (et non seulement individuel) pour tout support interactif, conformément au constat de la partie D.</w:t>
      </w:r>
    </w:p>
    <w:p>
      <w:pPr>
        <w:numPr>
          <w:ilvl w:val="0"/>
          <w:numId w:val="167"/>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Explorer davantage les fonctionnalités d'intelligence artificielle intégrées aux logiciels de bureautique (mentionnées par le syllabus) pour la génération assistée d'images annotées ou de premiers jets de présentation, à condition de systématiser une vérification et une adaptation pédagogique des productions générées.</w:t>
      </w:r>
    </w:p>
    <w:p>
      <w:pPr>
        <w:numPr>
          <w:ilvl w:val="0"/>
          <w:numId w:val="167"/>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Approfondir spécifiquement le traitement de son (B.4), axe pour lequel le niveau auto-évalué (C.2) est le plus bas, en s'appuyant sur les ressources MOOC mentionnées par le syllabus.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20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4. Annexes</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Annexe 1 </w:t>
      </w:r>
      <w:r>
        <w:rPr>
          <w:rFonts w:ascii="Calibri" w:hAnsi="Calibri" w:cs="Calibri" w:eastAsia="Calibri"/>
          <w:b/>
          <w:color w:val="2E75B6"/>
          <w:spacing w:val="0"/>
          <w:position w:val="0"/>
          <w:sz w:val="26"/>
          <w:shd w:fill="auto" w:val="clear"/>
        </w:rPr>
        <w:t xml:space="preserve">—</w:t>
      </w:r>
      <w:r>
        <w:rPr>
          <w:rFonts w:ascii="Calibri" w:hAnsi="Calibri" w:cs="Calibri" w:eastAsia="Calibri"/>
          <w:b/>
          <w:color w:val="2E75B6"/>
          <w:spacing w:val="0"/>
          <w:position w:val="0"/>
          <w:sz w:val="26"/>
          <w:shd w:fill="auto" w:val="clear"/>
        </w:rPr>
        <w:t xml:space="preserve"> Modèle vierge de "kit multimédia" de séance</w:t>
      </w:r>
    </w:p>
    <w:p>
      <w:pPr>
        <w:numPr>
          <w:ilvl w:val="0"/>
          <w:numId w:val="171"/>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Support 1 (présentation) : structure type en 8 diapositives (titre, sommaire, contenus, quiz, bilan)</w:t>
      </w:r>
    </w:p>
    <w:p>
      <w:pPr>
        <w:numPr>
          <w:ilvl w:val="0"/>
          <w:numId w:val="171"/>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Support 2 (traitement de texte) : modèle de fiche de cours avec styles de titres et sommaire automatique</w:t>
      </w:r>
    </w:p>
    <w:p>
      <w:pPr>
        <w:numPr>
          <w:ilvl w:val="0"/>
          <w:numId w:val="171"/>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Support 3 (audio) : trame de capsule de synthèse bilingue de 60-90 secondes</w:t>
      </w:r>
    </w:p>
    <w:p>
      <w:pPr>
        <w:numPr>
          <w:ilvl w:val="0"/>
          <w:numId w:val="171"/>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Support 4 (tableur) : modèle de tableau de suivi avec mise en forme conditionnelle et graphique</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Annexe 2 </w:t>
      </w:r>
      <w:r>
        <w:rPr>
          <w:rFonts w:ascii="Calibri" w:hAnsi="Calibri" w:cs="Calibri" w:eastAsia="Calibri"/>
          <w:b/>
          <w:color w:val="2E75B6"/>
          <w:spacing w:val="0"/>
          <w:position w:val="0"/>
          <w:sz w:val="26"/>
          <w:shd w:fill="auto" w:val="clear"/>
        </w:rPr>
        <w:t xml:space="preserve">—</w:t>
      </w:r>
      <w:r>
        <w:rPr>
          <w:rFonts w:ascii="Calibri" w:hAnsi="Calibri" w:cs="Calibri" w:eastAsia="Calibri"/>
          <w:b/>
          <w:color w:val="2E75B6"/>
          <w:spacing w:val="0"/>
          <w:position w:val="0"/>
          <w:sz w:val="26"/>
          <w:shd w:fill="auto" w:val="clear"/>
        </w:rPr>
        <w:t xml:space="preserve"> Check-list de test "en conditions de projection"</w:t>
      </w:r>
    </w:p>
    <w:p>
      <w:pPr>
        <w:numPr>
          <w:ilvl w:val="0"/>
          <w:numId w:val="173"/>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 diaporama s'affiche-t-il correctement sur le poste de projection (polices, animations) ?</w:t>
      </w:r>
    </w:p>
    <w:p>
      <w:pPr>
        <w:numPr>
          <w:ilvl w:val="0"/>
          <w:numId w:val="173"/>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 comportement des outils interactifs (tableur, quiz) a-t-il été testé en simulant une saisie "en direct" ?</w:t>
      </w:r>
    </w:p>
    <w:p>
      <w:pPr>
        <w:numPr>
          <w:ilvl w:val="0"/>
          <w:numId w:val="173"/>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 fichier audio est-il lisible et audible depuis les haut-parleurs de la salle (et non seulement au casque) ?</w:t>
      </w:r>
    </w:p>
    <w:p>
      <w:pPr>
        <w:numPr>
          <w:ilvl w:val="0"/>
          <w:numId w:val="173"/>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Les fichiers sont-ils accessibles hors-ligne en cas de problème de réseau (cf. module Production didactique) ?</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Annexe 3 </w:t>
      </w:r>
      <w:r>
        <w:rPr>
          <w:rFonts w:ascii="Calibri" w:hAnsi="Calibri" w:cs="Calibri" w:eastAsia="Calibri"/>
          <w:b/>
          <w:color w:val="2E75B6"/>
          <w:spacing w:val="0"/>
          <w:position w:val="0"/>
          <w:sz w:val="26"/>
          <w:shd w:fill="auto" w:val="clear"/>
        </w:rPr>
        <w:t xml:space="preserve">—</w:t>
      </w:r>
      <w:r>
        <w:rPr>
          <w:rFonts w:ascii="Calibri" w:hAnsi="Calibri" w:cs="Calibri" w:eastAsia="Calibri"/>
          <w:b/>
          <w:color w:val="2E75B6"/>
          <w:spacing w:val="0"/>
          <w:position w:val="0"/>
          <w:sz w:val="26"/>
          <w:shd w:fill="auto" w:val="clear"/>
        </w:rPr>
        <w:t xml:space="preserve"> Capture d'</w:t>
      </w:r>
      <w:r>
        <w:rPr>
          <w:rFonts w:ascii="Calibri" w:hAnsi="Calibri" w:cs="Calibri" w:eastAsia="Calibri"/>
          <w:b/>
          <w:color w:val="2E75B6"/>
          <w:spacing w:val="0"/>
          <w:position w:val="0"/>
          <w:sz w:val="26"/>
          <w:shd w:fill="auto" w:val="clear"/>
        </w:rPr>
        <w:t xml:space="preserve">écran (description)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Capture de la diapositive 7 (quiz) du diaporama support 1, montrant la question projetée et, en aparté, le second poste utilisé pour la saisie hors-écran des réponses dans le tableau de suivi (dispositif validé lors du réinvestissement, partie D.2).</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Annexe 4 </w:t>
      </w:r>
      <w:r>
        <w:rPr>
          <w:rFonts w:ascii="Calibri" w:hAnsi="Calibri" w:cs="Calibri" w:eastAsia="Calibri"/>
          <w:b/>
          <w:color w:val="2E75B6"/>
          <w:spacing w:val="0"/>
          <w:position w:val="0"/>
          <w:sz w:val="26"/>
          <w:shd w:fill="auto" w:val="clear"/>
        </w:rPr>
        <w:t xml:space="preserve">—</w:t>
      </w:r>
      <w:r>
        <w:rPr>
          <w:rFonts w:ascii="Calibri" w:hAnsi="Calibri" w:cs="Calibri" w:eastAsia="Calibri"/>
          <w:b/>
          <w:color w:val="2E75B6"/>
          <w:spacing w:val="0"/>
          <w:position w:val="0"/>
          <w:sz w:val="26"/>
          <w:shd w:fill="auto" w:val="clear"/>
        </w:rPr>
        <w:t xml:space="preserve"> Exemple de production (description)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Capture du graphique de synthèse généré par le tableur (support 4), affiché en phase 6 de la séance réinvestie, montrant la répartition des scores du quiz par tranche (couleurs rouge/orange/vert), utilisé comme support du bilan oral et comme transition vers le module Évaluation/Remédiation pour les élèves en zone rouge.</w:t>
      </w:r>
    </w:p>
  </w:body>
</w:document>
</file>

<file path=word/numbering.xml><?xml version="1.0" encoding="utf-8"?>
<w:numbering xmlns:w="http://schemas.openxmlformats.org/wordprocessingml/2006/main">
  <w:abstractNum w:abstractNumId="1">
    <w:lvl w:ilvl="0">
      <w:start w:val="1"/>
      <w:numFmt w:val="decimal"/>
      <w:lvlText w:val="%1."/>
    </w:lvl>
  </w:abstractNum>
  <w:abstractNum w:abstractNumId="7">
    <w:lvl w:ilvl="0">
      <w:start w:val="1"/>
      <w:numFmt w:val="decimal"/>
      <w:lvlText w:val="%1."/>
    </w:lvl>
  </w:abstractNum>
  <w:abstractNum w:abstractNumId="0">
    <w:lvl w:ilvl="0">
      <w:start w:val="1"/>
      <w:numFmt w:val="bullet"/>
      <w:lvlText w:val="•"/>
    </w:lvl>
  </w:abstractNum>
  <w:abstractNum w:abstractNumId="6">
    <w:lvl w:ilvl="0">
      <w:start w:val="1"/>
      <w:numFmt w:val="bullet"/>
      <w:lvlText w:val="•"/>
    </w:lvl>
  </w:abstractNum>
  <w:abstractNum w:abstractNumId="13">
    <w:lvl w:ilvl="0">
      <w:start w:val="1"/>
      <w:numFmt w:val="decimal"/>
      <w:lvlText w:val="%1."/>
    </w:lvl>
  </w:abstractNum>
  <w:abstractNum w:abstractNumId="12">
    <w:lvl w:ilvl="0">
      <w:start w:val="1"/>
      <w:numFmt w:val="bullet"/>
      <w:lvlText w:val="•"/>
    </w:lvl>
  </w:abstractNum>
  <w:abstractNum w:abstractNumId="19">
    <w:lvl w:ilvl="0">
      <w:start w:val="1"/>
      <w:numFmt w:val="decimal"/>
      <w:lvlText w:val="%1."/>
    </w:lvl>
  </w:abstractNum>
  <w:abstractNum w:abstractNumId="18">
    <w:lvl w:ilvl="0">
      <w:start w:val="1"/>
      <w:numFmt w:val="bullet"/>
      <w:lvlText w:val="•"/>
    </w:lvl>
  </w:abstractNum>
  <w:abstractNum w:abstractNumId="24">
    <w:lvl w:ilvl="0">
      <w:start w:val="1"/>
      <w:numFmt w:val="bullet"/>
      <w:lvlText w:val="•"/>
    </w:lvl>
  </w:abstractNum>
  <w:num w:numId="48">
    <w:abstractNumId w:val="19"/>
  </w:num>
  <w:num w:numId="105">
    <w:abstractNumId w:val="13"/>
  </w:num>
  <w:num w:numId="138">
    <w:abstractNumId w:val="24"/>
  </w:num>
  <w:num w:numId="141">
    <w:abstractNumId w:val="18"/>
  </w:num>
  <w:num w:numId="146">
    <w:abstractNumId w:val="7"/>
  </w:num>
  <w:num w:numId="165">
    <w:abstractNumId w:val="12"/>
  </w:num>
  <w:num w:numId="167">
    <w:abstractNumId w:val="1"/>
  </w:num>
  <w:num w:numId="171">
    <w:abstractNumId w:val="6"/>
  </w:num>
  <w:num w:numId="17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