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4E79"/>
          <w:spacing w:val="0"/>
          <w:position w:val="0"/>
          <w:sz w:val="22"/>
          <w:shd w:fill="auto" w:val="clear"/>
        </w:rPr>
        <w:t xml:space="preserve">ROYAUME DU MAROC</w:t>
      </w:r>
    </w:p>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0"/>
          <w:shd w:fill="auto" w:val="clear"/>
        </w:rPr>
        <w:t xml:space="preserve">Ministère de l'Éducation Nationale, du Préscolaire et des Sports</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0"/>
          <w:shd w:fill="auto" w:val="clear"/>
        </w:rPr>
        <w:t xml:space="preserve">Centre Régional des Métiers de l'Éducation et de la Formation </w:t>
      </w:r>
      <w:r>
        <w:rPr>
          <w:rFonts w:ascii="Calibri" w:hAnsi="Calibri" w:cs="Calibri" w:eastAsia="Calibri"/>
          <w:i/>
          <w:color w:val="auto"/>
          <w:spacing w:val="0"/>
          <w:position w:val="0"/>
          <w:sz w:val="20"/>
          <w:shd w:fill="auto" w:val="clear"/>
        </w:rPr>
        <w:t xml:space="preserve">—</w:t>
      </w:r>
      <w:r>
        <w:rPr>
          <w:rFonts w:ascii="Calibri" w:hAnsi="Calibri" w:cs="Calibri" w:eastAsia="Calibri"/>
          <w:i/>
          <w:color w:val="auto"/>
          <w:spacing w:val="0"/>
          <w:position w:val="0"/>
          <w:sz w:val="20"/>
          <w:shd w:fill="auto" w:val="clear"/>
        </w:rPr>
        <w:t xml:space="preserve"> CRMEF Marrakech-Safi</w:t>
      </w:r>
    </w:p>
    <w:p>
      <w:pPr>
        <w:spacing w:before="80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4E79"/>
          <w:spacing w:val="0"/>
          <w:position w:val="0"/>
          <w:sz w:val="36"/>
          <w:shd w:fill="auto" w:val="clear"/>
        </w:rPr>
        <w:t xml:space="preserve">RAPPORT DE MODULE DE FORMATION</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2E75B6"/>
          <w:spacing w:val="0"/>
          <w:position w:val="0"/>
          <w:sz w:val="32"/>
          <w:shd w:fill="auto" w:val="clear"/>
        </w:rPr>
        <w:t xml:space="preserve">Atelier de Production Didactique</w:t>
      </w:r>
    </w:p>
    <w:p>
      <w:pPr>
        <w:spacing w:before="40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Filière : Qualification des enseignants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Sp</w:t>
      </w:r>
      <w:r>
        <w:rPr>
          <w:rFonts w:ascii="Calibri" w:hAnsi="Calibri" w:cs="Calibri" w:eastAsia="Calibri"/>
          <w:color w:val="auto"/>
          <w:spacing w:val="0"/>
          <w:position w:val="0"/>
          <w:sz w:val="22"/>
          <w:shd w:fill="auto" w:val="clear"/>
        </w:rPr>
        <w:t xml:space="preserve">écialité Informatique</w:t>
      </w:r>
    </w:p>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Promotion 2025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2026</w:t>
      </w:r>
    </w:p>
    <w:p>
      <w:pPr>
        <w:spacing w:before="0" w:after="4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Encadrante pédagogique : Pr. Serrar</w:t>
      </w:r>
    </w:p>
    <w:p>
      <w:pPr>
        <w:spacing w:before="120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Présenté par :</w:t>
      </w:r>
    </w:p>
    <w:p>
      <w:pPr>
        <w:spacing w:before="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6"/>
          <w:shd w:fill="auto" w:val="clear"/>
        </w:rPr>
        <w:t xml:space="preserve">Yassine HAFIDI</w:t>
      </w:r>
    </w:p>
    <w:p>
      <w:pPr>
        <w:spacing w:before="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Professeur stagiaire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Enseignement de l'Informatique</w:t>
      </w:r>
    </w:p>
    <w:p>
      <w:pPr>
        <w:spacing w:before="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Établissement d'application : Collège Borj Azzaitoune</w:t>
      </w: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Année de formation : 2025 / 2026</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1. Introduction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L'Atelier de Production Didactique est un module à très forte dominante pratique (70 % du volume horaire est consacré aux activités pratiques, soit 24 heures sur un total de 34) dont l'objectif est de rendre le stagiaire capable de concevoir, développer et produire des ressources didactiques relatives à l'enseignement-apprentissage de l'informatique, notamment sous format numérique, en mobilisant ses savoirs, ses observations et ses expériences de stage ainsi que les démarches et outils disponibles.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objectifs du module se déclinent en quatre axes : s'approprier les concepts de base relatifs à la production didactique et à ses démarches ; analyser les démarches et outils existants de production de ressources ; concevoir des démarches et outils adaptés aux différentes activités de la discipline ; et enfin concevoir, produire, mettre en </w:t>
      </w:r>
      <w:r>
        <w:rPr>
          <w:rFonts w:ascii="Calibri" w:hAnsi="Calibri" w:cs="Calibri" w:eastAsia="Calibri"/>
          <w:color w:val="auto"/>
          <w:spacing w:val="0"/>
          <w:position w:val="0"/>
          <w:sz w:val="22"/>
          <w:shd w:fill="auto" w:val="clear"/>
        </w:rPr>
        <w:t xml:space="preserve">œuvre et </w:t>
      </w:r>
      <w:r>
        <w:rPr>
          <w:rFonts w:ascii="Calibri" w:hAnsi="Calibri" w:cs="Calibri" w:eastAsia="Calibri"/>
          <w:color w:val="auto"/>
          <w:spacing w:val="0"/>
          <w:position w:val="0"/>
          <w:sz w:val="22"/>
          <w:shd w:fill="auto" w:val="clear"/>
        </w:rPr>
        <w:t xml:space="preserve">évaluer des ressources didactiques complètes.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 module entretient un lien direct et structurant avec le métier d'enseignant : produire ses propres ressources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activit</w:t>
      </w:r>
      <w:r>
        <w:rPr>
          <w:rFonts w:ascii="Calibri" w:hAnsi="Calibri" w:cs="Calibri" w:eastAsia="Calibri"/>
          <w:color w:val="auto"/>
          <w:spacing w:val="0"/>
          <w:position w:val="0"/>
          <w:sz w:val="22"/>
          <w:shd w:fill="auto" w:val="clear"/>
        </w:rPr>
        <w:t xml:space="preserve">és d'apprentissage, supports, outils numériques, outils d'évaluation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est une comp</w:t>
      </w:r>
      <w:r>
        <w:rPr>
          <w:rFonts w:ascii="Calibri" w:hAnsi="Calibri" w:cs="Calibri" w:eastAsia="Calibri"/>
          <w:color w:val="auto"/>
          <w:spacing w:val="0"/>
          <w:position w:val="0"/>
          <w:sz w:val="22"/>
          <w:shd w:fill="auto" w:val="clear"/>
        </w:rPr>
        <w:t xml:space="preserve">étence quotidienne de l'enseignant d'informatique, discipline pour laquelle les ressources « clé en main » sont souvent rares ou peu adaptées au contexte local. La capacité à concevoir, tester, analyser et améliorer ses propres productions constitue donc un levier majeur de professionnalisation et d'autonomie pédagogique.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présent rapport présente l'ensemble des productions réalisées dans le cadre de ce module : fiches pédagogiques articulées à une ressource numérique conçue par le stagiaire, supports et outils produits (carte conceptuelle, grille d'analyse, application interactive), démarche d'évaluation de la ressource produite, ainsi qu'une mise en situation analysée et un bilan personnel.</w:t>
      </w: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2. Développement structuré</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 Fiches pédagogiques articulées à la production didactique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production réalisée dans ce module porte sur une ressource numérique interactive consacrée à l'unité centrale de l'ordinateur (visualisation 3D des composants), conçue pour être intégrée dans une séquence de 2ème Année du cycle Collégial. Les fiches ci-dessous présentent la séquence, la séance d'intégration de la ressource, ainsi qu'une fiche d'activité élève exploitant directement la production réalisée.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A.1. Fiche de séquence</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Établissement</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Collège Borj Azzaitoune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Niveau</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2ème Année du cycle Collégial</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Discipline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Informatique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Intitulé de la séquence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Structure et fonctionnement d'un ordinateur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l'unité centrale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Ressource didactique produite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Application web interactive (HTML/CSS/JavaScript, canvas 3D) de visualisation des composants de l'unité centrale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Type de ressource (cf. syllabus)</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 et outil didactique numérique relevant des « activités d'apprentissage » et des « supports et outils didactiques »</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Durée globale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séances de 50 minutes</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A.2. Fiche de séance d'intégration de la ressource</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Séance n°</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 4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Exploration interactive de l'unité centrale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Durée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50 minutes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Objectif spécifique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Identifier, à l'aide de la visualisation 3D interactive, les principaux composants de l'unité centrale et leur fonction</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Ressource mobilisée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Application interactive produite dans le cadre de l'atelier (rotation 3D, info-bulles bilingues français/darija sur chaque composant)</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Modalité d'usage en classe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Projection collective puis manipulation en binômes sur les postes disponibles</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Déroulement synthétique de la séance :</w:t>
      </w:r>
    </w:p>
    <w:p>
      <w:pPr>
        <w:numPr>
          <w:ilvl w:val="0"/>
          <w:numId w:val="4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Rappel (5 min) : rappel oral du vocabulaire de base vu en séance 1 (boîtier, périphériques).</w:t>
      </w:r>
    </w:p>
    <w:p>
      <w:pPr>
        <w:numPr>
          <w:ilvl w:val="0"/>
          <w:numId w:val="4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Découverte guidée (10 min) : présentation projetée de l'application 3D, manipulation par l'enseignant, premières observations collectives.</w:t>
      </w:r>
    </w:p>
    <w:p>
      <w:pPr>
        <w:numPr>
          <w:ilvl w:val="0"/>
          <w:numId w:val="4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Exploration en binômes (20 min) : manipulation de l'application sur les postes disponibles, grille d'observation à compléter (cf. partie B).</w:t>
      </w:r>
    </w:p>
    <w:p>
      <w:pPr>
        <w:numPr>
          <w:ilvl w:val="0"/>
          <w:numId w:val="4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Structuration (10 min) : mise en commun, validation du vocabulaire, correction collective de la grille.</w:t>
      </w:r>
    </w:p>
    <w:p>
      <w:pPr>
        <w:numPr>
          <w:ilvl w:val="0"/>
          <w:numId w:val="4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Évaluation formative (5 min) : quiz rapide sous forme de l'application elle-même (mode « quiz » intégré à la ressource).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A.3. Fiche d'activité élève exploitant la ressource produite</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Titre de l'activité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Exploration 3D de l'unité centrale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Consigne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binôme, manipulez l'application (rotation, clic sur chaque composant) et complétez la grille d'observation associée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Modalité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Binômes, 20 minutes, sur poste informatique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Critères de réussite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 moins 4 composants correctement identifiés et associés à leur fonction dans la grille</w:t>
            </w:r>
          </w:p>
        </w:tc>
      </w:tr>
    </w:tbl>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A.4. Fiche de résolution de problème (conception de la ressource)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module exige une démarche de production qui passe par l'identification d'un problème didactique réel, conformément à l'axe « Introduction à la production didactique » du syllabus (partir des représentations, expériences et découvertes des stagiaires pendant les stages pratiques).</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Problème didactique constaté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ressources existantes (schémas statiques du manuel) ne permettent pas aux élèves de comprendre la disposition spatiale réelle des composants dans le boîtier, faute de matériel disponible pour une manipulation directe pour tous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Analyse de la démarche de production</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Démarche en 4 étapes : (1) analyse du besoin et des ressources existantes ; (2) conception d'un scénario d'usage (cahier des charges pédagogique) ; (3) développement de l'application (HTML/CSS/JS, canvas 3D) ; (4) test et ajustement avec un groupe pilote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Solution produite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Application web interactive, utilisable hors-ligne, avec rotation 3D des composants, info-bulles bilingues et mode quiz intégré</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Limite identifiée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Dépendance au nombre de postes disponibles ; nécessité de prévoir une version projetée pour les classes sans accès individuel</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B. Supports et outils didactiques produits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à l'axe « Élaboration des ressources didactiques relatives aux trois types » du syllabus (activités d'apprentissage ; supports et outils didactiques incluant les ressources numériques ; outils d'évaluation et de remédiation), trois familles de productions ont été réalisées.</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B.1. Carte conceptuelle des composants de l'unité centrale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Une carte conceptuelle a été élaborée en amont du développement de l'application, afin d'organiser les contenus et de définir l'arborescence de l'application interactive. Elle structure les composants en quatre familles : traitement (processeur), mémoire (RAM, ROM, disque dur), communication (bus, ports) et alimentation (bloc d'alimentation, ventilation).</w:t>
      </w:r>
    </w:p>
    <w:tbl>
      <w:tblPr/>
      <w:tblGrid>
        <w:gridCol w:w="3120"/>
        <w:gridCol w:w="3120"/>
        <w:gridCol w:w="3120"/>
      </w:tblGrid>
      <w:tr>
        <w:trPr>
          <w:trHeight w:val="1" w:hRule="atLeast"/>
          <w:jc w:val="left"/>
        </w:trPr>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Famille de composants</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Éléments inclus</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Niveau de détail dans l'application</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Traitement</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Processeur (CPU), ventilateur du processeur</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Modèle 3D détaillé + info-bulle fonction</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Mémoire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RAM, disque dur / SSD</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Modèle 3D + comparaison capacité/vitesse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Communication</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Carte mère, ports d'extension</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Modèle 3D + schéma des connexions</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Alimentation</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Bloc d'alimentation, câbles</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Modèle simplifié + info-bulle sécurité</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B.2. Outil numérique produit : application interactive 3D</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Technologies utilisées</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HTML5, CSS3, JavaScript (rendu canvas 3D)</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Fonctionnalités principales</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Rotation libre du modèle 3D ; clic sur chaque composant avec info-bulle bilingue (français / darija) ; mode quiz auto-corrigé ; export du score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Public cible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Élèves de 2ème Année du cycle Collégial</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Mode d'utilisation</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Projection collective (découverte) puis manipulation individuelle ou en binômes (approfondissement)</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Contraintes techniques</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Fonctionnement hors-ligne requis (connectivité limitée en salle informatique) ; compatibilité navigateurs anciens</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B.3. Grille d'analyse de la ressource produite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à l'axe « Analyse, évaluation et développement de ressources didactiques » (élaborer des grilles d'analyse spécifiques à chaque type de ressources et les tester), la grille suivante a été élaborée pour analyser la ressource numérique produite.</w:t>
      </w:r>
    </w:p>
    <w:tbl>
      <w:tblPr/>
      <w:tblGrid>
        <w:gridCol w:w="4680"/>
        <w:gridCol w:w="4680"/>
      </w:tblGrid>
      <w:tr>
        <w:trPr>
          <w:trHeight w:val="1" w:hRule="atLeast"/>
          <w:jc w:val="left"/>
        </w:trPr>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Critère d'analyse</w:t>
            </w:r>
          </w:p>
        </w:tc>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Évaluation (1 à 4)</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Conformité au curriculum officiel de l'informatique</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4/4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contenu align</w:t>
            </w:r>
            <w:r>
              <w:rPr>
                <w:rFonts w:ascii="Calibri" w:hAnsi="Calibri" w:cs="Calibri" w:eastAsia="Calibri"/>
                <w:color w:val="auto"/>
                <w:spacing w:val="0"/>
                <w:position w:val="0"/>
                <w:sz w:val="22"/>
                <w:shd w:fill="auto" w:val="clear"/>
              </w:rPr>
              <w:t xml:space="preserve">é sur le programme de 2AC</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Clarté et lisibilité de l'interface (ergonomie)</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3/4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interface claire, taille de police </w:t>
            </w:r>
            <w:r>
              <w:rPr>
                <w:rFonts w:ascii="Calibri" w:hAnsi="Calibri" w:cs="Calibri" w:eastAsia="Calibri"/>
                <w:color w:val="auto"/>
                <w:spacing w:val="0"/>
                <w:position w:val="0"/>
                <w:sz w:val="22"/>
                <w:shd w:fill="auto" w:val="clear"/>
              </w:rPr>
              <w:t xml:space="preserve">à augmenter pour projection</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Adéquation linguistique (bilingue FR/Darija)</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4/4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favorise la compr</w:t>
            </w:r>
            <w:r>
              <w:rPr>
                <w:rFonts w:ascii="Calibri" w:hAnsi="Calibri" w:cs="Calibri" w:eastAsia="Calibri"/>
                <w:color w:val="auto"/>
                <w:spacing w:val="0"/>
                <w:position w:val="0"/>
                <w:sz w:val="22"/>
                <w:shd w:fill="auto" w:val="clear"/>
              </w:rPr>
              <w:t xml:space="preserve">éhension immédiate</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Autonomie d'usage par l'élève</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3/4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quelques manipulations n</w:t>
            </w:r>
            <w:r>
              <w:rPr>
                <w:rFonts w:ascii="Calibri" w:hAnsi="Calibri" w:cs="Calibri" w:eastAsia="Calibri"/>
                <w:color w:val="auto"/>
                <w:spacing w:val="0"/>
                <w:position w:val="0"/>
                <w:sz w:val="22"/>
                <w:shd w:fill="auto" w:val="clear"/>
              </w:rPr>
              <w:t xml:space="preserve">écessitent un accompagnement initial</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Fonctionnement hors-ligne / robustesse technique</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4/4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test</w:t>
            </w:r>
            <w:r>
              <w:rPr>
                <w:rFonts w:ascii="Calibri" w:hAnsi="Calibri" w:cs="Calibri" w:eastAsia="Calibri"/>
                <w:color w:val="auto"/>
                <w:spacing w:val="0"/>
                <w:position w:val="0"/>
                <w:sz w:val="22"/>
                <w:shd w:fill="auto" w:val="clear"/>
              </w:rPr>
              <w:t xml:space="preserve">é sur 3 postes différents sans connexion</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Intégration d'une dimension évaluative (mode quiz)</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4/4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quiz auto-corrig</w:t>
            </w:r>
            <w:r>
              <w:rPr>
                <w:rFonts w:ascii="Calibri" w:hAnsi="Calibri" w:cs="Calibri" w:eastAsia="Calibri"/>
                <w:color w:val="auto"/>
                <w:spacing w:val="0"/>
                <w:position w:val="0"/>
                <w:sz w:val="22"/>
                <w:shd w:fill="auto" w:val="clear"/>
              </w:rPr>
              <w:t xml:space="preserve">é avec retour immédiat</w:t>
            </w:r>
          </w:p>
        </w:tc>
      </w:tr>
    </w:tbl>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B.4. Cas pratique : analyse croisée des productions entre pairs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à la tâche « analyser ses propres productions et celles des pairs et proposer des améliorations », un échange a été organisé entre stagiaires de la spécialité informatique. Un pair a testé l'application sur un autre thème (réseaux informatiques) ; l'analyse croisée a permis d'identifier un point commun : la nécessité d'un mode « projection » avec police agrandie automatiquement, fonctionnalité absente des deux premières versions et intégrée dans la version finale présentée ci-dessus.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C. Évaluation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L'évaluation, dans ce module, porte essentiellement sur la qualité du processus de production et sur la ressource didactique elle-même, et non sur des apprentissages d'élèves au sens strict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bien que la ressource produite int</w:t>
      </w:r>
      <w:r>
        <w:rPr>
          <w:rFonts w:ascii="Calibri" w:hAnsi="Calibri" w:cs="Calibri" w:eastAsia="Calibri"/>
          <w:color w:val="auto"/>
          <w:spacing w:val="0"/>
          <w:position w:val="0"/>
          <w:sz w:val="22"/>
          <w:shd w:fill="auto" w:val="clear"/>
        </w:rPr>
        <w:t xml:space="preserve">ègre elle-même un dispositif d'évaluation (mode quiz) destiné aux élèves.</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C.1. Modalités d'évaluation du module (rappel du syllabus)</w:t>
      </w:r>
    </w:p>
    <w:tbl>
      <w:tblPr/>
      <w:tblGrid>
        <w:gridCol w:w="4680"/>
        <w:gridCol w:w="4680"/>
      </w:tblGrid>
      <w:tr>
        <w:trPr>
          <w:trHeight w:val="1" w:hRule="atLeast"/>
          <w:jc w:val="left"/>
        </w:trPr>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Composante</w:t>
            </w:r>
          </w:p>
        </w:tc>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Pondération</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Contrôle continu (productions intermédiaires : carte conceptuelle, prototypes, grilles)</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25 % de la note globale</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Examen de fin de module (ressource finalisée + analyse réflexive)</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75 % de la note globale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Volume horaire global du module : 34 heures (6 heures de cours, 18 % ; 24 heures d'activités pratiques, 70 %, essentiellement analyse et production de documents et supports ; 4 heures d'évaluation, 12 %).</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C.2. Types d'évaluation appliqués à la ressource produite</w:t>
      </w:r>
    </w:p>
    <w:tbl>
      <w:tblPr/>
      <w:tblGrid>
        <w:gridCol w:w="2400"/>
        <w:gridCol w:w="2400"/>
        <w:gridCol w:w="4560"/>
      </w:tblGrid>
      <w:tr>
        <w:trPr>
          <w:trHeight w:val="1" w:hRule="atLeast"/>
          <w:jc w:val="left"/>
        </w:trPr>
        <w:tc>
          <w:tcPr>
            <w:tcW w:w="24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Type</w:t>
            </w:r>
          </w:p>
        </w:tc>
        <w:tc>
          <w:tcPr>
            <w:tcW w:w="24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Moment</w:t>
            </w:r>
          </w:p>
        </w:tc>
        <w:tc>
          <w:tcPr>
            <w:tcW w:w="456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Description</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Diagnostique</w:t>
            </w:r>
          </w:p>
        </w:tc>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Avant conception</w:t>
            </w:r>
          </w:p>
        </w:tc>
        <w:tc>
          <w:tcPr>
            <w:tcW w:w="4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Identification des ressources existantes et de leurs limites (manuels, schémas statiques)</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Formative</w:t>
            </w:r>
          </w:p>
        </w:tc>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Pendant le développement</w:t>
            </w:r>
          </w:p>
        </w:tc>
        <w:tc>
          <w:tcPr>
            <w:tcW w:w="4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Tests intermédiaires auprès d'un binôme pilote, grille d'analyse B.3 appliquée à chaque version</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Sommative</w:t>
            </w:r>
          </w:p>
        </w:tc>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fin de production</w:t>
            </w:r>
          </w:p>
        </w:tc>
        <w:tc>
          <w:tcPr>
            <w:tcW w:w="4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Évaluation finale de la ressource selon la grille complète et présentation à l'équipe pédagogique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C.3. Items d'évaluation (mode quiz intégré à la ressource, destiné aux élèves)</w:t>
      </w:r>
    </w:p>
    <w:p>
      <w:pPr>
        <w:numPr>
          <w:ilvl w:val="0"/>
          <w:numId w:val="15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Quel composant est responsable du traitement des instructions du programme ? (Réponses proposées : RAM / Processeur / Disque dur / Alimentation)</w:t>
      </w:r>
    </w:p>
    <w:p>
      <w:pPr>
        <w:numPr>
          <w:ilvl w:val="0"/>
          <w:numId w:val="15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Quel composant perd son contenu lorsque l'ordinateur est éteint ? (RAM / Disque dur / Carte mère / Boîtier)</w:t>
      </w:r>
    </w:p>
    <w:p>
      <w:pPr>
        <w:numPr>
          <w:ilvl w:val="0"/>
          <w:numId w:val="15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Quel composant relie tous les autres composants entre eux ? (Carte mère / Ventilateur / RAM / Câble d'alimentation)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Grille de correction : 1 point par bonne réponse, score affiché immédiatement par l'application ; en cas de score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2/3, un message de remédiation oriente l'élève vers la fiche de synthèse correspondante.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C.4. Soutien et remédiation : activités différenciées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Pour les élèves obtenant un score faible au quiz intégré, ou pour les stagiaires rencontrant des difficultés dans la production elle-même, les activités différenciées suivantes sont proposées :</w:t>
      </w:r>
    </w:p>
    <w:p>
      <w:pPr>
        <w:numPr>
          <w:ilvl w:val="0"/>
          <w:numId w:val="15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pour les élèves : reprise guidée de l'exploration 3D en petit groupe, avec étayage de l'enseignant sur les composants mal identifiés ;</w:t>
      </w:r>
    </w:p>
    <w:p>
      <w:pPr>
        <w:numPr>
          <w:ilvl w:val="0"/>
          <w:numId w:val="15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pour les élèves en difficulté de lecture : activation du mode audio des info-bulles (lecture à voix haute par l'application) ;</w:t>
      </w:r>
    </w:p>
    <w:p>
      <w:pPr>
        <w:numPr>
          <w:ilvl w:val="0"/>
          <w:numId w:val="15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pour les stagiaires en difficulté de conception : mise à disposition de modèles de cahiers des charges pédagogiques pré-remplis et accompagnement par un pair plus avancé dans l'usage des outils de production.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D. Mise en situation / Analyse de pratique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D.1. Exemple d'une séance analysée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séance analysée correspond à la séance n° 2 décrite en A.2, lors de laquelle l'application produite a été utilisée pour la première fois avec une classe complète.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Description de l'événement : lors de la phase d'exploration en binômes, l'application fonctionnait correctement sur 10 postes sur 12 ; deux postes affichaient un rendu 3D dégradé en raison de pilotes graphiques obsolètes, non anticipés lors des tests préalables réalisés sur des postes plus récents.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Analyse selon la démarche : Observation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Probl</w:t>
      </w:r>
      <w:r>
        <w:rPr>
          <w:rFonts w:ascii="Calibri" w:hAnsi="Calibri" w:cs="Calibri" w:eastAsia="Calibri"/>
          <w:b/>
          <w:color w:val="auto"/>
          <w:spacing w:val="0"/>
          <w:position w:val="0"/>
          <w:sz w:val="22"/>
          <w:shd w:fill="auto" w:val="clear"/>
        </w:rPr>
        <w:t xml:space="preserve">ématisation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Analyse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Conceptualisation :</w:t>
      </w:r>
    </w:p>
    <w:p>
      <w:pPr>
        <w:numPr>
          <w:ilvl w:val="0"/>
          <w:numId w:val="15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Observation : sur 6 binômes, 5 ont pu manipuler l'application normalement ; 1 binôme a rencontré un affichage figé, nécessitant l'intervention du stagiaire pendant 3 minutes.</w:t>
      </w:r>
    </w:p>
    <w:p>
      <w:pPr>
        <w:numPr>
          <w:ilvl w:val="0"/>
          <w:numId w:val="15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Problématisation : comment garantir la robustesse technique d'une ressource numérique produite face à l'hétérogénéité du parc informatique réel des établissements ?</w:t>
      </w:r>
    </w:p>
    <w:p>
      <w:pPr>
        <w:numPr>
          <w:ilvl w:val="0"/>
          <w:numId w:val="15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Analyse : la grille d'analyse B.3 avait évalué le critère « robustesse technique » à 4/4, mais ce test avait été réalisé sur un échantillon de postes non représentatif du parc réel de l'établissement de stage. L'écart révèle une limite méthodologique dans la phase de test (échantillon insuffisant et non représentatif).</w:t>
      </w:r>
    </w:p>
    <w:p>
      <w:pPr>
        <w:numPr>
          <w:ilvl w:val="0"/>
          <w:numId w:val="15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Conceptualisation / pistes alternatives : intégrer un mode de rendu allégé (2D) activable automatiquement en cas de détection d'un rendu 3D dégradé ; systématiser, pour toute future production, un test sur l'ensemble du parc de la salle cible avant la séance, et non sur un échantillon restreint.</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D.2. Résolution du problème professionnel</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résolution mise en </w:t>
      </w:r>
      <w:r>
        <w:rPr>
          <w:rFonts w:ascii="Calibri" w:hAnsi="Calibri" w:cs="Calibri" w:eastAsia="Calibri"/>
          <w:color w:val="auto"/>
          <w:spacing w:val="0"/>
          <w:position w:val="0"/>
          <w:sz w:val="22"/>
          <w:shd w:fill="auto" w:val="clear"/>
        </w:rPr>
        <w:t xml:space="preserve">œuvre a consist</w:t>
      </w:r>
      <w:r>
        <w:rPr>
          <w:rFonts w:ascii="Calibri" w:hAnsi="Calibri" w:cs="Calibri" w:eastAsia="Calibri"/>
          <w:color w:val="auto"/>
          <w:spacing w:val="0"/>
          <w:position w:val="0"/>
          <w:sz w:val="22"/>
          <w:shd w:fill="auto" w:val="clear"/>
        </w:rPr>
        <w:t xml:space="preserve">é, dans l'immédiat, à proposer au binôme concerné de suivre la version projetée (sur le poste de l'enseignant, fonctionnel) pendant que le reste de la classe poursuivait en autonomie, puis, à moyen terme, à développer une version « allégée » de l'application (rendu 2D statique avec les mêmes info-bulles et le même mode quiz), testée avec succès sur les deux postes initialement défaillants lors d'une séance ultérieure avec un autre groupe.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Résultats observés lors du réinvestissement : les 12 postes ont pu être utilisés simultanément (10 en version 3D, 2 en version allégée), sans interruption de séance liée à un problème technique. Le temps d'intervention technique du stagiaire est passé de 3 minutes (séance initiale) à 0 minute lors du réinvestissement.</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D.3. Auto-évaluation du stagiaire</w:t>
      </w:r>
    </w:p>
    <w:tbl>
      <w:tblPr/>
      <w:tblGrid>
        <w:gridCol w:w="3120"/>
        <w:gridCol w:w="3120"/>
        <w:gridCol w:w="3120"/>
      </w:tblGrid>
      <w:tr>
        <w:trPr>
          <w:trHeight w:val="1" w:hRule="atLeast"/>
          <w:jc w:val="left"/>
        </w:trPr>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Dimension</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Constat</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Axe de vigilance pour la suite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Méthodologie de test</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Échantillon de test initial non représentatif du parc réel</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Systématiser un test sur le parc complet de la salle cible avant usage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Réactivité en classe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Solution de repli immédiate trouvée (poste enseignant)</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Prévoir systématiquement un plan B accessible sans manipulation supplémentaire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Évolution de la ressource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Version allégée développée et validée suite à l'incident</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Documenter chaque amélioration pour constituer un historique de versions réutilisable</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3. Conclusion et perspectives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Bilan personnel du stagiaire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 module a permis de passer d'une posture de « consommateur » de ressources pédagogiques (manuels, fiches existantes) à une posture de concepteur. La démarche de production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de l'identification d'un besoin réel observé en stage jusqu'à la production d'une ressource numérique testée et améliorée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constitu</w:t>
      </w:r>
      <w:r>
        <w:rPr>
          <w:rFonts w:ascii="Calibri" w:hAnsi="Calibri" w:cs="Calibri" w:eastAsia="Calibri"/>
          <w:color w:val="auto"/>
          <w:spacing w:val="0"/>
          <w:position w:val="0"/>
          <w:sz w:val="22"/>
          <w:shd w:fill="auto" w:val="clear"/>
        </w:rPr>
        <w:t xml:space="preserve">é un apprentissage à part entière, distinct de la maîtrise technique des outils informatiques eux-mêmes.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production d'une application interactive 3D, en particulier, a permis de mobiliser conjointement des compétences disciplinaires (architecture des systèmes informatiques), didactiques (transposition didactique, bilinguisme pédagogique) et techniques (développement web), illustrant la dimension transversale du métier d'enseignant d'informatique, qui est à la fois concepteur de contenus et producteur de ses propres outils numériques.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Difficultés rencontrées</w:t>
      </w:r>
    </w:p>
    <w:p>
      <w:pPr>
        <w:numPr>
          <w:ilvl w:val="0"/>
          <w:numId w:val="17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Sous-estimation initiale du temps nécessaire au développement technique de la ressource, au détriment du temps consacré à l'analyse didactique amont.</w:t>
      </w:r>
    </w:p>
    <w:p>
      <w:pPr>
        <w:numPr>
          <w:ilvl w:val="0"/>
          <w:numId w:val="17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 de la ressource sur un échantillon de postes non représentatif, ayant conduit à un incident technique lors de la première utilisation en classe.</w:t>
      </w:r>
    </w:p>
    <w:p>
      <w:pPr>
        <w:numPr>
          <w:ilvl w:val="0"/>
          <w:numId w:val="17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Difficulté à élaborer une grille d'analyse réellement spécifique au type de ressource (les grilles génériques manquant parfois de pertinence pour une ressource numérique interactive).</w:t>
      </w:r>
    </w:p>
    <w:p>
      <w:pPr>
        <w:numPr>
          <w:ilvl w:val="0"/>
          <w:numId w:val="17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Contraintes de connectivité et d'hétérogénéité du parc informatique de l'établissement de stage, limitant certains choix technologiques initiaux.</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Axes d'amélioration</w:t>
      </w:r>
    </w:p>
    <w:p>
      <w:pPr>
        <w:numPr>
          <w:ilvl w:val="0"/>
          <w:numId w:val="18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Systématiser, pour toute production future, une phase de test élargie portant sur l'ensemble du parc informatique de la salle cible, et non sur un échantillon restreint de postes.</w:t>
      </w:r>
    </w:p>
    <w:p>
      <w:pPr>
        <w:numPr>
          <w:ilvl w:val="0"/>
          <w:numId w:val="18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Constituer une bibliothèque personnelle de ressources didactiques produites, versionnée et documentée, afin de capitaliser sur les productions réalisées lors de chaque stage.</w:t>
      </w:r>
    </w:p>
    <w:p>
      <w:pPr>
        <w:numPr>
          <w:ilvl w:val="0"/>
          <w:numId w:val="18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Approfondir la maîtrise des grilles d'analyse spécifiques à chaque type de ressource (activités, supports numériques, outils d'évaluation), en s'appuyant sur les exemples fournis par l'équipe pédagogique.</w:t>
      </w:r>
    </w:p>
    <w:p>
      <w:pPr>
        <w:numPr>
          <w:ilvl w:val="0"/>
          <w:numId w:val="18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Associer davantage les élèves eux-mêmes au processus de test des ressources produites, dans une logique de co-conception et de feedback direct.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4. Annexes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1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Mod</w:t>
      </w:r>
      <w:r>
        <w:rPr>
          <w:rFonts w:ascii="Calibri" w:hAnsi="Calibri" w:cs="Calibri" w:eastAsia="Calibri"/>
          <w:b/>
          <w:color w:val="2E75B6"/>
          <w:spacing w:val="0"/>
          <w:position w:val="0"/>
          <w:sz w:val="26"/>
          <w:shd w:fill="auto" w:val="clear"/>
        </w:rPr>
        <w:t xml:space="preserve">èle vierge de grille d'analyse de ressource didactique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(Tableau à compléter : critère d'analyse / évaluation 1 à 4 / commentaire, à adapter selon le type de ressource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activit</w:t>
      </w:r>
      <w:r>
        <w:rPr>
          <w:rFonts w:ascii="Calibri" w:hAnsi="Calibri" w:cs="Calibri" w:eastAsia="Calibri"/>
          <w:color w:val="auto"/>
          <w:spacing w:val="0"/>
          <w:position w:val="0"/>
          <w:sz w:val="22"/>
          <w:shd w:fill="auto" w:val="clear"/>
        </w:rPr>
        <w:t xml:space="preserve">é d'apprentissage, support numérique, ou outil d'évaluation.)</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2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Cahier des charges p</w:t>
      </w:r>
      <w:r>
        <w:rPr>
          <w:rFonts w:ascii="Calibri" w:hAnsi="Calibri" w:cs="Calibri" w:eastAsia="Calibri"/>
          <w:b/>
          <w:color w:val="2E75B6"/>
          <w:spacing w:val="0"/>
          <w:position w:val="0"/>
          <w:sz w:val="26"/>
          <w:shd w:fill="auto" w:val="clear"/>
        </w:rPr>
        <w:t xml:space="preserve">édagogique (modèle)</w:t>
      </w:r>
    </w:p>
    <w:p>
      <w:pPr>
        <w:numPr>
          <w:ilvl w:val="0"/>
          <w:numId w:val="18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 cible et niveau</w:t>
      </w:r>
    </w:p>
    <w:p>
      <w:pPr>
        <w:numPr>
          <w:ilvl w:val="0"/>
          <w:numId w:val="18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Objectif d'apprentissage visé</w:t>
      </w:r>
    </w:p>
    <w:p>
      <w:pPr>
        <w:numPr>
          <w:ilvl w:val="0"/>
          <w:numId w:val="18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Contenu disciplinaire à transposer</w:t>
      </w:r>
    </w:p>
    <w:p>
      <w:pPr>
        <w:numPr>
          <w:ilvl w:val="0"/>
          <w:numId w:val="18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Contraintes techniques (matériel, connectivité, langue)</w:t>
      </w:r>
    </w:p>
    <w:p>
      <w:pPr>
        <w:numPr>
          <w:ilvl w:val="0"/>
          <w:numId w:val="18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Modalités de test prévues</w:t>
      </w:r>
    </w:p>
    <w:p>
      <w:pPr>
        <w:numPr>
          <w:ilvl w:val="0"/>
          <w:numId w:val="18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Critères de réussite de la ressource</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3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Capture d'écran (description)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Capture de l'interface principale de l'application interactive 3D, montrant le modèle de l'unité centrale en rotation, une info-bulle ouverte sur le composant « processeur » avec texte bilingue français/darija, et la barre de navigation incluant le bouton d'accès au mode quiz.</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4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Exemple de production d'élève (description)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Capture du résultat du mode quiz d'un binôme d'élèves : score de 3/3, avec retour positif affiché par l'application et horodatage de la session, illustrant le fonctionnement de l'évaluation formative intégrée à la ressource produite.</w:t>
      </w:r>
    </w:p>
  </w:body>
</w:document>
</file>

<file path=word/numbering.xml><?xml version="1.0" encoding="utf-8"?>
<w:numbering xmlns:w="http://schemas.openxmlformats.org/wordprocessingml/2006/main">
  <w:abstractNum w:abstractNumId="1">
    <w:lvl w:ilvl="0">
      <w:start w:val="1"/>
      <w:numFmt w:val="decimal"/>
      <w:lvlText w:val="%1."/>
    </w:lvl>
  </w:abstractNum>
  <w:abstractNum w:abstractNumId="7">
    <w:lvl w:ilvl="0">
      <w:start w:val="1"/>
      <w:numFmt w:val="decimal"/>
      <w:lvlText w:val="%1."/>
    </w:lvl>
  </w:abstractNum>
  <w:abstractNum w:abstractNumId="0">
    <w:lvl w:ilvl="0">
      <w:start w:val="1"/>
      <w:numFmt w:val="bullet"/>
      <w:lvlText w:val="•"/>
    </w:lvl>
  </w:abstractNum>
  <w:abstractNum w:abstractNumId="13">
    <w:lvl w:ilvl="0">
      <w:start w:val="1"/>
      <w:numFmt w:val="decimal"/>
      <w:lvlText w:val="%1."/>
    </w:lvl>
  </w:abstractNum>
  <w:abstractNum w:abstractNumId="6">
    <w:lvl w:ilvl="0">
      <w:start w:val="1"/>
      <w:numFmt w:val="bullet"/>
      <w:lvlText w:val="•"/>
    </w:lvl>
  </w:abstractNum>
  <w:abstractNum w:abstractNumId="19">
    <w:lvl w:ilvl="0">
      <w:start w:val="1"/>
      <w:numFmt w:val="decimal"/>
      <w:lvlText w:val="%1."/>
    </w:lvl>
  </w:abstractNum>
  <w:abstractNum w:abstractNumId="12">
    <w:lvl w:ilvl="0">
      <w:start w:val="1"/>
      <w:numFmt w:val="bullet"/>
      <w:lvlText w:val="•"/>
    </w:lvl>
  </w:abstractNum>
  <w:num w:numId="48">
    <w:abstractNumId w:val="19"/>
  </w:num>
  <w:num w:numId="150">
    <w:abstractNumId w:val="13"/>
  </w:num>
  <w:num w:numId="154">
    <w:abstractNumId w:val="12"/>
  </w:num>
  <w:num w:numId="159">
    <w:abstractNumId w:val="7"/>
  </w:num>
  <w:num w:numId="178">
    <w:abstractNumId w:val="6"/>
  </w:num>
  <w:num w:numId="180">
    <w:abstractNumId w:val="1"/>
  </w:num>
  <w:num w:numId="18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