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22"/>
          <w:shd w:fill="auto" w:val="clear"/>
        </w:rPr>
        <w:t xml:space="preserve">ROYAUME DU MAROC</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Ministère de l'Éducation Nationale, du Préscolaire et des Sports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Centre Régional des Métiers de l'Éducation et de la Formation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CRMEF Marrakech-Safi</w:t>
      </w:r>
    </w:p>
    <w:p>
      <w:pPr>
        <w:spacing w:before="8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RAPPORT DE MODULE DE FORMATION</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32"/>
          <w:shd w:fill="auto" w:val="clear"/>
        </w:rPr>
        <w:t xml:space="preserve">Planification des Apprentissages</w:t>
      </w:r>
    </w:p>
    <w:p>
      <w:pPr>
        <w:spacing w:before="40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Filière : Qualification des enseignants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w:t>
      </w:r>
      <w:r>
        <w:rPr>
          <w:rFonts w:ascii="Calibri" w:hAnsi="Calibri" w:cs="Calibri" w:eastAsia="Calibri"/>
          <w:color w:val="auto"/>
          <w:spacing w:val="0"/>
          <w:position w:val="0"/>
          <w:sz w:val="22"/>
          <w:shd w:fill="auto" w:val="clear"/>
        </w:rPr>
        <w:t xml:space="preserve">écialité Informatique</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2026</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Encadrante pédagogique : Pr.Tamri</w:t>
      </w:r>
    </w:p>
    <w:p>
      <w:pPr>
        <w:spacing w:before="120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Présenté par :</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6"/>
          <w:shd w:fill="auto" w:val="clear"/>
        </w:rPr>
        <w:t xml:space="preserve">Yassine HAFIDI</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Professeur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Enseignement de l'Informatique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Année de formation : 2025 /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module « Planification des Apprentissages » vise à rendre le bénéficiaire capable de planifier les apprentissages à long, moyen et court terme, et de développer des productions de planification en mobilisant différentes ressources disciplinaires, pédagogiques, didactiques, techniques et numériques liées à l'informatique.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objectifs du module couvrent l'ensemble de la chaîne de planification : comprendre et analyser le curriculum de l'enseignement de l'informatique au cycle secondaire ; établir des planifications à long terme (annuelle) et à moyen terme (modules ou unités) conformément aux programmes et instructions officielles ; élaborer des planifications à court terme (leçon, séance, situation ou activité) ; planifier des activités intégrant les TIC ; planifier les moments d'évaluation, de remédiation et de soutien ; et réguler la planification dans une dimension réflexive.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constitue le socle amont sur lequel s'appuient les modules de gestion des apprentissages (1 et 2) : une planification rigoureuse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objectifs clairement formul</w:t>
      </w:r>
      <w:r>
        <w:rPr>
          <w:rFonts w:ascii="Calibri" w:hAnsi="Calibri" w:cs="Calibri" w:eastAsia="Calibri"/>
          <w:color w:val="auto"/>
          <w:spacing w:val="0"/>
          <w:position w:val="0"/>
          <w:sz w:val="22"/>
          <w:shd w:fill="auto" w:val="clear"/>
        </w:rPr>
        <w:t xml:space="preserve">és, contenus articulés, supports didactiques choisis en fonction du type d'activité, moments d'évaluation anticipés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est la condition n</w:t>
      </w:r>
      <w:r>
        <w:rPr>
          <w:rFonts w:ascii="Calibri" w:hAnsi="Calibri" w:cs="Calibri" w:eastAsia="Calibri"/>
          <w:color w:val="auto"/>
          <w:spacing w:val="0"/>
          <w:position w:val="0"/>
          <w:sz w:val="22"/>
          <w:shd w:fill="auto" w:val="clear"/>
        </w:rPr>
        <w:t xml:space="preserve">écessaire (bien que non suffisante, comme l'ont montré les modules précédents) d'une gestion de classe efficace. À l'inverse, une planification mal calibrée (temps sous-estimé, contenus trop denses) génère mécaniquement des imprévus en classe.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présent rapport présente, conformément aux exigences spécifiques de ce module, une planification à moyen terme (progression séquentielle/annuelle d'une unité du programme), une fiche de préparation détaillée d'une séance, et une résolution de problème professionnel portant sur la gestion du temps et d'un imprévu de planification, ainsi qu'une mise en situation analysée et un bilan personnel.</w:t>
      </w: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Développement structuré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 Fiches pédagogiques de planification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A.1. Analyse du curriculum (extrait)</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Niveau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3ème Année du cycle Collégial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Unité du programme retenue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Algorithmique et programmation : structures de contrôle (conditionnelles et répétitives) et fonctions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Compétence visée par l'unité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Concevoir et écrire des algorithmes structurés mobilisant des conditions, des répétitions et des fonctions pour résoudre des problèmes simples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Volume horaire attribué à l'unité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heures (soit 5 séances de 2 heures, selon l'emploi du temps de l'établissement)</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Finalité générale (curriculum)</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Développer la pensée algorithmique et computationnelle, en lien avec les autres disciplines (mathématiques notamment)</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A.2. Progression séquentielle de l'unité (planification à moyen terme)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Planification à moyen terme (modules ou unités du programme) », le tableau suivant présente le découpage de l'unité retenue (A.1) en séances, avec pour chacune les objectifs, les contenus et le support didactique choisi selon le type d'activité (cours théorique ou activité pratique).</w:t>
      </w:r>
    </w:p>
    <w:tbl>
      <w:tblPr/>
      <w:tblGrid>
        <w:gridCol w:w="800"/>
        <w:gridCol w:w="3200"/>
        <w:gridCol w:w="2400"/>
        <w:gridCol w:w="1960"/>
        <w:gridCol w:w="1200"/>
      </w:tblGrid>
      <w:tr>
        <w:trPr>
          <w:trHeight w:val="1" w:hRule="atLeast"/>
          <w:jc w:val="left"/>
        </w:trPr>
        <w:tc>
          <w:tcPr>
            <w:tcW w:w="8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Séance</w:t>
            </w:r>
          </w:p>
        </w:tc>
        <w:tc>
          <w:tcPr>
            <w:tcW w:w="32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Objectif spécifique</w:t>
            </w:r>
          </w:p>
        </w:tc>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Contenus</w:t>
            </w:r>
          </w:p>
        </w:tc>
        <w:tc>
          <w:tcPr>
            <w:tcW w:w="19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 / support</w:t>
            </w:r>
          </w:p>
        </w:tc>
        <w:tc>
          <w:tcPr>
            <w:tcW w:w="12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Évaluation / remédiation</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3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Identifier la nécessité d'une structure conditionnelle à partir d'une situation-problème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 Si...Alors...Sinon (simple)</w:t>
            </w:r>
          </w:p>
        </w:tc>
        <w:tc>
          <w:tcPr>
            <w:tcW w:w="1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Cours théorique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expos</w:t>
            </w:r>
            <w:r>
              <w:rPr>
                <w:rFonts w:ascii="Calibri" w:hAnsi="Calibri" w:cs="Calibri" w:eastAsia="Calibri"/>
                <w:color w:val="auto"/>
                <w:spacing w:val="0"/>
                <w:position w:val="0"/>
                <w:sz w:val="22"/>
                <w:shd w:fill="auto" w:val="clear"/>
              </w:rPr>
              <w:t xml:space="preserve">é interactif + tableau</w:t>
            </w:r>
          </w:p>
        </w:tc>
        <w:tc>
          <w:tcPr>
            <w:tcW w:w="1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Diagnostique en début de séance</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3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Écrire des conditions composées et imbriquées</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Conditions imbriquées, opérateurs ET / OU</w:t>
            </w:r>
          </w:p>
        </w:tc>
        <w:tc>
          <w:tcPr>
            <w:tcW w:w="1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Cours théorique + TP court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vid</w:t>
            </w:r>
            <w:r>
              <w:rPr>
                <w:rFonts w:ascii="Calibri" w:hAnsi="Calibri" w:cs="Calibri" w:eastAsia="Calibri"/>
                <w:color w:val="auto"/>
                <w:spacing w:val="0"/>
                <w:position w:val="0"/>
                <w:sz w:val="22"/>
                <w:shd w:fill="auto" w:val="clear"/>
              </w:rPr>
              <w:t xml:space="preserve">éoprojecteur, fiches</w:t>
            </w:r>
          </w:p>
        </w:tc>
        <w:tc>
          <w:tcPr>
            <w:tcW w:w="1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Formative (fiche d'exercices)</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3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Distinguer répétition bornée et conditionnelle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Structures « Pour » et « Tant que »</w:t>
            </w:r>
          </w:p>
        </w:tc>
        <w:tc>
          <w:tcPr>
            <w:tcW w:w="1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Cours théorique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w:t>
            </w:r>
            <w:r>
              <w:rPr>
                <w:rFonts w:ascii="Calibri" w:hAnsi="Calibri" w:cs="Calibri" w:eastAsia="Calibri"/>
                <w:color w:val="auto"/>
                <w:spacing w:val="0"/>
                <w:position w:val="0"/>
                <w:sz w:val="22"/>
                <w:shd w:fill="auto" w:val="clear"/>
              </w:rPr>
              <w:t xml:space="preserve">éthode démonstrative</w:t>
            </w:r>
          </w:p>
        </w:tc>
        <w:tc>
          <w:tcPr>
            <w:tcW w:w="1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Formative (exercice de choix de structure)</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tc>
        <w:tc>
          <w:tcPr>
            <w:tcW w:w="3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Définir et appeler une fonction simple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Notion de fonction, paramètres, valeur de retour</w:t>
            </w:r>
          </w:p>
        </w:tc>
        <w:tc>
          <w:tcPr>
            <w:tcW w:w="1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TP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poste informatique, environnement de programmation</w:t>
            </w:r>
          </w:p>
        </w:tc>
        <w:tc>
          <w:tcPr>
            <w:tcW w:w="1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Formative (TP noté)</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3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Mobiliser conditions, répétitions et fonctions dans un mini-projet</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Situation complexe intégrative (cf. module Gestion 1)</w:t>
            </w:r>
          </w:p>
        </w:tc>
        <w:tc>
          <w:tcPr>
            <w:tcW w:w="1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TP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poste informatique, mini-projet en bin</w:t>
            </w:r>
            <w:r>
              <w:rPr>
                <w:rFonts w:ascii="Calibri" w:hAnsi="Calibri" w:cs="Calibri" w:eastAsia="Calibri"/>
                <w:color w:val="auto"/>
                <w:spacing w:val="0"/>
                <w:position w:val="0"/>
                <w:sz w:val="22"/>
                <w:shd w:fill="auto" w:val="clear"/>
              </w:rPr>
              <w:t xml:space="preserve">ômes</w:t>
            </w:r>
          </w:p>
        </w:tc>
        <w:tc>
          <w:tcPr>
            <w:tcW w:w="1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Sommative (évaluation de fin d'unité) + remédiation ciblée si besoin</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Cette progression respecte le principe de progressivité (du simple au complexe) recommandé par le curriculum : les structures conditionnelles simples (séance 1) précèdent les structures composées (séance 2), elles-mêmes suivies des structures répétitives (séance 3) puis des fonctions (séance 4), avant une situation intégrative mobilisant l'ensemble (séance 5). Les moments d'évaluation (diagnostique en séance 1, formative en séances 2-4, sommative en séance 5) sont planifiés en amont, conformément à l'axe « Planification les moments des évaluations, des remédiations et des activités de soutien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A.3. Fiche de préparation détaillée d'une séance (séance 4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Fonctions, sc</w:t>
      </w:r>
      <w:r>
        <w:rPr>
          <w:rFonts w:ascii="Calibri" w:hAnsi="Calibri" w:cs="Calibri" w:eastAsia="Calibri"/>
          <w:b/>
          <w:color w:val="404040"/>
          <w:spacing w:val="0"/>
          <w:position w:val="0"/>
          <w:sz w:val="23"/>
          <w:shd w:fill="auto" w:val="clear"/>
        </w:rPr>
        <w:t xml:space="preserve">énario TP)</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l'exigence spécifique du module, la fiche ci-dessous constitue un scénario pédagogique complet d'une séance de travaux pratiques intégrant les TIC.</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Établissement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Collège Borj Azzaitoune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Niveau / Classe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Discipline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Algorithmique et programmation (cf. A.1)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w:t>
            </w:r>
            <w:r>
              <w:rPr>
                <w:rFonts w:ascii="Calibri" w:hAnsi="Calibri" w:cs="Calibri" w:eastAsia="Calibri"/>
                <w:color w:val="auto"/>
                <w:spacing w:val="0"/>
                <w:position w:val="0"/>
                <w:sz w:val="22"/>
                <w:shd w:fill="auto" w:val="clear"/>
              </w:rPr>
              <w:t xml:space="preserve">éance 4/5</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Titre de la séance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Définir et appeler une fonction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heures (120 minutes), avec pause de 10 minutes à mi-séance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Prérequis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Structures conditionnelles et répétitives (séances 1-3) ; manipulation de base de l'environnement de programmation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Objectif général</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Concevoir et écrire des algorithmes structurés mobilisant des fonctions (extrait de la compétence de l'unité, A.1)</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Objectif spécifique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À l'issue de la séance, l'élève doit être capable de définir une fonction avec paramètres et valeur de retour, et de l'appeler correctement dans un programme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Savoirs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Syntaxe de définition d'une fonction (en-tête, corps, instruction de retour) ; notion de paramètre et d'argument</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Savoir-faire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Écrire l'en-tête et le corps d'une fonction ; appeler une fonction avec des arguments ; récupérer et utiliser la valeur de retour</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Savoir-être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Rigueur dans la rédaction (respect de la syntaxe) ; collaboration au sein du binôme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Méthode pédagogique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Méthode démonstrative (phase 2) puis méthode active (phases 3-4), conformément aux préconisations du module Gestion 1 pour l'informatique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Matériel / supports TIC</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postes informatiques (binômes), environnement de programmation installé, vidéoprojecteur, fiche d'activité papier (plan B, cf. module Gestion 2)</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Déroulement détaillé (scénario pédagogique) :</w:t>
      </w:r>
    </w:p>
    <w:tbl>
      <w:tblPr/>
      <w:tblGrid>
        <w:gridCol w:w="1600"/>
        <w:gridCol w:w="1000"/>
        <w:gridCol w:w="3380"/>
        <w:gridCol w:w="3380"/>
      </w:tblGrid>
      <w:tr>
        <w:trPr>
          <w:trHeight w:val="1" w:hRule="atLeast"/>
          <w:jc w:val="left"/>
        </w:trPr>
        <w:tc>
          <w:tcPr>
            <w:tcW w:w="16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Phase</w:t>
            </w:r>
          </w:p>
        </w:tc>
        <w:tc>
          <w:tcPr>
            <w:tcW w:w="10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Durée</w:t>
            </w:r>
          </w:p>
        </w:tc>
        <w:tc>
          <w:tcPr>
            <w:tcW w:w="33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Activité de l'enseignant</w:t>
            </w:r>
          </w:p>
        </w:tc>
        <w:tc>
          <w:tcPr>
            <w:tcW w:w="33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Activité des élèves</w:t>
            </w:r>
          </w:p>
        </w:tc>
      </w:tr>
      <w:tr>
        <w:trPr>
          <w:trHeight w:val="1" w:hRule="atLeast"/>
          <w:jc w:val="left"/>
        </w:trPr>
        <w:tc>
          <w:tcPr>
            <w:tcW w:w="16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Mise en situation</w:t>
            </w:r>
          </w:p>
        </w:tc>
        <w:tc>
          <w:tcPr>
            <w:tcW w:w="1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min</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Projette un algorithme avec un bloc de calcul répété 3 fois (cf. module Gestion 1, A.2) ; pose la question d'exploration</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Observent, formulent des remarques sur la répétition</w:t>
            </w:r>
          </w:p>
        </w:tc>
      </w:tr>
      <w:tr>
        <w:trPr>
          <w:trHeight w:val="1" w:hRule="atLeast"/>
          <w:jc w:val="left"/>
        </w:trPr>
        <w:tc>
          <w:tcPr>
            <w:tcW w:w="16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Apport théorique</w:t>
            </w:r>
          </w:p>
        </w:tc>
        <w:tc>
          <w:tcPr>
            <w:tcW w:w="1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 min</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Démonstration au tableau / vidéoprojecteur : définition d'une fonction, paramètres, valeur de retour, appel</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Suivent la démonstration, prennent des notes structurées (trace écrite)</w:t>
            </w:r>
          </w:p>
        </w:tc>
      </w:tr>
      <w:tr>
        <w:trPr>
          <w:trHeight w:val="1" w:hRule="atLeast"/>
          <w:jc w:val="left"/>
        </w:trPr>
        <w:tc>
          <w:tcPr>
            <w:tcW w:w="16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TP guidé</w:t>
            </w:r>
          </w:p>
        </w:tc>
        <w:tc>
          <w:tcPr>
            <w:tcW w:w="1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30 min</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Circule entre les postes selon un parcours prédéfini (cf. module Gestion 2) ; guide la réécriture de l'algorithme initial avec une fonction</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binômes, réécrivent l'algorithme avec une fonction, sur poste</w:t>
            </w:r>
          </w:p>
        </w:tc>
      </w:tr>
      <w:tr>
        <w:trPr>
          <w:trHeight w:val="1" w:hRule="atLeast"/>
          <w:jc w:val="left"/>
        </w:trPr>
        <w:tc>
          <w:tcPr>
            <w:tcW w:w="16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Pause </w:t>
            </w:r>
            <w:r>
              <w:rPr>
                <w:rFonts w:ascii="Calibri" w:hAnsi="Calibri" w:cs="Calibri" w:eastAsia="Calibri"/>
                <w:color w:val="auto"/>
                <w:spacing w:val="0"/>
                <w:position w:val="0"/>
                <w:sz w:val="22"/>
                <w:shd w:fill="auto" w:val="clear"/>
              </w:rPr>
              <w:t xml:space="preserve">—</w:t>
            </w:r>
          </w:p>
        </w:tc>
        <w:tc>
          <w:tcPr>
            <w:tcW w:w="1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min</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tc>
      </w:tr>
      <w:tr>
        <w:trPr>
          <w:trHeight w:val="1" w:hRule="atLeast"/>
          <w:jc w:val="left"/>
        </w:trPr>
        <w:tc>
          <w:tcPr>
            <w:tcW w:w="16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TP d'application</w:t>
            </w:r>
          </w:p>
        </w:tc>
        <w:tc>
          <w:tcPr>
            <w:tcW w:w="1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35 min</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Propose 2 nouvelles situations nécessitant chacune une fonction différente (paramètres distincts)</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binômes, conçoivent et testent 2 nouvelles fonctions</w:t>
            </w:r>
          </w:p>
        </w:tc>
      </w:tr>
      <w:tr>
        <w:trPr>
          <w:trHeight w:val="1" w:hRule="atLeast"/>
          <w:jc w:val="left"/>
        </w:trPr>
        <w:tc>
          <w:tcPr>
            <w:tcW w:w="16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Évaluation formative</w:t>
            </w:r>
          </w:p>
        </w:tc>
        <w:tc>
          <w:tcPr>
            <w:tcW w:w="1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min</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Distribue un court exercice individuel noté (définir une fonction pour une 3ème situation)</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Réalisent l'exercice individuellement</w:t>
            </w:r>
          </w:p>
        </w:tc>
      </w:tr>
      <w:tr>
        <w:trPr>
          <w:trHeight w:val="1" w:hRule="atLeast"/>
          <w:jc w:val="left"/>
        </w:trPr>
        <w:tc>
          <w:tcPr>
            <w:tcW w:w="16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Bilan / trace écrite</w:t>
            </w:r>
          </w:p>
        </w:tc>
        <w:tc>
          <w:tcPr>
            <w:tcW w:w="1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min</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Synthétise les points clés, annonce le lien avec la séance 5 (situation intégrative)</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Complètent leur trace écrite, notent le lien annoncé</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 Supports et outils de planification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B.1. Grille d'analyse de la planification (auto-évaluation de la fiche A.3)</w:t>
      </w:r>
    </w:p>
    <w:tbl>
      <w:tblPr/>
      <w:tblGrid>
        <w:gridCol w:w="5840"/>
        <w:gridCol w:w="3520"/>
      </w:tblGrid>
      <w:tr>
        <w:trPr>
          <w:trHeight w:val="1" w:hRule="atLeast"/>
          <w:jc w:val="left"/>
        </w:trPr>
        <w:tc>
          <w:tcPr>
            <w:tcW w:w="584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Critère (axes du syllabus)</w:t>
            </w:r>
          </w:p>
        </w:tc>
        <w:tc>
          <w:tcPr>
            <w:tcW w:w="35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Présent dans la fiche A.3 ?</w:t>
            </w:r>
          </w:p>
        </w:tc>
      </w:tr>
      <w:tr>
        <w:trPr>
          <w:trHeight w:val="1" w:hRule="atLeast"/>
          <w:jc w:val="left"/>
        </w:trPr>
        <w:tc>
          <w:tcPr>
            <w:tcW w:w="584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Objectifs formulés de manière opérationnelle (verbe d'action observable)</w:t>
            </w:r>
          </w:p>
        </w:tc>
        <w:tc>
          <w:tcPr>
            <w:tcW w:w="35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Oui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"être capable de définir... et d'appeler..."</w:t>
            </w:r>
          </w:p>
        </w:tc>
      </w:tr>
      <w:tr>
        <w:trPr>
          <w:trHeight w:val="1" w:hRule="atLeast"/>
          <w:jc w:val="left"/>
        </w:trPr>
        <w:tc>
          <w:tcPr>
            <w:tcW w:w="584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Détermination des savoirs / savoir-faire / savoir-être</w:t>
            </w:r>
          </w:p>
        </w:tc>
        <w:tc>
          <w:tcPr>
            <w:tcW w:w="35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Oui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lignes d</w:t>
            </w:r>
            <w:r>
              <w:rPr>
                <w:rFonts w:ascii="Calibri" w:hAnsi="Calibri" w:cs="Calibri" w:eastAsia="Calibri"/>
                <w:color w:val="auto"/>
                <w:spacing w:val="0"/>
                <w:position w:val="0"/>
                <w:sz w:val="22"/>
                <w:shd w:fill="auto" w:val="clear"/>
              </w:rPr>
              <w:t xml:space="preserve">édiées dans la fiche</w:t>
            </w:r>
          </w:p>
        </w:tc>
      </w:tr>
      <w:tr>
        <w:trPr>
          <w:trHeight w:val="1" w:hRule="atLeast"/>
          <w:jc w:val="left"/>
        </w:trPr>
        <w:tc>
          <w:tcPr>
            <w:tcW w:w="584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Choix du support didactique selon le type d'activité (théorique / pratique)</w:t>
            </w:r>
          </w:p>
        </w:tc>
        <w:tc>
          <w:tcPr>
            <w:tcW w:w="35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Oui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vid</w:t>
            </w:r>
            <w:r>
              <w:rPr>
                <w:rFonts w:ascii="Calibri" w:hAnsi="Calibri" w:cs="Calibri" w:eastAsia="Calibri"/>
                <w:color w:val="auto"/>
                <w:spacing w:val="0"/>
                <w:position w:val="0"/>
                <w:sz w:val="22"/>
                <w:shd w:fill="auto" w:val="clear"/>
              </w:rPr>
              <w:t xml:space="preserve">éoprojecteur pour l'apport théorique, postes pour le TP</w:t>
            </w:r>
          </w:p>
        </w:tc>
      </w:tr>
      <w:tr>
        <w:trPr>
          <w:trHeight w:val="1" w:hRule="atLeast"/>
          <w:jc w:val="left"/>
        </w:trPr>
        <w:tc>
          <w:tcPr>
            <w:tcW w:w="584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Intégration des TIC</w:t>
            </w:r>
          </w:p>
        </w:tc>
        <w:tc>
          <w:tcPr>
            <w:tcW w:w="35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Oui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environnement de programmation, postes informatiques</w:t>
            </w:r>
          </w:p>
        </w:tc>
      </w:tr>
      <w:tr>
        <w:trPr>
          <w:trHeight w:val="1" w:hRule="atLeast"/>
          <w:jc w:val="left"/>
        </w:trPr>
        <w:tc>
          <w:tcPr>
            <w:tcW w:w="584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Moments d'évaluation planifiés</w:t>
            </w:r>
          </w:p>
        </w:tc>
        <w:tc>
          <w:tcPr>
            <w:tcW w:w="35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Oui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phase 5 (formative) ; lien avec </w:t>
            </w:r>
            <w:r>
              <w:rPr>
                <w:rFonts w:ascii="Calibri" w:hAnsi="Calibri" w:cs="Calibri" w:eastAsia="Calibri"/>
                <w:color w:val="auto"/>
                <w:spacing w:val="0"/>
                <w:position w:val="0"/>
                <w:sz w:val="22"/>
                <w:shd w:fill="auto" w:val="clear"/>
              </w:rPr>
              <w:t xml:space="preserve">évaluation sommative séance 5 de l'unité</w:t>
            </w:r>
          </w:p>
        </w:tc>
      </w:tr>
      <w:tr>
        <w:trPr>
          <w:trHeight w:val="1" w:hRule="atLeast"/>
          <w:jc w:val="left"/>
        </w:trPr>
        <w:tc>
          <w:tcPr>
            <w:tcW w:w="584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Anticipation des imprévus / plan B</w:t>
            </w:r>
          </w:p>
        </w:tc>
        <w:tc>
          <w:tcPr>
            <w:tcW w:w="35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Partiellement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w:t>
            </w:r>
            <w:r>
              <w:rPr>
                <w:rFonts w:ascii="Calibri" w:hAnsi="Calibri" w:cs="Calibri" w:eastAsia="Calibri"/>
                <w:color w:val="auto"/>
                <w:spacing w:val="0"/>
                <w:position w:val="0"/>
                <w:sz w:val="22"/>
                <w:shd w:fill="auto" w:val="clear"/>
              </w:rPr>
              <w:t xml:space="preserve">éférence au plan B du module Gestion 2, à détailler (cf. partie A.4)</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B.2. Tableau de répartition du volume horaire (planification annuelle, extrait)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Planification à long terme (planification annuelle du programme) », un extrait du tableau de répartition annuelle pour le niveau 3ème Année est présenté ci-dessous, situant l'unité A.1 dans l'ensemble de la planification annuelle.</w:t>
      </w:r>
    </w:p>
    <w:tbl>
      <w:tblPr/>
      <w:tblGrid>
        <w:gridCol w:w="4400"/>
        <w:gridCol w:w="1980"/>
        <w:gridCol w:w="1980"/>
      </w:tblGrid>
      <w:tr>
        <w:trPr>
          <w:trHeight w:val="1" w:hRule="atLeast"/>
          <w:jc w:val="left"/>
        </w:trPr>
        <w:tc>
          <w:tcPr>
            <w:tcW w:w="4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Unité du programme</w:t>
            </w:r>
          </w:p>
        </w:tc>
        <w:tc>
          <w:tcPr>
            <w:tcW w:w="19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Période (semaines)</w:t>
            </w:r>
          </w:p>
        </w:tc>
        <w:tc>
          <w:tcPr>
            <w:tcW w:w="19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Volume horaire</w:t>
            </w:r>
          </w:p>
        </w:tc>
      </w:tr>
      <w:tr>
        <w:trPr>
          <w:trHeight w:val="1" w:hRule="atLeast"/>
          <w:jc w:val="left"/>
        </w:trPr>
        <w:tc>
          <w:tcPr>
            <w:tcW w:w="4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Architecture des systèmes informatiques (rappel)</w:t>
            </w:r>
          </w:p>
        </w:tc>
        <w:tc>
          <w:tcPr>
            <w:tcW w:w="19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Semaines 1-2</w:t>
            </w:r>
          </w:p>
        </w:tc>
        <w:tc>
          <w:tcPr>
            <w:tcW w:w="19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h</w:t>
            </w:r>
          </w:p>
        </w:tc>
      </w:tr>
      <w:tr>
        <w:trPr>
          <w:trHeight w:val="1" w:hRule="atLeast"/>
          <w:jc w:val="left"/>
        </w:trPr>
        <w:tc>
          <w:tcPr>
            <w:tcW w:w="4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Algorithmique et programmation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structures de contr</w:t>
            </w:r>
            <w:r>
              <w:rPr>
                <w:rFonts w:ascii="Calibri" w:hAnsi="Calibri" w:cs="Calibri" w:eastAsia="Calibri"/>
                <w:color w:val="auto"/>
                <w:spacing w:val="0"/>
                <w:position w:val="0"/>
                <w:sz w:val="22"/>
                <w:shd w:fill="auto" w:val="clear"/>
              </w:rPr>
              <w:t xml:space="preserve">ôle et fonctions (unité A.1)</w:t>
            </w:r>
          </w:p>
        </w:tc>
        <w:tc>
          <w:tcPr>
            <w:tcW w:w="19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Semaines 3-7</w:t>
            </w:r>
          </w:p>
        </w:tc>
        <w:tc>
          <w:tcPr>
            <w:tcW w:w="19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h</w:t>
            </w:r>
          </w:p>
        </w:tc>
      </w:tr>
      <w:tr>
        <w:trPr>
          <w:trHeight w:val="1" w:hRule="atLeast"/>
          <w:jc w:val="left"/>
        </w:trPr>
        <w:tc>
          <w:tcPr>
            <w:tcW w:w="4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Bases de données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introduction</w:t>
            </w:r>
          </w:p>
        </w:tc>
        <w:tc>
          <w:tcPr>
            <w:tcW w:w="19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Semaines 8-11</w:t>
            </w:r>
          </w:p>
        </w:tc>
        <w:tc>
          <w:tcPr>
            <w:tcW w:w="19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h</w:t>
            </w:r>
          </w:p>
        </w:tc>
      </w:tr>
      <w:tr>
        <w:trPr>
          <w:trHeight w:val="1" w:hRule="atLeast"/>
          <w:jc w:val="left"/>
        </w:trPr>
        <w:tc>
          <w:tcPr>
            <w:tcW w:w="4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Évaluation de fin de semestre + remédiation</w:t>
            </w:r>
          </w:p>
        </w:tc>
        <w:tc>
          <w:tcPr>
            <w:tcW w:w="19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Semaine 12</w:t>
            </w:r>
          </w:p>
        </w:tc>
        <w:tc>
          <w:tcPr>
            <w:tcW w:w="19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h</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B.3. Cas pratique : élaboration d'un scénario intégrant les TIC (séance 5)</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Élaboration des scénarios intégrant les TIC », un second scénario a été élaboré pour la séance 5 (situation intégrative, cf. A.2), reprenant le mini-projet « calculatrice de mentions scolaires » déjà mentionné dans le module Gestion 1 (B.4). Ce scénario prévoit explicitement l'usage d'un environnement de programmation en ligne (fonctionnant en mode hors-ligne dégradé, cf. module Production didactique), permettant à chaque binôme de tester son programme de manière autonome et de comparer son résultat à un jeu de tests fourni par l'enseignant.</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B.4. Cas pratique : analyse croisée entre pairs (cohérence de la progression)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cas pratique a été traité en binôme de stagiaires : chacun a analysé la progression séquentielle (A.2) de l'autre à l'aide de la grille B.1, en vérifiant en particulier la cohérence entre le volume horaire attribué à chaque séance et la complexité réelle des contenus. Cette analyse croisée a permis d'identifier, pour la progression initiale, un déséquilibre entre la séance 2 (conditions composées, jugée dense) et la séance 3 (structures répétitives, jugée plus légère), conduisant à un ajustement présenté en partie 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C. Évaluation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porte sur la planification des moments d'évaluation (et non sur la conduite de l'évaluation elle-même, traitée dans le module dédié). Les éléments ci-dessous illustrent comment la planification (A.2, B.2) intègre ces moments.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C.1. Modalités d'évaluation du module (rappel du syllabus)</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Composante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Pondération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Contrôle continu (productions : progression, fiches de préparation)</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 de la note globale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Examen de fin de module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75 % de la note globale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 horaire global du module : 34 heures (12 heures de cours, 35 % ; 18 heures d'activités pratiques, 53 %, essentiellement analyse et production de documents et supports ; 4 heures d'évaluation, 12 %).</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C.2. Planification des moments d'évaluation au sein de l'unité (rappel de A.2)</w:t>
      </w:r>
    </w:p>
    <w:tbl>
      <w:tblPr/>
      <w:tblGrid>
        <w:gridCol w:w="2400"/>
        <w:gridCol w:w="2960"/>
        <w:gridCol w:w="3960"/>
      </w:tblGrid>
      <w:tr>
        <w:trPr>
          <w:trHeight w:val="1" w:hRule="atLeast"/>
          <w:jc w:val="left"/>
        </w:trPr>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 d'évaluation</w:t>
            </w:r>
          </w:p>
        </w:tc>
        <w:tc>
          <w:tcPr>
            <w:tcW w:w="29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Moment planifié</w:t>
            </w:r>
          </w:p>
        </w:tc>
        <w:tc>
          <w:tcPr>
            <w:tcW w:w="39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Fonction</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Diagnostique</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Début de séance 1</w:t>
            </w:r>
          </w:p>
        </w:tc>
        <w:tc>
          <w:tcPr>
            <w:tcW w:w="3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Vérifier les prérequis (opérateurs de comparaison) avant l'introduction des structures conditionnelles</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Formative</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Séances 2, 3 et 4 (phase 5 de chaque séance)</w:t>
            </w:r>
          </w:p>
        </w:tc>
        <w:tc>
          <w:tcPr>
            <w:tcW w:w="3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Réguler la progression séance par séance, détecter les besoins de remédiation avant la fin de l'unité</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Sommative</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Séance 5 (situation intégrative)</w:t>
            </w:r>
          </w:p>
        </w:tc>
        <w:tc>
          <w:tcPr>
            <w:tcW w:w="3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Valider l'atteinte de la compétence de l'unité dans son ensemble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Cette répartition illustre le principe de planification anticipée des moments d'évaluation : chaque séance prévoit un moment formatif de 10 minutes (cf. fiche A.3, phase 5), ce qui garantit qu'aucune difficulté ne reste sans détection plus de 2 heures (la durée d'une séance), permettant une remédiation rapide avant que les difficultés ne s'accumulent sur les contenus suivants (eux-mêmes construits par progressivité, cf. A.2).</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C.3. Planification des moments de remédiation et de soutien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Planification des moments de remédiation et de soutien », la progression A.2 prévoit deux niveaux de remédiation :</w:t>
      </w:r>
    </w:p>
    <w:p>
      <w:pPr>
        <w:numPr>
          <w:ilvl w:val="0"/>
          <w:numId w:val="16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remédiation « immédiate » intégrée à chaque séance : 5 dernières minutes de chaque phase d'évaluation formative consacrées à un retour rapide sur les erreurs les plus fréquentes, avant la séance suivante ;</w:t>
      </w:r>
    </w:p>
    <w:p>
      <w:pPr>
        <w:numPr>
          <w:ilvl w:val="0"/>
          <w:numId w:val="16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remédiation « différée » planifiée en fin d'unité (créneau de la séance 5, en parallèle de la situation intégrative pour les élèves n'en ayant pas besoin) : groupes de besoin constitués sur la base des résultats formatifs cumulés des séances 2 à 4, sur le modèle du dispositif détaillé dans le module Évaluation/Remédiation.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C.4. Critères de réussite pour les productions du stagiaire</w:t>
      </w:r>
    </w:p>
    <w:p>
      <w:pPr>
        <w:numPr>
          <w:ilvl w:val="0"/>
          <w:numId w:val="16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progression séquentielle respecte le principe de progressivité du curriculum (du simple au complexe).</w:t>
      </w:r>
    </w:p>
    <w:p>
      <w:pPr>
        <w:numPr>
          <w:ilvl w:val="0"/>
          <w:numId w:val="16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Chaque séance de la progression précise le type de support didactique en fonction de la nature de l'activité (théorique vs pratique).</w:t>
      </w:r>
    </w:p>
    <w:p>
      <w:pPr>
        <w:numPr>
          <w:ilvl w:val="0"/>
          <w:numId w:val="16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moments d'évaluation (diagnostique, formative, sommative) et de remédiation sont explicitement positionnés dans la progression, et non laissés implicites.</w:t>
      </w:r>
    </w:p>
    <w:p>
      <w:pPr>
        <w:numPr>
          <w:ilvl w:val="0"/>
          <w:numId w:val="16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fiche de préparation détaillée (A.3) explicite séparément objectifs, savoirs, savoir-faire, savoir-être et méthode pédagogique.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 Mise en situation / Analyse de pratique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D.1. Exemple d'une séance analysée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séance analysée est la séance 4 (fiche A.3), lors de sa première mise en </w:t>
      </w:r>
      <w:r>
        <w:rPr>
          <w:rFonts w:ascii="Calibri" w:hAnsi="Calibri" w:cs="Calibri" w:eastAsia="Calibri"/>
          <w:color w:val="auto"/>
          <w:spacing w:val="0"/>
          <w:position w:val="0"/>
          <w:sz w:val="22"/>
          <w:shd w:fill="auto" w:val="clear"/>
        </w:rPr>
        <w:t xml:space="preserve">œuvre. L'</w:t>
      </w:r>
      <w:r>
        <w:rPr>
          <w:rFonts w:ascii="Calibri" w:hAnsi="Calibri" w:cs="Calibri" w:eastAsia="Calibri"/>
          <w:color w:val="auto"/>
          <w:spacing w:val="0"/>
          <w:position w:val="0"/>
          <w:sz w:val="22"/>
          <w:shd w:fill="auto" w:val="clear"/>
        </w:rPr>
        <w:t xml:space="preserve">événement marquant concerne la phase 3 (TP guidé, 30 minutes prévues) : plusieurs binômes ont rencontré des difficultés de syntaxe inattendues (oubli systématique de l'instruction de retour de la fonction), nécessitant une intervention individuelle de l'enseignant auprès de 7 binômes sur 6 (deux passages pour un même binôme), ce qui a porté la durée réelle de cette phase à 45 minutes.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selon la démarche : Observation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Probl</w:t>
      </w:r>
      <w:r>
        <w:rPr>
          <w:rFonts w:ascii="Calibri" w:hAnsi="Calibri" w:cs="Calibri" w:eastAsia="Calibri"/>
          <w:b/>
          <w:color w:val="auto"/>
          <w:spacing w:val="0"/>
          <w:position w:val="0"/>
          <w:sz w:val="22"/>
          <w:shd w:fill="auto" w:val="clear"/>
        </w:rPr>
        <w:t xml:space="preserve">ématisation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Analyse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Conceptualisation :</w:t>
      </w:r>
    </w:p>
    <w:p>
      <w:pPr>
        <w:numPr>
          <w:ilvl w:val="0"/>
          <w:numId w:val="17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 la phase 3, prévue pour 30 minutes, a duré 45 minutes ; la phase 4 (35 minutes prévues) n'a pu durer que 20 minutes, et l'évaluation formative (phase 5) a été reportée à la séance suivante.</w:t>
      </w:r>
    </w:p>
    <w:p>
      <w:pPr>
        <w:numPr>
          <w:ilvl w:val="0"/>
          <w:numId w:val="17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Problématisation : comment ajuster, en cours de séance, le minutage prévu par la fiche de préparation lorsqu'une erreur récurrente et non anticipée affecte la majorité des binômes durant une phase de TP guidé ?</w:t>
      </w:r>
    </w:p>
    <w:p>
      <w:pPr>
        <w:numPr>
          <w:ilvl w:val="0"/>
          <w:numId w:val="17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Analyse : l'erreur (oubli de l'instruction de retour) constitue en réalité une difficulté didactique liée à la nature même de la notion de fonction (distinction entre « afficher » un résultat et « retourner » une valeur), récurrente dans la littérature sur l'apprentissage de la programmation, mais non identifiée comme telle lors de la conception de la fiche A.3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la planification avait anticip</w:t>
      </w:r>
      <w:r>
        <w:rPr>
          <w:rFonts w:ascii="Calibri" w:hAnsi="Calibri" w:cs="Calibri" w:eastAsia="Calibri"/>
          <w:color w:val="auto"/>
          <w:spacing w:val="0"/>
          <w:position w:val="0"/>
          <w:sz w:val="22"/>
          <w:shd w:fill="auto" w:val="clear"/>
        </w:rPr>
        <w:t xml:space="preserve">é un temps de TP guidé suffisant pour une difficulté "moyenne", sans intégrer cette difficulté "spécifique" connue.</w:t>
      </w:r>
    </w:p>
    <w:p>
      <w:pPr>
        <w:numPr>
          <w:ilvl w:val="0"/>
          <w:numId w:val="17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Conceptualisation / pistes alternatives : intégrer, dans la phase 2 (apport théorique) de toute fiche de préparation future portant sur les fonctions, un exemple explicite contrastant "afficher" et "retourner", anticipant ainsi la confusion avant la phase de TP ; par ailleurs, prévoir dans la planification de l'unité (A.2) une marge de 10 minutes "tampon" en fin de chaque séance de TP, mobilisable en cas de difficulté collective imprévue, sans empiéter automatiquement sur la phase d'évaluation formative.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D.2. Résolution du problème professionnel (gestion du temps / imprévu)</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résolution mise en </w:t>
      </w:r>
      <w:r>
        <w:rPr>
          <w:rFonts w:ascii="Calibri" w:hAnsi="Calibri" w:cs="Calibri" w:eastAsia="Calibri"/>
          <w:color w:val="auto"/>
          <w:spacing w:val="0"/>
          <w:position w:val="0"/>
          <w:sz w:val="22"/>
          <w:shd w:fill="auto" w:val="clear"/>
        </w:rPr>
        <w:t xml:space="preserve">œuvre lors du r</w:t>
      </w:r>
      <w:r>
        <w:rPr>
          <w:rFonts w:ascii="Calibri" w:hAnsi="Calibri" w:cs="Calibri" w:eastAsia="Calibri"/>
          <w:color w:val="auto"/>
          <w:spacing w:val="0"/>
          <w:position w:val="0"/>
          <w:sz w:val="22"/>
          <w:shd w:fill="auto" w:val="clear"/>
        </w:rPr>
        <w:t xml:space="preserve">éinvestissement (séance suivante, autre groupe-classe) a consisté à : (1) ajouter, en phase 2, un exemple explicite « afficher vs retourner » (deux versions d'une même fonction, l'une avec affichage interne incorrect, l'autre avec instruction de retour correcte, comparées en direct) ; (2) modifier la planification de la fiche A.3 en réduisant la phase 4 de 35 à 25 minutes et en introduisant une marge tampon de 10 minutes positionnée juste avant la phase 5, mobilisable ou non selon le déroulement réel des phases 2-3.</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Résultats observés lors du réinvestissement : sur 6 binômes, 1 seul a reproduit l'erreur « afficher vs retourner » (contre la quasi-totalité lors de la séance initiale), et la phase 3 a duré 32 minutes (contre 30 prévues), soit un dépassement marginal entièrement absorbé par la marge tampon. La phase 5 (évaluation formative) a pu se dérouler comme prévu, sans report à la séance suivante.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D.3. Auto-évaluation du stagiaire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Dimension</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Constat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Axe de vigilance pour la suite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Anticipation des difficultés didactiques connues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Difficulté "afficher vs retourner" non anticipée malgré son caractère connu dans la littérature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Systématiser une recherche des difficultés didactiques répertoriées pour chaque notion avant la rédaction de la fiche de préparation</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Marges temporelles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Absence de marge tampon dans la version initiale ; ajoutée avec succès lors du réinvestissement</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Intégrer systématiquement une marge tampon de 5 à 10 minutes dans toute fiche comportant une phase de TP guidé</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Cohérence de la progression (B.4)</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Déséquilibre identifié entre séances 2 et 3 lors de l'analyse croisée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Réajuster la progression A.2 (rééquilibrage du temps entre séances 2 et 3) avant la prochaine mise en </w:t>
            </w:r>
            <w:r>
              <w:rPr>
                <w:rFonts w:ascii="Calibri" w:hAnsi="Calibri" w:cs="Calibri" w:eastAsia="Calibri"/>
                <w:color w:val="auto"/>
                <w:spacing w:val="0"/>
                <w:position w:val="0"/>
                <w:sz w:val="22"/>
                <w:shd w:fill="auto" w:val="clear"/>
              </w:rPr>
              <w:t xml:space="preserve">œuvre de l'unit</w:t>
            </w:r>
            <w:r>
              <w:rPr>
                <w:rFonts w:ascii="Calibri" w:hAnsi="Calibri" w:cs="Calibri" w:eastAsia="Calibri"/>
                <w:color w:val="auto"/>
                <w:spacing w:val="0"/>
                <w:position w:val="0"/>
                <w:sz w:val="22"/>
                <w:shd w:fill="auto" w:val="clear"/>
              </w:rPr>
              <w:t xml:space="preserve">é</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Conclusion et perspectives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Bilan personnel du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a permis d'aborder la planification non comme une formalité administrative préalable, mais comme un outil de pilotage à part entière, dont la qualité conditionne directement la gestion effective de la classe (modules Gestion 1 et 2) et l'efficacité du dispositif d'évaluation (module Évaluation/Remédiation). La distinction entre planification à long, moyen et court terme a permis de situer chaque fiche de séance dans une cohérence d'ensemble, et non comme un document isolé.</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L'expérience de la séance 4 (partie D) a particulièrement illustré le lien entre planification et gestion : une difficulté didactique non anticipée en amont (lors de la planification) s'est traduite, en aval, par un problème de gestion du temps en classe. La résolution n'a pas consisté à "mieux gérer le temps" dans l'instant, mais à "mieux planifier" en amont (anticipation didactique + marge tampon), ce qui constitue l'enseignement principal retenu de ce module : de nombreux problèmes de gestion de classe trouvent leur origine, et donc leur solution, dans la planification.</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Difficultés rencontrées</w:t>
      </w:r>
    </w:p>
    <w:p>
      <w:pPr>
        <w:numPr>
          <w:ilvl w:val="0"/>
          <w:numId w:val="18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Tendance initiale à calibrer le temps de chaque phase sur la base de la complexité « apparente » du contenu, sans recherche systématique des difficultés didactiques spécifiques associées.</w:t>
      </w:r>
    </w:p>
    <w:p>
      <w:pPr>
        <w:numPr>
          <w:ilvl w:val="0"/>
          <w:numId w:val="18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Absence de marge tampon dans les premières versions des fiches de préparation, rendant toute la séance vulnérable au moindre dépassement d'une phase.</w:t>
      </w:r>
    </w:p>
    <w:p>
      <w:pPr>
        <w:numPr>
          <w:ilvl w:val="0"/>
          <w:numId w:val="18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Déséquilibre de la progression séquentielle (B.4) entre certaines séances, détecté seulement via l'analyse croisée entre pairs et non lors de la conception initiale.</w:t>
      </w:r>
    </w:p>
    <w:p>
      <w:pPr>
        <w:numPr>
          <w:ilvl w:val="0"/>
          <w:numId w:val="18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Articulation entre planification annuelle (B.2) et planification de séance (A.3) : difficulté à maintenir une vision d'ensemble cohérente lors de la conception détaillée d'une séance isolée.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Axes d'amélioration</w:t>
      </w:r>
    </w:p>
    <w:p>
      <w:pPr>
        <w:numPr>
          <w:ilvl w:val="0"/>
          <w:numId w:val="19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Constituer, pour chaque notion d'algorithmique du curriculum, une fiche-mémo des difficultés didactiques connues (sur le modèle "afficher vs retourner"), à consulter systématiquement lors de la conception de toute fiche de préparation.</w:t>
      </w:r>
    </w:p>
    <w:p>
      <w:pPr>
        <w:numPr>
          <w:ilvl w:val="0"/>
          <w:numId w:val="19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Intégrer systématiquement une marge tampon de 5 à 10 minutes dans toute fiche comportant une phase de travaux pratiques, conformément au dispositif validé en partie D.2.</w:t>
      </w:r>
    </w:p>
    <w:p>
      <w:pPr>
        <w:numPr>
          <w:ilvl w:val="0"/>
          <w:numId w:val="19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Soumettre systématiquement toute nouvelle progression séquentielle à une analyse croisée entre pairs (B.4) avant sa première mise en </w:t>
      </w:r>
      <w:r>
        <w:rPr>
          <w:rFonts w:ascii="Calibri" w:hAnsi="Calibri" w:cs="Calibri" w:eastAsia="Calibri"/>
          <w:color w:val="auto"/>
          <w:spacing w:val="0"/>
          <w:position w:val="0"/>
          <w:sz w:val="22"/>
          <w:shd w:fill="auto" w:val="clear"/>
        </w:rPr>
        <w:t xml:space="preserve">œuvre, afin de d</w:t>
      </w:r>
      <w:r>
        <w:rPr>
          <w:rFonts w:ascii="Calibri" w:hAnsi="Calibri" w:cs="Calibri" w:eastAsia="Calibri"/>
          <w:color w:val="auto"/>
          <w:spacing w:val="0"/>
          <w:position w:val="0"/>
          <w:sz w:val="22"/>
          <w:shd w:fill="auto" w:val="clear"/>
        </w:rPr>
        <w:t xml:space="preserve">étecter les déséquilibres de calibrage horaire.</w:t>
      </w:r>
    </w:p>
    <w:p>
      <w:pPr>
        <w:numPr>
          <w:ilvl w:val="0"/>
          <w:numId w:val="19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Réviser périodiquement la planification annuelle (B.2) en fonction des écarts constatés entre temps planifié et temps réel des unités précédentes, dans une logique de régulation réflexive conforme à l'objectif du syllabus.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Annexes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1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w:t>
      </w:r>
      <w:r>
        <w:rPr>
          <w:rFonts w:ascii="Calibri" w:hAnsi="Calibri" w:cs="Calibri" w:eastAsia="Calibri"/>
          <w:b/>
          <w:color w:val="2E75B6"/>
          <w:spacing w:val="0"/>
          <w:position w:val="0"/>
          <w:sz w:val="26"/>
          <w:shd w:fill="auto" w:val="clear"/>
        </w:rPr>
        <w:t xml:space="preserve">èle vierge de fiche de préparation de séance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 reprenant les rubriques de la fiche A.3 : établissement, niveau, discipline, unité, titre, durée, prérequis, objectif général, objectif spécifique, savoirs / savoir-faire / savoir-être, méthode pédagogique, matériel/TIC, puis un tableau "Phase / Durée / Activité enseignant / Activité élèves" incluant une marge tampon en fin de séance.)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2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w:t>
      </w:r>
      <w:r>
        <w:rPr>
          <w:rFonts w:ascii="Calibri" w:hAnsi="Calibri" w:cs="Calibri" w:eastAsia="Calibri"/>
          <w:b/>
          <w:color w:val="2E75B6"/>
          <w:spacing w:val="0"/>
          <w:position w:val="0"/>
          <w:sz w:val="26"/>
          <w:shd w:fill="auto" w:val="clear"/>
        </w:rPr>
        <w:t xml:space="preserve">èle vierge de progression séquentielle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(Tableau à 5 colonnes : Séance / Objectif spécifique / Contenus / Type-support / Évaluation-remédiation, à dupliquer pour chaque unité du programme, en veillant à la progressivité du simple au complexe et à la planification explicite des moments d'évaluation.)</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3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Capture d'écran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de l'exemple contrasté « afficher vs retourner » utilisé en phase 2 de la séance 4 (version réinvestie), montrant côte à côte deux versions d'une même fonction projetées au tableau, avec annotation en couleur sur l'instruction de retour.</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4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Exemple de production d'élève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Copie d'un binôme à l'exercice formatif de la phase 5 (séance 4, version réinvestie), montrant une fonction correctement définie avec instruction de retour, accompagnée d'un commentaire des élèves (« on a fait attention au retour cette fois »), illustrant l'effet de l'ajustement de planification opéré en partie D.2.</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
    <w:lvl w:ilvl="0">
      <w:start w:val="1"/>
      <w:numFmt w:val="decimal"/>
      <w:lvlText w:val="%1."/>
    </w:lvl>
  </w:abstractNum>
  <w:abstractNum w:abstractNumId="12">
    <w:lvl w:ilvl="0">
      <w:start w:val="1"/>
      <w:numFmt w:val="bullet"/>
      <w:lvlText w:val="•"/>
    </w:lvl>
  </w:abstractNum>
  <w:abstractNum w:abstractNumId="7">
    <w:lvl w:ilvl="0">
      <w:start w:val="1"/>
      <w:numFmt w:val="decimal"/>
      <w:lvlText w:val="%1."/>
    </w:lvl>
  </w:abstractNum>
  <w:num w:numId="163">
    <w:abstractNumId w:val="12"/>
  </w:num>
  <w:num w:numId="165">
    <w:abstractNumId w:val="6"/>
  </w:num>
  <w:num w:numId="170">
    <w:abstractNumId w:val="7"/>
  </w:num>
  <w:num w:numId="189">
    <w:abstractNumId w:val="0"/>
  </w:num>
  <w:num w:numId="191">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