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8C02" w14:textId="77777777" w:rsidR="00624AFF" w:rsidRPr="00947875" w:rsidRDefault="00624AFF" w:rsidP="00624AFF">
      <w:pPr>
        <w:spacing w:line="360" w:lineRule="auto"/>
        <w:ind w:left="-15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47875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3CA215C" w14:textId="77777777" w:rsidR="00624AFF" w:rsidRDefault="00624AFF" w:rsidP="00624AFF">
      <w:pPr>
        <w:spacing w:line="360" w:lineRule="auto"/>
        <w:ind w:left="-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1— Стратегии тестирования</w:t>
      </w:r>
    </w:p>
    <w:tbl>
      <w:tblPr>
        <w:tblStyle w:val="a8"/>
        <w:tblW w:w="9214" w:type="dxa"/>
        <w:tblLook w:val="04A0" w:firstRow="1" w:lastRow="0" w:firstColumn="1" w:lastColumn="0" w:noHBand="0" w:noVBand="1"/>
      </w:tblPr>
      <w:tblGrid>
        <w:gridCol w:w="368"/>
        <w:gridCol w:w="881"/>
        <w:gridCol w:w="2290"/>
        <w:gridCol w:w="1412"/>
        <w:gridCol w:w="1499"/>
        <w:gridCol w:w="2894"/>
      </w:tblGrid>
      <w:tr w:rsidR="00624AFF" w:rsidRPr="00D24060" w14:paraId="474411E6" w14:textId="77777777" w:rsidTr="001767B1">
        <w:trPr>
          <w:trHeight w:val="487"/>
        </w:trPr>
        <w:tc>
          <w:tcPr>
            <w:tcW w:w="427" w:type="dxa"/>
            <w:vAlign w:val="center"/>
          </w:tcPr>
          <w:p w14:paraId="3C6EB132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036" w:type="dxa"/>
            <w:vAlign w:val="center"/>
          </w:tcPr>
          <w:p w14:paraId="7D909EC8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</w:rPr>
              <w:t>Название стратегии</w:t>
            </w:r>
          </w:p>
        </w:tc>
        <w:tc>
          <w:tcPr>
            <w:tcW w:w="1793" w:type="dxa"/>
            <w:vAlign w:val="center"/>
          </w:tcPr>
          <w:p w14:paraId="302853C5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</w:rPr>
              <w:t>Сущность</w:t>
            </w:r>
          </w:p>
        </w:tc>
        <w:tc>
          <w:tcPr>
            <w:tcW w:w="1984" w:type="dxa"/>
            <w:vAlign w:val="center"/>
          </w:tcPr>
          <w:p w14:paraId="162282D0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Преимущества</w:t>
            </w:r>
          </w:p>
        </w:tc>
        <w:tc>
          <w:tcPr>
            <w:tcW w:w="1985" w:type="dxa"/>
            <w:vAlign w:val="center"/>
          </w:tcPr>
          <w:p w14:paraId="45011BA9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Недостатки</w:t>
            </w:r>
          </w:p>
        </w:tc>
        <w:tc>
          <w:tcPr>
            <w:tcW w:w="1989" w:type="dxa"/>
            <w:vAlign w:val="center"/>
          </w:tcPr>
          <w:p w14:paraId="568F01C7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Кто осуществляет</w:t>
            </w:r>
          </w:p>
        </w:tc>
      </w:tr>
      <w:tr w:rsidR="00624AFF" w:rsidRPr="00D24060" w14:paraId="43955C45" w14:textId="77777777" w:rsidTr="001767B1">
        <w:trPr>
          <w:trHeight w:val="4881"/>
        </w:trPr>
        <w:tc>
          <w:tcPr>
            <w:tcW w:w="427" w:type="dxa"/>
            <w:vAlign w:val="center"/>
          </w:tcPr>
          <w:p w14:paraId="196F7FE5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36" w:type="dxa"/>
          </w:tcPr>
          <w:p w14:paraId="658A37C6" w14:textId="77777777" w:rsidR="00624AFF" w:rsidRPr="00D24060" w:rsidRDefault="00624AFF" w:rsidP="00176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</w:rPr>
              <w:t>Метод белого ящика</w:t>
            </w:r>
          </w:p>
        </w:tc>
        <w:tc>
          <w:tcPr>
            <w:tcW w:w="1793" w:type="dxa"/>
          </w:tcPr>
          <w:p w14:paraId="028AA0FE" w14:textId="77777777" w:rsidR="00624AFF" w:rsidRPr="00AC1BA9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AC1BA9">
              <w:rPr>
                <w:rFonts w:ascii="Times New Roman" w:hAnsi="Times New Roman" w:cs="Times New Roman"/>
              </w:rPr>
              <w:t>етод тестирования ПО, который предполагает, что внутренняя структура/устройство/реализация системы известны тому, кто её тестирует.</w:t>
            </w:r>
          </w:p>
        </w:tc>
        <w:tc>
          <w:tcPr>
            <w:tcW w:w="1984" w:type="dxa"/>
          </w:tcPr>
          <w:p w14:paraId="1B4EDFA1" w14:textId="77777777" w:rsidR="00624AFF" w:rsidRDefault="00624AFF" w:rsidP="001767B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1A6348">
              <w:rPr>
                <w:rFonts w:ascii="Times New Roman" w:hAnsi="Times New Roman" w:cs="Times New Roman"/>
              </w:rPr>
              <w:t>Оптимизация кода путем нахождения скрытых ошибок</w:t>
            </w:r>
          </w:p>
          <w:p w14:paraId="3BE5F58A" w14:textId="77777777" w:rsidR="00624AFF" w:rsidRPr="001A6348" w:rsidRDefault="00624AFF" w:rsidP="001767B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1A6348">
              <w:rPr>
                <w:rFonts w:ascii="Times New Roman" w:hAnsi="Times New Roman" w:cs="Times New Roman"/>
              </w:rPr>
              <w:t>Доступность структуры кода позволяет выбрать тип входных данных, необходимых для эффективного тестирования</w:t>
            </w:r>
          </w:p>
          <w:p w14:paraId="000975A5" w14:textId="77777777" w:rsidR="00624AFF" w:rsidRPr="001A6348" w:rsidRDefault="00624AFF" w:rsidP="001767B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1A6348">
              <w:rPr>
                <w:rFonts w:ascii="Times New Roman" w:hAnsi="Times New Roman" w:cs="Times New Roman"/>
              </w:rPr>
              <w:t>Возможность автоматизирования тест-кейсов</w:t>
            </w:r>
          </w:p>
        </w:tc>
        <w:tc>
          <w:tcPr>
            <w:tcW w:w="1985" w:type="dxa"/>
          </w:tcPr>
          <w:p w14:paraId="05F2EB80" w14:textId="77777777" w:rsidR="00624AFF" w:rsidRPr="008E05A8" w:rsidRDefault="00624AFF" w:rsidP="001767B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05A8">
              <w:rPr>
                <w:rFonts w:ascii="Times New Roman" w:hAnsi="Times New Roman" w:cs="Times New Roman"/>
              </w:rPr>
              <w:t>Поскольку знание кода и внутренней структуры является необходимым условием, для проведения такого тестирования требуется квалифицированный тестировщик, что увеличивает стоимость</w:t>
            </w:r>
          </w:p>
          <w:p w14:paraId="53413596" w14:textId="77777777" w:rsidR="00624AFF" w:rsidRPr="008E05A8" w:rsidRDefault="00624AFF" w:rsidP="001767B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05A8">
              <w:rPr>
                <w:rFonts w:ascii="Times New Roman" w:hAnsi="Times New Roman" w:cs="Times New Roman"/>
              </w:rPr>
              <w:t>И почти невозможно изучить каждый кусок кода, чтобы обнаружить скрытые ошибки, что может создать проблемы, приводящие к сбою приложения</w:t>
            </w:r>
          </w:p>
          <w:p w14:paraId="07B1A9CF" w14:textId="77777777" w:rsidR="00624AFF" w:rsidRPr="008E05A8" w:rsidRDefault="00624AFF" w:rsidP="0017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</w:tcPr>
          <w:p w14:paraId="45CC2432" w14:textId="77777777" w:rsidR="00624AFF" w:rsidRPr="004370A8" w:rsidRDefault="00624AFF" w:rsidP="001767B1">
            <w:pPr>
              <w:rPr>
                <w:rFonts w:ascii="Times New Roman" w:hAnsi="Times New Roman" w:cs="Times New Roman"/>
              </w:rPr>
            </w:pPr>
            <w:r w:rsidRPr="004370A8">
              <w:rPr>
                <w:rFonts w:ascii="Times New Roman" w:hAnsi="Times New Roman" w:cs="Times New Roman"/>
              </w:rPr>
              <w:t>Метод белого ящика часто используется на стадии, когда приложение еще не собрано воедино, но необходимо проверить каждый из его компонентов, модули процедур и подпрограмм. Компонентным тестирование чаще всего занимается программист, хорошо понимающий код или тестировщик, имеющий прекрасные знания в области программирования.</w:t>
            </w:r>
          </w:p>
        </w:tc>
      </w:tr>
      <w:tr w:rsidR="00624AFF" w:rsidRPr="00D24060" w14:paraId="7DE6D01A" w14:textId="77777777" w:rsidTr="001767B1">
        <w:trPr>
          <w:trHeight w:val="742"/>
        </w:trPr>
        <w:tc>
          <w:tcPr>
            <w:tcW w:w="427" w:type="dxa"/>
            <w:vAlign w:val="center"/>
          </w:tcPr>
          <w:p w14:paraId="54018F31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36" w:type="dxa"/>
          </w:tcPr>
          <w:p w14:paraId="5ADF399E" w14:textId="77777777" w:rsidR="00624AFF" w:rsidRPr="00D24060" w:rsidRDefault="00624AFF" w:rsidP="00176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Метод черного ящика</w:t>
            </w:r>
          </w:p>
        </w:tc>
        <w:tc>
          <w:tcPr>
            <w:tcW w:w="1793" w:type="dxa"/>
          </w:tcPr>
          <w:p w14:paraId="40B2550A" w14:textId="77777777" w:rsidR="00624AFF" w:rsidRPr="00A62A4F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Это</w:t>
            </w:r>
            <w:r w:rsidRPr="00A62A4F">
              <w:rPr>
                <w:rFonts w:ascii="Times New Roman" w:hAnsi="Times New Roman" w:cs="Times New Roman"/>
              </w:rPr>
              <w:t xml:space="preserve"> стратегия, в которой тестирование основано исключительно на требованиях и спецификациях, при этом мы не знаем, как устроена внутри тестируемая система и работаем исключительно с внешними интерфейсами тестируемой системы или компонента.</w:t>
            </w:r>
          </w:p>
        </w:tc>
        <w:tc>
          <w:tcPr>
            <w:tcW w:w="1984" w:type="dxa"/>
          </w:tcPr>
          <w:p w14:paraId="14753707" w14:textId="77777777" w:rsidR="00624AFF" w:rsidRPr="008E3182" w:rsidRDefault="00624AFF" w:rsidP="001767B1">
            <w:pPr>
              <w:rPr>
                <w:rFonts w:ascii="Times New Roman" w:hAnsi="Times New Roman" w:cs="Times New Roman"/>
              </w:rPr>
            </w:pPr>
            <w:r w:rsidRPr="008E318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3182">
              <w:rPr>
                <w:rFonts w:ascii="Times New Roman" w:hAnsi="Times New Roman" w:cs="Times New Roman"/>
              </w:rPr>
              <w:t>Простота: облегчает тестирование проектов высокого уровня и сложных приложений</w:t>
            </w:r>
          </w:p>
          <w:p w14:paraId="6FCCCB93" w14:textId="77777777" w:rsidR="00624AFF" w:rsidRPr="008E3182" w:rsidRDefault="00624AFF" w:rsidP="001767B1">
            <w:pPr>
              <w:rPr>
                <w:rFonts w:ascii="Times New Roman" w:hAnsi="Times New Roman" w:cs="Times New Roman"/>
              </w:rPr>
            </w:pPr>
            <w:r w:rsidRPr="008E318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3182">
              <w:rPr>
                <w:rFonts w:ascii="Times New Roman" w:hAnsi="Times New Roman" w:cs="Times New Roman"/>
              </w:rPr>
              <w:t>Экономия ресурсов: тестеры сосредоточены на функциональности программного обеспечения</w:t>
            </w:r>
          </w:p>
          <w:p w14:paraId="1EAAC3E9" w14:textId="77777777" w:rsidR="00624AFF" w:rsidRPr="008E3182" w:rsidRDefault="00624AFF" w:rsidP="001767B1">
            <w:pPr>
              <w:rPr>
                <w:rFonts w:ascii="Times New Roman" w:hAnsi="Times New Roman" w:cs="Times New Roman"/>
              </w:rPr>
            </w:pPr>
            <w:r w:rsidRPr="008E318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3182">
              <w:rPr>
                <w:rFonts w:ascii="Times New Roman" w:hAnsi="Times New Roman" w:cs="Times New Roman"/>
              </w:rPr>
              <w:t>Тестовые случаи: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182">
              <w:rPr>
                <w:rFonts w:ascii="Times New Roman" w:hAnsi="Times New Roman" w:cs="Times New Roman"/>
              </w:rPr>
              <w:t xml:space="preserve">Сосредоточение внимания </w:t>
            </w:r>
            <w:r w:rsidRPr="008E3182">
              <w:rPr>
                <w:rFonts w:ascii="Times New Roman" w:hAnsi="Times New Roman" w:cs="Times New Roman"/>
              </w:rPr>
              <w:lastRenderedPageBreak/>
              <w:t>на функциональности программного обеспечения для облегчения быстрой разработки тестовых случаев</w:t>
            </w:r>
          </w:p>
          <w:p w14:paraId="182A7EB7" w14:textId="77777777" w:rsidR="00624AFF" w:rsidRPr="008E3182" w:rsidRDefault="00624AFF" w:rsidP="001767B1">
            <w:pPr>
              <w:rPr>
                <w:rFonts w:ascii="Times New Roman" w:hAnsi="Times New Roman" w:cs="Times New Roman"/>
              </w:rPr>
            </w:pPr>
            <w:r w:rsidRPr="008E318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E3182">
              <w:rPr>
                <w:rFonts w:ascii="Times New Roman" w:hAnsi="Times New Roman" w:cs="Times New Roman"/>
              </w:rPr>
              <w:t>Обеспечивает гибкость: специальные знания программирования не требуются</w:t>
            </w:r>
          </w:p>
          <w:p w14:paraId="314BE762" w14:textId="77777777" w:rsidR="00624AFF" w:rsidRPr="008E3182" w:rsidRDefault="00624AFF" w:rsidP="0017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7F85738" w14:textId="77777777" w:rsidR="00624AFF" w:rsidRPr="00DA4492" w:rsidRDefault="00624AFF" w:rsidP="001767B1">
            <w:pPr>
              <w:rPr>
                <w:rFonts w:ascii="Times New Roman" w:hAnsi="Times New Roman" w:cs="Times New Roman"/>
              </w:rPr>
            </w:pPr>
            <w:r w:rsidRPr="00DA449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</w:rPr>
              <w:t xml:space="preserve">В </w:t>
            </w:r>
            <w:r w:rsidRPr="00DA4492">
              <w:rPr>
                <w:rFonts w:ascii="Times New Roman" w:hAnsi="Times New Roman" w:cs="Times New Roman"/>
              </w:rPr>
              <w:t>действительности выполняется избранное число тестовых сценариев, результатом чего является ограниченный охват</w:t>
            </w:r>
          </w:p>
          <w:p w14:paraId="1D36D72A" w14:textId="77777777" w:rsidR="00624AFF" w:rsidRPr="00DA4492" w:rsidRDefault="00624AFF" w:rsidP="001767B1">
            <w:pPr>
              <w:rPr>
                <w:rFonts w:ascii="Times New Roman" w:hAnsi="Times New Roman" w:cs="Times New Roman"/>
              </w:rPr>
            </w:pPr>
            <w:r w:rsidRPr="00DA449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О</w:t>
            </w:r>
            <w:r w:rsidRPr="00DA4492">
              <w:rPr>
                <w:rFonts w:ascii="Times New Roman" w:hAnsi="Times New Roman" w:cs="Times New Roman"/>
              </w:rPr>
              <w:t>тсутствие четкой спецификации затрудняет разработку тестовых сценариев</w:t>
            </w:r>
          </w:p>
          <w:p w14:paraId="5BE9153D" w14:textId="77777777" w:rsidR="00624AFF" w:rsidRPr="00DA4492" w:rsidRDefault="00624AFF" w:rsidP="001767B1">
            <w:pPr>
              <w:rPr>
                <w:rFonts w:ascii="Times New Roman" w:hAnsi="Times New Roman" w:cs="Times New Roman"/>
              </w:rPr>
            </w:pPr>
            <w:r w:rsidRPr="00DA449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Н</w:t>
            </w:r>
            <w:r w:rsidRPr="00DA4492">
              <w:rPr>
                <w:rFonts w:ascii="Times New Roman" w:hAnsi="Times New Roman" w:cs="Times New Roman"/>
              </w:rPr>
              <w:t>изкая эффективность</w:t>
            </w:r>
          </w:p>
          <w:p w14:paraId="17E09ABB" w14:textId="77777777" w:rsidR="00624AFF" w:rsidRPr="00DA4492" w:rsidRDefault="00624AFF" w:rsidP="0017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</w:tcPr>
          <w:p w14:paraId="1E9CBC0C" w14:textId="77777777" w:rsidR="00624AFF" w:rsidRPr="00FA3CFA" w:rsidRDefault="00624AFF" w:rsidP="001767B1">
            <w:pPr>
              <w:rPr>
                <w:rFonts w:ascii="Times New Roman" w:hAnsi="Times New Roman" w:cs="Times New Roman"/>
              </w:rPr>
            </w:pPr>
            <w:r w:rsidRPr="00FA3CFA">
              <w:rPr>
                <w:rFonts w:ascii="Times New Roman" w:hAnsi="Times New Roman" w:cs="Times New Roman"/>
              </w:rPr>
              <w:lastRenderedPageBreak/>
              <w:t>При тестировании по стратегии чёрного ящика исследуются все отдельные компоненты, например, интерфейс пользователя и UX, веб-сервер или сервер приложения, база данных, зависимости и интегрированные системы.</w:t>
            </w:r>
          </w:p>
        </w:tc>
      </w:tr>
    </w:tbl>
    <w:p w14:paraId="1ACA7B0C" w14:textId="77777777" w:rsidR="00624AFF" w:rsidRDefault="00624AFF" w:rsidP="00624AFF"/>
    <w:p w14:paraId="64DF29BD" w14:textId="77777777" w:rsidR="00624AFF" w:rsidRDefault="00624AFF" w:rsidP="00624AFF">
      <w:pPr>
        <w:widowControl/>
        <w:autoSpaceDE/>
        <w:autoSpaceDN/>
        <w:adjustRightInd/>
        <w:spacing w:after="200" w:line="276" w:lineRule="auto"/>
      </w:pPr>
    </w:p>
    <w:p w14:paraId="60512235" w14:textId="77777777" w:rsidR="00624AFF" w:rsidRPr="004229D2" w:rsidRDefault="00624AFF" w:rsidP="0062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</w:t>
      </w:r>
    </w:p>
    <w:tbl>
      <w:tblPr>
        <w:tblStyle w:val="a8"/>
        <w:tblW w:w="9214" w:type="dxa"/>
        <w:tblLook w:val="04A0" w:firstRow="1" w:lastRow="0" w:firstColumn="1" w:lastColumn="0" w:noHBand="0" w:noVBand="1"/>
      </w:tblPr>
      <w:tblGrid>
        <w:gridCol w:w="326"/>
        <w:gridCol w:w="832"/>
        <w:gridCol w:w="3349"/>
        <w:gridCol w:w="1693"/>
        <w:gridCol w:w="1617"/>
        <w:gridCol w:w="1437"/>
      </w:tblGrid>
      <w:tr w:rsidR="00624AFF" w:rsidRPr="00D24060" w14:paraId="05E04FC5" w14:textId="77777777" w:rsidTr="001767B1">
        <w:trPr>
          <w:trHeight w:val="718"/>
        </w:trPr>
        <w:tc>
          <w:tcPr>
            <w:tcW w:w="427" w:type="dxa"/>
            <w:vAlign w:val="center"/>
          </w:tcPr>
          <w:p w14:paraId="239A3056" w14:textId="77777777" w:rsidR="00624AFF" w:rsidRPr="00D24060" w:rsidRDefault="00624AFF" w:rsidP="001767B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40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36" w:type="dxa"/>
          </w:tcPr>
          <w:p w14:paraId="6D3D07FD" w14:textId="77777777" w:rsidR="00624AFF" w:rsidRPr="00D24060" w:rsidRDefault="00624AFF" w:rsidP="00176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Метод серого ящика</w:t>
            </w:r>
          </w:p>
        </w:tc>
        <w:tc>
          <w:tcPr>
            <w:tcW w:w="1793" w:type="dxa"/>
          </w:tcPr>
          <w:p w14:paraId="59687051" w14:textId="77777777" w:rsidR="00624AFF" w:rsidRPr="0075355F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75355F">
              <w:rPr>
                <w:rFonts w:ascii="Times New Roman" w:hAnsi="Times New Roman" w:cs="Times New Roman"/>
              </w:rPr>
              <w:t>то метод тестирования программного обеспечения для тестирования программного продукта или приложения с частичным знанием внутренней структуры приложения. Целью тестирования серого ящика является поиск и выявление дефектов, вызванных неправильной структурой кода или неправильным использованием приложений.</w:t>
            </w:r>
          </w:p>
        </w:tc>
        <w:tc>
          <w:tcPr>
            <w:tcW w:w="1984" w:type="dxa"/>
          </w:tcPr>
          <w:p w14:paraId="16A9B390" w14:textId="77777777" w:rsidR="00624AFF" w:rsidRPr="008D58A0" w:rsidRDefault="00624AFF" w:rsidP="001767B1">
            <w:pPr>
              <w:rPr>
                <w:rFonts w:ascii="Times New Roman" w:hAnsi="Times New Roman" w:cs="Times New Roman"/>
              </w:rPr>
            </w:pPr>
            <w:r w:rsidRPr="008D58A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D58A0">
              <w:rPr>
                <w:rFonts w:ascii="Times New Roman" w:hAnsi="Times New Roman" w:cs="Times New Roman"/>
              </w:rPr>
              <w:t>Позволяет быстро выявить ошибки в функциональных спецификациях</w:t>
            </w:r>
          </w:p>
          <w:p w14:paraId="075A5084" w14:textId="77777777" w:rsidR="00624AFF" w:rsidRPr="008D58A0" w:rsidRDefault="00624AFF" w:rsidP="001767B1">
            <w:pPr>
              <w:rPr>
                <w:rFonts w:ascii="Times New Roman" w:hAnsi="Times New Roman" w:cs="Times New Roman"/>
              </w:rPr>
            </w:pPr>
            <w:r w:rsidRPr="008D58A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D58A0">
              <w:rPr>
                <w:rFonts w:ascii="Times New Roman" w:hAnsi="Times New Roman" w:cs="Times New Roman"/>
              </w:rPr>
              <w:t>Тестировщику не нужна дополнительная квалификация</w:t>
            </w:r>
          </w:p>
          <w:p w14:paraId="2ECF8A15" w14:textId="77777777" w:rsidR="00624AFF" w:rsidRPr="008D58A0" w:rsidRDefault="00624AFF" w:rsidP="001767B1">
            <w:pPr>
              <w:rPr>
                <w:rFonts w:ascii="Times New Roman" w:hAnsi="Times New Roman" w:cs="Times New Roman"/>
              </w:rPr>
            </w:pPr>
            <w:r w:rsidRPr="008D58A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D58A0">
              <w:rPr>
                <w:rFonts w:ascii="Times New Roman" w:hAnsi="Times New Roman" w:cs="Times New Roman"/>
              </w:rPr>
              <w:t>Тестирование проходит «с позиции» пользователя</w:t>
            </w:r>
          </w:p>
          <w:p w14:paraId="6AF10EF5" w14:textId="77777777" w:rsidR="00624AFF" w:rsidRPr="008D58A0" w:rsidRDefault="00624AFF" w:rsidP="001767B1">
            <w:pPr>
              <w:rPr>
                <w:rFonts w:ascii="Times New Roman" w:hAnsi="Times New Roman" w:cs="Times New Roman"/>
              </w:rPr>
            </w:pPr>
            <w:r w:rsidRPr="008D58A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8D58A0">
              <w:rPr>
                <w:rFonts w:ascii="Times New Roman" w:hAnsi="Times New Roman" w:cs="Times New Roman"/>
              </w:rPr>
              <w:t>Составлять тест-кейсы можно сразу после подготовки спецификации</w:t>
            </w:r>
          </w:p>
          <w:p w14:paraId="3CD7CA36" w14:textId="77777777" w:rsidR="00624AFF" w:rsidRPr="008D58A0" w:rsidRDefault="00624AFF" w:rsidP="0017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D75412D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035054">
              <w:rPr>
                <w:rFonts w:ascii="Times New Roman" w:hAnsi="Times New Roman" w:cs="Times New Roman"/>
              </w:rPr>
              <w:t>Связывание дефектов затруднено, когда тестирование серого выполняется для распределенных систем</w:t>
            </w:r>
          </w:p>
          <w:p w14:paraId="565220BB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035054">
              <w:rPr>
                <w:rFonts w:ascii="Times New Roman" w:hAnsi="Times New Roman" w:cs="Times New Roman"/>
              </w:rPr>
              <w:t>Ограниченный доступ к внутренней структуре приводит к ограниченному доступу для обхода пути кода</w:t>
            </w:r>
          </w:p>
          <w:p w14:paraId="27BE876B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035054">
              <w:rPr>
                <w:rFonts w:ascii="Times New Roman" w:hAnsi="Times New Roman" w:cs="Times New Roman"/>
              </w:rPr>
              <w:t>Поскольку доступ к исходному коду невозможен, полное тестирование белого ящика невозможно</w:t>
            </w:r>
          </w:p>
          <w:p w14:paraId="535DD369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035054">
              <w:rPr>
                <w:rFonts w:ascii="Times New Roman" w:hAnsi="Times New Roman" w:cs="Times New Roman"/>
              </w:rPr>
              <w:t>Тестирование серая коробка не подходит для тестирования алгоритма</w:t>
            </w:r>
          </w:p>
          <w:p w14:paraId="51843E2F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Pr="00035054">
              <w:rPr>
                <w:rFonts w:ascii="Times New Roman" w:hAnsi="Times New Roman" w:cs="Times New Roman"/>
              </w:rPr>
              <w:t>Большинство тестовых случаев сложно спроектировать</w:t>
            </w:r>
          </w:p>
          <w:p w14:paraId="59525F26" w14:textId="77777777" w:rsidR="00624AFF" w:rsidRPr="00035054" w:rsidRDefault="00624AFF" w:rsidP="0017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</w:tcPr>
          <w:p w14:paraId="481918FC" w14:textId="77777777" w:rsidR="00624AFF" w:rsidRPr="0080391B" w:rsidRDefault="00624AFF" w:rsidP="001767B1">
            <w:pPr>
              <w:rPr>
                <w:rFonts w:ascii="Times New Roman" w:hAnsi="Times New Roman" w:cs="Times New Roman"/>
              </w:rPr>
            </w:pPr>
            <w:r w:rsidRPr="0080391B">
              <w:rPr>
                <w:rFonts w:ascii="Times New Roman" w:hAnsi="Times New Roman" w:cs="Times New Roman"/>
              </w:rPr>
              <w:lastRenderedPageBreak/>
              <w:t xml:space="preserve">Тестирование серого ящика </w:t>
            </w:r>
            <w:proofErr w:type="gramStart"/>
            <w:r w:rsidRPr="0080391B">
              <w:rPr>
                <w:rFonts w:ascii="Times New Roman" w:hAnsi="Times New Roman" w:cs="Times New Roman"/>
              </w:rPr>
              <w:t>- это</w:t>
            </w:r>
            <w:proofErr w:type="gramEnd"/>
            <w:r w:rsidRPr="0080391B">
              <w:rPr>
                <w:rFonts w:ascii="Times New Roman" w:hAnsi="Times New Roman" w:cs="Times New Roman"/>
              </w:rPr>
              <w:t xml:space="preserve"> продукт тестирования черного ящика и тестирования белого ящика. </w:t>
            </w:r>
            <w:proofErr w:type="spellStart"/>
            <w:r w:rsidRPr="0080391B">
              <w:rPr>
                <w:rFonts w:ascii="Times New Roman" w:hAnsi="Times New Roman" w:cs="Times New Roman"/>
              </w:rPr>
              <w:t>Black</w:t>
            </w:r>
            <w:proofErr w:type="spellEnd"/>
            <w:r w:rsidRPr="008039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391B">
              <w:rPr>
                <w:rFonts w:ascii="Times New Roman" w:hAnsi="Times New Roman" w:cs="Times New Roman"/>
              </w:rPr>
              <w:t>Box</w:t>
            </w:r>
            <w:proofErr w:type="spellEnd"/>
            <w:r w:rsidRPr="008039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391B">
              <w:rPr>
                <w:rFonts w:ascii="Times New Roman" w:hAnsi="Times New Roman" w:cs="Times New Roman"/>
              </w:rPr>
              <w:t>Testing</w:t>
            </w:r>
            <w:proofErr w:type="spellEnd"/>
            <w:r w:rsidRPr="0080391B">
              <w:rPr>
                <w:rFonts w:ascii="Times New Roman" w:hAnsi="Times New Roman" w:cs="Times New Roman"/>
              </w:rPr>
              <w:t xml:space="preserve"> означает, что тестер не знает, как работает программное обеспечение внутри. Этот тип тестирования выполняется на уровне пользователя. Таким образом, тестер проверяет, получен ли конечный результат, и не знает, правильно ли работает код в циклах и разрывах внутри. Таким образом, </w:t>
            </w:r>
            <w:r w:rsidRPr="0080391B">
              <w:rPr>
                <w:rFonts w:ascii="Times New Roman" w:hAnsi="Times New Roman" w:cs="Times New Roman"/>
              </w:rPr>
              <w:lastRenderedPageBreak/>
              <w:t>именно тестировщики программного обеспечения отвечают за тестирование черного ящика.</w:t>
            </w:r>
          </w:p>
        </w:tc>
      </w:tr>
    </w:tbl>
    <w:p w14:paraId="0960F257" w14:textId="77777777" w:rsidR="00624AFF" w:rsidRPr="0075355F" w:rsidRDefault="00624AFF" w:rsidP="00624AFF">
      <w:pPr>
        <w:spacing w:line="360" w:lineRule="auto"/>
        <w:ind w:left="-15" w:firstLine="709"/>
        <w:rPr>
          <w:rFonts w:ascii="Times New Roman" w:hAnsi="Times New Roman" w:cs="Times New Roman"/>
          <w:sz w:val="28"/>
          <w:szCs w:val="28"/>
        </w:rPr>
      </w:pPr>
    </w:p>
    <w:p w14:paraId="673DA8CD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2— Уровни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4"/>
        <w:gridCol w:w="1067"/>
        <w:gridCol w:w="2429"/>
        <w:gridCol w:w="3541"/>
        <w:gridCol w:w="1923"/>
      </w:tblGrid>
      <w:tr w:rsidR="00624AFF" w:rsidRPr="00DB05D1" w14:paraId="715FC3D9" w14:textId="77777777" w:rsidTr="001767B1">
        <w:tc>
          <w:tcPr>
            <w:tcW w:w="407" w:type="dxa"/>
          </w:tcPr>
          <w:p w14:paraId="4381BF54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94" w:type="dxa"/>
          </w:tcPr>
          <w:p w14:paraId="6395C0D8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Название уровня</w:t>
            </w:r>
          </w:p>
        </w:tc>
        <w:tc>
          <w:tcPr>
            <w:tcW w:w="1847" w:type="dxa"/>
          </w:tcPr>
          <w:p w14:paraId="03141BAE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1851" w:type="dxa"/>
          </w:tcPr>
          <w:p w14:paraId="35768355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Когда осуществляется</w:t>
            </w:r>
          </w:p>
        </w:tc>
        <w:tc>
          <w:tcPr>
            <w:tcW w:w="1845" w:type="dxa"/>
          </w:tcPr>
          <w:p w14:paraId="1E99124D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Кто осуществляет</w:t>
            </w:r>
          </w:p>
        </w:tc>
      </w:tr>
      <w:tr w:rsidR="00624AFF" w:rsidRPr="00DB05D1" w14:paraId="790F001F" w14:textId="77777777" w:rsidTr="001767B1">
        <w:tc>
          <w:tcPr>
            <w:tcW w:w="407" w:type="dxa"/>
          </w:tcPr>
          <w:p w14:paraId="01E95EA9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4" w:type="dxa"/>
          </w:tcPr>
          <w:p w14:paraId="70E13290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Модульное</w:t>
            </w:r>
          </w:p>
        </w:tc>
        <w:tc>
          <w:tcPr>
            <w:tcW w:w="1847" w:type="dxa"/>
          </w:tcPr>
          <w:p w14:paraId="0A5DAEDC" w14:textId="77777777" w:rsidR="00624AFF" w:rsidRPr="00DB05D1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DB05D1">
              <w:rPr>
                <w:rFonts w:ascii="Times New Roman" w:hAnsi="Times New Roman" w:cs="Times New Roman"/>
              </w:rPr>
              <w:t>ровень тестирования, на котором тестируется минимально возможный для тестирования компонент, например, отдельный класс или функция.</w:t>
            </w:r>
          </w:p>
        </w:tc>
        <w:tc>
          <w:tcPr>
            <w:tcW w:w="1851" w:type="dxa"/>
          </w:tcPr>
          <w:p w14:paraId="4709F1BB" w14:textId="77777777" w:rsidR="00624AFF" w:rsidRPr="003A116D" w:rsidRDefault="00624AFF" w:rsidP="001767B1">
            <w:pPr>
              <w:rPr>
                <w:rFonts w:ascii="Times New Roman" w:hAnsi="Times New Roman" w:cs="Times New Roman"/>
              </w:rPr>
            </w:pPr>
            <w:r w:rsidRPr="003A116D">
              <w:rPr>
                <w:rFonts w:ascii="Times New Roman" w:hAnsi="Times New Roman" w:cs="Times New Roman"/>
              </w:rPr>
              <w:t>Чтобы проверить, правильно ли написан модуль, проводят юнит-тесты, или модульное тестирование, — проверку не всего приложения, а одного модуля. Главная причина написания юнит-тестов — тестирование отдельных модулей.</w:t>
            </w:r>
          </w:p>
        </w:tc>
        <w:tc>
          <w:tcPr>
            <w:tcW w:w="1845" w:type="dxa"/>
          </w:tcPr>
          <w:p w14:paraId="638B7B88" w14:textId="77777777" w:rsidR="00624AFF" w:rsidRPr="00196603" w:rsidRDefault="00624AFF" w:rsidP="001767B1">
            <w:pPr>
              <w:rPr>
                <w:rFonts w:ascii="Times New Roman" w:hAnsi="Times New Roman" w:cs="Times New Roman"/>
              </w:rPr>
            </w:pPr>
            <w:r w:rsidRPr="00196603">
              <w:rPr>
                <w:rFonts w:ascii="Times New Roman" w:hAnsi="Times New Roman" w:cs="Times New Roman"/>
              </w:rPr>
              <w:t>Модульные тесты — это, как правило, автоматические тесты, написанные и выполняемые разработчиками программного обеспечения для обеспечения того, чтобы раздел приложения соответствовал его дизайну и вел себя должным образом.</w:t>
            </w:r>
          </w:p>
        </w:tc>
      </w:tr>
    </w:tbl>
    <w:p w14:paraId="4F849ECB" w14:textId="77777777" w:rsidR="00624AFF" w:rsidRDefault="00624AFF" w:rsidP="00624AFF"/>
    <w:p w14:paraId="2DCCC390" w14:textId="77777777" w:rsidR="00624AFF" w:rsidRPr="004B4A65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37741C8" w14:textId="77777777" w:rsidR="00624AFF" w:rsidRPr="004B4A65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4B4A65">
        <w:rPr>
          <w:rFonts w:ascii="Times New Roman" w:hAnsi="Times New Roman" w:cs="Times New Roman"/>
          <w:sz w:val="28"/>
          <w:szCs w:val="28"/>
        </w:rPr>
        <w:t>Продолжение таблицы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5"/>
        <w:gridCol w:w="1208"/>
        <w:gridCol w:w="1860"/>
        <w:gridCol w:w="2937"/>
        <w:gridCol w:w="3054"/>
      </w:tblGrid>
      <w:tr w:rsidR="00624AFF" w:rsidRPr="00DB05D1" w14:paraId="694B71D8" w14:textId="77777777" w:rsidTr="001767B1">
        <w:tc>
          <w:tcPr>
            <w:tcW w:w="407" w:type="dxa"/>
          </w:tcPr>
          <w:p w14:paraId="312360A9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4" w:type="dxa"/>
          </w:tcPr>
          <w:p w14:paraId="3540066B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Интеграционное</w:t>
            </w:r>
          </w:p>
        </w:tc>
        <w:tc>
          <w:tcPr>
            <w:tcW w:w="1847" w:type="dxa"/>
          </w:tcPr>
          <w:p w14:paraId="7442F43C" w14:textId="77777777" w:rsidR="00624AFF" w:rsidRPr="00AC1A83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AC1A83">
              <w:rPr>
                <w:rFonts w:ascii="Times New Roman" w:hAnsi="Times New Roman" w:cs="Times New Roman"/>
              </w:rPr>
              <w:t>то этап тестирования программного обеспечения, на котором отдельные программные модули объединяются и тестируются как группа. </w:t>
            </w:r>
          </w:p>
        </w:tc>
        <w:tc>
          <w:tcPr>
            <w:tcW w:w="1851" w:type="dxa"/>
          </w:tcPr>
          <w:p w14:paraId="47A098EF" w14:textId="77777777" w:rsidR="00624AFF" w:rsidRPr="000E35AB" w:rsidRDefault="00624AFF" w:rsidP="001767B1">
            <w:pPr>
              <w:rPr>
                <w:rFonts w:ascii="Times New Roman" w:hAnsi="Times New Roman" w:cs="Times New Roman"/>
              </w:rPr>
            </w:pPr>
            <w:r w:rsidRPr="000E35AB">
              <w:rPr>
                <w:rFonts w:ascii="Times New Roman" w:hAnsi="Times New Roman" w:cs="Times New Roman"/>
              </w:rPr>
              <w:t>Целью нашего тестирования 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модулями.</w:t>
            </w:r>
          </w:p>
        </w:tc>
        <w:tc>
          <w:tcPr>
            <w:tcW w:w="1845" w:type="dxa"/>
          </w:tcPr>
          <w:p w14:paraId="7717DB78" w14:textId="77777777" w:rsidR="00624AFF" w:rsidRPr="003850E1" w:rsidRDefault="00624AFF" w:rsidP="001767B1">
            <w:pPr>
              <w:rPr>
                <w:rFonts w:ascii="Times New Roman" w:hAnsi="Times New Roman" w:cs="Times New Roman"/>
              </w:rPr>
            </w:pPr>
            <w:r w:rsidRPr="003850E1">
              <w:rPr>
                <w:rFonts w:ascii="Times New Roman" w:hAnsi="Times New Roman" w:cs="Times New Roman"/>
              </w:rPr>
              <w:t>Как правило, программный продукт состоит из нескольких программных модулей, написанных разными программистами</w:t>
            </w:r>
          </w:p>
        </w:tc>
      </w:tr>
      <w:tr w:rsidR="00624AFF" w:rsidRPr="00DB05D1" w14:paraId="77C3E88B" w14:textId="77777777" w:rsidTr="001767B1">
        <w:tc>
          <w:tcPr>
            <w:tcW w:w="407" w:type="dxa"/>
          </w:tcPr>
          <w:p w14:paraId="0E5B5100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4" w:type="dxa"/>
          </w:tcPr>
          <w:p w14:paraId="603F2532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Системного</w:t>
            </w:r>
          </w:p>
        </w:tc>
        <w:tc>
          <w:tcPr>
            <w:tcW w:w="1847" w:type="dxa"/>
          </w:tcPr>
          <w:p w14:paraId="7182D1D8" w14:textId="77777777" w:rsidR="00624AFF" w:rsidRPr="00BD5387" w:rsidRDefault="00624AFF" w:rsidP="001767B1">
            <w:pPr>
              <w:rPr>
                <w:rFonts w:ascii="Times New Roman" w:hAnsi="Times New Roman" w:cs="Times New Roman"/>
              </w:rPr>
            </w:pPr>
            <w:r w:rsidRPr="00BD5387">
              <w:rPr>
                <w:rFonts w:ascii="Times New Roman" w:hAnsi="Times New Roman" w:cs="Times New Roman"/>
              </w:rPr>
              <w:t>Системное тестирование означает тестирование всей системы в целом, оно выполняется после интеграционного тестирования, чтобы проверить, работает ли вся система целиком должным образом.</w:t>
            </w:r>
          </w:p>
        </w:tc>
        <w:tc>
          <w:tcPr>
            <w:tcW w:w="1851" w:type="dxa"/>
          </w:tcPr>
          <w:p w14:paraId="42B92DC6" w14:textId="77777777" w:rsidR="00624AFF" w:rsidRPr="00D022EE" w:rsidRDefault="00624AFF" w:rsidP="001767B1">
            <w:pPr>
              <w:rPr>
                <w:rFonts w:ascii="Times New Roman" w:hAnsi="Times New Roman" w:cs="Times New Roman"/>
              </w:rPr>
            </w:pPr>
            <w:r w:rsidRPr="00D022EE">
              <w:rPr>
                <w:rFonts w:ascii="Times New Roman" w:hAnsi="Times New Roman" w:cs="Times New Roman"/>
              </w:rPr>
              <w:t>Системное тестирование выполняется для всей системы в контексте либо спецификаций функциональных требований (FRS), либо спецификаций системных требований (SRS), либо и того, и другого.</w:t>
            </w:r>
          </w:p>
        </w:tc>
        <w:tc>
          <w:tcPr>
            <w:tcW w:w="1845" w:type="dxa"/>
          </w:tcPr>
          <w:p w14:paraId="551DEAC2" w14:textId="77777777" w:rsidR="00624AFF" w:rsidRPr="00997D2A" w:rsidRDefault="00624AFF" w:rsidP="001767B1">
            <w:pPr>
              <w:rPr>
                <w:rFonts w:ascii="Times New Roman" w:hAnsi="Times New Roman" w:cs="Times New Roman"/>
              </w:rPr>
            </w:pPr>
            <w:r w:rsidRPr="00997D2A">
              <w:rPr>
                <w:rFonts w:ascii="Times New Roman" w:hAnsi="Times New Roman" w:cs="Times New Roman"/>
              </w:rPr>
              <w:t>Поскольку системное тестирование - процесс, требующих значительных ресурсов, для его проведения часто выделяют отдельный коллектив тестировщиков, а зачастую системное тестирование выполняется организацией, которая не связана с коллективом разработчиков и тестировщиков, выполнявших работы на предыдущих этапах тестирования</w:t>
            </w:r>
          </w:p>
        </w:tc>
      </w:tr>
      <w:tr w:rsidR="00624AFF" w:rsidRPr="00DB05D1" w14:paraId="6D120980" w14:textId="77777777" w:rsidTr="001767B1">
        <w:tc>
          <w:tcPr>
            <w:tcW w:w="407" w:type="dxa"/>
          </w:tcPr>
          <w:p w14:paraId="31BD150F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4" w:type="dxa"/>
          </w:tcPr>
          <w:p w14:paraId="3DDD9DF7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Приемочное</w:t>
            </w:r>
          </w:p>
        </w:tc>
        <w:tc>
          <w:tcPr>
            <w:tcW w:w="1847" w:type="dxa"/>
          </w:tcPr>
          <w:p w14:paraId="7A01EB70" w14:textId="77777777" w:rsidR="00624AFF" w:rsidRPr="00D022EE" w:rsidRDefault="00624AFF" w:rsidP="0017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D022EE">
              <w:rPr>
                <w:rFonts w:ascii="Times New Roman" w:hAnsi="Times New Roman" w:cs="Times New Roman"/>
              </w:rPr>
              <w:t xml:space="preserve">то комплексное тестирование, необходимое для </w:t>
            </w:r>
            <w:r w:rsidRPr="00D022EE">
              <w:rPr>
                <w:rFonts w:ascii="Times New Roman" w:hAnsi="Times New Roman" w:cs="Times New Roman"/>
              </w:rPr>
              <w:lastRenderedPageBreak/>
              <w:t>определения уровня готовности системы к последующей эксплуатации.</w:t>
            </w:r>
          </w:p>
        </w:tc>
        <w:tc>
          <w:tcPr>
            <w:tcW w:w="1851" w:type="dxa"/>
          </w:tcPr>
          <w:p w14:paraId="36B2184E" w14:textId="77777777" w:rsidR="00624AFF" w:rsidRPr="00473AEE" w:rsidRDefault="00624AFF" w:rsidP="001767B1">
            <w:pPr>
              <w:rPr>
                <w:rFonts w:ascii="Times New Roman" w:hAnsi="Times New Roman" w:cs="Times New Roman"/>
              </w:rPr>
            </w:pPr>
            <w:r w:rsidRPr="00473AEE">
              <w:rPr>
                <w:rFonts w:ascii="Times New Roman" w:hAnsi="Times New Roman" w:cs="Times New Roman"/>
              </w:rPr>
              <w:lastRenderedPageBreak/>
              <w:t>Оно проводится после тестирования системы и является последним этапом процесса тестирования програ</w:t>
            </w:r>
            <w:r w:rsidRPr="00473AEE">
              <w:rPr>
                <w:rFonts w:ascii="Times New Roman" w:hAnsi="Times New Roman" w:cs="Times New Roman"/>
              </w:rPr>
              <w:lastRenderedPageBreak/>
              <w:t>ммного обеспечения.</w:t>
            </w:r>
          </w:p>
        </w:tc>
        <w:tc>
          <w:tcPr>
            <w:tcW w:w="1845" w:type="dxa"/>
          </w:tcPr>
          <w:p w14:paraId="695B4279" w14:textId="77777777" w:rsidR="00624AFF" w:rsidRPr="0093434D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93434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Иногда приемочное тестирование выполняет специальная группа </w:t>
            </w:r>
            <w:r w:rsidRPr="0093434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тестирования, включающая представителей конечных пользователей. В других случаях приемочное тестирование выполняется группой, состоящей только из представителей заказчика или уполномоченных им.</w:t>
            </w:r>
          </w:p>
        </w:tc>
      </w:tr>
    </w:tbl>
    <w:p w14:paraId="680362C4" w14:textId="77777777" w:rsidR="00624AFF" w:rsidRDefault="00624AFF" w:rsidP="00624AFF"/>
    <w:p w14:paraId="64F0EF5D" w14:textId="77777777" w:rsidR="00624AFF" w:rsidRDefault="00624AFF" w:rsidP="00624AFF"/>
    <w:p w14:paraId="0A1BADC9" w14:textId="77777777" w:rsidR="00624AFF" w:rsidRDefault="00624AFF" w:rsidP="00624AFF"/>
    <w:p w14:paraId="62E6BA2E" w14:textId="77777777" w:rsidR="00624AFF" w:rsidRDefault="00624AFF" w:rsidP="00624AFF"/>
    <w:p w14:paraId="48815F76" w14:textId="77777777" w:rsidR="00624AFF" w:rsidRDefault="00624AFF" w:rsidP="00624AFF"/>
    <w:p w14:paraId="26380929" w14:textId="77777777" w:rsidR="00624AFF" w:rsidRDefault="00624AFF" w:rsidP="00624AFF"/>
    <w:p w14:paraId="4EC434D2" w14:textId="77777777" w:rsidR="00624AFF" w:rsidRDefault="00624AFF" w:rsidP="00624AFF"/>
    <w:p w14:paraId="582B4EB4" w14:textId="77777777" w:rsidR="00624AFF" w:rsidRPr="004C5E51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4C5E51">
        <w:rPr>
          <w:rFonts w:ascii="Times New Roman" w:hAnsi="Times New Roman" w:cs="Times New Roman"/>
          <w:sz w:val="28"/>
          <w:szCs w:val="28"/>
        </w:rPr>
        <w:t>Продолжение таблицы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4"/>
        <w:gridCol w:w="2312"/>
        <w:gridCol w:w="2414"/>
        <w:gridCol w:w="2414"/>
        <w:gridCol w:w="1840"/>
      </w:tblGrid>
      <w:tr w:rsidR="00624AFF" w:rsidRPr="00DB05D1" w14:paraId="01C15422" w14:textId="77777777" w:rsidTr="001767B1">
        <w:tc>
          <w:tcPr>
            <w:tcW w:w="407" w:type="dxa"/>
          </w:tcPr>
          <w:p w14:paraId="1077373F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4" w:type="dxa"/>
          </w:tcPr>
          <w:p w14:paraId="488F15EC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DB05D1">
              <w:rPr>
                <w:rFonts w:ascii="Times New Roman" w:hAnsi="Times New Roman" w:cs="Times New Roman"/>
              </w:rPr>
              <w:t>Выходное</w:t>
            </w:r>
          </w:p>
        </w:tc>
        <w:tc>
          <w:tcPr>
            <w:tcW w:w="1847" w:type="dxa"/>
          </w:tcPr>
          <w:p w14:paraId="3448D4C1" w14:textId="77777777" w:rsidR="00624AFF" w:rsidRPr="00F34207" w:rsidRDefault="00624AFF" w:rsidP="001767B1">
            <w:pPr>
              <w:rPr>
                <w:rFonts w:ascii="Times New Roman" w:hAnsi="Times New Roman" w:cs="Times New Roman"/>
              </w:rPr>
            </w:pPr>
            <w:r w:rsidRPr="00F34207">
              <w:rPr>
                <w:rFonts w:ascii="Times New Roman" w:hAnsi="Times New Roman" w:cs="Times New Roman"/>
              </w:rPr>
              <w:t>Осуществляется с целью проверки готовности программного обеспечения для поставки заказчику/пользователям.</w:t>
            </w:r>
          </w:p>
        </w:tc>
        <w:tc>
          <w:tcPr>
            <w:tcW w:w="1851" w:type="dxa"/>
          </w:tcPr>
          <w:p w14:paraId="6916B7AB" w14:textId="77777777" w:rsidR="00624AFF" w:rsidRPr="00DB05D1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 w:cs="Times New Roman"/>
              </w:rPr>
            </w:pPr>
            <w:r w:rsidRPr="008761B4">
              <w:rPr>
                <w:rFonts w:ascii="Times New Roman" w:hAnsi="Times New Roman" w:cs="Times New Roman"/>
              </w:rPr>
              <w:t>Выходное тестирование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61B4">
              <w:rPr>
                <w:rFonts w:ascii="Times New Roman" w:hAnsi="Times New Roman" w:cs="Times New Roman"/>
              </w:rPr>
              <w:t>осуществляется с целью проверки готовности программного обеспечения для поставки заказчику/пользователям.</w:t>
            </w:r>
          </w:p>
        </w:tc>
        <w:tc>
          <w:tcPr>
            <w:tcW w:w="1845" w:type="dxa"/>
          </w:tcPr>
          <w:p w14:paraId="279106DF" w14:textId="77777777" w:rsidR="00624AFF" w:rsidRPr="00F34207" w:rsidRDefault="00624AFF" w:rsidP="001767B1">
            <w:pPr>
              <w:rPr>
                <w:rFonts w:ascii="Times New Roman" w:hAnsi="Times New Roman" w:cs="Times New Roman"/>
              </w:rPr>
            </w:pPr>
            <w:r w:rsidRPr="00F34207">
              <w:rPr>
                <w:rFonts w:ascii="Times New Roman" w:hAnsi="Times New Roman" w:cs="Times New Roman"/>
              </w:rPr>
              <w:t>Это завершающий этап тестирования, проводимый независимым тестировщиком, включающий в себя проверку на корректность инструкций по инсталляции, а также проверку комплектности документации.</w:t>
            </w:r>
          </w:p>
        </w:tc>
      </w:tr>
    </w:tbl>
    <w:p w14:paraId="70C55BE3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E6314DE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3— Виды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"/>
        <w:gridCol w:w="5861"/>
        <w:gridCol w:w="3076"/>
      </w:tblGrid>
      <w:tr w:rsidR="00624AFF" w:rsidRPr="00FB3A4F" w14:paraId="3D92CE76" w14:textId="77777777" w:rsidTr="001767B1">
        <w:tc>
          <w:tcPr>
            <w:tcW w:w="407" w:type="dxa"/>
            <w:vAlign w:val="center"/>
          </w:tcPr>
          <w:p w14:paraId="1A246DBB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861" w:type="dxa"/>
            <w:vAlign w:val="center"/>
          </w:tcPr>
          <w:p w14:paraId="029253B0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Название вида</w:t>
            </w:r>
          </w:p>
        </w:tc>
        <w:tc>
          <w:tcPr>
            <w:tcW w:w="3076" w:type="dxa"/>
            <w:vAlign w:val="center"/>
          </w:tcPr>
          <w:p w14:paraId="42A1359E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Сущность</w:t>
            </w:r>
          </w:p>
        </w:tc>
      </w:tr>
      <w:tr w:rsidR="00624AFF" w:rsidRPr="00FB3A4F" w14:paraId="6C84555F" w14:textId="77777777" w:rsidTr="001767B1">
        <w:trPr>
          <w:trHeight w:val="285"/>
        </w:trPr>
        <w:tc>
          <w:tcPr>
            <w:tcW w:w="407" w:type="dxa"/>
            <w:vMerge w:val="restart"/>
            <w:vAlign w:val="center"/>
          </w:tcPr>
          <w:p w14:paraId="44074A1A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37" w:type="dxa"/>
            <w:gridSpan w:val="2"/>
            <w:vAlign w:val="center"/>
          </w:tcPr>
          <w:p w14:paraId="66B29AFD" w14:textId="77777777" w:rsidR="00624AFF" w:rsidRPr="0082128F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82128F">
              <w:rPr>
                <w:rFonts w:ascii="Times New Roman" w:hAnsi="Times New Roman" w:cs="Times New Roman"/>
                <w:b/>
                <w:bCs/>
                <w:u w:val="dotted"/>
              </w:rPr>
              <w:t>По запуску кода на исполнение:</w:t>
            </w:r>
          </w:p>
          <w:p w14:paraId="6CF0CA0D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76675E76" w14:textId="77777777" w:rsidTr="001767B1">
        <w:trPr>
          <w:trHeight w:val="1782"/>
        </w:trPr>
        <w:tc>
          <w:tcPr>
            <w:tcW w:w="407" w:type="dxa"/>
            <w:vMerge/>
            <w:vAlign w:val="center"/>
          </w:tcPr>
          <w:p w14:paraId="2BCC1912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4FEA8F3F" w14:textId="77777777" w:rsidR="00624AFF" w:rsidRPr="00FB3A4F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1.1. Статическое</w:t>
            </w:r>
          </w:p>
          <w:p w14:paraId="74863734" w14:textId="77777777" w:rsidR="00624AFF" w:rsidRPr="0082128F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5C00C57E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83D52">
              <w:rPr>
                <w:rFonts w:ascii="Times New Roman" w:hAnsi="Times New Roman" w:cs="Times New Roman"/>
                <w:b/>
                <w:bCs/>
                <w:u w:val="dotted"/>
              </w:rPr>
              <w:t>1.1</w:t>
            </w:r>
            <w:r w:rsidRPr="00E83D52">
              <w:rPr>
                <w:rFonts w:ascii="Times New Roman" w:hAnsi="Times New Roman" w:cs="Times New Roman"/>
              </w:rPr>
              <w:t xml:space="preserve"> Оно представляет собой процесс или технику, которые выполняются для поиска потенциальных дефектов в программном обеспечении. Это также процесс обнаружения и устранения ошибок и дефектов в различных сопроводительных документах</w:t>
            </w:r>
          </w:p>
          <w:p w14:paraId="24A55981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</w:tr>
      <w:tr w:rsidR="00624AFF" w:rsidRPr="00FB3A4F" w14:paraId="45AAEAAA" w14:textId="77777777" w:rsidTr="001767B1">
        <w:trPr>
          <w:trHeight w:val="3564"/>
        </w:trPr>
        <w:tc>
          <w:tcPr>
            <w:tcW w:w="407" w:type="dxa"/>
            <w:vMerge/>
            <w:vAlign w:val="center"/>
          </w:tcPr>
          <w:p w14:paraId="769FC256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69EF459D" w14:textId="77777777" w:rsidR="00624AFF" w:rsidRPr="0082128F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FB3A4F">
              <w:rPr>
                <w:rFonts w:ascii="Times New Roman" w:hAnsi="Times New Roman" w:cs="Times New Roman"/>
              </w:rPr>
              <w:t>1.2 Динамическое</w:t>
            </w:r>
          </w:p>
        </w:tc>
        <w:tc>
          <w:tcPr>
            <w:tcW w:w="3076" w:type="dxa"/>
            <w:vAlign w:val="center"/>
          </w:tcPr>
          <w:p w14:paraId="1B4E994A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83D52">
              <w:rPr>
                <w:rFonts w:ascii="Times New Roman" w:hAnsi="Times New Roman" w:cs="Times New Roman"/>
                <w:b/>
                <w:bCs/>
                <w:u w:val="dotted"/>
              </w:rPr>
              <w:t>1.2</w:t>
            </w:r>
            <w:r w:rsidRPr="00E83D52">
              <w:rPr>
                <w:rFonts w:ascii="Times New Roman" w:hAnsi="Times New Roman" w:cs="Times New Roman"/>
              </w:rPr>
              <w:t xml:space="preserve"> Основная идея этого вида тестирования состоит в том, что проверяется реальное поведение (части) приложения.</w:t>
            </w:r>
          </w:p>
          <w:p w14:paraId="315B6C06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83D52">
              <w:rPr>
                <w:rFonts w:ascii="Times New Roman" w:hAnsi="Times New Roman" w:cs="Times New Roman"/>
              </w:rPr>
              <w:t>Проще говоря, динамическое тестирование выполняется путем фактического использования приложения и определения того, работает ли функциональность так, как ожидается.</w:t>
            </w:r>
          </w:p>
          <w:p w14:paraId="1B4BE83D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83D52">
              <w:rPr>
                <w:rFonts w:ascii="Times New Roman" w:hAnsi="Times New Roman" w:cs="Times New Roman"/>
              </w:rPr>
              <w:t>Динамическое тестирование включает в себя тестирование ПО в режиме реального времени путем предоставления входных данных и изучения результата поведения программы. Проверка осуществляется с помощью ручного или автоматического выполнения заранее подготовленного набора тестов. Оно является частью процесса валидации программного обеспечения.</w:t>
            </w:r>
          </w:p>
          <w:p w14:paraId="4A193FA1" w14:textId="77777777" w:rsidR="00624AFF" w:rsidRPr="00E83D52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</w:tr>
    </w:tbl>
    <w:p w14:paraId="48F95A2B" w14:textId="77777777" w:rsidR="00624AFF" w:rsidRDefault="00624AFF" w:rsidP="00624AFF"/>
    <w:p w14:paraId="2104F85E" w14:textId="77777777" w:rsidR="00624AFF" w:rsidRPr="00DB2911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6B8F255" w14:textId="77777777" w:rsidR="00624AFF" w:rsidRPr="00DB2911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DB291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"/>
        <w:gridCol w:w="5861"/>
        <w:gridCol w:w="3076"/>
      </w:tblGrid>
      <w:tr w:rsidR="00624AFF" w:rsidRPr="00FB3A4F" w14:paraId="1A277DB0" w14:textId="77777777" w:rsidTr="001767B1">
        <w:trPr>
          <w:trHeight w:val="227"/>
        </w:trPr>
        <w:tc>
          <w:tcPr>
            <w:tcW w:w="407" w:type="dxa"/>
            <w:vMerge w:val="restart"/>
            <w:vAlign w:val="center"/>
          </w:tcPr>
          <w:p w14:paraId="10358BF6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37" w:type="dxa"/>
            <w:gridSpan w:val="2"/>
            <w:vAlign w:val="center"/>
          </w:tcPr>
          <w:p w14:paraId="7147111D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A53434">
              <w:rPr>
                <w:rFonts w:ascii="Times New Roman" w:hAnsi="Times New Roman" w:cs="Times New Roman"/>
                <w:b/>
                <w:bCs/>
                <w:u w:val="dotted"/>
              </w:rPr>
              <w:t>Функциональные виды</w:t>
            </w:r>
          </w:p>
          <w:p w14:paraId="4E6880F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0ACA6986" w14:textId="77777777" w:rsidTr="001767B1">
        <w:trPr>
          <w:trHeight w:val="462"/>
        </w:trPr>
        <w:tc>
          <w:tcPr>
            <w:tcW w:w="407" w:type="dxa"/>
            <w:vMerge/>
            <w:vAlign w:val="center"/>
          </w:tcPr>
          <w:p w14:paraId="780D7E22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38ACDD35" w14:textId="77777777" w:rsidR="00624AFF" w:rsidRPr="009918E4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9918E4">
              <w:rPr>
                <w:rFonts w:ascii="Times New Roman" w:hAnsi="Times New Roman" w:cs="Times New Roman"/>
              </w:rPr>
              <w:t>2.1Функциональное</w:t>
            </w:r>
          </w:p>
          <w:p w14:paraId="5AAF01A9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06DF8E35" w14:textId="77777777" w:rsidR="00624AFF" w:rsidRPr="000E55A1" w:rsidRDefault="00624AFF" w:rsidP="001767B1">
            <w:pPr>
              <w:rPr>
                <w:rFonts w:ascii="Times New Roman" w:hAnsi="Times New Roman" w:cs="Times New Roman"/>
              </w:rPr>
            </w:pPr>
            <w:r w:rsidRPr="000E55A1">
              <w:rPr>
                <w:rFonts w:ascii="Times New Roman" w:hAnsi="Times New Roman" w:cs="Times New Roman"/>
                <w:b/>
                <w:bCs/>
                <w:u w:val="dotted"/>
              </w:rPr>
              <w:t>2.1</w:t>
            </w:r>
            <w:r w:rsidRPr="000E55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</w:t>
            </w:r>
            <w:r w:rsidRPr="000E55A1">
              <w:rPr>
                <w:rFonts w:ascii="Times New Roman" w:hAnsi="Times New Roman" w:cs="Times New Roman"/>
              </w:rPr>
              <w:t>то вид тестирования, при котором выявляется некорректная /неправильная работа функционала программы. Проверка функций и характеристик разрабатываемого ПО.</w:t>
            </w:r>
          </w:p>
          <w:p w14:paraId="495F4A9D" w14:textId="77777777" w:rsidR="00624AFF" w:rsidRPr="000E55A1" w:rsidRDefault="00624AFF" w:rsidP="001767B1">
            <w:pPr>
              <w:rPr>
                <w:rFonts w:ascii="Times New Roman" w:hAnsi="Times New Roman" w:cs="Times New Roman"/>
              </w:rPr>
            </w:pPr>
            <w:r w:rsidRPr="000E55A1">
              <w:rPr>
                <w:rFonts w:ascii="Times New Roman" w:hAnsi="Times New Roman" w:cs="Times New Roman"/>
              </w:rPr>
              <w:t>Этот вид тестирования занимает 90% времени, отведённого на тестирование. Функциональное тестирование предполагает проверку функциональных требований: логики и бизнес-правил приложения или системы.</w:t>
            </w:r>
          </w:p>
          <w:p w14:paraId="67BE4E30" w14:textId="77777777" w:rsidR="00624AFF" w:rsidRPr="000E55A1" w:rsidRDefault="00624AFF" w:rsidP="001767B1">
            <w:pPr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3B5AE772" w14:textId="77777777" w:rsidTr="001767B1">
        <w:trPr>
          <w:trHeight w:val="308"/>
        </w:trPr>
        <w:tc>
          <w:tcPr>
            <w:tcW w:w="407" w:type="dxa"/>
            <w:vMerge/>
            <w:vAlign w:val="center"/>
          </w:tcPr>
          <w:p w14:paraId="123EE43E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11C6D899" w14:textId="77777777" w:rsidR="00624AFF" w:rsidRPr="009918E4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9918E4">
              <w:rPr>
                <w:rFonts w:ascii="Times New Roman" w:hAnsi="Times New Roman" w:cs="Times New Roman"/>
              </w:rPr>
              <w:t>2.2. Тестирование безопасности</w:t>
            </w:r>
          </w:p>
          <w:p w14:paraId="1470104B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2A2DD541" w14:textId="77777777" w:rsidR="00624AFF" w:rsidRPr="00961908" w:rsidRDefault="00624AFF" w:rsidP="001767B1">
            <w:pPr>
              <w:rPr>
                <w:rFonts w:ascii="Times New Roman" w:hAnsi="Times New Roman" w:cs="Times New Roman"/>
              </w:rPr>
            </w:pPr>
            <w:r w:rsidRPr="00961908">
              <w:rPr>
                <w:rFonts w:ascii="Times New Roman" w:hAnsi="Times New Roman" w:cs="Times New Roman"/>
                <w:b/>
                <w:bCs/>
                <w:u w:val="dotted"/>
              </w:rPr>
              <w:t>2.2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1908">
              <w:rPr>
                <w:rFonts w:ascii="Times New Roman" w:hAnsi="Times New Roman" w:cs="Times New Roman"/>
              </w:rPr>
              <w:t>Тестирование безопасности — это процесс, направленный на выявление недостатков в механизмах безопасности информационной системы, которые защищают данные и поддерживают функциональность по назначению. Из-за логических ограничений тестирования безопасности прохождение процесса тестирования безопасности не является признаком того, что никаких недостатков не существует или что система адекватно удовлетворяет требованиям безопасности.</w:t>
            </w:r>
          </w:p>
        </w:tc>
      </w:tr>
      <w:tr w:rsidR="00624AFF" w:rsidRPr="00FB3A4F" w14:paraId="30B79267" w14:textId="77777777" w:rsidTr="001767B1">
        <w:trPr>
          <w:trHeight w:val="308"/>
        </w:trPr>
        <w:tc>
          <w:tcPr>
            <w:tcW w:w="407" w:type="dxa"/>
            <w:vMerge/>
            <w:vAlign w:val="center"/>
          </w:tcPr>
          <w:p w14:paraId="296DC92C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73CB5EC5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9918E4">
              <w:rPr>
                <w:rFonts w:ascii="Times New Roman" w:hAnsi="Times New Roman" w:cs="Times New Roman"/>
              </w:rPr>
              <w:t>2.3. Тестирование взаимодействия</w:t>
            </w:r>
          </w:p>
        </w:tc>
        <w:tc>
          <w:tcPr>
            <w:tcW w:w="3076" w:type="dxa"/>
            <w:vAlign w:val="center"/>
          </w:tcPr>
          <w:p w14:paraId="5BFF97D6" w14:textId="77777777" w:rsidR="00624AFF" w:rsidRPr="00A40E79" w:rsidRDefault="00624AFF" w:rsidP="001767B1">
            <w:pPr>
              <w:rPr>
                <w:rFonts w:ascii="Times New Roman" w:hAnsi="Times New Roman" w:cs="Times New Roman"/>
              </w:rPr>
            </w:pPr>
            <w:r w:rsidRPr="00A40E79">
              <w:rPr>
                <w:rFonts w:ascii="Times New Roman" w:hAnsi="Times New Roman" w:cs="Times New Roman"/>
                <w:b/>
                <w:bCs/>
                <w:u w:val="dotted"/>
              </w:rPr>
              <w:t>2.3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0E79">
              <w:rPr>
                <w:rFonts w:ascii="Times New Roman" w:hAnsi="Times New Roman" w:cs="Times New Roman"/>
              </w:rPr>
              <w:t>Тестирование взаимодействия – это функциональное тестирование, проверяющее способность приложения взаимодействовать с одним и более компонентами или системами и включающее в себя тестирование совместимости, и интеграционное тестирование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770D8B6" w14:textId="77777777" w:rsidR="00624AFF" w:rsidRPr="00A40E79" w:rsidRDefault="00624AFF" w:rsidP="001767B1">
            <w:pPr>
              <w:rPr>
                <w:rFonts w:ascii="Times New Roman" w:hAnsi="Times New Roman" w:cs="Times New Roman"/>
              </w:rPr>
            </w:pPr>
            <w:r w:rsidRPr="00A40E79">
              <w:rPr>
                <w:rFonts w:ascii="Times New Roman" w:hAnsi="Times New Roman" w:cs="Times New Roman"/>
              </w:rPr>
              <w:t>Программное обеспечение с хорошими характеристиками взаимодействия может быть легко интегрировано с другими системами, не требуя каких–либо серьезных модификаций.</w:t>
            </w:r>
          </w:p>
          <w:p w14:paraId="3F36B481" w14:textId="77777777" w:rsidR="00624AFF" w:rsidRPr="00A40E79" w:rsidRDefault="00624AFF" w:rsidP="001767B1">
            <w:pPr>
              <w:rPr>
                <w:rFonts w:ascii="Times New Roman" w:hAnsi="Times New Roman" w:cs="Times New Roman"/>
              </w:rPr>
            </w:pPr>
          </w:p>
        </w:tc>
      </w:tr>
    </w:tbl>
    <w:p w14:paraId="0D785595" w14:textId="77777777" w:rsidR="00624AFF" w:rsidRDefault="00624AFF" w:rsidP="00624AFF"/>
    <w:p w14:paraId="5C77F8A3" w14:textId="77777777" w:rsidR="00624AFF" w:rsidRDefault="00624AFF" w:rsidP="00624AFF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018A784F" w14:textId="77777777" w:rsidR="00624AFF" w:rsidRPr="00851E11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851E1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8"/>
        <w:gridCol w:w="5038"/>
        <w:gridCol w:w="3918"/>
      </w:tblGrid>
      <w:tr w:rsidR="00624AFF" w:rsidRPr="00FB3A4F" w14:paraId="02BDDAB2" w14:textId="77777777" w:rsidTr="001767B1">
        <w:trPr>
          <w:trHeight w:val="416"/>
        </w:trPr>
        <w:tc>
          <w:tcPr>
            <w:tcW w:w="407" w:type="dxa"/>
            <w:vMerge w:val="restart"/>
            <w:vAlign w:val="center"/>
          </w:tcPr>
          <w:p w14:paraId="3836222D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37" w:type="dxa"/>
            <w:gridSpan w:val="2"/>
            <w:vAlign w:val="center"/>
          </w:tcPr>
          <w:p w14:paraId="0FC9EA06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A53434">
              <w:rPr>
                <w:rFonts w:ascii="Times New Roman" w:hAnsi="Times New Roman" w:cs="Times New Roman"/>
                <w:b/>
                <w:bCs/>
                <w:u w:val="dotted"/>
              </w:rPr>
              <w:t>Нефункциональные виды:</w:t>
            </w:r>
          </w:p>
          <w:p w14:paraId="5023A6AB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33FDBBDF" w14:textId="77777777" w:rsidTr="001767B1">
        <w:trPr>
          <w:trHeight w:val="412"/>
        </w:trPr>
        <w:tc>
          <w:tcPr>
            <w:tcW w:w="407" w:type="dxa"/>
            <w:vMerge/>
            <w:vAlign w:val="center"/>
          </w:tcPr>
          <w:p w14:paraId="487B99B5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48C493B1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3.1 Тестирование производительности (нагрузочное</w:t>
            </w:r>
          </w:p>
          <w:p w14:paraId="3862BD1A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тестирование, стрессовое тестирование, тестирование</w:t>
            </w:r>
          </w:p>
          <w:p w14:paraId="3EFD5314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стабильности или надежности, объемное</w:t>
            </w:r>
          </w:p>
          <w:p w14:paraId="17690ECB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тестирование</w:t>
            </w:r>
          </w:p>
          <w:p w14:paraId="34694422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4567A3A5" w14:textId="77777777" w:rsidR="00624AFF" w:rsidRPr="00DC0898" w:rsidRDefault="00624AFF" w:rsidP="001767B1">
            <w:pPr>
              <w:rPr>
                <w:rFonts w:ascii="Times New Roman" w:hAnsi="Times New Roman" w:cs="Times New Roman"/>
              </w:rPr>
            </w:pPr>
            <w:r w:rsidRPr="00DC0898">
              <w:rPr>
                <w:rFonts w:ascii="Times New Roman" w:hAnsi="Times New Roman" w:cs="Times New Roman"/>
                <w:b/>
                <w:bCs/>
                <w:u w:val="dotted"/>
              </w:rPr>
              <w:t>3.1</w:t>
            </w:r>
            <w:r w:rsidRPr="00DC08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Pr="00DC0898">
              <w:rPr>
                <w:rFonts w:ascii="Times New Roman" w:hAnsi="Times New Roman" w:cs="Times New Roman"/>
              </w:rPr>
              <w:t>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      </w:r>
          </w:p>
        </w:tc>
      </w:tr>
      <w:tr w:rsidR="00624AFF" w:rsidRPr="00FB3A4F" w14:paraId="34AD9948" w14:textId="77777777" w:rsidTr="001767B1">
        <w:trPr>
          <w:trHeight w:val="412"/>
        </w:trPr>
        <w:tc>
          <w:tcPr>
            <w:tcW w:w="407" w:type="dxa"/>
            <w:vMerge/>
            <w:vAlign w:val="center"/>
          </w:tcPr>
          <w:p w14:paraId="281D261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014A1BAB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3.2. Тестирование установки</w:t>
            </w:r>
          </w:p>
          <w:p w14:paraId="13141929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0515E98E" w14:textId="77777777" w:rsidR="00624AFF" w:rsidRPr="00F9600C" w:rsidRDefault="00624AFF" w:rsidP="001767B1">
            <w:pPr>
              <w:rPr>
                <w:rFonts w:ascii="Times New Roman" w:hAnsi="Times New Roman" w:cs="Times New Roman"/>
              </w:rPr>
            </w:pPr>
            <w:r w:rsidRPr="00F9600C">
              <w:rPr>
                <w:rFonts w:ascii="Times New Roman" w:hAnsi="Times New Roman" w:cs="Times New Roman"/>
                <w:b/>
                <w:bCs/>
                <w:u w:val="dotted"/>
              </w:rPr>
              <w:t>3.2</w:t>
            </w:r>
            <w:r w:rsidRPr="00F9600C">
              <w:rPr>
                <w:rFonts w:ascii="Times New Roman" w:hAnsi="Times New Roman" w:cs="Times New Roman"/>
              </w:rPr>
              <w:t xml:space="preserve"> Тестирование установки может быть направлено на поиск ошибок, возникающих в процессе установки, которые влияют на восприятие пользователем и способность использовать установленное программное обеспечение. Существует множество событий, которые могут повлиять на установку программного обеспечения, и тестирование установки может проверять правильность установки, одновременно проверяя ряд связанных действий и событий.</w:t>
            </w:r>
          </w:p>
        </w:tc>
      </w:tr>
      <w:tr w:rsidR="00624AFF" w:rsidRPr="00FB3A4F" w14:paraId="69D0B50B" w14:textId="77777777" w:rsidTr="001767B1">
        <w:trPr>
          <w:trHeight w:val="412"/>
        </w:trPr>
        <w:tc>
          <w:tcPr>
            <w:tcW w:w="407" w:type="dxa"/>
            <w:vMerge/>
            <w:vAlign w:val="center"/>
          </w:tcPr>
          <w:p w14:paraId="02DE333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215E9A55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3.3. Тестирование удобства пользования</w:t>
            </w:r>
          </w:p>
          <w:p w14:paraId="45538191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2F9E5FDF" w14:textId="77777777" w:rsidR="00624AFF" w:rsidRPr="00A42C67" w:rsidRDefault="00624AFF" w:rsidP="001767B1">
            <w:pPr>
              <w:rPr>
                <w:rFonts w:ascii="Times New Roman" w:hAnsi="Times New Roman" w:cs="Times New Roman"/>
              </w:rPr>
            </w:pPr>
            <w:r w:rsidRPr="00A42C67">
              <w:rPr>
                <w:rFonts w:ascii="Times New Roman" w:hAnsi="Times New Roman" w:cs="Times New Roman"/>
                <w:b/>
                <w:bCs/>
                <w:u w:val="dotted"/>
              </w:rPr>
              <w:t>3.3</w:t>
            </w:r>
            <w:r w:rsidRPr="00A42C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</w:t>
            </w:r>
            <w:r w:rsidRPr="00A42C67">
              <w:rPr>
                <w:rFonts w:ascii="Times New Roman" w:hAnsi="Times New Roman" w:cs="Times New Roman"/>
              </w:rPr>
              <w:t>то метод оценки интерфейса со стороны удобства и эффективности его использования. Чаще всего оно проводится, когда у страницы, сайта, приложения низкая посещаемость или есть жалобы на проблемы в работе интернет-ресурса. Например, пользователи пишут в поддержку: «Я не могу оформить заказ, товар не отображается в корзине», и мы проводим тестирование, чтобы разобраться с этой жалобой.</w:t>
            </w:r>
          </w:p>
        </w:tc>
      </w:tr>
      <w:tr w:rsidR="00624AFF" w:rsidRPr="00FB3A4F" w14:paraId="5A51784F" w14:textId="77777777" w:rsidTr="001767B1">
        <w:trPr>
          <w:trHeight w:val="234"/>
        </w:trPr>
        <w:tc>
          <w:tcPr>
            <w:tcW w:w="407" w:type="dxa"/>
            <w:vMerge/>
            <w:vAlign w:val="center"/>
          </w:tcPr>
          <w:p w14:paraId="06BE4855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4CE9967B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3.4. Тестирование на отказ и восстановление</w:t>
            </w:r>
          </w:p>
          <w:p w14:paraId="383ECFF7" w14:textId="77777777" w:rsidR="00624AFF" w:rsidRPr="00A53434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5CBD040E" w14:textId="77777777" w:rsidR="00624AFF" w:rsidRPr="00437270" w:rsidRDefault="00624AFF" w:rsidP="001767B1">
            <w:pPr>
              <w:rPr>
                <w:rFonts w:ascii="Times New Roman" w:hAnsi="Times New Roman" w:cs="Times New Roman"/>
              </w:rPr>
            </w:pPr>
            <w:r w:rsidRPr="00437270">
              <w:rPr>
                <w:rFonts w:ascii="Times New Roman" w:hAnsi="Times New Roman" w:cs="Times New Roman"/>
                <w:b/>
                <w:bCs/>
                <w:u w:val="dotted"/>
              </w:rPr>
              <w:t>3.4</w:t>
            </w:r>
            <w:r w:rsidRPr="004372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437270">
              <w:rPr>
                <w:rFonts w:ascii="Times New Roman" w:hAnsi="Times New Roman" w:cs="Times New Roman"/>
              </w:rPr>
              <w:t>одвид тестирования производительности, проверяет тестируемый продукт с точки зрения способности противостоять и успешно восстанавливаться после возможных сбоев, возникших в связи с ошибками ПО, отказами оборудования или проблемами связи/сети.</w:t>
            </w:r>
          </w:p>
        </w:tc>
      </w:tr>
      <w:tr w:rsidR="00624AFF" w:rsidRPr="00FB3A4F" w14:paraId="2B15F5CC" w14:textId="77777777" w:rsidTr="001767B1">
        <w:trPr>
          <w:trHeight w:val="234"/>
        </w:trPr>
        <w:tc>
          <w:tcPr>
            <w:tcW w:w="407" w:type="dxa"/>
            <w:vMerge/>
            <w:vAlign w:val="center"/>
          </w:tcPr>
          <w:p w14:paraId="028145C5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345E4C97" w14:textId="77777777" w:rsidR="00624AFF" w:rsidRPr="00ED1B85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D1B85">
              <w:rPr>
                <w:rFonts w:ascii="Times New Roman" w:hAnsi="Times New Roman" w:cs="Times New Roman"/>
              </w:rPr>
              <w:t>3.5. Конфигурационное тестирование</w:t>
            </w:r>
          </w:p>
        </w:tc>
        <w:tc>
          <w:tcPr>
            <w:tcW w:w="3076" w:type="dxa"/>
            <w:vAlign w:val="center"/>
          </w:tcPr>
          <w:p w14:paraId="20AD1547" w14:textId="77777777" w:rsidR="00624AFF" w:rsidRPr="00C460F3" w:rsidRDefault="00624AFF" w:rsidP="001767B1">
            <w:pPr>
              <w:rPr>
                <w:rFonts w:ascii="Times New Roman" w:hAnsi="Times New Roman" w:cs="Times New Roman"/>
              </w:rPr>
            </w:pPr>
            <w:r w:rsidRPr="00C460F3">
              <w:rPr>
                <w:rFonts w:ascii="Times New Roman" w:hAnsi="Times New Roman" w:cs="Times New Roman"/>
                <w:b/>
                <w:bCs/>
                <w:u w:val="dotted"/>
              </w:rPr>
              <w:t>3.5</w:t>
            </w:r>
            <w:r w:rsidRPr="00C460F3">
              <w:rPr>
                <w:rFonts w:ascii="Times New Roman" w:hAnsi="Times New Roman" w:cs="Times New Roman"/>
              </w:rPr>
              <w:t xml:space="preserve"> специальный вид тестирования, направленный на проверку работы ПО при различных аппаратных и программных конфигурациях системы (заявленных платформах, поддерживаемых драйверах, при различных конфигурациях компьютеров и т. д.).</w:t>
            </w:r>
          </w:p>
        </w:tc>
      </w:tr>
    </w:tbl>
    <w:p w14:paraId="04836503" w14:textId="77777777" w:rsidR="00624AFF" w:rsidRDefault="00624AFF" w:rsidP="00624AFF"/>
    <w:p w14:paraId="3FC6C5A8" w14:textId="77777777" w:rsidR="00624AFF" w:rsidRPr="00640BCA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640BCA">
        <w:rPr>
          <w:rFonts w:ascii="Times New Roman" w:hAnsi="Times New Roman" w:cs="Times New Roman"/>
          <w:sz w:val="28"/>
          <w:szCs w:val="28"/>
        </w:rPr>
        <w:t>Продолжение таблицы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"/>
        <w:gridCol w:w="4899"/>
        <w:gridCol w:w="4066"/>
      </w:tblGrid>
      <w:tr w:rsidR="00624AFF" w:rsidRPr="00FB3A4F" w14:paraId="54DC91F6" w14:textId="77777777" w:rsidTr="001767B1">
        <w:trPr>
          <w:trHeight w:val="276"/>
        </w:trPr>
        <w:tc>
          <w:tcPr>
            <w:tcW w:w="407" w:type="dxa"/>
            <w:vMerge w:val="restart"/>
            <w:vAlign w:val="center"/>
          </w:tcPr>
          <w:p w14:paraId="4799A642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37" w:type="dxa"/>
            <w:gridSpan w:val="2"/>
            <w:vAlign w:val="center"/>
          </w:tcPr>
          <w:p w14:paraId="6C8BFEDA" w14:textId="77777777" w:rsidR="00624AFF" w:rsidRPr="00AE6983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AE6983">
              <w:rPr>
                <w:rFonts w:ascii="Times New Roman" w:hAnsi="Times New Roman" w:cs="Times New Roman"/>
                <w:b/>
                <w:bCs/>
                <w:u w:val="dotted"/>
              </w:rPr>
              <w:t>Связанные с изменениями</w:t>
            </w:r>
          </w:p>
          <w:p w14:paraId="51BCD8F8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69610BC2" w14:textId="77777777" w:rsidTr="001767B1">
        <w:trPr>
          <w:trHeight w:val="276"/>
        </w:trPr>
        <w:tc>
          <w:tcPr>
            <w:tcW w:w="407" w:type="dxa"/>
            <w:vMerge/>
            <w:vAlign w:val="center"/>
          </w:tcPr>
          <w:p w14:paraId="2CD86B7A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059FEA63" w14:textId="77777777" w:rsidR="00624AFF" w:rsidRPr="0040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403D52">
              <w:rPr>
                <w:rFonts w:ascii="Times New Roman" w:hAnsi="Times New Roman" w:cs="Times New Roman"/>
              </w:rPr>
              <w:t>4.1. Дымовое тестирование</w:t>
            </w:r>
          </w:p>
          <w:p w14:paraId="62EF7AE1" w14:textId="77777777" w:rsidR="00624AFF" w:rsidRPr="00AE6983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1849FC4E" w14:textId="77777777" w:rsidR="00624AFF" w:rsidRPr="001F465C" w:rsidRDefault="00624AFF" w:rsidP="001767B1">
            <w:pPr>
              <w:rPr>
                <w:rFonts w:ascii="Times New Roman" w:hAnsi="Times New Roman" w:cs="Times New Roman"/>
              </w:rPr>
            </w:pPr>
            <w:proofErr w:type="gramStart"/>
            <w:r w:rsidRPr="001F465C">
              <w:rPr>
                <w:rFonts w:ascii="Times New Roman" w:hAnsi="Times New Roman" w:cs="Times New Roman"/>
                <w:b/>
                <w:bCs/>
                <w:u w:val="dotted"/>
              </w:rPr>
              <w:t>4.1</w:t>
            </w:r>
            <w:r w:rsidRPr="001F46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proofErr w:type="gramEnd"/>
            <w:r w:rsidRPr="001F465C">
              <w:rPr>
                <w:rFonts w:ascii="Times New Roman" w:hAnsi="Times New Roman" w:cs="Times New Roman"/>
              </w:rPr>
              <w:t xml:space="preserve"> тестировании программного обеспечения означает минимальный набор тестов на явные ошибки. Дымовой тест обычно выполняется </w:t>
            </w:r>
            <w:r w:rsidRPr="001F465C">
              <w:rPr>
                <w:rFonts w:ascii="Times New Roman" w:hAnsi="Times New Roman" w:cs="Times New Roman"/>
              </w:rPr>
              <w:lastRenderedPageBreak/>
              <w:t>программистом; не проходившую этот тест программу не имеет смысла отдавать на более глубокое тестирование.</w:t>
            </w:r>
          </w:p>
        </w:tc>
      </w:tr>
      <w:tr w:rsidR="00624AFF" w:rsidRPr="00FB3A4F" w14:paraId="689634AB" w14:textId="77777777" w:rsidTr="001767B1">
        <w:trPr>
          <w:trHeight w:val="276"/>
        </w:trPr>
        <w:tc>
          <w:tcPr>
            <w:tcW w:w="407" w:type="dxa"/>
            <w:vMerge/>
            <w:vAlign w:val="center"/>
          </w:tcPr>
          <w:p w14:paraId="4B0CFFFF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4CC5B067" w14:textId="77777777" w:rsidR="00624AFF" w:rsidRPr="0040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403D52">
              <w:rPr>
                <w:rFonts w:ascii="Times New Roman" w:hAnsi="Times New Roman" w:cs="Times New Roman"/>
              </w:rPr>
              <w:t>4.2. Регрессионное тестирование</w:t>
            </w:r>
          </w:p>
          <w:p w14:paraId="570D464B" w14:textId="77777777" w:rsidR="00624AFF" w:rsidRPr="00AE6983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334E9426" w14:textId="77777777" w:rsidR="00624AFF" w:rsidRPr="007A6EAA" w:rsidRDefault="00624AFF" w:rsidP="001767B1">
            <w:pPr>
              <w:rPr>
                <w:rFonts w:ascii="Times New Roman" w:hAnsi="Times New Roman" w:cs="Times New Roman"/>
              </w:rPr>
            </w:pPr>
            <w:r w:rsidRPr="007A6EAA">
              <w:rPr>
                <w:rFonts w:ascii="Times New Roman" w:hAnsi="Times New Roman" w:cs="Times New Roman"/>
                <w:b/>
                <w:bCs/>
                <w:u w:val="dotted"/>
              </w:rPr>
              <w:t>4.2</w:t>
            </w:r>
            <w:r w:rsidRPr="007A6E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</w:t>
            </w:r>
            <w:r w:rsidRPr="007A6EAA">
              <w:rPr>
                <w:rFonts w:ascii="Times New Roman" w:hAnsi="Times New Roman" w:cs="Times New Roman"/>
              </w:rPr>
              <w:t>то повторный запуск функциональных и нефункциональных тестов для обеспечения того, чтобы ранее разработанное и протестированное программное обеспечение по-прежнему работало после изменения. Если нет, то это называется регрессией.</w:t>
            </w:r>
          </w:p>
        </w:tc>
      </w:tr>
      <w:tr w:rsidR="00624AFF" w:rsidRPr="00FB3A4F" w14:paraId="4A58C671" w14:textId="77777777" w:rsidTr="001767B1">
        <w:trPr>
          <w:trHeight w:val="276"/>
        </w:trPr>
        <w:tc>
          <w:tcPr>
            <w:tcW w:w="407" w:type="dxa"/>
            <w:vMerge/>
            <w:vAlign w:val="center"/>
          </w:tcPr>
          <w:p w14:paraId="656F6D2B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7EBBFDC8" w14:textId="77777777" w:rsidR="00624AFF" w:rsidRPr="0040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403D52">
              <w:rPr>
                <w:rFonts w:ascii="Times New Roman" w:hAnsi="Times New Roman" w:cs="Times New Roman"/>
              </w:rPr>
              <w:t>4.3. Тестирование сборки</w:t>
            </w:r>
          </w:p>
          <w:p w14:paraId="0D03E8D5" w14:textId="77777777" w:rsidR="00624AFF" w:rsidRPr="00AE6983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6A07DA90" w14:textId="77777777" w:rsidR="00624AFF" w:rsidRPr="002311FB" w:rsidRDefault="00624AFF" w:rsidP="001767B1">
            <w:pPr>
              <w:rPr>
                <w:rFonts w:ascii="Times New Roman" w:hAnsi="Times New Roman" w:cs="Times New Roman"/>
              </w:rPr>
            </w:pPr>
            <w:r w:rsidRPr="002311FB">
              <w:rPr>
                <w:rFonts w:ascii="Times New Roman" w:hAnsi="Times New Roman" w:cs="Times New Roman"/>
                <w:b/>
                <w:bCs/>
                <w:u w:val="dotted"/>
              </w:rPr>
              <w:t>4.3</w:t>
            </w:r>
            <w:r w:rsidRPr="002311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</w:t>
            </w:r>
            <w:r w:rsidRPr="002311FB">
              <w:rPr>
                <w:rFonts w:ascii="Times New Roman" w:hAnsi="Times New Roman" w:cs="Times New Roman"/>
              </w:rPr>
              <w:t>то тестирование, направленное на определение соответствия, выпущенной версии, критериям качества для начала тестирования. По своим целям является аналогом Дымового Тестирования, направленного на приемку новой версии в дальнейшее тестирование или эксплуатацию. Вглубь оно может проникать дальше, в зависимости от требований к качеству выпущенной версии.</w:t>
            </w:r>
          </w:p>
        </w:tc>
      </w:tr>
      <w:tr w:rsidR="00624AFF" w:rsidRPr="00FB3A4F" w14:paraId="0CA68162" w14:textId="77777777" w:rsidTr="001767B1">
        <w:trPr>
          <w:trHeight w:val="276"/>
        </w:trPr>
        <w:tc>
          <w:tcPr>
            <w:tcW w:w="407" w:type="dxa"/>
            <w:vMerge/>
            <w:vAlign w:val="center"/>
          </w:tcPr>
          <w:p w14:paraId="4AC1A7C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024D74A1" w14:textId="77777777" w:rsidR="00624AFF" w:rsidRPr="00403D52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403D52">
              <w:rPr>
                <w:rFonts w:ascii="Times New Roman" w:hAnsi="Times New Roman" w:cs="Times New Roman"/>
              </w:rPr>
              <w:t>4.4. Санитарное тестирование или проверка</w:t>
            </w:r>
          </w:p>
          <w:p w14:paraId="707FEBF9" w14:textId="77777777" w:rsidR="00624AFF" w:rsidRPr="00AE6983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403D52">
              <w:rPr>
                <w:rFonts w:ascii="Times New Roman" w:hAnsi="Times New Roman" w:cs="Times New Roman"/>
              </w:rPr>
              <w:t>согласованности/исправности</w:t>
            </w:r>
          </w:p>
        </w:tc>
        <w:tc>
          <w:tcPr>
            <w:tcW w:w="3076" w:type="dxa"/>
            <w:vAlign w:val="center"/>
          </w:tcPr>
          <w:p w14:paraId="768CA518" w14:textId="77777777" w:rsidR="00624AFF" w:rsidRPr="005B0F2B" w:rsidRDefault="00624AFF" w:rsidP="001767B1">
            <w:pPr>
              <w:rPr>
                <w:rFonts w:ascii="Times New Roman" w:hAnsi="Times New Roman" w:cs="Times New Roman"/>
              </w:rPr>
            </w:pPr>
            <w:r w:rsidRPr="005B0F2B">
              <w:rPr>
                <w:rFonts w:ascii="Times New Roman" w:hAnsi="Times New Roman" w:cs="Times New Roman"/>
                <w:b/>
                <w:bCs/>
                <w:u w:val="dotted"/>
              </w:rPr>
              <w:t>4.4</w:t>
            </w:r>
            <w:r w:rsidRPr="005B0F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</w:t>
            </w:r>
            <w:r w:rsidRPr="005B0F2B">
              <w:rPr>
                <w:rFonts w:ascii="Times New Roman" w:hAnsi="Times New Roman" w:cs="Times New Roman"/>
              </w:rPr>
              <w:t>то узконаправленное тестирование достаточное для доказательства того, что конкретная функция работает согласно заявленным в спецификации требованиям. Является подмножеством регрессионного тестирования. Используется для определения работоспособности определенной части приложения после изменений, произведенных в ней или окружающей среде. Обычно выполняется вручную.</w:t>
            </w:r>
          </w:p>
        </w:tc>
      </w:tr>
    </w:tbl>
    <w:p w14:paraId="6ABE4339" w14:textId="77777777" w:rsidR="00624AFF" w:rsidRDefault="00624AFF" w:rsidP="00624AFF"/>
    <w:p w14:paraId="2025CB82" w14:textId="77777777" w:rsidR="00624AFF" w:rsidRDefault="00624AFF" w:rsidP="00624AFF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4FCFFFC" w14:textId="77777777" w:rsidR="00624AFF" w:rsidRPr="009F4104" w:rsidRDefault="00624AFF" w:rsidP="00624AFF">
      <w:pPr>
        <w:rPr>
          <w:rFonts w:ascii="Times New Roman" w:hAnsi="Times New Roman" w:cs="Times New Roman"/>
          <w:sz w:val="28"/>
          <w:szCs w:val="28"/>
        </w:rPr>
      </w:pPr>
      <w:r w:rsidRPr="009F410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"/>
        <w:gridCol w:w="5861"/>
        <w:gridCol w:w="3076"/>
      </w:tblGrid>
      <w:tr w:rsidR="00624AFF" w:rsidRPr="00FB3A4F" w14:paraId="184310B0" w14:textId="77777777" w:rsidTr="001767B1">
        <w:trPr>
          <w:trHeight w:val="228"/>
        </w:trPr>
        <w:tc>
          <w:tcPr>
            <w:tcW w:w="407" w:type="dxa"/>
            <w:vMerge w:val="restart"/>
            <w:vAlign w:val="center"/>
          </w:tcPr>
          <w:p w14:paraId="58F5448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37" w:type="dxa"/>
            <w:gridSpan w:val="2"/>
            <w:vAlign w:val="center"/>
          </w:tcPr>
          <w:p w14:paraId="54520086" w14:textId="77777777" w:rsidR="00624AFF" w:rsidRPr="009F1CB8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9F1CB8">
              <w:rPr>
                <w:rFonts w:ascii="Times New Roman" w:hAnsi="Times New Roman" w:cs="Times New Roman"/>
                <w:b/>
                <w:bCs/>
                <w:u w:val="dotted"/>
              </w:rPr>
              <w:t>По степени автоматизации:</w:t>
            </w:r>
          </w:p>
          <w:p w14:paraId="68EAF197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69FC2990" w14:textId="77777777" w:rsidTr="001767B1">
        <w:trPr>
          <w:trHeight w:val="228"/>
        </w:trPr>
        <w:tc>
          <w:tcPr>
            <w:tcW w:w="407" w:type="dxa"/>
            <w:vMerge/>
            <w:vAlign w:val="center"/>
          </w:tcPr>
          <w:p w14:paraId="5FE3F9D1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47F3A483" w14:textId="77777777" w:rsidR="00624AFF" w:rsidRPr="00EC3476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EC3476">
              <w:rPr>
                <w:rFonts w:ascii="Times New Roman" w:hAnsi="Times New Roman" w:cs="Times New Roman"/>
              </w:rPr>
              <w:t>5.1. Ручное тестирование</w:t>
            </w:r>
          </w:p>
          <w:p w14:paraId="68FB0A68" w14:textId="77777777" w:rsidR="00624AFF" w:rsidRPr="009F1CB8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01CB294D" w14:textId="77777777" w:rsidR="00624AFF" w:rsidRPr="009F4104" w:rsidRDefault="00624AFF" w:rsidP="001767B1">
            <w:pPr>
              <w:rPr>
                <w:rFonts w:ascii="Times New Roman" w:hAnsi="Times New Roman" w:cs="Times New Roman"/>
              </w:rPr>
            </w:pPr>
            <w:r w:rsidRPr="001B3B91">
              <w:rPr>
                <w:rFonts w:ascii="Times New Roman" w:hAnsi="Times New Roman" w:cs="Times New Roman"/>
                <w:b/>
                <w:bCs/>
                <w:u w:val="dotted"/>
              </w:rPr>
              <w:t>5.1</w:t>
            </w:r>
            <w:r w:rsidRPr="009F4104">
              <w:rPr>
                <w:rFonts w:ascii="Times New Roman" w:hAnsi="Times New Roman" w:cs="Times New Roman"/>
              </w:rPr>
              <w:t xml:space="preserve"> часть процесса тестирования на этапе контроля качества в процессе разработки программного обеспечения. Оно производится тестировщиком без использования программных средств, для проверки программы или сайта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      </w:r>
          </w:p>
        </w:tc>
      </w:tr>
      <w:tr w:rsidR="00624AFF" w:rsidRPr="00FB3A4F" w14:paraId="1D099C13" w14:textId="77777777" w:rsidTr="001767B1">
        <w:trPr>
          <w:trHeight w:val="228"/>
        </w:trPr>
        <w:tc>
          <w:tcPr>
            <w:tcW w:w="407" w:type="dxa"/>
            <w:vMerge/>
            <w:vAlign w:val="center"/>
          </w:tcPr>
          <w:p w14:paraId="09D37B2B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1128E2C9" w14:textId="77777777" w:rsidR="00624AFF" w:rsidRPr="009F1CB8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EC3476">
              <w:rPr>
                <w:rFonts w:ascii="Times New Roman" w:hAnsi="Times New Roman" w:cs="Times New Roman"/>
              </w:rPr>
              <w:t>5.2. Автоматизированное тестирование</w:t>
            </w:r>
          </w:p>
        </w:tc>
        <w:tc>
          <w:tcPr>
            <w:tcW w:w="3076" w:type="dxa"/>
            <w:vAlign w:val="center"/>
          </w:tcPr>
          <w:p w14:paraId="6890FB67" w14:textId="77777777" w:rsidR="00624AFF" w:rsidRPr="0056579E" w:rsidRDefault="00624AFF" w:rsidP="001767B1">
            <w:pPr>
              <w:rPr>
                <w:rFonts w:ascii="Times New Roman" w:hAnsi="Times New Roman" w:cs="Times New Roman"/>
              </w:rPr>
            </w:pPr>
            <w:r w:rsidRPr="0056579E">
              <w:rPr>
                <w:rFonts w:ascii="Times New Roman" w:hAnsi="Times New Roman" w:cs="Times New Roman"/>
              </w:rPr>
              <w:t xml:space="preserve">5.2 </w:t>
            </w:r>
            <w:r>
              <w:rPr>
                <w:rFonts w:ascii="Times New Roman" w:hAnsi="Times New Roman" w:cs="Times New Roman"/>
              </w:rPr>
              <w:t>П</w:t>
            </w:r>
            <w:r w:rsidRPr="0056579E">
              <w:rPr>
                <w:rFonts w:ascii="Times New Roman" w:hAnsi="Times New Roman" w:cs="Times New Roman"/>
              </w:rPr>
              <w:t>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      </w:r>
          </w:p>
        </w:tc>
      </w:tr>
      <w:tr w:rsidR="00624AFF" w:rsidRPr="00FB3A4F" w14:paraId="5E042CF6" w14:textId="77777777" w:rsidTr="001767B1">
        <w:trPr>
          <w:trHeight w:val="228"/>
        </w:trPr>
        <w:tc>
          <w:tcPr>
            <w:tcW w:w="407" w:type="dxa"/>
            <w:vMerge w:val="restart"/>
            <w:vAlign w:val="center"/>
          </w:tcPr>
          <w:p w14:paraId="14B54FD5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FB3A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37" w:type="dxa"/>
            <w:gridSpan w:val="2"/>
            <w:vAlign w:val="center"/>
          </w:tcPr>
          <w:p w14:paraId="0AC46A6F" w14:textId="77777777" w:rsidR="00624AFF" w:rsidRPr="00997E6C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997E6C">
              <w:rPr>
                <w:rFonts w:ascii="Times New Roman" w:hAnsi="Times New Roman" w:cs="Times New Roman"/>
                <w:b/>
                <w:bCs/>
                <w:u w:val="dotted"/>
              </w:rPr>
              <w:t>По времени проведения:</w:t>
            </w:r>
          </w:p>
          <w:p w14:paraId="2C33E5D0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2E680EDF" w14:textId="77777777" w:rsidTr="001767B1">
        <w:trPr>
          <w:trHeight w:val="228"/>
        </w:trPr>
        <w:tc>
          <w:tcPr>
            <w:tcW w:w="407" w:type="dxa"/>
            <w:vMerge/>
            <w:vAlign w:val="center"/>
          </w:tcPr>
          <w:p w14:paraId="613DAF62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167E3086" w14:textId="77777777" w:rsidR="00624AFF" w:rsidRPr="00997E6C" w:rsidRDefault="00624AFF" w:rsidP="001767B1">
            <w:pPr>
              <w:jc w:val="center"/>
              <w:rPr>
                <w:rFonts w:ascii="Times New Roman" w:hAnsi="Times New Roman" w:cs="Times New Roman"/>
              </w:rPr>
            </w:pPr>
            <w:r w:rsidRPr="00997E6C">
              <w:rPr>
                <w:rFonts w:ascii="Times New Roman" w:hAnsi="Times New Roman" w:cs="Times New Roman"/>
              </w:rPr>
              <w:t>6.1. Альфа-тестирование</w:t>
            </w:r>
          </w:p>
          <w:p w14:paraId="02184A11" w14:textId="77777777" w:rsidR="00624AFF" w:rsidRPr="00997E6C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</w:p>
        </w:tc>
        <w:tc>
          <w:tcPr>
            <w:tcW w:w="3076" w:type="dxa"/>
            <w:vAlign w:val="center"/>
          </w:tcPr>
          <w:p w14:paraId="78DE294B" w14:textId="77777777" w:rsidR="00624AFF" w:rsidRPr="006609B9" w:rsidRDefault="00624AFF" w:rsidP="001767B1">
            <w:pPr>
              <w:rPr>
                <w:rFonts w:ascii="Times New Roman" w:hAnsi="Times New Roman" w:cs="Times New Roman"/>
              </w:rPr>
            </w:pPr>
            <w:r w:rsidRPr="002D5979">
              <w:rPr>
                <w:rFonts w:ascii="Times New Roman" w:hAnsi="Times New Roman" w:cs="Times New Roman"/>
                <w:b/>
                <w:bCs/>
                <w:u w:val="dotted"/>
              </w:rPr>
              <w:t>6.1</w:t>
            </w:r>
            <w:r>
              <w:rPr>
                <w:rFonts w:ascii="Times New Roman" w:hAnsi="Times New Roman" w:cs="Times New Roman"/>
              </w:rPr>
              <w:t xml:space="preserve"> Э</w:t>
            </w:r>
            <w:r w:rsidRPr="006609B9">
              <w:rPr>
                <w:rFonts w:ascii="Times New Roman" w:hAnsi="Times New Roman" w:cs="Times New Roman"/>
              </w:rPr>
              <w:t>то вид приемочного тестирования, которое обычно проводится на поздней стадии разработки продукта и включает имитацию реального использования продукта штатными разработчиками либо командой тестировщиков.</w:t>
            </w:r>
          </w:p>
          <w:p w14:paraId="7DE30826" w14:textId="77777777" w:rsidR="00624AFF" w:rsidRPr="006609B9" w:rsidRDefault="00624AFF" w:rsidP="001767B1">
            <w:pPr>
              <w:rPr>
                <w:rFonts w:ascii="Times New Roman" w:hAnsi="Times New Roman" w:cs="Times New Roman"/>
              </w:rPr>
            </w:pPr>
            <w:r w:rsidRPr="006609B9">
              <w:rPr>
                <w:rFonts w:ascii="Times New Roman" w:hAnsi="Times New Roman" w:cs="Times New Roman"/>
              </w:rPr>
              <w:t xml:space="preserve">Обычно альфа тестирование заключается в систематической проверке всех функций программы с использованием техник тестирования «белого ящика» и «черного ящика» </w:t>
            </w:r>
          </w:p>
          <w:p w14:paraId="09BC8BED" w14:textId="77777777" w:rsidR="00624AFF" w:rsidRPr="006609B9" w:rsidRDefault="00624AFF" w:rsidP="001767B1">
            <w:pPr>
              <w:rPr>
                <w:rFonts w:ascii="Times New Roman" w:hAnsi="Times New Roman" w:cs="Times New Roman"/>
              </w:rPr>
            </w:pPr>
            <w:r w:rsidRPr="006609B9">
              <w:rPr>
                <w:rFonts w:ascii="Times New Roman" w:hAnsi="Times New Roman" w:cs="Times New Roman"/>
              </w:rPr>
              <w:t>Альфа-тестирование является методологией оценки качества и стабильности тестируемого продукта в тестовой среде.</w:t>
            </w:r>
          </w:p>
          <w:p w14:paraId="2150A8CA" w14:textId="77777777" w:rsidR="00624AFF" w:rsidRPr="006609B9" w:rsidRDefault="00624AFF" w:rsidP="001767B1">
            <w:pPr>
              <w:rPr>
                <w:rFonts w:ascii="Times New Roman" w:hAnsi="Times New Roman" w:cs="Times New Roman"/>
              </w:rPr>
            </w:pPr>
          </w:p>
        </w:tc>
      </w:tr>
      <w:tr w:rsidR="00624AFF" w:rsidRPr="00FB3A4F" w14:paraId="5C92D84F" w14:textId="77777777" w:rsidTr="001767B1">
        <w:trPr>
          <w:trHeight w:val="228"/>
        </w:trPr>
        <w:tc>
          <w:tcPr>
            <w:tcW w:w="407" w:type="dxa"/>
            <w:vMerge/>
            <w:vAlign w:val="center"/>
          </w:tcPr>
          <w:p w14:paraId="690F5168" w14:textId="77777777" w:rsidR="00624AFF" w:rsidRPr="00FB3A4F" w:rsidRDefault="00624AFF" w:rsidP="001767B1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  <w:vAlign w:val="center"/>
          </w:tcPr>
          <w:p w14:paraId="0BB2FF2A" w14:textId="77777777" w:rsidR="00624AFF" w:rsidRPr="00997E6C" w:rsidRDefault="00624AFF" w:rsidP="001767B1">
            <w:pPr>
              <w:jc w:val="center"/>
              <w:rPr>
                <w:rFonts w:ascii="Times New Roman" w:hAnsi="Times New Roman" w:cs="Times New Roman"/>
                <w:b/>
                <w:bCs/>
                <w:u w:val="dotted"/>
              </w:rPr>
            </w:pPr>
            <w:r w:rsidRPr="00997E6C">
              <w:rPr>
                <w:rFonts w:ascii="Times New Roman" w:hAnsi="Times New Roman" w:cs="Times New Roman"/>
              </w:rPr>
              <w:t>6.2. Бета-тестирование</w:t>
            </w:r>
          </w:p>
        </w:tc>
        <w:tc>
          <w:tcPr>
            <w:tcW w:w="3076" w:type="dxa"/>
            <w:vAlign w:val="center"/>
          </w:tcPr>
          <w:p w14:paraId="6CF3B5D0" w14:textId="77777777" w:rsidR="00624AFF" w:rsidRPr="00072EDD" w:rsidRDefault="00624AFF" w:rsidP="001767B1">
            <w:pPr>
              <w:rPr>
                <w:rFonts w:ascii="Times New Roman" w:hAnsi="Times New Roman" w:cs="Times New Roman"/>
              </w:rPr>
            </w:pPr>
            <w:r w:rsidRPr="00082041">
              <w:rPr>
                <w:rFonts w:ascii="Times New Roman" w:hAnsi="Times New Roman" w:cs="Times New Roman"/>
                <w:b/>
                <w:bCs/>
                <w:u w:val="dotted"/>
              </w:rPr>
              <w:t>6.2</w:t>
            </w:r>
            <w:r w:rsidRPr="00072EDD">
              <w:rPr>
                <w:rFonts w:ascii="Times New Roman" w:hAnsi="Times New Roman" w:cs="Times New Roman"/>
              </w:rPr>
              <w:t xml:space="preserve"> Эксплуатационное тестирование потенциальными и/или существующими клиентами/заказчиками на внешней стороне, никак не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</w:t>
            </w:r>
          </w:p>
        </w:tc>
      </w:tr>
    </w:tbl>
    <w:p w14:paraId="08813056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F27FA5A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BBC47DB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4— Тесты на использование</w:t>
      </w:r>
    </w:p>
    <w:p w14:paraId="211D6B63" w14:textId="77777777" w:rsidR="00624AFF" w:rsidRDefault="00624AFF" w:rsidP="00624AFF">
      <w:pPr>
        <w:widowControl/>
        <w:autoSpaceDE/>
        <w:autoSpaceDN/>
        <w:adjustRightInd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D6BBE" w14:textId="77777777" w:rsidR="00624AFF" w:rsidRDefault="00624AFF" w:rsidP="00624AF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9"/>
        <w:gridCol w:w="2018"/>
        <w:gridCol w:w="2128"/>
        <w:gridCol w:w="1800"/>
        <w:gridCol w:w="2229"/>
      </w:tblGrid>
      <w:tr w:rsidR="00624AFF" w:rsidRPr="001D72F3" w14:paraId="09495E4D" w14:textId="77777777" w:rsidTr="006D0499">
        <w:tc>
          <w:tcPr>
            <w:tcW w:w="1169" w:type="dxa"/>
            <w:vAlign w:val="center"/>
          </w:tcPr>
          <w:p w14:paraId="180B0309" w14:textId="77777777" w:rsidR="00624AFF" w:rsidRPr="001D72F3" w:rsidRDefault="00624AFF" w:rsidP="001767B1">
            <w:pPr>
              <w:jc w:val="center"/>
            </w:pPr>
            <w:r w:rsidRPr="001D72F3">
              <w:t>№</w:t>
            </w:r>
          </w:p>
        </w:tc>
        <w:tc>
          <w:tcPr>
            <w:tcW w:w="2018" w:type="dxa"/>
            <w:vAlign w:val="center"/>
          </w:tcPr>
          <w:p w14:paraId="79802DC9" w14:textId="77777777" w:rsidR="00624AFF" w:rsidRPr="001D72F3" w:rsidRDefault="00624AFF" w:rsidP="001767B1">
            <w:pPr>
              <w:jc w:val="center"/>
            </w:pPr>
            <w:r w:rsidRPr="001D72F3">
              <w:t>Название теста</w:t>
            </w:r>
          </w:p>
        </w:tc>
        <w:tc>
          <w:tcPr>
            <w:tcW w:w="2128" w:type="dxa"/>
            <w:vAlign w:val="center"/>
          </w:tcPr>
          <w:p w14:paraId="4569623B" w14:textId="77777777" w:rsidR="00624AFF" w:rsidRPr="001D72F3" w:rsidRDefault="00624AFF" w:rsidP="001767B1">
            <w:pPr>
              <w:jc w:val="center"/>
            </w:pPr>
            <w:r w:rsidRPr="001D72F3">
              <w:t>Действия</w:t>
            </w:r>
          </w:p>
        </w:tc>
        <w:tc>
          <w:tcPr>
            <w:tcW w:w="1800" w:type="dxa"/>
            <w:vAlign w:val="center"/>
          </w:tcPr>
          <w:p w14:paraId="76EA4A5F" w14:textId="77777777" w:rsidR="00624AFF" w:rsidRPr="001D72F3" w:rsidRDefault="00624AFF" w:rsidP="001767B1">
            <w:pPr>
              <w:jc w:val="center"/>
            </w:pPr>
            <w:r w:rsidRPr="001D72F3">
              <w:t>Исходная информация</w:t>
            </w:r>
          </w:p>
        </w:tc>
        <w:tc>
          <w:tcPr>
            <w:tcW w:w="2229" w:type="dxa"/>
            <w:vAlign w:val="center"/>
          </w:tcPr>
          <w:p w14:paraId="15340FA8" w14:textId="77777777" w:rsidR="00624AFF" w:rsidRPr="001D72F3" w:rsidRDefault="00624AFF" w:rsidP="001767B1">
            <w:pPr>
              <w:jc w:val="center"/>
            </w:pPr>
            <w:r w:rsidRPr="001D72F3">
              <w:t>Ожидаемая информация</w:t>
            </w:r>
          </w:p>
        </w:tc>
      </w:tr>
      <w:tr w:rsidR="00624AFF" w:rsidRPr="001D72F3" w14:paraId="5E0BE62E" w14:textId="77777777" w:rsidTr="006D0499">
        <w:tc>
          <w:tcPr>
            <w:tcW w:w="1169" w:type="dxa"/>
          </w:tcPr>
          <w:p w14:paraId="5EB36146" w14:textId="77777777" w:rsidR="00624AFF" w:rsidRPr="001D72F3" w:rsidRDefault="00624AFF" w:rsidP="001767B1">
            <w:pPr>
              <w:jc w:val="center"/>
            </w:pPr>
            <w:r w:rsidRPr="001D72F3">
              <w:t>1</w:t>
            </w:r>
          </w:p>
        </w:tc>
        <w:tc>
          <w:tcPr>
            <w:tcW w:w="2018" w:type="dxa"/>
          </w:tcPr>
          <w:p w14:paraId="22A7A834" w14:textId="77777777" w:rsidR="00624AFF" w:rsidRPr="001D72F3" w:rsidRDefault="00624AFF" w:rsidP="001767B1">
            <w:pPr>
              <w:jc w:val="center"/>
            </w:pPr>
            <w:r w:rsidRPr="001D72F3">
              <w:t>2</w:t>
            </w:r>
          </w:p>
        </w:tc>
        <w:tc>
          <w:tcPr>
            <w:tcW w:w="2128" w:type="dxa"/>
          </w:tcPr>
          <w:p w14:paraId="14EC8A57" w14:textId="77777777" w:rsidR="00624AFF" w:rsidRPr="001D72F3" w:rsidRDefault="00624AFF" w:rsidP="001767B1">
            <w:pPr>
              <w:jc w:val="center"/>
            </w:pPr>
            <w:r w:rsidRPr="001D72F3">
              <w:t>3</w:t>
            </w:r>
          </w:p>
        </w:tc>
        <w:tc>
          <w:tcPr>
            <w:tcW w:w="1800" w:type="dxa"/>
          </w:tcPr>
          <w:p w14:paraId="5183EEF7" w14:textId="77777777" w:rsidR="00624AFF" w:rsidRPr="001D72F3" w:rsidRDefault="00624AFF" w:rsidP="001767B1">
            <w:pPr>
              <w:jc w:val="center"/>
            </w:pPr>
            <w:r w:rsidRPr="001D72F3">
              <w:t>4</w:t>
            </w:r>
          </w:p>
        </w:tc>
        <w:tc>
          <w:tcPr>
            <w:tcW w:w="2229" w:type="dxa"/>
          </w:tcPr>
          <w:p w14:paraId="4D735EE2" w14:textId="77777777" w:rsidR="00624AFF" w:rsidRPr="001D72F3" w:rsidRDefault="00624AFF" w:rsidP="001767B1">
            <w:pPr>
              <w:jc w:val="center"/>
            </w:pPr>
            <w:r w:rsidRPr="001D72F3">
              <w:t>5</w:t>
            </w:r>
          </w:p>
        </w:tc>
      </w:tr>
      <w:tr w:rsidR="00624AFF" w:rsidRPr="001D72F3" w14:paraId="3C6F15C6" w14:textId="77777777" w:rsidTr="006D0499">
        <w:tc>
          <w:tcPr>
            <w:tcW w:w="1169" w:type="dxa"/>
          </w:tcPr>
          <w:p w14:paraId="098A6A00" w14:textId="77777777" w:rsidR="00624AFF" w:rsidRPr="001D72F3" w:rsidRDefault="00624AFF" w:rsidP="001767B1">
            <w:pPr>
              <w:jc w:val="center"/>
            </w:pPr>
            <w:r w:rsidRPr="001D72F3">
              <w:t>Т1</w:t>
            </w:r>
          </w:p>
        </w:tc>
        <w:tc>
          <w:tcPr>
            <w:tcW w:w="2018" w:type="dxa"/>
            <w:vAlign w:val="center"/>
          </w:tcPr>
          <w:p w14:paraId="1E113C12" w14:textId="42C5FFE6" w:rsidR="00624AFF" w:rsidRPr="001D72F3" w:rsidRDefault="00624AFF" w:rsidP="001767B1">
            <w:r w:rsidRPr="001D72F3">
              <w:t xml:space="preserve">Переход по кнопкам </w:t>
            </w:r>
            <w:r>
              <w:t>меню</w:t>
            </w:r>
          </w:p>
        </w:tc>
        <w:tc>
          <w:tcPr>
            <w:tcW w:w="2128" w:type="dxa"/>
            <w:vAlign w:val="center"/>
          </w:tcPr>
          <w:p w14:paraId="163A4F9D" w14:textId="77777777" w:rsidR="00624AFF" w:rsidRPr="001D72F3" w:rsidRDefault="00624AFF" w:rsidP="001767B1">
            <w:r w:rsidRPr="001D72F3">
              <w:t>Нажатие на одну из кнопок</w:t>
            </w:r>
          </w:p>
        </w:tc>
        <w:tc>
          <w:tcPr>
            <w:tcW w:w="1800" w:type="dxa"/>
            <w:vAlign w:val="center"/>
          </w:tcPr>
          <w:p w14:paraId="560D020A" w14:textId="77777777" w:rsidR="00624AFF" w:rsidRPr="001D72F3" w:rsidRDefault="00624AFF" w:rsidP="001767B1">
            <w:pPr>
              <w:jc w:val="center"/>
            </w:pPr>
            <w:r w:rsidRPr="001D72F3">
              <w:t>-</w:t>
            </w:r>
          </w:p>
        </w:tc>
        <w:tc>
          <w:tcPr>
            <w:tcW w:w="2229" w:type="dxa"/>
            <w:vAlign w:val="center"/>
          </w:tcPr>
          <w:p w14:paraId="4C1428D3" w14:textId="713466C6" w:rsidR="00624AFF" w:rsidRPr="001D72F3" w:rsidRDefault="00624AFF" w:rsidP="001767B1">
            <w:r>
              <w:t>Выполнение соответствующего кнопке действия</w:t>
            </w:r>
          </w:p>
        </w:tc>
      </w:tr>
      <w:tr w:rsidR="00624AFF" w:rsidRPr="001D72F3" w14:paraId="778BA06A" w14:textId="77777777" w:rsidTr="006D0499">
        <w:tc>
          <w:tcPr>
            <w:tcW w:w="1169" w:type="dxa"/>
          </w:tcPr>
          <w:p w14:paraId="0CA30EB8" w14:textId="77777777" w:rsidR="00624AFF" w:rsidRPr="001D72F3" w:rsidRDefault="00624AFF" w:rsidP="001767B1">
            <w:pPr>
              <w:jc w:val="center"/>
            </w:pPr>
            <w:r w:rsidRPr="001D72F3">
              <w:t>Т2</w:t>
            </w:r>
          </w:p>
        </w:tc>
        <w:tc>
          <w:tcPr>
            <w:tcW w:w="2018" w:type="dxa"/>
            <w:vAlign w:val="center"/>
          </w:tcPr>
          <w:p w14:paraId="66786EC0" w14:textId="54B49B52" w:rsidR="00624AFF" w:rsidRPr="005B3C72" w:rsidRDefault="00624AFF" w:rsidP="001767B1">
            <w:r>
              <w:t>Ходьба</w:t>
            </w:r>
          </w:p>
        </w:tc>
        <w:tc>
          <w:tcPr>
            <w:tcW w:w="2128" w:type="dxa"/>
            <w:vAlign w:val="center"/>
          </w:tcPr>
          <w:p w14:paraId="353DA7A6" w14:textId="3D8989FF" w:rsidR="00624AFF" w:rsidRPr="001D72F3" w:rsidRDefault="00624AFF" w:rsidP="001767B1">
            <w:r>
              <w:t>Ходьба при помощи стрелочек на клавиатуре</w:t>
            </w:r>
          </w:p>
        </w:tc>
        <w:tc>
          <w:tcPr>
            <w:tcW w:w="1800" w:type="dxa"/>
            <w:vAlign w:val="center"/>
          </w:tcPr>
          <w:p w14:paraId="1955545D" w14:textId="77777777" w:rsidR="00624AFF" w:rsidRPr="001D72F3" w:rsidRDefault="00624AFF" w:rsidP="001767B1">
            <w:pPr>
              <w:jc w:val="center"/>
            </w:pPr>
            <w:r w:rsidRPr="001D72F3">
              <w:t>-</w:t>
            </w:r>
          </w:p>
        </w:tc>
        <w:tc>
          <w:tcPr>
            <w:tcW w:w="2229" w:type="dxa"/>
            <w:vAlign w:val="center"/>
          </w:tcPr>
          <w:p w14:paraId="79922B14" w14:textId="5D2F2E41" w:rsidR="00624AFF" w:rsidRPr="001D72F3" w:rsidRDefault="00624AFF" w:rsidP="001767B1">
            <w:r>
              <w:t>Перемещение по локации</w:t>
            </w:r>
          </w:p>
        </w:tc>
      </w:tr>
      <w:tr w:rsidR="00624AFF" w:rsidRPr="001D72F3" w14:paraId="0CB1A042" w14:textId="77777777" w:rsidTr="006D0499">
        <w:tc>
          <w:tcPr>
            <w:tcW w:w="1169" w:type="dxa"/>
          </w:tcPr>
          <w:p w14:paraId="4295EFFA" w14:textId="77777777" w:rsidR="00624AFF" w:rsidRPr="001D72F3" w:rsidRDefault="00624AFF" w:rsidP="001767B1">
            <w:pPr>
              <w:jc w:val="center"/>
            </w:pPr>
            <w:r w:rsidRPr="001D72F3">
              <w:t>Т</w:t>
            </w:r>
            <w:r>
              <w:t>3</w:t>
            </w:r>
          </w:p>
        </w:tc>
        <w:tc>
          <w:tcPr>
            <w:tcW w:w="2018" w:type="dxa"/>
            <w:vAlign w:val="center"/>
          </w:tcPr>
          <w:p w14:paraId="0D243233" w14:textId="27078372" w:rsidR="00624AFF" w:rsidRPr="001D72F3" w:rsidRDefault="00624AFF" w:rsidP="001767B1">
            <w:r>
              <w:t>Меню персонажа</w:t>
            </w:r>
          </w:p>
        </w:tc>
        <w:tc>
          <w:tcPr>
            <w:tcW w:w="2128" w:type="dxa"/>
            <w:vAlign w:val="center"/>
          </w:tcPr>
          <w:p w14:paraId="40A682FA" w14:textId="63CCA4E4" w:rsidR="00624AFF" w:rsidRPr="00624AFF" w:rsidRDefault="00624AFF" w:rsidP="001767B1">
            <w:r>
              <w:t xml:space="preserve">Открытие меню персонажа путем нажатия кнопки </w:t>
            </w:r>
            <w:r>
              <w:rPr>
                <w:lang w:val="en-US"/>
              </w:rPr>
              <w:t>Esc</w:t>
            </w:r>
            <w:r w:rsidRPr="00624AFF">
              <w:t xml:space="preserve"> </w:t>
            </w:r>
            <w:r>
              <w:t>на клавиатуре</w:t>
            </w:r>
          </w:p>
        </w:tc>
        <w:tc>
          <w:tcPr>
            <w:tcW w:w="1800" w:type="dxa"/>
            <w:vAlign w:val="center"/>
          </w:tcPr>
          <w:p w14:paraId="4EFB905A" w14:textId="45A1869E" w:rsidR="00624AFF" w:rsidRPr="001D72F3" w:rsidRDefault="00624AFF" w:rsidP="00624AFF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23DDBD3D" w14:textId="7903E0CD" w:rsidR="00624AFF" w:rsidRPr="001D72F3" w:rsidRDefault="00624AFF" w:rsidP="001767B1">
            <w:r>
              <w:t>Открытие меню</w:t>
            </w:r>
          </w:p>
        </w:tc>
      </w:tr>
      <w:tr w:rsidR="00624AFF" w:rsidRPr="001D72F3" w14:paraId="3E90C959" w14:textId="77777777" w:rsidTr="006D0499">
        <w:tc>
          <w:tcPr>
            <w:tcW w:w="1169" w:type="dxa"/>
          </w:tcPr>
          <w:p w14:paraId="155DC850" w14:textId="77777777" w:rsidR="00624AFF" w:rsidRPr="001D72F3" w:rsidRDefault="00624AFF" w:rsidP="001767B1">
            <w:pPr>
              <w:jc w:val="center"/>
            </w:pPr>
            <w:r>
              <w:t>Т4</w:t>
            </w:r>
          </w:p>
        </w:tc>
        <w:tc>
          <w:tcPr>
            <w:tcW w:w="2018" w:type="dxa"/>
            <w:vAlign w:val="center"/>
          </w:tcPr>
          <w:p w14:paraId="49DA71B7" w14:textId="11541561" w:rsidR="00624AFF" w:rsidRDefault="00624AFF" w:rsidP="001767B1">
            <w:r>
              <w:t>Бой</w:t>
            </w:r>
          </w:p>
        </w:tc>
        <w:tc>
          <w:tcPr>
            <w:tcW w:w="2128" w:type="dxa"/>
            <w:vAlign w:val="center"/>
          </w:tcPr>
          <w:p w14:paraId="5C494C5A" w14:textId="70E230AA" w:rsidR="00624AFF" w:rsidRPr="005B3C72" w:rsidRDefault="00624AFF" w:rsidP="001767B1">
            <w:r>
              <w:t>Переход в режим боя при контакте персонажа с противником</w:t>
            </w:r>
          </w:p>
        </w:tc>
        <w:tc>
          <w:tcPr>
            <w:tcW w:w="1800" w:type="dxa"/>
            <w:vAlign w:val="center"/>
          </w:tcPr>
          <w:p w14:paraId="0302EE7E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22840A6D" w14:textId="43C68F1C" w:rsidR="00624AFF" w:rsidRDefault="00624AFF" w:rsidP="001767B1">
            <w:r>
              <w:t xml:space="preserve">Вступление в бой с противником </w:t>
            </w:r>
          </w:p>
        </w:tc>
      </w:tr>
      <w:tr w:rsidR="00624AFF" w:rsidRPr="001D72F3" w14:paraId="67396785" w14:textId="77777777" w:rsidTr="006D0499">
        <w:tc>
          <w:tcPr>
            <w:tcW w:w="1169" w:type="dxa"/>
          </w:tcPr>
          <w:p w14:paraId="53892C54" w14:textId="77777777" w:rsidR="00624AFF" w:rsidRDefault="00624AFF" w:rsidP="001767B1">
            <w:pPr>
              <w:jc w:val="center"/>
            </w:pPr>
            <w:r>
              <w:t>Т5</w:t>
            </w:r>
          </w:p>
        </w:tc>
        <w:tc>
          <w:tcPr>
            <w:tcW w:w="2018" w:type="dxa"/>
            <w:vAlign w:val="center"/>
          </w:tcPr>
          <w:p w14:paraId="507679EA" w14:textId="3A800DDF" w:rsidR="00624AFF" w:rsidRDefault="00624AFF" w:rsidP="001767B1">
            <w:r>
              <w:t>Использование навыков</w:t>
            </w:r>
            <w:r>
              <w:t xml:space="preserve"> </w:t>
            </w:r>
          </w:p>
        </w:tc>
        <w:tc>
          <w:tcPr>
            <w:tcW w:w="2128" w:type="dxa"/>
            <w:vAlign w:val="center"/>
          </w:tcPr>
          <w:p w14:paraId="6C2FF952" w14:textId="50DDC25F" w:rsidR="00624AFF" w:rsidRDefault="00624AFF" w:rsidP="001767B1">
            <w:r>
              <w:t>Использование навыков в бою путем выбора навыка при помощи стрелочек</w:t>
            </w:r>
          </w:p>
        </w:tc>
        <w:tc>
          <w:tcPr>
            <w:tcW w:w="1800" w:type="dxa"/>
            <w:vAlign w:val="center"/>
          </w:tcPr>
          <w:p w14:paraId="077CAD89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551A263A" w14:textId="4C343850" w:rsidR="00624AFF" w:rsidRDefault="00624AFF" w:rsidP="001767B1">
            <w:r>
              <w:t>Использование навыка</w:t>
            </w:r>
          </w:p>
        </w:tc>
      </w:tr>
      <w:tr w:rsidR="00624AFF" w:rsidRPr="001D72F3" w14:paraId="76856531" w14:textId="77777777" w:rsidTr="006D0499">
        <w:tc>
          <w:tcPr>
            <w:tcW w:w="1169" w:type="dxa"/>
          </w:tcPr>
          <w:p w14:paraId="20453B1A" w14:textId="77777777" w:rsidR="00624AFF" w:rsidRDefault="00624AFF" w:rsidP="001767B1">
            <w:pPr>
              <w:jc w:val="center"/>
            </w:pPr>
            <w:r>
              <w:t>Т6</w:t>
            </w:r>
          </w:p>
        </w:tc>
        <w:tc>
          <w:tcPr>
            <w:tcW w:w="2018" w:type="dxa"/>
            <w:vAlign w:val="center"/>
          </w:tcPr>
          <w:p w14:paraId="1AF9097F" w14:textId="277A357A" w:rsidR="00624AFF" w:rsidRDefault="00624AFF" w:rsidP="001767B1">
            <w:r>
              <w:t>Покупка товара</w:t>
            </w:r>
          </w:p>
        </w:tc>
        <w:tc>
          <w:tcPr>
            <w:tcW w:w="2128" w:type="dxa"/>
            <w:vAlign w:val="center"/>
          </w:tcPr>
          <w:p w14:paraId="5EEE17B0" w14:textId="7D4F927D" w:rsidR="00624AFF" w:rsidRPr="00624AFF" w:rsidRDefault="00624AFF" w:rsidP="001767B1">
            <w:r>
              <w:t xml:space="preserve">Покупка товара в игровом магазине путем контакта с продавцом </w:t>
            </w:r>
            <w:r>
              <w:rPr>
                <w:lang w:val="en-US"/>
              </w:rPr>
              <w:t>NPC</w:t>
            </w:r>
          </w:p>
        </w:tc>
        <w:tc>
          <w:tcPr>
            <w:tcW w:w="1800" w:type="dxa"/>
            <w:vAlign w:val="center"/>
          </w:tcPr>
          <w:p w14:paraId="6F0FB0DF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48015778" w14:textId="1716A6B8" w:rsidR="00624AFF" w:rsidRPr="00624AFF" w:rsidRDefault="00624AFF" w:rsidP="001767B1">
            <w:r>
              <w:t xml:space="preserve">Покупка товара после контакта с продавцом </w:t>
            </w:r>
            <w:r>
              <w:rPr>
                <w:lang w:val="en-US"/>
              </w:rPr>
              <w:t>NPC</w:t>
            </w:r>
          </w:p>
        </w:tc>
      </w:tr>
      <w:tr w:rsidR="00624AFF" w:rsidRPr="001D72F3" w14:paraId="6D03EC1E" w14:textId="77777777" w:rsidTr="006D0499">
        <w:tc>
          <w:tcPr>
            <w:tcW w:w="1169" w:type="dxa"/>
          </w:tcPr>
          <w:p w14:paraId="7687F764" w14:textId="77777777" w:rsidR="00624AFF" w:rsidRDefault="00624AFF" w:rsidP="001767B1">
            <w:pPr>
              <w:jc w:val="center"/>
            </w:pPr>
            <w:r>
              <w:t>Т7</w:t>
            </w:r>
          </w:p>
        </w:tc>
        <w:tc>
          <w:tcPr>
            <w:tcW w:w="2018" w:type="dxa"/>
            <w:vAlign w:val="center"/>
          </w:tcPr>
          <w:p w14:paraId="592ABB6D" w14:textId="6F81CD05" w:rsidR="00624AFF" w:rsidRDefault="00624AFF" w:rsidP="001767B1">
            <w:r>
              <w:t xml:space="preserve">Получение предмета </w:t>
            </w:r>
          </w:p>
        </w:tc>
        <w:tc>
          <w:tcPr>
            <w:tcW w:w="2128" w:type="dxa"/>
            <w:vAlign w:val="center"/>
          </w:tcPr>
          <w:p w14:paraId="5765276D" w14:textId="73F5C831" w:rsidR="00624AFF" w:rsidRDefault="00624AFF" w:rsidP="001767B1">
            <w:r>
              <w:t>Получение случайного предмета после победы над врагом</w:t>
            </w:r>
          </w:p>
        </w:tc>
        <w:tc>
          <w:tcPr>
            <w:tcW w:w="1800" w:type="dxa"/>
            <w:vAlign w:val="center"/>
          </w:tcPr>
          <w:p w14:paraId="5EA670D7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3243C5B1" w14:textId="1F149811" w:rsidR="00624AFF" w:rsidRDefault="00624AFF" w:rsidP="001767B1">
            <w:r>
              <w:t>Получение предмета</w:t>
            </w:r>
          </w:p>
        </w:tc>
      </w:tr>
      <w:tr w:rsidR="00624AFF" w:rsidRPr="001D72F3" w14:paraId="4D0961C8" w14:textId="77777777" w:rsidTr="006D0499">
        <w:tc>
          <w:tcPr>
            <w:tcW w:w="1169" w:type="dxa"/>
          </w:tcPr>
          <w:p w14:paraId="4A862C6A" w14:textId="77777777" w:rsidR="00624AFF" w:rsidRDefault="00624AFF" w:rsidP="001767B1">
            <w:pPr>
              <w:jc w:val="center"/>
            </w:pPr>
            <w:r>
              <w:t>Т8</w:t>
            </w:r>
          </w:p>
        </w:tc>
        <w:tc>
          <w:tcPr>
            <w:tcW w:w="2018" w:type="dxa"/>
            <w:vAlign w:val="center"/>
          </w:tcPr>
          <w:p w14:paraId="1862BF8B" w14:textId="0A01D2D8" w:rsidR="00624AFF" w:rsidRDefault="00624AFF" w:rsidP="001767B1">
            <w:r>
              <w:t xml:space="preserve">Получение золота </w:t>
            </w:r>
          </w:p>
        </w:tc>
        <w:tc>
          <w:tcPr>
            <w:tcW w:w="2128" w:type="dxa"/>
            <w:vAlign w:val="center"/>
          </w:tcPr>
          <w:p w14:paraId="1F5AF397" w14:textId="7CC610FE" w:rsidR="00624AFF" w:rsidRDefault="00624AFF" w:rsidP="001767B1">
            <w:r>
              <w:t>Получение золота после победы над противником</w:t>
            </w:r>
          </w:p>
        </w:tc>
        <w:tc>
          <w:tcPr>
            <w:tcW w:w="1800" w:type="dxa"/>
            <w:vAlign w:val="center"/>
          </w:tcPr>
          <w:p w14:paraId="7F3FB541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4A1970CE" w14:textId="6D61068F" w:rsidR="00624AFF" w:rsidRDefault="00624AFF" w:rsidP="001767B1">
            <w:r>
              <w:t>Получение золота</w:t>
            </w:r>
          </w:p>
        </w:tc>
      </w:tr>
      <w:tr w:rsidR="00624AFF" w:rsidRPr="001D72F3" w14:paraId="5C831322" w14:textId="77777777" w:rsidTr="006D0499">
        <w:tc>
          <w:tcPr>
            <w:tcW w:w="1169" w:type="dxa"/>
          </w:tcPr>
          <w:p w14:paraId="7BF9126A" w14:textId="77777777" w:rsidR="00624AFF" w:rsidRDefault="00624AFF" w:rsidP="001767B1">
            <w:pPr>
              <w:jc w:val="center"/>
            </w:pPr>
            <w:r>
              <w:t>Т9</w:t>
            </w:r>
          </w:p>
        </w:tc>
        <w:tc>
          <w:tcPr>
            <w:tcW w:w="2018" w:type="dxa"/>
            <w:vAlign w:val="center"/>
          </w:tcPr>
          <w:p w14:paraId="1D4467C4" w14:textId="5DE0F321" w:rsidR="00624AFF" w:rsidRDefault="00624AFF" w:rsidP="001767B1">
            <w:r>
              <w:t xml:space="preserve">Повышение уровня </w:t>
            </w:r>
          </w:p>
        </w:tc>
        <w:tc>
          <w:tcPr>
            <w:tcW w:w="2128" w:type="dxa"/>
            <w:vAlign w:val="center"/>
          </w:tcPr>
          <w:p w14:paraId="644D9C66" w14:textId="5C992057" w:rsidR="00624AFF" w:rsidRDefault="00624AFF" w:rsidP="001767B1">
            <w:r>
              <w:t>Повышение уровня после победы над определенным количеством противников</w:t>
            </w:r>
          </w:p>
        </w:tc>
        <w:tc>
          <w:tcPr>
            <w:tcW w:w="1800" w:type="dxa"/>
            <w:vAlign w:val="center"/>
          </w:tcPr>
          <w:p w14:paraId="1075D8DD" w14:textId="77777777" w:rsidR="00624AFF" w:rsidRDefault="00624AFF" w:rsidP="001767B1">
            <w:pPr>
              <w:jc w:val="center"/>
            </w:pPr>
            <w:r>
              <w:t>-</w:t>
            </w:r>
          </w:p>
        </w:tc>
        <w:tc>
          <w:tcPr>
            <w:tcW w:w="2229" w:type="dxa"/>
            <w:vAlign w:val="center"/>
          </w:tcPr>
          <w:p w14:paraId="140D47AA" w14:textId="6E13FBF5" w:rsidR="00624AFF" w:rsidRDefault="00624AFF" w:rsidP="001767B1">
            <w:r>
              <w:t>Повышение уровня</w:t>
            </w:r>
          </w:p>
        </w:tc>
      </w:tr>
    </w:tbl>
    <w:p w14:paraId="5A6C74E4" w14:textId="77777777" w:rsidR="00624AFF" w:rsidRDefault="00624AFF" w:rsidP="00624A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D2EAA" w14:textId="77777777" w:rsidR="00624AFF" w:rsidRPr="001D72F3" w:rsidRDefault="00624AFF" w:rsidP="00624A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83EF73" w14:textId="77777777" w:rsidR="00624AFF" w:rsidRPr="001D72F3" w:rsidRDefault="00624AFF" w:rsidP="00624A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2F3">
        <w:rPr>
          <w:rFonts w:ascii="Times New Roman" w:hAnsi="Times New Roman" w:cs="Times New Roman"/>
          <w:b/>
          <w:bCs/>
          <w:sz w:val="28"/>
          <w:szCs w:val="28"/>
        </w:rPr>
        <w:t>Отчёт о результатах тестирования</w:t>
      </w:r>
    </w:p>
    <w:p w14:paraId="4785D163" w14:textId="77777777" w:rsidR="00624AFF" w:rsidRDefault="00624AFF" w:rsidP="00624A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2F3">
        <w:rPr>
          <w:rFonts w:ascii="Times New Roman" w:hAnsi="Times New Roman" w:cs="Times New Roman"/>
          <w:sz w:val="28"/>
          <w:szCs w:val="28"/>
        </w:rPr>
        <w:t>Таблица 7 – результаты тестов</w:t>
      </w:r>
    </w:p>
    <w:tbl>
      <w:tblPr>
        <w:tblStyle w:val="a8"/>
        <w:tblW w:w="8980" w:type="dxa"/>
        <w:tblLook w:val="04A0" w:firstRow="1" w:lastRow="0" w:firstColumn="1" w:lastColumn="0" w:noHBand="0" w:noVBand="1"/>
      </w:tblPr>
      <w:tblGrid>
        <w:gridCol w:w="1206"/>
        <w:gridCol w:w="7774"/>
      </w:tblGrid>
      <w:tr w:rsidR="00624AFF" w:rsidRPr="001D72F3" w14:paraId="7D5717E6" w14:textId="77777777" w:rsidTr="006D0499">
        <w:trPr>
          <w:trHeight w:val="250"/>
        </w:trPr>
        <w:tc>
          <w:tcPr>
            <w:tcW w:w="1206" w:type="dxa"/>
          </w:tcPr>
          <w:p w14:paraId="73BEAF29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№</w:t>
            </w:r>
          </w:p>
        </w:tc>
        <w:tc>
          <w:tcPr>
            <w:tcW w:w="7774" w:type="dxa"/>
          </w:tcPr>
          <w:p w14:paraId="75529CD2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Статус</w:t>
            </w:r>
          </w:p>
        </w:tc>
      </w:tr>
      <w:tr w:rsidR="00624AFF" w:rsidRPr="001D72F3" w14:paraId="1D7209C3" w14:textId="77777777" w:rsidTr="006D0499">
        <w:trPr>
          <w:trHeight w:val="250"/>
        </w:trPr>
        <w:tc>
          <w:tcPr>
            <w:tcW w:w="1206" w:type="dxa"/>
          </w:tcPr>
          <w:p w14:paraId="113CDD40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Т1</w:t>
            </w:r>
          </w:p>
        </w:tc>
        <w:tc>
          <w:tcPr>
            <w:tcW w:w="7774" w:type="dxa"/>
            <w:vAlign w:val="center"/>
          </w:tcPr>
          <w:p w14:paraId="67009C1E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1DDAF8E1" w14:textId="77777777" w:rsidTr="006D0499">
        <w:trPr>
          <w:trHeight w:val="250"/>
        </w:trPr>
        <w:tc>
          <w:tcPr>
            <w:tcW w:w="1206" w:type="dxa"/>
          </w:tcPr>
          <w:p w14:paraId="3AED2FAB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Т2</w:t>
            </w:r>
          </w:p>
        </w:tc>
        <w:tc>
          <w:tcPr>
            <w:tcW w:w="7774" w:type="dxa"/>
            <w:vAlign w:val="center"/>
          </w:tcPr>
          <w:p w14:paraId="384A84F2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786E591F" w14:textId="77777777" w:rsidTr="006D0499">
        <w:trPr>
          <w:trHeight w:val="250"/>
        </w:trPr>
        <w:tc>
          <w:tcPr>
            <w:tcW w:w="1206" w:type="dxa"/>
          </w:tcPr>
          <w:p w14:paraId="748A95B8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Т3</w:t>
            </w:r>
          </w:p>
        </w:tc>
        <w:tc>
          <w:tcPr>
            <w:tcW w:w="7774" w:type="dxa"/>
            <w:vAlign w:val="center"/>
          </w:tcPr>
          <w:p w14:paraId="039EA6B6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7E4CB103" w14:textId="77777777" w:rsidTr="006D0499">
        <w:trPr>
          <w:trHeight w:val="250"/>
        </w:trPr>
        <w:tc>
          <w:tcPr>
            <w:tcW w:w="1206" w:type="dxa"/>
          </w:tcPr>
          <w:p w14:paraId="3C5E05A1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Т4</w:t>
            </w:r>
          </w:p>
        </w:tc>
        <w:tc>
          <w:tcPr>
            <w:tcW w:w="7774" w:type="dxa"/>
            <w:vAlign w:val="center"/>
          </w:tcPr>
          <w:p w14:paraId="7E0AC5A1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3842DDE3" w14:textId="77777777" w:rsidTr="006D0499">
        <w:trPr>
          <w:trHeight w:val="250"/>
        </w:trPr>
        <w:tc>
          <w:tcPr>
            <w:tcW w:w="1206" w:type="dxa"/>
          </w:tcPr>
          <w:p w14:paraId="5F2FC649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lastRenderedPageBreak/>
              <w:t>Т5</w:t>
            </w:r>
          </w:p>
        </w:tc>
        <w:tc>
          <w:tcPr>
            <w:tcW w:w="7774" w:type="dxa"/>
            <w:vAlign w:val="center"/>
          </w:tcPr>
          <w:p w14:paraId="46D6C4A6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7257CE52" w14:textId="77777777" w:rsidTr="006D0499">
        <w:trPr>
          <w:trHeight w:val="250"/>
        </w:trPr>
        <w:tc>
          <w:tcPr>
            <w:tcW w:w="1206" w:type="dxa"/>
          </w:tcPr>
          <w:p w14:paraId="78470F2D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Т6</w:t>
            </w:r>
          </w:p>
        </w:tc>
        <w:tc>
          <w:tcPr>
            <w:tcW w:w="7774" w:type="dxa"/>
            <w:vAlign w:val="center"/>
          </w:tcPr>
          <w:p w14:paraId="591E16A6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6C823815" w14:textId="77777777" w:rsidTr="006D0499">
        <w:trPr>
          <w:trHeight w:val="250"/>
        </w:trPr>
        <w:tc>
          <w:tcPr>
            <w:tcW w:w="1206" w:type="dxa"/>
          </w:tcPr>
          <w:p w14:paraId="2D930ED6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Т7</w:t>
            </w:r>
          </w:p>
        </w:tc>
        <w:tc>
          <w:tcPr>
            <w:tcW w:w="7774" w:type="dxa"/>
            <w:vAlign w:val="center"/>
          </w:tcPr>
          <w:p w14:paraId="7DACE2B5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7D0AA3F7" w14:textId="77777777" w:rsidTr="006D0499">
        <w:trPr>
          <w:trHeight w:val="250"/>
        </w:trPr>
        <w:tc>
          <w:tcPr>
            <w:tcW w:w="1206" w:type="dxa"/>
          </w:tcPr>
          <w:p w14:paraId="5AAE610F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Т8</w:t>
            </w:r>
          </w:p>
        </w:tc>
        <w:tc>
          <w:tcPr>
            <w:tcW w:w="7774" w:type="dxa"/>
            <w:vAlign w:val="center"/>
          </w:tcPr>
          <w:p w14:paraId="6ECE57C9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  <w:tr w:rsidR="00624AFF" w:rsidRPr="001D72F3" w14:paraId="5AE10E24" w14:textId="77777777" w:rsidTr="006D0499">
        <w:trPr>
          <w:trHeight w:val="250"/>
        </w:trPr>
        <w:tc>
          <w:tcPr>
            <w:tcW w:w="1206" w:type="dxa"/>
          </w:tcPr>
          <w:p w14:paraId="1C4134F1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Т9</w:t>
            </w:r>
          </w:p>
        </w:tc>
        <w:tc>
          <w:tcPr>
            <w:tcW w:w="7774" w:type="dxa"/>
            <w:vAlign w:val="center"/>
          </w:tcPr>
          <w:p w14:paraId="0C98BEEC" w14:textId="77777777" w:rsidR="00624AFF" w:rsidRPr="001D72F3" w:rsidRDefault="00624AFF" w:rsidP="001767B1">
            <w:pPr>
              <w:tabs>
                <w:tab w:val="left" w:pos="1133"/>
              </w:tabs>
              <w:ind w:left="648" w:right="-20"/>
              <w:rPr>
                <w:color w:val="000000"/>
                <w:w w:val="99"/>
              </w:rPr>
            </w:pPr>
            <w:r w:rsidRPr="001D72F3">
              <w:rPr>
                <w:color w:val="000000"/>
                <w:w w:val="99"/>
              </w:rPr>
              <w:t>Выполнено успешно</w:t>
            </w:r>
          </w:p>
        </w:tc>
      </w:tr>
    </w:tbl>
    <w:p w14:paraId="52293022" w14:textId="77777777" w:rsidR="00624AFF" w:rsidRDefault="00624AFF" w:rsidP="00624AF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24AFF" w:rsidSect="003850E1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2"/>
          <w:cols w:space="708"/>
          <w:docGrid w:linePitch="360"/>
        </w:sectPr>
      </w:pPr>
      <w:bookmarkStart w:id="0" w:name="_GoBack"/>
      <w:bookmarkEnd w:id="0"/>
    </w:p>
    <w:p w14:paraId="714D69A9" w14:textId="77777777" w:rsidR="00B3721C" w:rsidRDefault="00B3721C"/>
    <w:sectPr w:rsidR="00B3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89107" w14:textId="77777777" w:rsidR="00E61DE7" w:rsidRDefault="006D04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7B9A" w14:textId="77777777" w:rsidR="00E61DE7" w:rsidRDefault="006D0499">
    <w:pPr>
      <w:pStyle w:val="a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8126807" wp14:editId="552DBDF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7A52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80325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D1485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B20C5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BE825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607EA" w14:textId="77777777" w:rsidR="00E61DE7" w:rsidRDefault="006D0499" w:rsidP="001510C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9635" w14:textId="77777777" w:rsidR="00E61DE7" w:rsidRPr="00B326DE" w:rsidRDefault="006D0499" w:rsidP="001510CC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932F1" w14:textId="77777777" w:rsidR="00E61DE7" w:rsidRPr="00936B34" w:rsidRDefault="006D0499" w:rsidP="00936B34">
                            <w:pPr>
                              <w:jc w:val="center"/>
                              <w:textDirection w:val="btL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36B34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КП 2-40 01 01.33.35.14.22 ПЗ</w:t>
                            </w:r>
                          </w:p>
                          <w:p w14:paraId="05641D6C" w14:textId="77777777" w:rsidR="00E61DE7" w:rsidRPr="00A05929" w:rsidRDefault="006D0499" w:rsidP="001510CC">
                            <w:pPr>
                              <w:textDirection w:val="btL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</w:p>
                          <w:p w14:paraId="6CC971DA" w14:textId="77777777" w:rsidR="00E61DE7" w:rsidRPr="00A05929" w:rsidRDefault="006D0499" w:rsidP="001510CC">
                            <w:pPr>
                              <w:textDirection w:val="btLr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</w:p>
                          <w:p w14:paraId="0721AC30" w14:textId="77777777" w:rsidR="00E61DE7" w:rsidRPr="00A05929" w:rsidRDefault="006D0499" w:rsidP="001510CC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Cs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26807" id="Группа 2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JWx&#10;wcf1BgAARk8AAA4AAAAAAAAAAAAAAAAALgIAAGRycy9lMm9Eb2MueG1sUEsBAi0AFAAGAAgAAAAh&#10;AIxDtsrhAAAADAEAAA8AAAAAAAAAAAAAAAAATwkAAGRycy9kb3ducmV2LnhtbFBLBQYAAAAABAAE&#10;APMAAABd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1287A52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B280325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EBD1485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081B20C5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022BE825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E1607EA" w14:textId="77777777" w:rsidR="00E61DE7" w:rsidRDefault="006D0499" w:rsidP="001510C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3E49635" w14:textId="77777777" w:rsidR="00E61DE7" w:rsidRPr="00B326DE" w:rsidRDefault="006D0499" w:rsidP="001510CC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83932F1" w14:textId="77777777" w:rsidR="00E61DE7" w:rsidRPr="00936B34" w:rsidRDefault="006D0499" w:rsidP="00936B34">
                      <w:pPr>
                        <w:jc w:val="center"/>
                        <w:textDirection w:val="btL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936B34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КП 2-40 01 01.33.35.14.22 ПЗ</w:t>
                      </w:r>
                    </w:p>
                    <w:p w14:paraId="05641D6C" w14:textId="77777777" w:rsidR="00E61DE7" w:rsidRPr="00A05929" w:rsidRDefault="006D0499" w:rsidP="001510CC">
                      <w:pPr>
                        <w:textDirection w:val="btLr"/>
                        <w:rPr>
                          <w:rFonts w:ascii="GOST type B" w:hAnsi="GOST type B"/>
                          <w:i/>
                          <w:iCs/>
                        </w:rPr>
                      </w:pPr>
                    </w:p>
                    <w:p w14:paraId="6CC971DA" w14:textId="77777777" w:rsidR="00E61DE7" w:rsidRPr="00A05929" w:rsidRDefault="006D0499" w:rsidP="001510CC">
                      <w:pPr>
                        <w:textDirection w:val="btLr"/>
                        <w:rPr>
                          <w:rFonts w:ascii="GOST type B" w:hAnsi="GOST type B"/>
                          <w:i/>
                          <w:iCs/>
                        </w:rPr>
                      </w:pPr>
                    </w:p>
                    <w:p w14:paraId="0721AC30" w14:textId="77777777" w:rsidR="00E61DE7" w:rsidRPr="00A05929" w:rsidRDefault="006D0499" w:rsidP="001510CC">
                      <w:pPr>
                        <w:pStyle w:val="a7"/>
                        <w:jc w:val="center"/>
                        <w:rPr>
                          <w:rFonts w:ascii="GOST type B" w:hAnsi="GOST type B"/>
                          <w:iCs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9039CDC" w14:textId="77777777" w:rsidR="00E61DE7" w:rsidRDefault="006D04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052B" w14:textId="77777777" w:rsidR="00E61DE7" w:rsidRDefault="006D0499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636C8" w14:textId="77777777" w:rsidR="00E61DE7" w:rsidRDefault="006D04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3C2D4" w14:textId="77777777" w:rsidR="00E61DE7" w:rsidRDefault="006D049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7595" w14:textId="77777777" w:rsidR="00E61DE7" w:rsidRDefault="006D04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E"/>
    <w:rsid w:val="00624AFF"/>
    <w:rsid w:val="006D0499"/>
    <w:rsid w:val="00B3721C"/>
    <w:rsid w:val="00D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5DB1"/>
  <w15:chartTrackingRefBased/>
  <w15:docId w15:val="{41A23138-659B-4803-8F41-C67CC798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A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A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4AFF"/>
    <w:rPr>
      <w:rFonts w:ascii="Arial" w:eastAsia="Times New Roman" w:hAnsi="Arial" w:cs="Arial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24A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4AFF"/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a7">
    <w:name w:val="Чертежный"/>
    <w:rsid w:val="00624A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624AF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Шингаркин</dc:creator>
  <cp:keywords/>
  <dc:description/>
  <cp:lastModifiedBy>Александр Шингаркин</cp:lastModifiedBy>
  <cp:revision>2</cp:revision>
  <dcterms:created xsi:type="dcterms:W3CDTF">2023-01-11T21:34:00Z</dcterms:created>
  <dcterms:modified xsi:type="dcterms:W3CDTF">2023-01-11T21:46:00Z</dcterms:modified>
</cp:coreProperties>
</file>