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6268BE">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6268BE">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5CC869AE"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AE2190" w:rsidRPr="00AE2190">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D7DBA8"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AE2190" w:rsidRPr="00AE2190">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266DA366"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AE2190" w:rsidRPr="00AE2190">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3F" w14:textId="0C0BF5B5" w:rsidR="00971B74" w:rsidRPr="006B73D6" w:rsidRDefault="00BE226B" w:rsidP="00681C54">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00000043" w14:textId="77777777" w:rsidR="00971B74" w:rsidRPr="006B73D6" w:rsidRDefault="00971B74">
      <w:pPr>
        <w:rPr>
          <w:rFonts w:ascii="Times New Roman" w:hAnsi="Times New Roman" w:cs="Times New Roman"/>
          <w:sz w:val="24"/>
          <w:szCs w:val="24"/>
        </w:rPr>
      </w:pPr>
    </w:p>
    <w:p w14:paraId="0000004B" w14:textId="312E76D0" w:rsidR="00971B74" w:rsidRPr="006B73D6" w:rsidRDefault="006610B8" w:rsidP="0066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AE2190" w:rsidRPr="00AE2190">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4C" w14:textId="77777777" w:rsidR="00971B74" w:rsidRPr="006B73D6" w:rsidRDefault="00971B74">
      <w:pPr>
        <w:rPr>
          <w:rFonts w:ascii="Times New Roman" w:hAnsi="Times New Roman" w:cs="Times New Roman"/>
          <w:sz w:val="24"/>
          <w:szCs w:val="24"/>
        </w:rPr>
      </w:pPr>
    </w:p>
    <w:p w14:paraId="00000057" w14:textId="7C492F35" w:rsidR="00971B74" w:rsidRDefault="006610B8" w:rsidP="006610B8">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AE2190" w:rsidRPr="00AE2190">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77777777" w:rsidR="006610B8" w:rsidRDefault="006610B8" w:rsidP="006610B8">
      <w:pPr>
        <w:spacing w:line="360" w:lineRule="auto"/>
        <w:jc w:val="both"/>
        <w:rPr>
          <w:rFonts w:ascii="Times New Roman" w:hAnsi="Times New Roman" w:cs="Times New Roman"/>
          <w:sz w:val="24"/>
          <w:szCs w:val="24"/>
        </w:rPr>
      </w:pPr>
    </w:p>
    <w:p w14:paraId="00000066" w14:textId="4D29EEE5" w:rsidR="00971B74" w:rsidRPr="006B73D6" w:rsidRDefault="006610B8" w:rsidP="00A52BCF">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AE2190" w:rsidRPr="00AE2190">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w:t>
      </w:r>
      <w:r w:rsidRPr="006610B8">
        <w:rPr>
          <w:rFonts w:ascii="Times New Roman" w:hAnsi="Times New Roman" w:cs="Times New Roman"/>
          <w:sz w:val="24"/>
          <w:szCs w:val="24"/>
        </w:rPr>
        <w:lastRenderedPageBreak/>
        <w:t xml:space="preserve">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67" w14:textId="77777777" w:rsidR="00971B74" w:rsidRPr="006B73D6" w:rsidRDefault="00971B74">
      <w:pPr>
        <w:rPr>
          <w:rFonts w:ascii="Times New Roman" w:hAnsi="Times New Roman" w:cs="Times New Roman"/>
          <w:sz w:val="24"/>
          <w:szCs w:val="24"/>
        </w:rPr>
      </w:pPr>
    </w:p>
    <w:p w14:paraId="00000072" w14:textId="22B90B32" w:rsidR="00971B74" w:rsidRPr="006B73D6" w:rsidRDefault="006148E9" w:rsidP="00A52BCF">
      <w:pPr>
        <w:spacing w:line="360" w:lineRule="auto"/>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AE2190" w:rsidRPr="00AE2190">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00000073" w14:textId="77777777" w:rsidR="00971B74" w:rsidRPr="006B73D6" w:rsidRDefault="00971B74">
      <w:pPr>
        <w:rPr>
          <w:rFonts w:ascii="Times New Roman" w:hAnsi="Times New Roman" w:cs="Times New Roman"/>
          <w:sz w:val="24"/>
          <w:szCs w:val="24"/>
        </w:rPr>
      </w:pPr>
    </w:p>
    <w:p w14:paraId="00000074" w14:textId="77777777" w:rsidR="00971B74" w:rsidRPr="006B73D6" w:rsidRDefault="00971B74">
      <w:pPr>
        <w:rPr>
          <w:rFonts w:ascii="Times New Roman" w:hAnsi="Times New Roman" w:cs="Times New Roman"/>
          <w:sz w:val="24"/>
          <w:szCs w:val="24"/>
        </w:rPr>
      </w:pPr>
    </w:p>
    <w:p w14:paraId="00000075" w14:textId="77777777" w:rsidR="00971B74" w:rsidRPr="006B73D6" w:rsidRDefault="00971B74">
      <w:pPr>
        <w:rPr>
          <w:rFonts w:ascii="Times New Roman" w:hAnsi="Times New Roman" w:cs="Times New Roman"/>
          <w:sz w:val="24"/>
          <w:szCs w:val="24"/>
        </w:rPr>
      </w:pPr>
    </w:p>
    <w:p w14:paraId="00000076" w14:textId="77777777" w:rsidR="00971B74" w:rsidRPr="006B73D6" w:rsidRDefault="00971B74">
      <w:pPr>
        <w:rPr>
          <w:rFonts w:ascii="Times New Roman" w:hAnsi="Times New Roman" w:cs="Times New Roman"/>
          <w:sz w:val="24"/>
          <w:szCs w:val="24"/>
        </w:rPr>
      </w:pPr>
    </w:p>
    <w:p w14:paraId="00000077" w14:textId="77777777" w:rsidR="00971B74" w:rsidRPr="006B73D6" w:rsidRDefault="00971B74">
      <w:pPr>
        <w:rPr>
          <w:rFonts w:ascii="Times New Roman" w:hAnsi="Times New Roman" w:cs="Times New Roman"/>
          <w:sz w:val="24"/>
          <w:szCs w:val="24"/>
        </w:rPr>
      </w:pPr>
    </w:p>
    <w:p w14:paraId="00000078" w14:textId="77777777" w:rsidR="00971B74" w:rsidRPr="006B73D6" w:rsidRDefault="00971B74">
      <w:pPr>
        <w:rPr>
          <w:rFonts w:ascii="Times New Roman" w:hAnsi="Times New Roman" w:cs="Times New Roman"/>
          <w:sz w:val="24"/>
          <w:szCs w:val="24"/>
        </w:rPr>
      </w:pPr>
    </w:p>
    <w:p w14:paraId="00000079" w14:textId="77777777" w:rsidR="00971B74" w:rsidRPr="006B73D6" w:rsidRDefault="00971B74">
      <w:pPr>
        <w:rPr>
          <w:rFonts w:ascii="Times New Roman" w:hAnsi="Times New Roman" w:cs="Times New Roman"/>
          <w:sz w:val="24"/>
          <w:szCs w:val="24"/>
        </w:rPr>
      </w:pPr>
    </w:p>
    <w:p w14:paraId="0000007A" w14:textId="77777777" w:rsidR="00971B74" w:rsidRPr="006B73D6" w:rsidRDefault="00971B74">
      <w:pPr>
        <w:rPr>
          <w:rFonts w:ascii="Times New Roman" w:hAnsi="Times New Roman" w:cs="Times New Roman"/>
          <w:sz w:val="24"/>
          <w:szCs w:val="24"/>
        </w:rPr>
      </w:pPr>
    </w:p>
    <w:p w14:paraId="0000007B" w14:textId="77777777" w:rsidR="00971B74" w:rsidRPr="006B73D6" w:rsidRDefault="00971B74">
      <w:pPr>
        <w:rPr>
          <w:rFonts w:ascii="Times New Roman" w:hAnsi="Times New Roman" w:cs="Times New Roman"/>
          <w:sz w:val="24"/>
          <w:szCs w:val="24"/>
        </w:rPr>
      </w:pPr>
    </w:p>
    <w:p w14:paraId="00000080" w14:textId="77777777" w:rsidR="00971B74" w:rsidRPr="006B73D6" w:rsidRDefault="00971B74">
      <w:pPr>
        <w:rPr>
          <w:rFonts w:ascii="Times New Roman" w:hAnsi="Times New Roman" w:cs="Times New Roman"/>
          <w:sz w:val="24"/>
          <w:szCs w:val="24"/>
        </w:rPr>
      </w:pPr>
    </w:p>
    <w:p w14:paraId="2D32D127" w14:textId="58DF1C46" w:rsidR="00662CE0" w:rsidRDefault="006148E9" w:rsidP="00E06D67">
      <w:pPr>
        <w:spacing w:line="360" w:lineRule="auto"/>
        <w:jc w:val="both"/>
        <w:rPr>
          <w:rFonts w:ascii="Times New Roman" w:hAnsi="Times New Roman" w:cs="Times New Roman"/>
          <w:sz w:val="24"/>
          <w:szCs w:val="24"/>
        </w:rPr>
      </w:pPr>
      <w:r w:rsidRPr="006148E9">
        <w:rPr>
          <w:rFonts w:ascii="Times New Roman" w:hAnsi="Times New Roman" w:cs="Times New Roman"/>
          <w:sz w:val="24"/>
          <w:szCs w:val="24"/>
        </w:rPr>
        <w:lastRenderedPageBreak/>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AE2190" w:rsidRPr="00AE2190">
            <w:rPr>
              <w:rFonts w:ascii="Times New Roman" w:hAnsi="Times New Roman" w:cs="Times New Roman"/>
              <w:color w:val="000000"/>
              <w:sz w:val="24"/>
              <w:szCs w:val="24"/>
            </w:rPr>
            <w:t>[8]</w:t>
          </w:r>
        </w:sdtContent>
      </w:sdt>
      <w:r w:rsidRPr="006148E9">
        <w:rPr>
          <w:rFonts w:ascii="Times New Roman" w:hAnsi="Times New Roman" w:cs="Times New Roman"/>
          <w:sz w:val="24"/>
          <w:szCs w:val="24"/>
        </w:rPr>
        <w:t>,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usuarios, lo que destaca la importancia de la automatización de pruebas para una gestión eficiente y la satisfacción del cliente en la industria de productos de belleza.</w:t>
      </w:r>
    </w:p>
    <w:p w14:paraId="23F04A02" w14:textId="77777777" w:rsidR="00662CE0" w:rsidRDefault="00662CE0"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t>Marco teórico</w:t>
      </w:r>
      <w:r w:rsidR="00BE226B" w:rsidRPr="00662CE0">
        <w:rPr>
          <w:szCs w:val="24"/>
        </w:rPr>
        <w:t xml:space="preserve"> </w:t>
      </w:r>
    </w:p>
    <w:p w14:paraId="16E1C5D9" w14:textId="14037E0F" w:rsidR="00662CE0" w:rsidRPr="0051638E" w:rsidRDefault="009E65A1" w:rsidP="004A479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"/>
          <w:id w:val="-1931346895"/>
          <w:placeholder>
            <w:docPart w:val="DefaultPlaceholder_-1854013440"/>
          </w:placeholder>
        </w:sdtPr>
        <w:sdtEndPr/>
        <w:sdtContent>
          <w:r w:rsidR="00AE2190" w:rsidRPr="00AE2190">
            <w:rPr>
              <w:rFonts w:ascii="Times New Roman" w:hAnsi="Times New Roman" w:cs="Times New Roman"/>
              <w:color w:val="000000"/>
              <w:sz w:val="24"/>
              <w:szCs w:val="24"/>
            </w:rPr>
            <w:t>[9]</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69960746" w:rsidR="00662CE0" w:rsidRPr="0051638E" w:rsidRDefault="00662CE0" w:rsidP="00AE2190">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w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AE2190" w:rsidRPr="00AE2190">
            <w:rPr>
              <w:rFonts w:ascii="Times New Roman" w:hAnsi="Times New Roman" w:cs="Times New Roman"/>
              <w:color w:val="000000"/>
              <w:sz w:val="24"/>
              <w:szCs w:val="24"/>
            </w:rPr>
            <w:t>[10]</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317A5D97" w:rsidR="00662CE0" w:rsidRPr="0051638E" w:rsidRDefault="00662CE0" w:rsidP="0051638E">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x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AE2190" w:rsidRPr="00AE2190">
            <w:rPr>
              <w:rFonts w:ascii="Times New Roman" w:hAnsi="Times New Roman" w:cs="Times New Roman"/>
              <w:color w:val="000000"/>
              <w:sz w:val="24"/>
              <w:szCs w:val="24"/>
            </w:rPr>
            <w:t>[11]</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37FCC8FA" w:rsidR="00662CE0" w:rsidRPr="0051638E" w:rsidRDefault="00662CE0" w:rsidP="004D6227">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lastRenderedPageBreak/>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y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AE2190" w:rsidRPr="00AE2190">
            <w:rPr>
              <w:rFonts w:ascii="Times New Roman" w:hAnsi="Times New Roman" w:cs="Times New Roman"/>
              <w:color w:val="000000"/>
              <w:sz w:val="24"/>
              <w:szCs w:val="24"/>
            </w:rPr>
            <w:t>[12]</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4462D024" w:rsidR="00662CE0" w:rsidRPr="0051638E" w:rsidRDefault="00662CE0" w:rsidP="009E65A1">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Ez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AE2190" w:rsidRPr="00AE2190">
            <w:rPr>
              <w:rFonts w:ascii="Times New Roman" w:hAnsi="Times New Roman" w:cs="Times New Roman"/>
              <w:color w:val="000000"/>
              <w:sz w:val="24"/>
              <w:szCs w:val="24"/>
              <w:lang w:val="es-PE"/>
            </w:rPr>
            <w:t>[13]</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78AB1D6D" w:rsidR="00662CE0" w:rsidRPr="0051638E" w:rsidRDefault="00662CE0" w:rsidP="0051638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E0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iwiY29udGFpbmVyLXRpdGxlLXNob3J0IjoiIn0sImlzVGVtcG9yYXJ5IjpmYWxzZSwic3VwcHJlc3MtYXV0aG9yIjpmYWxzZSwiY29tcG9zaXRlIjpmYWxzZSwiYXV0aG9yLW9ubHkiOmZhbHNlfV19"/>
          <w:id w:val="157273091"/>
          <w:placeholder>
            <w:docPart w:val="DefaultPlaceholder_-1854013440"/>
          </w:placeholder>
        </w:sdtPr>
        <w:sdtEndPr/>
        <w:sdtContent>
          <w:r w:rsidR="00AE2190" w:rsidRPr="00AE2190">
            <w:rPr>
              <w:rFonts w:ascii="Times New Roman" w:hAnsi="Times New Roman" w:cs="Times New Roman"/>
              <w:color w:val="000000"/>
              <w:sz w:val="24"/>
              <w:szCs w:val="24"/>
            </w:rPr>
            <w:t>[14]</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2C033782" w14:textId="77777777" w:rsidR="00AE2190" w:rsidRDefault="00AE2190">
          <w:pPr>
            <w:autoSpaceDE w:val="0"/>
            <w:autoSpaceDN w:val="0"/>
            <w:ind w:hanging="640"/>
            <w:divId w:val="1443765720"/>
            <w:rPr>
              <w:rFonts w:eastAsia="Times New Roman"/>
              <w:sz w:val="24"/>
              <w:szCs w:val="24"/>
            </w:rPr>
          </w:pPr>
          <w:r>
            <w:rPr>
              <w:rFonts w:eastAsia="Times New Roman"/>
            </w:rPr>
            <w:t>[1]</w:t>
          </w:r>
          <w:r>
            <w:rPr>
              <w:rFonts w:eastAsia="Times New Roman"/>
            </w:rPr>
            <w:tab/>
            <w:t xml:space="preserve">“¿Qué es la gestión de pruebas? </w:t>
          </w:r>
          <w:r w:rsidRPr="00AE2190">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12753013" w14:textId="77777777" w:rsidR="00AE2190" w:rsidRDefault="00AE2190">
          <w:pPr>
            <w:autoSpaceDE w:val="0"/>
            <w:autoSpaceDN w:val="0"/>
            <w:ind w:hanging="640"/>
            <w:divId w:val="2128811401"/>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34C21093" w14:textId="77777777" w:rsidR="00AE2190" w:rsidRPr="00AE2190" w:rsidRDefault="00AE2190">
          <w:pPr>
            <w:autoSpaceDE w:val="0"/>
            <w:autoSpaceDN w:val="0"/>
            <w:ind w:hanging="640"/>
            <w:divId w:val="1965505846"/>
            <w:rPr>
              <w:rFonts w:eastAsia="Times New Roman"/>
              <w:lang w:val="en-US"/>
            </w:rPr>
          </w:pPr>
          <w:r w:rsidRPr="00AE2190">
            <w:rPr>
              <w:rFonts w:eastAsia="Times New Roman"/>
              <w:lang w:val="en-US"/>
            </w:rPr>
            <w:t>[3]</w:t>
          </w:r>
          <w:r w:rsidRPr="00AE2190">
            <w:rPr>
              <w:rFonts w:eastAsia="Times New Roman"/>
              <w:lang w:val="en-US"/>
            </w:rPr>
            <w:tab/>
            <w:t>“MYPE Digital”, Accessed: Apr. 24, 2024. [Online]. Available: www.ilo.org/publns.</w:t>
          </w:r>
        </w:p>
        <w:p w14:paraId="1402940F" w14:textId="77777777" w:rsidR="00AE2190" w:rsidRDefault="00AE2190">
          <w:pPr>
            <w:autoSpaceDE w:val="0"/>
            <w:autoSpaceDN w:val="0"/>
            <w:ind w:hanging="640"/>
            <w:divId w:val="94596655"/>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41F6CB91" w14:textId="77777777" w:rsidR="00AE2190" w:rsidRDefault="00AE2190">
          <w:pPr>
            <w:autoSpaceDE w:val="0"/>
            <w:autoSpaceDN w:val="0"/>
            <w:ind w:hanging="640"/>
            <w:divId w:val="1361323012"/>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33EC6024" w14:textId="77777777" w:rsidR="00AE2190" w:rsidRDefault="00AE2190">
          <w:pPr>
            <w:autoSpaceDE w:val="0"/>
            <w:autoSpaceDN w:val="0"/>
            <w:ind w:hanging="640"/>
            <w:divId w:val="1357845661"/>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w:t>
          </w:r>
          <w:r>
            <w:rPr>
              <w:rFonts w:eastAsia="Times New Roman"/>
            </w:rPr>
            <w:lastRenderedPageBreak/>
            <w:t xml:space="preserve">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0E311ACD" w14:textId="77777777" w:rsidR="00AE2190" w:rsidRDefault="00AE2190">
          <w:pPr>
            <w:autoSpaceDE w:val="0"/>
            <w:autoSpaceDN w:val="0"/>
            <w:ind w:hanging="640"/>
            <w:divId w:val="314796105"/>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0CDDD629" w14:textId="77777777" w:rsidR="00AE2190" w:rsidRDefault="00AE2190">
          <w:pPr>
            <w:autoSpaceDE w:val="0"/>
            <w:autoSpaceDN w:val="0"/>
            <w:ind w:hanging="640"/>
            <w:divId w:val="1532108998"/>
            <w:rPr>
              <w:rFonts w:eastAsia="Times New Roman"/>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http://repositorio.utp.edu.pe/handle/20.500.12867/4517</w:t>
          </w:r>
        </w:p>
        <w:p w14:paraId="356D9266" w14:textId="77777777" w:rsidR="00AE2190" w:rsidRPr="00AE2190" w:rsidRDefault="00AE2190">
          <w:pPr>
            <w:autoSpaceDE w:val="0"/>
            <w:autoSpaceDN w:val="0"/>
            <w:ind w:hanging="640"/>
            <w:divId w:val="322389613"/>
            <w:rPr>
              <w:rFonts w:eastAsia="Times New Roman"/>
              <w:lang w:val="en-US"/>
            </w:rPr>
          </w:pPr>
          <w:r>
            <w:rPr>
              <w:rFonts w:eastAsia="Times New Roman"/>
            </w:rPr>
            <w:t>[9]</w:t>
          </w:r>
          <w:r>
            <w:rPr>
              <w:rFonts w:eastAsia="Times New Roman"/>
            </w:rPr>
            <w:tab/>
            <w:t xml:space="preserve">“Automatización de pruebas de software: ¿para qué me sirve?” </w:t>
          </w:r>
          <w:r w:rsidRPr="00AE2190">
            <w:rPr>
              <w:rFonts w:eastAsia="Times New Roman"/>
              <w:lang w:val="en-US"/>
            </w:rPr>
            <w:t>Accessed: May 04, 2024. [Online]. Available: https://latam.tivit.com/blog/herramientas-de-automatizacion</w:t>
          </w:r>
        </w:p>
        <w:p w14:paraId="4796330A" w14:textId="77777777" w:rsidR="00AE2190" w:rsidRPr="00AE2190" w:rsidRDefault="00AE2190">
          <w:pPr>
            <w:autoSpaceDE w:val="0"/>
            <w:autoSpaceDN w:val="0"/>
            <w:ind w:hanging="640"/>
            <w:divId w:val="2128766943"/>
            <w:rPr>
              <w:rFonts w:eastAsia="Times New Roman"/>
              <w:lang w:val="en-US"/>
            </w:rPr>
          </w:pPr>
          <w:r w:rsidRPr="00AE2190">
            <w:rPr>
              <w:rFonts w:eastAsia="Times New Roman"/>
              <w:lang w:val="en-US"/>
            </w:rPr>
            <w:t>[10]</w:t>
          </w:r>
          <w:r w:rsidRPr="00AE2190">
            <w:rPr>
              <w:rFonts w:eastAsia="Times New Roman"/>
              <w:lang w:val="en-US"/>
            </w:rPr>
            <w:tab/>
            <w:t>M. Mark, “A case study of the application of the systems development life cycle (</w:t>
          </w:r>
          <w:proofErr w:type="spellStart"/>
          <w:r w:rsidRPr="00AE2190">
            <w:rPr>
              <w:rFonts w:eastAsia="Times New Roman"/>
              <w:lang w:val="en-US"/>
            </w:rPr>
            <w:t>sdlc</w:t>
          </w:r>
          <w:proofErr w:type="spellEnd"/>
          <w:r w:rsidRPr="00AE2190">
            <w:rPr>
              <w:rFonts w:eastAsia="Times New Roman"/>
              <w:lang w:val="en-US"/>
            </w:rPr>
            <w:t xml:space="preserve">) in 2Ist century health care: Something old, something new?,” </w:t>
          </w:r>
          <w:r w:rsidRPr="00AE2190">
            <w:rPr>
              <w:rFonts w:eastAsia="Times New Roman"/>
              <w:i/>
              <w:iCs/>
              <w:lang w:val="en-US"/>
            </w:rPr>
            <w:t>Journal of the Southern Association for Information Systems</w:t>
          </w:r>
          <w:r w:rsidRPr="00AE2190">
            <w:rPr>
              <w:rFonts w:eastAsia="Times New Roman"/>
              <w:lang w:val="en-US"/>
            </w:rPr>
            <w:t xml:space="preserve">, vol. 1, no. 1, Jan. 2013, </w:t>
          </w:r>
          <w:proofErr w:type="spellStart"/>
          <w:r w:rsidRPr="00AE2190">
            <w:rPr>
              <w:rFonts w:eastAsia="Times New Roman"/>
              <w:lang w:val="en-US"/>
            </w:rPr>
            <w:t>doi</w:t>
          </w:r>
          <w:proofErr w:type="spellEnd"/>
          <w:r w:rsidRPr="00AE2190">
            <w:rPr>
              <w:rFonts w:eastAsia="Times New Roman"/>
              <w:lang w:val="en-US"/>
            </w:rPr>
            <w:t>: 10.3998/jsais.11880084.0001.103.</w:t>
          </w:r>
        </w:p>
        <w:p w14:paraId="6830D442" w14:textId="77777777" w:rsidR="00AE2190" w:rsidRPr="00AE2190" w:rsidRDefault="00AE2190">
          <w:pPr>
            <w:autoSpaceDE w:val="0"/>
            <w:autoSpaceDN w:val="0"/>
            <w:ind w:hanging="640"/>
            <w:divId w:val="1161388805"/>
            <w:rPr>
              <w:rFonts w:eastAsia="Times New Roman"/>
              <w:lang w:val="en-US"/>
            </w:rPr>
          </w:pPr>
          <w:r w:rsidRPr="00AE2190">
            <w:rPr>
              <w:rFonts w:eastAsia="Times New Roman"/>
              <w:lang w:val="en-US"/>
            </w:rPr>
            <w:t>[11]</w:t>
          </w:r>
          <w:r w:rsidRPr="00AE2190">
            <w:rPr>
              <w:rFonts w:eastAsia="Times New Roman"/>
              <w:lang w:val="en-US"/>
            </w:rPr>
            <w:tab/>
            <w:t xml:space="preserve">“Use Playwright para </w:t>
          </w:r>
          <w:proofErr w:type="spellStart"/>
          <w:r w:rsidRPr="00AE2190">
            <w:rPr>
              <w:rFonts w:eastAsia="Times New Roman"/>
              <w:lang w:val="en-US"/>
            </w:rPr>
            <w:t>automatizar</w:t>
          </w:r>
          <w:proofErr w:type="spellEnd"/>
          <w:r w:rsidRPr="00AE2190">
            <w:rPr>
              <w:rFonts w:eastAsia="Times New Roman"/>
              <w:lang w:val="en-US"/>
            </w:rPr>
            <w:t xml:space="preserve"> y </w:t>
          </w:r>
          <w:proofErr w:type="spellStart"/>
          <w:r w:rsidRPr="00AE2190">
            <w:rPr>
              <w:rFonts w:eastAsia="Times New Roman"/>
              <w:lang w:val="en-US"/>
            </w:rPr>
            <w:t>probar</w:t>
          </w:r>
          <w:proofErr w:type="spellEnd"/>
          <w:r w:rsidRPr="00AE2190">
            <w:rPr>
              <w:rFonts w:eastAsia="Times New Roman"/>
              <w:lang w:val="en-US"/>
            </w:rPr>
            <w:t xml:space="preserve"> </w:t>
          </w:r>
          <w:proofErr w:type="spellStart"/>
          <w:r w:rsidRPr="00AE2190">
            <w:rPr>
              <w:rFonts w:eastAsia="Times New Roman"/>
              <w:lang w:val="en-US"/>
            </w:rPr>
            <w:t>en</w:t>
          </w:r>
          <w:proofErr w:type="spellEnd"/>
          <w:r w:rsidRPr="00AE2190">
            <w:rPr>
              <w:rFonts w:eastAsia="Times New Roman"/>
              <w:lang w:val="en-US"/>
            </w:rPr>
            <w:t xml:space="preserve"> Microsoft Edge - Microsoft Edge Developer documentation | Microsoft Learn.” Accessed: May 04, 2024. [Online]. Available: https://learn.microsoft.com/es-es/microsoft-edge/playwright/</w:t>
          </w:r>
        </w:p>
        <w:p w14:paraId="344BC8B6" w14:textId="77777777" w:rsidR="00AE2190" w:rsidRPr="00AE2190" w:rsidRDefault="00AE2190">
          <w:pPr>
            <w:autoSpaceDE w:val="0"/>
            <w:autoSpaceDN w:val="0"/>
            <w:ind w:hanging="640"/>
            <w:divId w:val="155075288"/>
            <w:rPr>
              <w:rFonts w:eastAsia="Times New Roman"/>
              <w:lang w:val="en-US"/>
            </w:rPr>
          </w:pPr>
          <w:r w:rsidRPr="00AE2190">
            <w:rPr>
              <w:rFonts w:eastAsia="Times New Roman"/>
              <w:lang w:val="en-US"/>
            </w:rPr>
            <w:t>[12]</w:t>
          </w:r>
          <w:r w:rsidRPr="00AE2190">
            <w:rPr>
              <w:rFonts w:eastAsia="Times New Roman"/>
              <w:lang w:val="en-US"/>
            </w:rPr>
            <w:tab/>
            <w:t xml:space="preserve">“Et </w:t>
          </w:r>
          <w:proofErr w:type="spellStart"/>
          <w:r w:rsidRPr="00AE2190">
            <w:rPr>
              <w:rFonts w:eastAsia="Times New Roman"/>
              <w:lang w:val="en-US"/>
            </w:rPr>
            <w:t>si</w:t>
          </w:r>
          <w:proofErr w:type="spellEnd"/>
          <w:r w:rsidRPr="00AE2190">
            <w:rPr>
              <w:rFonts w:eastAsia="Times New Roman"/>
              <w:lang w:val="en-US"/>
            </w:rPr>
            <w:t xml:space="preserve"> </w:t>
          </w:r>
          <w:proofErr w:type="spellStart"/>
          <w:r w:rsidRPr="00AE2190">
            <w:rPr>
              <w:rFonts w:eastAsia="Times New Roman"/>
              <w:lang w:val="en-US"/>
            </w:rPr>
            <w:t>c’était</w:t>
          </w:r>
          <w:proofErr w:type="spellEnd"/>
          <w:r w:rsidRPr="00AE2190">
            <w:rPr>
              <w:rFonts w:eastAsia="Times New Roman"/>
              <w:lang w:val="en-US"/>
            </w:rPr>
            <w:t xml:space="preserve"> </w:t>
          </w:r>
          <w:proofErr w:type="spellStart"/>
          <w:r w:rsidRPr="00AE2190">
            <w:rPr>
              <w:rFonts w:eastAsia="Times New Roman"/>
              <w:lang w:val="en-US"/>
            </w:rPr>
            <w:t>vrai</w:t>
          </w:r>
          <w:proofErr w:type="spellEnd"/>
          <w:r w:rsidRPr="00AE2190">
            <w:rPr>
              <w:rFonts w:eastAsia="Times New Roman"/>
              <w:lang w:val="en-US"/>
            </w:rPr>
            <w:t> ?,” 2019.</w:t>
          </w:r>
        </w:p>
        <w:p w14:paraId="5A5FB4B3" w14:textId="77777777" w:rsidR="00AE2190" w:rsidRPr="00AE2190" w:rsidRDefault="00AE2190">
          <w:pPr>
            <w:autoSpaceDE w:val="0"/>
            <w:autoSpaceDN w:val="0"/>
            <w:ind w:hanging="640"/>
            <w:divId w:val="1316102802"/>
            <w:rPr>
              <w:rFonts w:eastAsia="Times New Roman"/>
              <w:lang w:val="en-US"/>
            </w:rPr>
          </w:pPr>
          <w:r w:rsidRPr="00AE2190">
            <w:rPr>
              <w:rFonts w:eastAsia="Times New Roman"/>
              <w:lang w:val="en-US"/>
            </w:rPr>
            <w:t>[13]</w:t>
          </w:r>
          <w:r w:rsidRPr="00AE2190">
            <w:rPr>
              <w:rFonts w:eastAsia="Times New Roman"/>
              <w:lang w:val="en-US"/>
            </w:rPr>
            <w:tab/>
            <w:t>K. Schwaber and J. Sutherland, “The Scrum Guide The Definitive Guide to Scrum: The Rules of the Game,” 2020.</w:t>
          </w:r>
        </w:p>
        <w:p w14:paraId="24A414EA" w14:textId="77777777" w:rsidR="00AE2190" w:rsidRDefault="00AE2190">
          <w:pPr>
            <w:autoSpaceDE w:val="0"/>
            <w:autoSpaceDN w:val="0"/>
            <w:ind w:hanging="640"/>
            <w:divId w:val="262151558"/>
            <w:rPr>
              <w:rFonts w:eastAsia="Times New Roman"/>
            </w:rPr>
          </w:pPr>
          <w:r>
            <w:rPr>
              <w:rFonts w:eastAsia="Times New Roman"/>
            </w:rPr>
            <w:t>[14]</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45C31F56" w:rsidR="00A81CCB" w:rsidRDefault="00AE2190">
          <w:pPr>
            <w:rPr>
              <w:sz w:val="23"/>
              <w:szCs w:val="23"/>
            </w:rPr>
          </w:pPr>
          <w:r>
            <w:rPr>
              <w:rFonts w:eastAsia="Times New Roman"/>
            </w:rPr>
            <w:t> </w:t>
          </w:r>
        </w:p>
      </w:sdtContent>
    </w:sdt>
    <w:sectPr w:rsidR="00A81CCB" w:rsidSect="00B57B00">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0BAEAD2F-1593-4B9F-8FA9-EC69633D9178}"/>
    <w:embedBold r:id="rId2" w:fontKey="{2F8E5CCC-C5CE-4FA2-9471-A38B5E90BAAC}"/>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embedRegular r:id="rId3" w:fontKey="{A631C0DA-BD24-4DEF-BDF9-5C4E92C88E0E}"/>
    <w:embedBold r:id="rId4" w:fontKey="{33CDD53E-91C8-449A-985A-9B70DDA1DEF7}"/>
  </w:font>
  <w:font w:name="Cambria">
    <w:panose1 w:val="02040503050406030204"/>
    <w:charset w:val="00"/>
    <w:family w:val="roman"/>
    <w:pitch w:val="variable"/>
    <w:sig w:usb0="E00006FF" w:usb1="420024FF" w:usb2="02000000" w:usb3="00000000" w:csb0="0000019F" w:csb1="00000000"/>
    <w:embedRegular r:id="rId5" w:fontKey="{6F2107FE-6ED5-4B51-A536-3269769F6D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127E2B"/>
    <w:rsid w:val="00387FBC"/>
    <w:rsid w:val="00406FB1"/>
    <w:rsid w:val="00432FF6"/>
    <w:rsid w:val="004A479E"/>
    <w:rsid w:val="004D6227"/>
    <w:rsid w:val="0051638E"/>
    <w:rsid w:val="005E2F25"/>
    <w:rsid w:val="006004EC"/>
    <w:rsid w:val="006148E9"/>
    <w:rsid w:val="006268BE"/>
    <w:rsid w:val="006610B8"/>
    <w:rsid w:val="00662CE0"/>
    <w:rsid w:val="00681C54"/>
    <w:rsid w:val="006B0647"/>
    <w:rsid w:val="006B73D6"/>
    <w:rsid w:val="007C1E5F"/>
    <w:rsid w:val="008D578A"/>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E06D67"/>
    <w:rsid w:val="00E6502B"/>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B09BC"/>
    <w:rsid w:val="000C4C1B"/>
    <w:rsid w:val="00182668"/>
    <w:rsid w:val="0059674D"/>
    <w:rsid w:val="00713BEF"/>
    <w:rsid w:val="00AB5C67"/>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868e1426-ef13-4a8a-adc5-3d5ec1cbc3ed&quot;,&quot;properties&quot;:{&quot;noteIndex&quot;:0},&quot;isEdited&quot;:false,&quot;manualOverride&quot;:{&quot;isManuallyOverridden&quot;:false,&quot;citeprocText&quot;:&quot;[9]&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&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0]&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w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1]&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x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2]&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y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13]&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Ez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14]&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E0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iwiY29udGFpbmVyLXRpdGxlLXNob3J0Ijoi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14</Pages>
  <Words>3103</Words>
  <Characters>17068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15</cp:revision>
  <cp:lastPrinted>2024-04-26T00:40:00Z</cp:lastPrinted>
  <dcterms:created xsi:type="dcterms:W3CDTF">2024-04-25T22:22:00Z</dcterms:created>
  <dcterms:modified xsi:type="dcterms:W3CDTF">2024-05-06T05:23:00Z</dcterms:modified>
</cp:coreProperties>
</file>