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56410">
      <w:pPr>
        <w:pStyle w:val="2"/>
      </w:pPr>
      <w:r>
        <w:t>Network Infrastructure Design – Documentation (Phase 1 to Phase 3)</w:t>
      </w:r>
    </w:p>
    <w:p w14:paraId="11B77185">
      <w:pPr>
        <w:pStyle w:val="3"/>
      </w:pPr>
      <w:r>
        <w:t>Phase 1 – Network Design &amp; VLSM</w:t>
      </w:r>
    </w:p>
    <w:p w14:paraId="17A15CD1">
      <w:r>
        <w:t>This phase focused on designing the logical network topology and calculating IP addressing using VLSM. The base network 172.16.0.0/16 was subnetted to support</w:t>
      </w:r>
      <w:r>
        <w:rPr>
          <w:rFonts w:hint="default"/>
          <w:lang w:val="en-US"/>
        </w:rPr>
        <w:t xml:space="preserve"> the </w:t>
      </w:r>
      <w:r>
        <w:t xml:space="preserve"> </w:t>
      </w:r>
      <w:r>
        <w:rPr>
          <w:rFonts w:hint="default"/>
          <w:lang w:val="en-US"/>
        </w:rPr>
        <w:t xml:space="preserve"> following </w:t>
      </w:r>
      <w:r>
        <w:t xml:space="preserve"> departments with efficient address usage.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0EFA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65B2D6EE">
            <w:pPr>
              <w:rPr>
                <w:vertAlign w:val="baseline"/>
              </w:rPr>
            </w:pPr>
            <w:r>
              <w:t>Department</w:t>
            </w:r>
          </w:p>
        </w:tc>
        <w:tc>
          <w:tcPr>
            <w:tcW w:w="4428" w:type="dxa"/>
          </w:tcPr>
          <w:p w14:paraId="23FDF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Bold" w:hAnsi="Bold" w:eastAsia="Bold" w:cs="Bold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Hosts Required</w:t>
            </w:r>
          </w:p>
          <w:p w14:paraId="0E2EA65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Hosts Required</w:t>
            </w:r>
          </w:p>
        </w:tc>
      </w:tr>
      <w:tr w14:paraId="09F4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2A50E656">
            <w:pPr>
              <w:rPr>
                <w:vertAlign w:val="baseline"/>
              </w:rPr>
            </w:pPr>
            <w:r>
              <w:t>Sales</w:t>
            </w:r>
          </w:p>
        </w:tc>
        <w:tc>
          <w:tcPr>
            <w:tcW w:w="4428" w:type="dxa"/>
          </w:tcPr>
          <w:p w14:paraId="39D03CE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100</w:t>
            </w:r>
          </w:p>
        </w:tc>
      </w:tr>
      <w:tr w14:paraId="079C1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12973BB8">
            <w:pPr>
              <w:rPr>
                <w:vertAlign w:val="baseline"/>
              </w:rPr>
            </w:pPr>
            <w:r>
              <w:t>Finance</w:t>
            </w:r>
          </w:p>
        </w:tc>
        <w:tc>
          <w:tcPr>
            <w:tcW w:w="4428" w:type="dxa"/>
          </w:tcPr>
          <w:p w14:paraId="572A35C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60</w:t>
            </w:r>
          </w:p>
        </w:tc>
      </w:tr>
      <w:tr w14:paraId="5627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1D27AF2B">
            <w:pPr>
              <w:rPr>
                <w:vertAlign w:val="baseline"/>
              </w:rPr>
            </w:pPr>
            <w:r>
              <w:t>IT Support</w:t>
            </w:r>
          </w:p>
        </w:tc>
        <w:tc>
          <w:tcPr>
            <w:tcW w:w="4428" w:type="dxa"/>
          </w:tcPr>
          <w:p w14:paraId="53E647A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30</w:t>
            </w:r>
          </w:p>
        </w:tc>
      </w:tr>
      <w:tr w14:paraId="67A6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07833995">
            <w:pPr>
              <w:rPr>
                <w:vertAlign w:val="baseline"/>
              </w:rPr>
            </w:pPr>
            <w:r>
              <w:t>WiFi</w:t>
            </w:r>
          </w:p>
        </w:tc>
        <w:tc>
          <w:tcPr>
            <w:tcW w:w="4428" w:type="dxa"/>
          </w:tcPr>
          <w:p w14:paraId="1B4FFA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</w:tr>
      <w:tr w14:paraId="649F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0AB25E45">
            <w:pPr>
              <w:rPr>
                <w:vertAlign w:val="baseline"/>
              </w:rPr>
            </w:pPr>
            <w:r>
              <w:t>Servers</w:t>
            </w:r>
          </w:p>
        </w:tc>
        <w:tc>
          <w:tcPr>
            <w:tcW w:w="4428" w:type="dxa"/>
          </w:tcPr>
          <w:p w14:paraId="7082275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2F6D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48AC1025">
            <w:r>
              <w:t>Servers</w:t>
            </w:r>
          </w:p>
        </w:tc>
        <w:tc>
          <w:tcPr>
            <w:tcW w:w="4428" w:type="dxa"/>
          </w:tcPr>
          <w:p w14:paraId="2B8A8A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</w:tbl>
    <w:p w14:paraId="0552DF98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VLSM Calculation Steps: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• Networks were ordered from largest to smallest host requirement.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• Each subnet was allocated the minimum number of addresses required.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• Subnets were assigned sequentially to avoid overlap.</w:t>
      </w:r>
    </w:p>
    <w:p w14:paraId="48B2BADE">
      <w:pPr>
        <w:numPr>
          <w:ilvl w:val="0"/>
          <w:numId w:val="7"/>
        </w:numPr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>Sales Departement -100 Hosts (largest).</w:t>
      </w:r>
    </w:p>
    <w:p w14:paraId="5003C220">
      <w:pPr>
        <w:numPr>
          <w:numId w:val="0"/>
        </w:numPr>
        <w:ind w:left="220" w:hanging="220" w:hangingChars="100"/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 xml:space="preserve">   Total Addresses needed:  100+2=102.</w:t>
      </w:r>
    </w:p>
    <w:p w14:paraId="6E164A2C">
      <w:pPr>
        <w:numPr>
          <w:numId w:val="0"/>
        </w:numPr>
        <w:ind w:left="220" w:hanging="220" w:hangingChars="100"/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 xml:space="preserve">  Required Power of 2: 102&lt;=128</w:t>
      </w:r>
    </w:p>
    <w:p w14:paraId="0BE6DD0D">
      <w:pPr>
        <w:numPr>
          <w:numId w:val="0"/>
        </w:numPr>
        <w:ind w:firstLine="110" w:firstLineChars="50"/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>Host bits(H)=7 and prefix length(N)=32-7=25</w:t>
      </w:r>
    </w:p>
    <w:p w14:paraId="436D30B6">
      <w:pPr>
        <w:numPr>
          <w:numId w:val="0"/>
        </w:numPr>
        <w:ind w:firstLine="110" w:firstLineChars="50"/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>New Subnet Mask: /25 in CIDR Notation</w:t>
      </w:r>
    </w:p>
    <w:p w14:paraId="12D30AB5">
      <w:pPr>
        <w:keepNext w:val="0"/>
        <w:keepLines w:val="0"/>
        <w:widowControl/>
        <w:suppressLineNumbers w:val="0"/>
        <w:ind w:left="100" w:hanging="110" w:hangingChars="50"/>
        <w:jc w:val="left"/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>The block size =256-128=128 and the Decimal Mask will be 255.255.255.128</w:t>
      </w:r>
    </w:p>
    <w:p w14:paraId="091A4029">
      <w:pPr>
        <w:keepNext w:val="0"/>
        <w:keepLines w:val="0"/>
        <w:widowControl/>
        <w:suppressLineNumbers w:val="0"/>
        <w:ind w:left="100" w:hanging="110" w:hangingChars="50"/>
        <w:jc w:val="left"/>
        <w:rPr>
          <w:rFonts w:hint="default" w:ascii="Segoe UI Variable Display Semibold" w:hAnsi="Segoe UI Variable Display Semibold" w:cs="Segoe UI Variable Display Semibold"/>
          <w:sz w:val="22"/>
          <w:szCs w:val="22"/>
        </w:rPr>
      </w:pPr>
      <w:r>
        <w:rPr>
          <w:rFonts w:hint="default" w:ascii="Arial Black" w:hAnsi="Arial Black" w:eastAsia="Bold" w:cs="Arial Black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Address Block: </w:t>
      </w:r>
      <w:r>
        <w:rPr>
          <w:rFonts w:hint="default" w:ascii="Arial Black" w:hAnsi="Arial Black" w:eastAsia="Aptos" w:cs="Arial Black"/>
          <w:color w:val="000000"/>
          <w:kern w:val="0"/>
          <w:sz w:val="22"/>
          <w:szCs w:val="22"/>
          <w:lang w:val="en-US" w:eastAsia="zh-CN" w:bidi="ar"/>
        </w:rPr>
        <w:t xml:space="preserve">Starting from the original network address. </w:t>
      </w:r>
    </w:p>
    <w:p w14:paraId="5D3BA908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/>
          <w:b w:val="0"/>
          <w:bCs w:val="0"/>
          <w:sz w:val="22"/>
          <w:szCs w:val="22"/>
        </w:rPr>
      </w:pPr>
      <w:r>
        <w:rPr>
          <w:rFonts w:hint="default" w:ascii="Segoe UI Variable Display Semibold" w:hAnsi="Segoe UI Variable Display Semibold" w:eastAsia="SimSun" w:cs="Segoe UI Variable Display Semibold"/>
          <w:color w:val="000000"/>
          <w:kern w:val="0"/>
          <w:sz w:val="22"/>
          <w:szCs w:val="22"/>
          <w:lang w:val="en-US" w:eastAsia="zh-CN" w:bidi="ar"/>
        </w:rPr>
        <w:t xml:space="preserve">     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Network Address: 172.16.0.0 </w:t>
      </w:r>
    </w:p>
    <w:p w14:paraId="15C6F3CB">
      <w:pPr>
        <w:keepNext w:val="0"/>
        <w:keepLines w:val="0"/>
        <w:widowControl/>
        <w:suppressLineNumbers w:val="0"/>
        <w:ind w:firstLine="110" w:firstLineChars="50"/>
        <w:jc w:val="left"/>
        <w:rPr>
          <w:rFonts w:hint="default" w:ascii="Arial Black" w:hAnsi="Arial Black" w:cs="Arial Black"/>
          <w:b w:val="0"/>
          <w:bCs w:val="0"/>
          <w:sz w:val="22"/>
          <w:szCs w:val="22"/>
          <w:lang w:val="en-US"/>
        </w:rPr>
      </w:pPr>
      <w:r>
        <w:rPr>
          <w:rFonts w:hint="default" w:ascii="Arial Black" w:hAnsi="Arial Black" w:eastAsia="SimSun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Broadcast Address: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172.16.0.0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+ 127 =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172.16.0.127</w:t>
      </w:r>
    </w:p>
    <w:p w14:paraId="616DE2AE">
      <w:pPr>
        <w:keepNext w:val="0"/>
        <w:keepLines w:val="0"/>
        <w:widowControl/>
        <w:suppressLineNumbers w:val="0"/>
        <w:ind w:firstLine="110" w:firstLineChars="50"/>
        <w:jc w:val="left"/>
        <w:rPr>
          <w:rFonts w:hint="default" w:ascii="Arial Black" w:hAnsi="Arial Black" w:cs="Arial Black"/>
          <w:b w:val="0"/>
          <w:bCs w:val="0"/>
          <w:sz w:val="22"/>
          <w:szCs w:val="22"/>
        </w:rPr>
      </w:pPr>
      <w:r>
        <w:rPr>
          <w:rFonts w:hint="default" w:ascii="Arial Black" w:hAnsi="Arial Black" w:eastAsia="SimSun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Usable IP Range: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172.16.0.1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to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172.16.0.126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06EF0B9A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Segoe UI Variable Display Semibold" w:hAnsi="Segoe UI Variable Display Semibold" w:cs="Segoe UI Variable Display Semibold"/>
          <w:sz w:val="22"/>
          <w:szCs w:val="22"/>
          <w:lang w:val="en-US"/>
        </w:rPr>
      </w:pPr>
      <w:r>
        <w:rPr>
          <w:rFonts w:hint="default" w:ascii="Arial Black" w:hAnsi="Arial Black" w:eastAsia="SimSun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Next Available Subnet: </w:t>
      </w:r>
      <w:r>
        <w:rPr>
          <w:rFonts w:hint="default" w:ascii="Arial Black" w:hAnsi="Arial Black" w:eastAsia="Aptos" w:cs="Arial Black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172.16.0.128</w:t>
      </w:r>
    </w:p>
    <w:p w14:paraId="7EE9719E">
      <w:pPr>
        <w:numPr>
          <w:numId w:val="0"/>
        </w:numPr>
        <w:rPr>
          <w:rFonts w:hint="default"/>
          <w:lang w:val="en-US"/>
        </w:rPr>
      </w:pPr>
      <w:r>
        <w:rPr>
          <w:rFonts w:hint="default" w:ascii="Segoe UI Variable Display Semibold" w:hAnsi="Segoe UI Variable Display Semibold" w:cs="Segoe UI Variable Display Semibold"/>
          <w:lang w:val="en-US"/>
        </w:rPr>
        <w:br w:type="textWrapping"/>
      </w:r>
    </w:p>
    <w:p w14:paraId="24CEAC35">
      <w:pPr>
        <w:numPr>
          <w:numId w:val="0"/>
        </w:numPr>
        <w:rPr>
          <w:rFonts w:hint="default"/>
          <w:lang w:val="en-US"/>
        </w:rPr>
      </w:pPr>
    </w:p>
    <w:p w14:paraId="5D968AB2">
      <w:pPr>
        <w:numPr>
          <w:numId w:val="0"/>
        </w:numPr>
        <w:rPr>
          <w:rFonts w:hint="default"/>
          <w:lang w:val="en-US"/>
        </w:rPr>
      </w:pPr>
    </w:p>
    <w:p w14:paraId="5FBFB86B">
      <w:pPr>
        <w:numPr>
          <w:numId w:val="0"/>
        </w:numPr>
        <w:ind w:left="220" w:hanging="220" w:hangingChars="100"/>
        <w:rPr>
          <w:rFonts w:hint="default"/>
          <w:lang w:val="en-US"/>
        </w:rPr>
      </w:pPr>
    </w:p>
    <w:p w14:paraId="2BB37EA7">
      <w:r>
        <w:t>VLAN and VLSM Allocation</w:t>
      </w:r>
      <w:r>
        <w:rPr>
          <w:rFonts w:hint="default"/>
          <w:lang w:val="en-US"/>
        </w:rPr>
        <w:t xml:space="preserve"> Table</w:t>
      </w:r>
      <w:r>
        <w:t>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DEC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599DF3">
            <w:r>
              <w:t>VLAN</w:t>
            </w:r>
          </w:p>
        </w:tc>
        <w:tc>
          <w:tcPr>
            <w:tcW w:w="2160" w:type="dxa"/>
          </w:tcPr>
          <w:p w14:paraId="00DC9B02">
            <w:r>
              <w:t>Department</w:t>
            </w:r>
          </w:p>
        </w:tc>
        <w:tc>
          <w:tcPr>
            <w:tcW w:w="2160" w:type="dxa"/>
          </w:tcPr>
          <w:p w14:paraId="0D99BFDD">
            <w:r>
              <w:t>Network/Subnet</w:t>
            </w:r>
          </w:p>
        </w:tc>
        <w:tc>
          <w:tcPr>
            <w:tcW w:w="2160" w:type="dxa"/>
          </w:tcPr>
          <w:p w14:paraId="5C76E4F0">
            <w:r>
              <w:t>Default Gateway</w:t>
            </w:r>
          </w:p>
        </w:tc>
      </w:tr>
      <w:tr w14:paraId="3456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4A0340">
            <w:r>
              <w:t>10</w:t>
            </w:r>
          </w:p>
        </w:tc>
        <w:tc>
          <w:tcPr>
            <w:tcW w:w="2160" w:type="dxa"/>
          </w:tcPr>
          <w:p w14:paraId="2574BA68">
            <w:r>
              <w:t>Sales</w:t>
            </w:r>
          </w:p>
        </w:tc>
        <w:tc>
          <w:tcPr>
            <w:tcW w:w="2160" w:type="dxa"/>
          </w:tcPr>
          <w:p w14:paraId="4129054D">
            <w:r>
              <w:t>172.16.0.0/25</w:t>
            </w:r>
          </w:p>
        </w:tc>
        <w:tc>
          <w:tcPr>
            <w:tcW w:w="2160" w:type="dxa"/>
          </w:tcPr>
          <w:p w14:paraId="56DB1D48">
            <w:r>
              <w:t>172.16.0.1</w:t>
            </w:r>
          </w:p>
        </w:tc>
      </w:tr>
      <w:tr w14:paraId="14F43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2D320B">
            <w:r>
              <w:t>20</w:t>
            </w:r>
          </w:p>
        </w:tc>
        <w:tc>
          <w:tcPr>
            <w:tcW w:w="2160" w:type="dxa"/>
          </w:tcPr>
          <w:p w14:paraId="3B330290">
            <w:r>
              <w:t>Finance</w:t>
            </w:r>
          </w:p>
        </w:tc>
        <w:tc>
          <w:tcPr>
            <w:tcW w:w="2160" w:type="dxa"/>
          </w:tcPr>
          <w:p w14:paraId="68666B3C">
            <w:r>
              <w:t>172.16.0.128/26</w:t>
            </w:r>
          </w:p>
        </w:tc>
        <w:tc>
          <w:tcPr>
            <w:tcW w:w="2160" w:type="dxa"/>
          </w:tcPr>
          <w:p w14:paraId="6266FC5F">
            <w:r>
              <w:t>172.16.0.129</w:t>
            </w:r>
          </w:p>
        </w:tc>
      </w:tr>
      <w:tr w14:paraId="14EC6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58E343">
            <w:r>
              <w:t>30</w:t>
            </w:r>
          </w:p>
        </w:tc>
        <w:tc>
          <w:tcPr>
            <w:tcW w:w="2160" w:type="dxa"/>
          </w:tcPr>
          <w:p w14:paraId="061F48BE">
            <w:r>
              <w:t>IT Support</w:t>
            </w:r>
          </w:p>
        </w:tc>
        <w:tc>
          <w:tcPr>
            <w:tcW w:w="2160" w:type="dxa"/>
          </w:tcPr>
          <w:p w14:paraId="0E6034DF">
            <w:r>
              <w:t>172.16.0.192/27</w:t>
            </w:r>
          </w:p>
        </w:tc>
        <w:tc>
          <w:tcPr>
            <w:tcW w:w="2160" w:type="dxa"/>
          </w:tcPr>
          <w:p w14:paraId="2B2D3DE5">
            <w:r>
              <w:t>172.16.0.193</w:t>
            </w:r>
          </w:p>
        </w:tc>
      </w:tr>
      <w:tr w14:paraId="2AB22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7702">
            <w:r>
              <w:t>40</w:t>
            </w:r>
          </w:p>
        </w:tc>
        <w:tc>
          <w:tcPr>
            <w:tcW w:w="2160" w:type="dxa"/>
          </w:tcPr>
          <w:p w14:paraId="13D35E22">
            <w:r>
              <w:t>WiFi</w:t>
            </w:r>
          </w:p>
        </w:tc>
        <w:tc>
          <w:tcPr>
            <w:tcW w:w="2160" w:type="dxa"/>
          </w:tcPr>
          <w:p w14:paraId="63AFB36F">
            <w:r>
              <w:t>172.16.0.224/28</w:t>
            </w:r>
          </w:p>
        </w:tc>
        <w:tc>
          <w:tcPr>
            <w:tcW w:w="2160" w:type="dxa"/>
          </w:tcPr>
          <w:p w14:paraId="77CD1664">
            <w:r>
              <w:t>172.16.0.225</w:t>
            </w:r>
          </w:p>
        </w:tc>
      </w:tr>
      <w:tr w14:paraId="0C954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BF4801">
            <w:r>
              <w:t>50</w:t>
            </w:r>
          </w:p>
        </w:tc>
        <w:tc>
          <w:tcPr>
            <w:tcW w:w="2160" w:type="dxa"/>
          </w:tcPr>
          <w:p w14:paraId="23D2C672">
            <w:r>
              <w:t>Servers</w:t>
            </w:r>
          </w:p>
        </w:tc>
        <w:tc>
          <w:tcPr>
            <w:tcW w:w="2160" w:type="dxa"/>
          </w:tcPr>
          <w:p w14:paraId="2D42A489">
            <w:r>
              <w:t>172.16.0.240/29</w:t>
            </w:r>
          </w:p>
        </w:tc>
        <w:tc>
          <w:tcPr>
            <w:tcW w:w="2160" w:type="dxa"/>
          </w:tcPr>
          <w:p w14:paraId="27DA2A20">
            <w:r>
              <w:t>172.16.0.241</w:t>
            </w:r>
          </w:p>
        </w:tc>
      </w:tr>
      <w:tr w14:paraId="026D8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6DAB6">
            <w:r>
              <w:t>WAN</w:t>
            </w:r>
          </w:p>
        </w:tc>
        <w:tc>
          <w:tcPr>
            <w:tcW w:w="2160" w:type="dxa"/>
          </w:tcPr>
          <w:p w14:paraId="78000A91">
            <w:r>
              <w:t>ISP Link</w:t>
            </w:r>
          </w:p>
        </w:tc>
        <w:tc>
          <w:tcPr>
            <w:tcW w:w="2160" w:type="dxa"/>
          </w:tcPr>
          <w:p w14:paraId="69C4896C">
            <w:r>
              <w:t>172.16.0.248/30</w:t>
            </w:r>
          </w:p>
        </w:tc>
        <w:tc>
          <w:tcPr>
            <w:tcW w:w="2160" w:type="dxa"/>
          </w:tcPr>
          <w:p w14:paraId="0D0F8A5C">
            <w:r>
              <w:t>172.16.0.249 / 172.16.0.250</w:t>
            </w:r>
          </w:p>
        </w:tc>
      </w:tr>
    </w:tbl>
    <w:p w14:paraId="4A5220D8">
      <w:pPr>
        <w:pStyle w:val="3"/>
      </w:pPr>
      <w:r>
        <w:t>Phase 2 – Switch Configuration</w:t>
      </w:r>
    </w:p>
    <w:p w14:paraId="50AF3BDE">
      <w:r>
        <w:t>In this phase, VLANs were created on all switches and access ports were assigned based on departmental roles. Trunk links were configured between switches and the router to support inter-VLAN communication.</w:t>
      </w:r>
    </w:p>
    <w:p w14:paraId="20C97019">
      <w:r>
        <w:t>Key configurations included:</w:t>
      </w:r>
    </w:p>
    <w:p w14:paraId="35EC9181">
      <w:r>
        <w:t>- VLAN creation (10, 20, 30, 40, 50)</w:t>
      </w:r>
    </w:p>
    <w:p w14:paraId="2C5E7753">
      <w:r>
        <w:t>- Access port assignment per department</w:t>
      </w:r>
    </w:p>
    <w:p w14:paraId="314F7911">
      <w:r>
        <w:t>- Trunk configuration between SW1–SW2, SW1–SW3, and SW1–Router</w:t>
      </w:r>
    </w:p>
    <w:p w14:paraId="1009676E">
      <w:r>
        <w:t>- Resolution of native VLAN mismatch issues by standardizing native VLAN to VLAN 1</w:t>
      </w:r>
    </w:p>
    <w:p w14:paraId="27031A8B">
      <w:pPr>
        <w:pStyle w:val="3"/>
      </w:pPr>
      <w:r>
        <w:t>Phase 3 – Router Configuration</w:t>
      </w:r>
    </w:p>
    <w:p w14:paraId="3B6981EB">
      <w:r>
        <w:t>Phase 3 implemented routing, WAN connectivity, and internet access simulation. Router-on-a-Stick was used for inter-VLAN routing, with additional routing and NAT features.</w:t>
      </w:r>
    </w:p>
    <w:p w14:paraId="4208B543">
      <w:r>
        <w:t>Router configurations included:</w:t>
      </w:r>
    </w:p>
    <w:p w14:paraId="4EF866E4">
      <w:r>
        <w:t>- Sub-interfaces on GigabitEthernet0/0 for each VLAN using 802.1Q encapsulation</w:t>
      </w:r>
    </w:p>
    <w:p w14:paraId="7C0A711E">
      <w:r>
        <w:t>- EIGRP (AS 100) for internal routing</w:t>
      </w:r>
    </w:p>
    <w:p w14:paraId="1AD10405">
      <w:r>
        <w:t>- BGP peering with ISP router (AS 65002)</w:t>
      </w:r>
    </w:p>
    <w:p w14:paraId="51077FBD">
      <w:r>
        <w:t>- NAT overload configured for internal networks</w:t>
      </w:r>
    </w:p>
    <w:p w14:paraId="1EB5C62A">
      <w:r>
        <w:t>- Serial WAN link configuration to ISP</w:t>
      </w:r>
    </w:p>
    <w:p w14:paraId="506416E5">
      <w:r>
        <w:t>At the end of Phase 3, inter-VLAN routing, internal routing, and external connectivity were successfully verified, p</w:t>
      </w:r>
      <w:bookmarkStart w:id="0" w:name="_GoBack"/>
      <w:bookmarkEnd w:id="0"/>
      <w:r>
        <w:t>reparing the network for service deployment in Phase 4.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F223C6E"/>
    <w:multiLevelType w:val="singleLevel"/>
    <w:tmpl w:val="7F223C6E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4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Yadelew Zemene</cp:lastModifiedBy>
  <dcterms:modified xsi:type="dcterms:W3CDTF">2026-01-27T12:31:20Z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8B2FAB61C3704934BECD4B293BC02B75_12</vt:lpwstr>
  </property>
</Properties>
</file>