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3139D8" w14:textId="77777777" w:rsidR="00CF5266" w:rsidRPr="00CF5266" w:rsidRDefault="00CF5266" w:rsidP="00CF5266">
      <w:pPr>
        <w:pStyle w:val="Title"/>
        <w:ind w:left="1440" w:firstLine="720"/>
        <w:rPr>
          <w:b/>
          <w:bCs/>
          <w:u w:val="single"/>
        </w:rPr>
      </w:pPr>
      <w:r w:rsidRPr="00CF5266">
        <w:rPr>
          <w:b/>
          <w:bCs/>
          <w:u w:val="single"/>
        </w:rPr>
        <w:t>Spark's Basic Architecture</w:t>
      </w:r>
    </w:p>
    <w:p w14:paraId="16C0F75D" w14:textId="3DE7DADF" w:rsidR="00712485" w:rsidRPr="008E64A1" w:rsidRDefault="00CF5266" w:rsidP="008E64A1">
      <w:pPr>
        <w:jc w:val="both"/>
        <w:rPr>
          <w:rFonts w:ascii="Times New Roman" w:hAnsi="Times New Roman" w:cs="Times New Roman"/>
          <w:sz w:val="28"/>
        </w:rPr>
      </w:pPr>
      <w:r w:rsidRPr="008E64A1">
        <w:rPr>
          <w:rFonts w:ascii="Times New Roman" w:hAnsi="Times New Roman" w:cs="Times New Roman"/>
          <w:sz w:val="28"/>
        </w:rPr>
        <w:t>Apache Spark's basic architecture is built upon a master-slave design pattern that enables it to process massive datasets with high efficiency and fault tolerance. At the heart of this system is the fundamental concept of distributed computing, where data and computations are partitioned across a network of machines rather than being confined to a single server. This architectural design allows Spark to handle petabytes of data by leveraging horizontal scaling, meaning that as data volumes grow, more nodes can simply be added to the cluster. The architecture is composed of several high-level components that work in orchestration: the Driver Program, the Cluster Manager, and multiple Worker Nodes. The journey of a Spark application begins with the user’s code, which is transformed into a Directed Acyclic Graph (DAG) by the Spark engine. This DAG represents a logical execution plan, which is then broken down into physical stages and tasks. Unlike older frameworks like Hadoop MapReduce, which strictly followed a linear read-write process to disk, Spark's architecture is optimized for in-memory processing. By keeping intermediate data in RAM, Spark drastically reduces the I/O overhead, making it significantly faster for iterative algorithms and interactive data analysis. Furthermore, the architecture is designed to be plug-and-play with various storage systems, meaning it can process data from HDFS, S3, Cassandra, or even traditional relational databases. This flexibility, combined with a robust scheduling system that ensures tasks are placed as close to the data as possible (data locality), defines the core efficiency of Spark's architectural framework.</w:t>
      </w:r>
    </w:p>
    <w:p w14:paraId="675CBC2E" w14:textId="0D44DCC6" w:rsidR="008E64A1" w:rsidRPr="008E64A1" w:rsidRDefault="008E64A1" w:rsidP="008E64A1">
      <w:pPr>
        <w:jc w:val="both"/>
        <w:rPr>
          <w:rFonts w:cs="Times New Roman"/>
          <w:sz w:val="28"/>
        </w:rPr>
      </w:pPr>
      <w:r w:rsidRPr="008E64A1">
        <w:rPr>
          <w:rFonts w:cs="Times New Roman"/>
          <w:sz w:val="28"/>
        </w:rPr>
        <w:t>The most famous advantage is its speed. Unlike older frameworks like Hadoop MapReduce that write data to the physical disk after every single step, Spark keeps data in RAM (In-Memory).</w:t>
      </w:r>
    </w:p>
    <w:p w14:paraId="6BAC11E4" w14:textId="77777777" w:rsidR="008E64A1" w:rsidRPr="008E64A1" w:rsidRDefault="008E64A1" w:rsidP="008E64A1">
      <w:pPr>
        <w:numPr>
          <w:ilvl w:val="0"/>
          <w:numId w:val="2"/>
        </w:numPr>
        <w:jc w:val="both"/>
        <w:rPr>
          <w:rFonts w:ascii="Times New Roman" w:hAnsi="Times New Roman" w:cs="Times New Roman"/>
          <w:sz w:val="28"/>
        </w:rPr>
      </w:pPr>
      <w:r w:rsidRPr="008E64A1">
        <w:rPr>
          <w:rFonts w:ascii="Times New Roman" w:hAnsi="Times New Roman" w:cs="Times New Roman"/>
          <w:sz w:val="28"/>
        </w:rPr>
        <w:t>Performance: It can be up to 100x faster than Hadoop for small-to-medium workloads and significantly faster for large-scale iterative algorithms (like Machine Learning).</w:t>
      </w:r>
    </w:p>
    <w:p w14:paraId="43374838" w14:textId="77777777" w:rsidR="008E64A1" w:rsidRPr="008E64A1" w:rsidRDefault="008E64A1" w:rsidP="008E64A1">
      <w:pPr>
        <w:numPr>
          <w:ilvl w:val="0"/>
          <w:numId w:val="2"/>
        </w:numPr>
        <w:jc w:val="both"/>
        <w:rPr>
          <w:rFonts w:ascii="Times New Roman" w:hAnsi="Times New Roman" w:cs="Times New Roman"/>
          <w:sz w:val="28"/>
        </w:rPr>
      </w:pPr>
      <w:r w:rsidRPr="008E64A1">
        <w:rPr>
          <w:rFonts w:ascii="Times New Roman" w:hAnsi="Times New Roman" w:cs="Times New Roman"/>
          <w:sz w:val="28"/>
        </w:rPr>
        <w:t>Reduced I/O: By avoiding the "Disk Wait," Spark spends more time calculating and less time reading/writing.</w:t>
      </w:r>
    </w:p>
    <w:p w14:paraId="3ADA77DE" w14:textId="77777777" w:rsidR="008E64A1" w:rsidRPr="008E64A1" w:rsidRDefault="008E64A1" w:rsidP="008E64A1">
      <w:pPr>
        <w:jc w:val="both"/>
        <w:rPr>
          <w:rFonts w:ascii="Times New Roman" w:hAnsi="Times New Roman" w:cs="Times New Roman"/>
          <w:sz w:val="28"/>
        </w:rPr>
      </w:pPr>
      <w:r w:rsidRPr="008E64A1">
        <w:rPr>
          <w:rFonts w:ascii="Times New Roman" w:hAnsi="Times New Roman" w:cs="Times New Roman"/>
          <w:sz w:val="28"/>
        </w:rPr>
        <w:t>Unified Engine</w:t>
      </w:r>
    </w:p>
    <w:p w14:paraId="6A354C39" w14:textId="77777777" w:rsidR="008E64A1" w:rsidRPr="008E64A1" w:rsidRDefault="008E64A1" w:rsidP="008E64A1">
      <w:pPr>
        <w:jc w:val="both"/>
        <w:rPr>
          <w:rFonts w:ascii="Times New Roman" w:hAnsi="Times New Roman" w:cs="Times New Roman"/>
          <w:sz w:val="28"/>
        </w:rPr>
      </w:pPr>
      <w:r w:rsidRPr="008E64A1">
        <w:rPr>
          <w:rFonts w:ascii="Times New Roman" w:hAnsi="Times New Roman" w:cs="Times New Roman"/>
          <w:sz w:val="28"/>
        </w:rPr>
        <w:t>Before Spark, you needed different tools for different tasks (e.g., Hive for SQL, Storm for Streaming, Mahout for ML). Spark provides a unified stack:</w:t>
      </w:r>
    </w:p>
    <w:p w14:paraId="19BA18FA" w14:textId="77777777" w:rsidR="008E64A1" w:rsidRPr="008E64A1" w:rsidRDefault="008E64A1" w:rsidP="008E64A1">
      <w:pPr>
        <w:jc w:val="both"/>
        <w:rPr>
          <w:rFonts w:ascii="Times New Roman" w:hAnsi="Times New Roman" w:cs="Times New Roman"/>
          <w:sz w:val="28"/>
        </w:rPr>
      </w:pPr>
      <w:r w:rsidRPr="008E64A1">
        <w:rPr>
          <w:rFonts w:ascii="Times New Roman" w:hAnsi="Times New Roman" w:cs="Times New Roman"/>
          <w:sz w:val="28"/>
        </w:rPr>
        <w:t>Spark SQL: For structured data and relational queries.</w:t>
      </w:r>
    </w:p>
    <w:p w14:paraId="135CE260" w14:textId="77777777" w:rsidR="008E64A1" w:rsidRPr="008E64A1" w:rsidRDefault="008E64A1" w:rsidP="008E64A1">
      <w:pPr>
        <w:jc w:val="both"/>
        <w:rPr>
          <w:rFonts w:ascii="Times New Roman" w:hAnsi="Times New Roman" w:cs="Times New Roman"/>
          <w:sz w:val="28"/>
        </w:rPr>
      </w:pPr>
      <w:r w:rsidRPr="008E64A1">
        <w:rPr>
          <w:rFonts w:ascii="Times New Roman" w:hAnsi="Times New Roman" w:cs="Times New Roman"/>
          <w:sz w:val="28"/>
        </w:rPr>
        <w:lastRenderedPageBreak/>
        <w:t>Spark Streaming: For real-time data ingestion.</w:t>
      </w:r>
    </w:p>
    <w:p w14:paraId="6D652F26" w14:textId="77777777" w:rsidR="008E64A1" w:rsidRPr="008E64A1" w:rsidRDefault="008E64A1" w:rsidP="008E64A1">
      <w:pPr>
        <w:jc w:val="both"/>
        <w:rPr>
          <w:rFonts w:ascii="Times New Roman" w:hAnsi="Times New Roman" w:cs="Times New Roman"/>
          <w:sz w:val="28"/>
        </w:rPr>
      </w:pPr>
      <w:proofErr w:type="spellStart"/>
      <w:r w:rsidRPr="008E64A1">
        <w:rPr>
          <w:rFonts w:ascii="Times New Roman" w:hAnsi="Times New Roman" w:cs="Times New Roman"/>
          <w:sz w:val="28"/>
        </w:rPr>
        <w:t>MLlib</w:t>
      </w:r>
      <w:proofErr w:type="spellEnd"/>
      <w:r w:rsidRPr="008E64A1">
        <w:rPr>
          <w:rFonts w:ascii="Times New Roman" w:hAnsi="Times New Roman" w:cs="Times New Roman"/>
          <w:sz w:val="28"/>
        </w:rPr>
        <w:t>: A built-in library for Machine Learning.</w:t>
      </w:r>
    </w:p>
    <w:p w14:paraId="5DCEC06F" w14:textId="77777777" w:rsidR="008E64A1" w:rsidRPr="008E64A1" w:rsidRDefault="008E64A1" w:rsidP="008E64A1">
      <w:pPr>
        <w:jc w:val="both"/>
        <w:rPr>
          <w:rFonts w:ascii="Times New Roman" w:hAnsi="Times New Roman" w:cs="Times New Roman"/>
          <w:sz w:val="28"/>
        </w:rPr>
      </w:pPr>
      <w:proofErr w:type="spellStart"/>
      <w:r w:rsidRPr="008E64A1">
        <w:rPr>
          <w:rFonts w:ascii="Times New Roman" w:hAnsi="Times New Roman" w:cs="Times New Roman"/>
          <w:sz w:val="28"/>
        </w:rPr>
        <w:t>GraphX</w:t>
      </w:r>
      <w:proofErr w:type="spellEnd"/>
      <w:r w:rsidRPr="008E64A1">
        <w:rPr>
          <w:rFonts w:ascii="Times New Roman" w:hAnsi="Times New Roman" w:cs="Times New Roman"/>
          <w:sz w:val="28"/>
        </w:rPr>
        <w:t>: For graph processing (like social networks).</w:t>
      </w:r>
    </w:p>
    <w:p w14:paraId="46ADFE3D" w14:textId="77777777" w:rsidR="008E64A1" w:rsidRDefault="008E64A1" w:rsidP="008E64A1">
      <w:pPr>
        <w:jc w:val="both"/>
        <w:rPr>
          <w:rFonts w:ascii="Times New Roman" w:hAnsi="Times New Roman" w:cs="Times New Roman"/>
          <w:sz w:val="28"/>
        </w:rPr>
      </w:pPr>
    </w:p>
    <w:p w14:paraId="323054E2" w14:textId="7189988B" w:rsidR="00CF5266" w:rsidRPr="008E64A1" w:rsidRDefault="00CF5266" w:rsidP="008E64A1">
      <w:pPr>
        <w:jc w:val="both"/>
        <w:rPr>
          <w:rFonts w:ascii="Times New Roman" w:hAnsi="Times New Roman" w:cs="Times New Roman"/>
          <w:b/>
          <w:bCs/>
          <w:sz w:val="28"/>
        </w:rPr>
      </w:pPr>
      <w:r w:rsidRPr="008E64A1">
        <w:rPr>
          <w:rFonts w:ascii="Times New Roman" w:hAnsi="Times New Roman" w:cs="Times New Roman"/>
          <w:b/>
          <w:bCs/>
          <w:sz w:val="28"/>
        </w:rPr>
        <w:t>Cluster Manager</w:t>
      </w:r>
    </w:p>
    <w:p w14:paraId="00D64A13" w14:textId="33BFE4CF" w:rsidR="00CF5266" w:rsidRPr="008E64A1" w:rsidRDefault="00CF5266" w:rsidP="008E64A1">
      <w:pPr>
        <w:ind w:firstLine="720"/>
        <w:jc w:val="both"/>
        <w:rPr>
          <w:rFonts w:ascii="Times New Roman" w:hAnsi="Times New Roman" w:cs="Times New Roman"/>
          <w:sz w:val="28"/>
        </w:rPr>
      </w:pPr>
      <w:r w:rsidRPr="008E64A1">
        <w:rPr>
          <w:rFonts w:ascii="Times New Roman" w:hAnsi="Times New Roman" w:cs="Times New Roman"/>
          <w:sz w:val="28"/>
        </w:rPr>
        <w:t>The Cluster Manager is the external service responsible for acquiring and managing physical resources across the entire cluster. Think of it as the "Landlord" or "Resource Coordinator." It doesn’t actually run your code; instead, it looks at the available RAM and CPU across all machines and decides where your Spark application is allowed to run. Spark is flexible and can work with several types of Cluster Managers, including Standalone (Spark’s built-in manager), Hadoop YARN, Apache Mesos, or Kubernetes. When you submit a job, the Cluster Manager is the first point of contact that allocates the "space" (Executors) needed for your work to begin.</w:t>
      </w:r>
    </w:p>
    <w:p w14:paraId="2B5F5FD0" w14:textId="77777777" w:rsidR="00CF5266" w:rsidRPr="008E64A1" w:rsidRDefault="00CF5266" w:rsidP="008E64A1">
      <w:pPr>
        <w:jc w:val="both"/>
        <w:rPr>
          <w:rFonts w:ascii="Times New Roman" w:hAnsi="Times New Roman" w:cs="Times New Roman"/>
          <w:b/>
          <w:bCs/>
          <w:sz w:val="28"/>
        </w:rPr>
      </w:pPr>
    </w:p>
    <w:p w14:paraId="4E29B66A" w14:textId="011C0431" w:rsidR="00CF5266" w:rsidRPr="008E64A1" w:rsidRDefault="00CF5266" w:rsidP="008E64A1">
      <w:pPr>
        <w:jc w:val="both"/>
        <w:rPr>
          <w:rFonts w:ascii="Times New Roman" w:hAnsi="Times New Roman" w:cs="Times New Roman"/>
          <w:b/>
          <w:bCs/>
          <w:sz w:val="28"/>
        </w:rPr>
      </w:pPr>
      <w:r w:rsidRPr="008E64A1">
        <w:rPr>
          <w:rFonts w:ascii="Times New Roman" w:hAnsi="Times New Roman" w:cs="Times New Roman"/>
          <w:b/>
          <w:bCs/>
          <w:sz w:val="28"/>
        </w:rPr>
        <w:t>Spark Session</w:t>
      </w:r>
    </w:p>
    <w:p w14:paraId="66F263BA" w14:textId="28A4ABA1" w:rsidR="00CF5266" w:rsidRPr="008E64A1" w:rsidRDefault="00CF5266" w:rsidP="008E64A1">
      <w:pPr>
        <w:ind w:firstLine="720"/>
        <w:jc w:val="both"/>
        <w:rPr>
          <w:rFonts w:ascii="Times New Roman" w:hAnsi="Times New Roman" w:cs="Times New Roman"/>
          <w:sz w:val="28"/>
        </w:rPr>
      </w:pPr>
      <w:r w:rsidRPr="008E64A1">
        <w:rPr>
          <w:rFonts w:ascii="Times New Roman" w:hAnsi="Times New Roman" w:cs="Times New Roman"/>
          <w:sz w:val="28"/>
        </w:rPr>
        <w:t xml:space="preserve">The Spark Session is the unified entry point for a developer to interact with Spark. Introduced in Spark 2.0, it simplified the user experience by combining various specific contexts (like </w:t>
      </w:r>
      <w:proofErr w:type="spellStart"/>
      <w:r w:rsidRPr="008E64A1">
        <w:rPr>
          <w:rFonts w:ascii="Times New Roman" w:hAnsi="Times New Roman" w:cs="Times New Roman"/>
          <w:sz w:val="28"/>
        </w:rPr>
        <w:t>SQLContext</w:t>
      </w:r>
      <w:proofErr w:type="spellEnd"/>
      <w:r w:rsidRPr="008E64A1">
        <w:rPr>
          <w:rFonts w:ascii="Times New Roman" w:hAnsi="Times New Roman" w:cs="Times New Roman"/>
          <w:sz w:val="28"/>
        </w:rPr>
        <w:t xml:space="preserve"> and </w:t>
      </w:r>
      <w:proofErr w:type="spellStart"/>
      <w:r w:rsidRPr="008E64A1">
        <w:rPr>
          <w:rFonts w:ascii="Times New Roman" w:hAnsi="Times New Roman" w:cs="Times New Roman"/>
          <w:sz w:val="28"/>
        </w:rPr>
        <w:t>HiveContext</w:t>
      </w:r>
      <w:proofErr w:type="spellEnd"/>
      <w:r w:rsidRPr="008E64A1">
        <w:rPr>
          <w:rFonts w:ascii="Times New Roman" w:hAnsi="Times New Roman" w:cs="Times New Roman"/>
          <w:sz w:val="28"/>
        </w:rPr>
        <w:t xml:space="preserve">) into one object. It is the "Interface" or "Receptionist" of your application. Through the Spark Session, you can create </w:t>
      </w:r>
      <w:proofErr w:type="spellStart"/>
      <w:r w:rsidRPr="008E64A1">
        <w:rPr>
          <w:rFonts w:ascii="Times New Roman" w:hAnsi="Times New Roman" w:cs="Times New Roman"/>
          <w:sz w:val="28"/>
        </w:rPr>
        <w:t>DataFrames</w:t>
      </w:r>
      <w:proofErr w:type="spellEnd"/>
      <w:r w:rsidRPr="008E64A1">
        <w:rPr>
          <w:rFonts w:ascii="Times New Roman" w:hAnsi="Times New Roman" w:cs="Times New Roman"/>
          <w:sz w:val="28"/>
        </w:rPr>
        <w:t xml:space="preserve">, register tables as views, and execute SQL queries. It manages the runtime configuration and temporary variables for your specific session. Most modern Spark code begins with a line that builds a </w:t>
      </w:r>
      <w:proofErr w:type="spellStart"/>
      <w:r w:rsidRPr="008E64A1">
        <w:rPr>
          <w:rFonts w:ascii="Times New Roman" w:hAnsi="Times New Roman" w:cs="Times New Roman"/>
          <w:sz w:val="28"/>
        </w:rPr>
        <w:t>SparkSession</w:t>
      </w:r>
      <w:proofErr w:type="spellEnd"/>
      <w:r w:rsidRPr="008E64A1">
        <w:rPr>
          <w:rFonts w:ascii="Times New Roman" w:hAnsi="Times New Roman" w:cs="Times New Roman"/>
          <w:sz w:val="28"/>
        </w:rPr>
        <w:t>, which then stays active until your program finishes or is manually stopped.</w:t>
      </w:r>
    </w:p>
    <w:p w14:paraId="64FD44FF" w14:textId="77777777" w:rsidR="00CF5266" w:rsidRPr="008E64A1" w:rsidRDefault="00CF5266" w:rsidP="008E64A1">
      <w:pPr>
        <w:jc w:val="both"/>
        <w:rPr>
          <w:rFonts w:ascii="Times New Roman" w:hAnsi="Times New Roman" w:cs="Times New Roman"/>
          <w:sz w:val="28"/>
        </w:rPr>
      </w:pPr>
    </w:p>
    <w:p w14:paraId="13651619" w14:textId="7B78E705" w:rsidR="00CF5266" w:rsidRPr="008E64A1" w:rsidRDefault="00CF5266" w:rsidP="008E64A1">
      <w:pPr>
        <w:jc w:val="both"/>
        <w:rPr>
          <w:rFonts w:ascii="Times New Roman" w:hAnsi="Times New Roman" w:cs="Times New Roman"/>
          <w:b/>
          <w:bCs/>
          <w:sz w:val="28"/>
        </w:rPr>
      </w:pPr>
      <w:r w:rsidRPr="008E64A1">
        <w:rPr>
          <w:rFonts w:ascii="Times New Roman" w:hAnsi="Times New Roman" w:cs="Times New Roman"/>
          <w:b/>
          <w:bCs/>
          <w:sz w:val="28"/>
        </w:rPr>
        <w:t>Spark Context</w:t>
      </w:r>
    </w:p>
    <w:p w14:paraId="6DB42DB5" w14:textId="63B9B1B0" w:rsidR="00CF5266" w:rsidRPr="008E64A1" w:rsidRDefault="00CF5266" w:rsidP="008E64A1">
      <w:pPr>
        <w:ind w:firstLine="720"/>
        <w:jc w:val="both"/>
        <w:rPr>
          <w:rFonts w:ascii="Times New Roman" w:hAnsi="Times New Roman" w:cs="Times New Roman"/>
          <w:sz w:val="28"/>
        </w:rPr>
      </w:pPr>
      <w:r w:rsidRPr="008E64A1">
        <w:rPr>
          <w:rFonts w:ascii="Times New Roman" w:hAnsi="Times New Roman" w:cs="Times New Roman"/>
          <w:sz w:val="28"/>
        </w:rPr>
        <w:t xml:space="preserve">The Spark Context is the internal heart of a Spark application and exists inside the Spark Session. While the Session is what the </w:t>
      </w:r>
      <w:r w:rsidRPr="008E64A1">
        <w:rPr>
          <w:rFonts w:ascii="Times New Roman" w:hAnsi="Times New Roman" w:cs="Times New Roman"/>
          <w:i/>
          <w:iCs/>
          <w:sz w:val="28"/>
        </w:rPr>
        <w:t>user</w:t>
      </w:r>
      <w:r w:rsidRPr="008E64A1">
        <w:rPr>
          <w:rFonts w:ascii="Times New Roman" w:hAnsi="Times New Roman" w:cs="Times New Roman"/>
          <w:sz w:val="28"/>
        </w:rPr>
        <w:t xml:space="preserve"> interacts with, the Context is what the </w:t>
      </w:r>
      <w:r w:rsidRPr="008E64A1">
        <w:rPr>
          <w:rFonts w:ascii="Times New Roman" w:hAnsi="Times New Roman" w:cs="Times New Roman"/>
          <w:i/>
          <w:iCs/>
          <w:sz w:val="28"/>
        </w:rPr>
        <w:t>system</w:t>
      </w:r>
      <w:r w:rsidRPr="008E64A1">
        <w:rPr>
          <w:rFonts w:ascii="Times New Roman" w:hAnsi="Times New Roman" w:cs="Times New Roman"/>
          <w:sz w:val="28"/>
        </w:rPr>
        <w:t xml:space="preserve"> uses to communicate with the cluster. It is responsible for converting your high-level code into a Directed Acyclic Graph (DAG) of tasks. It acts as the "Dispatcher," establishing the connection to the Cluster Manager and coordinating the distribution of work. If the Spark Session is the car's dashboard that you touch, the Spark Context is the engine underneath that actually makes the wheels turn and manages the electrical signals to the parts.</w:t>
      </w:r>
    </w:p>
    <w:p w14:paraId="2529821E" w14:textId="3F155116" w:rsidR="00CF5266" w:rsidRPr="008E64A1" w:rsidRDefault="00CF5266" w:rsidP="008E64A1">
      <w:pPr>
        <w:jc w:val="both"/>
        <w:rPr>
          <w:rFonts w:ascii="Times New Roman" w:hAnsi="Times New Roman" w:cs="Times New Roman"/>
          <w:b/>
          <w:bCs/>
          <w:sz w:val="28"/>
        </w:rPr>
      </w:pPr>
      <w:r w:rsidRPr="008E64A1">
        <w:rPr>
          <w:rFonts w:ascii="Times New Roman" w:hAnsi="Times New Roman" w:cs="Times New Roman"/>
          <w:b/>
          <w:bCs/>
          <w:sz w:val="28"/>
        </w:rPr>
        <w:lastRenderedPageBreak/>
        <w:t>Driver Node</w:t>
      </w:r>
    </w:p>
    <w:p w14:paraId="3AF0C4F2" w14:textId="01116C86" w:rsidR="00CF5266" w:rsidRPr="008E64A1" w:rsidRDefault="00CF5266" w:rsidP="008E64A1">
      <w:pPr>
        <w:ind w:firstLine="720"/>
        <w:jc w:val="both"/>
        <w:rPr>
          <w:rFonts w:ascii="Times New Roman" w:hAnsi="Times New Roman" w:cs="Times New Roman"/>
          <w:sz w:val="28"/>
        </w:rPr>
      </w:pPr>
      <w:r w:rsidRPr="008E64A1">
        <w:rPr>
          <w:rFonts w:ascii="Times New Roman" w:hAnsi="Times New Roman" w:cs="Times New Roman"/>
          <w:sz w:val="28"/>
        </w:rPr>
        <w:t xml:space="preserve">The Driver Node is the "Brain" of the operation. This is the specific process where your </w:t>
      </w:r>
      <w:proofErr w:type="gramStart"/>
      <w:r w:rsidRPr="008E64A1">
        <w:rPr>
          <w:rFonts w:ascii="Times New Roman" w:hAnsi="Times New Roman" w:cs="Times New Roman"/>
          <w:sz w:val="28"/>
        </w:rPr>
        <w:t>main(</w:t>
      </w:r>
      <w:proofErr w:type="gramEnd"/>
      <w:r w:rsidRPr="008E64A1">
        <w:rPr>
          <w:rFonts w:ascii="Times New Roman" w:hAnsi="Times New Roman" w:cs="Times New Roman"/>
          <w:sz w:val="28"/>
        </w:rPr>
        <w:t xml:space="preserve">) function runs. The Driver is responsible for three critical things: maintaining information about the Spark application, responding to a user's program, and </w:t>
      </w:r>
      <w:proofErr w:type="spellStart"/>
      <w:r w:rsidRPr="008E64A1">
        <w:rPr>
          <w:rFonts w:ascii="Times New Roman" w:hAnsi="Times New Roman" w:cs="Times New Roman"/>
          <w:sz w:val="28"/>
        </w:rPr>
        <w:t>analyzing</w:t>
      </w:r>
      <w:proofErr w:type="spellEnd"/>
      <w:r w:rsidRPr="008E64A1">
        <w:rPr>
          <w:rFonts w:ascii="Times New Roman" w:hAnsi="Times New Roman" w:cs="Times New Roman"/>
          <w:sz w:val="28"/>
        </w:rPr>
        <w:t>, distributing, and scheduling work across the executors. It holds the Spark Session and Spark Context. The Driver breaks your logic down into smaller units called tasks. It is the central authority; if the Driver process dies, the entire Spark job fails, regardless of how many worker machines are still running.</w:t>
      </w:r>
    </w:p>
    <w:p w14:paraId="59CF68B1" w14:textId="77777777" w:rsidR="00CF5266" w:rsidRPr="008E64A1" w:rsidRDefault="00CF5266" w:rsidP="008E64A1">
      <w:pPr>
        <w:jc w:val="both"/>
        <w:rPr>
          <w:rFonts w:ascii="Times New Roman" w:hAnsi="Times New Roman" w:cs="Times New Roman"/>
          <w:sz w:val="28"/>
        </w:rPr>
      </w:pPr>
    </w:p>
    <w:p w14:paraId="1003B36E" w14:textId="62B117F1" w:rsidR="00CF5266" w:rsidRPr="008E64A1" w:rsidRDefault="00CF5266" w:rsidP="008E64A1">
      <w:pPr>
        <w:jc w:val="both"/>
        <w:rPr>
          <w:rFonts w:ascii="Times New Roman" w:hAnsi="Times New Roman" w:cs="Times New Roman"/>
          <w:b/>
          <w:bCs/>
          <w:sz w:val="28"/>
        </w:rPr>
      </w:pPr>
      <w:r w:rsidRPr="008E64A1">
        <w:rPr>
          <w:rFonts w:ascii="Times New Roman" w:hAnsi="Times New Roman" w:cs="Times New Roman"/>
          <w:b/>
          <w:bCs/>
          <w:sz w:val="28"/>
        </w:rPr>
        <w:t>Worker Node</w:t>
      </w:r>
    </w:p>
    <w:p w14:paraId="5D5691A9" w14:textId="147D0FD9" w:rsidR="00CF5266" w:rsidRPr="008E64A1" w:rsidRDefault="00CF5266" w:rsidP="008E64A1">
      <w:pPr>
        <w:ind w:firstLine="720"/>
        <w:jc w:val="both"/>
        <w:rPr>
          <w:rFonts w:ascii="Times New Roman" w:hAnsi="Times New Roman" w:cs="Times New Roman"/>
          <w:sz w:val="28"/>
        </w:rPr>
      </w:pPr>
      <w:r w:rsidRPr="008E64A1">
        <w:rPr>
          <w:rFonts w:ascii="Times New Roman" w:hAnsi="Times New Roman" w:cs="Times New Roman"/>
          <w:sz w:val="28"/>
        </w:rPr>
        <w:t>The Worker Node represents the "Muscle" or the physical hardware in the cluster. A worker node is a slave machine whose only job is to provide resources (CPU and RAM) to the application. Within a Worker Node, Spark starts Executors—these are the actual processes that stay up for the duration of the application. The Executors receive the tasks sent by the Driver, execute them, and store the results in memory or on disk. A single Worker Node can host multiple Executors, but its primary purpose is to follow the instructions sent by the Driver and report back on the status of the computation.</w:t>
      </w:r>
    </w:p>
    <w:p w14:paraId="49671206" w14:textId="77777777" w:rsidR="008E64A1" w:rsidRPr="008E64A1" w:rsidRDefault="008E64A1" w:rsidP="008E64A1">
      <w:pPr>
        <w:jc w:val="both"/>
        <w:rPr>
          <w:rFonts w:ascii="Times New Roman" w:hAnsi="Times New Roman" w:cs="Times New Roman"/>
          <w:sz w:val="28"/>
        </w:rPr>
      </w:pPr>
    </w:p>
    <w:p w14:paraId="59BD0A65" w14:textId="77777777" w:rsidR="008E64A1" w:rsidRPr="008E64A1" w:rsidRDefault="008E64A1" w:rsidP="008E64A1">
      <w:pPr>
        <w:jc w:val="both"/>
        <w:rPr>
          <w:rFonts w:ascii="Times New Roman" w:hAnsi="Times New Roman" w:cs="Times New Roman"/>
          <w:b/>
          <w:bCs/>
          <w:sz w:val="32"/>
          <w:szCs w:val="32"/>
        </w:rPr>
      </w:pPr>
      <w:r w:rsidRPr="008E64A1">
        <w:rPr>
          <w:rFonts w:ascii="Times New Roman" w:hAnsi="Times New Roman" w:cs="Times New Roman"/>
          <w:b/>
          <w:bCs/>
          <w:sz w:val="32"/>
          <w:szCs w:val="32"/>
        </w:rPr>
        <w:t>Client Mode and Cluster Mode</w:t>
      </w:r>
    </w:p>
    <w:p w14:paraId="4444B7EE" w14:textId="77777777" w:rsidR="008E64A1" w:rsidRPr="008E64A1" w:rsidRDefault="008E64A1" w:rsidP="008E64A1">
      <w:pPr>
        <w:ind w:firstLine="720"/>
        <w:jc w:val="both"/>
        <w:rPr>
          <w:rFonts w:ascii="Times New Roman" w:hAnsi="Times New Roman" w:cs="Times New Roman"/>
          <w:sz w:val="28"/>
        </w:rPr>
      </w:pPr>
      <w:r w:rsidRPr="008E64A1">
        <w:rPr>
          <w:rFonts w:ascii="Times New Roman" w:hAnsi="Times New Roman" w:cs="Times New Roman"/>
          <w:sz w:val="28"/>
        </w:rPr>
        <w:t xml:space="preserve">Choosing between Client Mode and Cluster Mode is a critical decision that determines where the Spark Driver resides and how the application interacts with the network. In Client Mode, the Spark Driver runs on the machine where the job was submitted (the client machine). This is highly advantageous during the development and debugging phases because it allows developers to see the logs and console output in real-time on their local terminal. However, Client Mode is generally discouraged for production workloads, especially in large-scale clusters. Because the Driver must maintain a constant, high-bandwidth connection with the Worker Nodes to manage tasks and collect results, having the Driver on a remote client machine introduces a "double-hop" network latency and creates a significant bottleneck. If the client machine loses its internet connection, the entire Spark job fails, even if the cluster itself is healthy. Conversely, Cluster Mode is the gold standard for production environments. In this mode, the Driver is packaged and sent to the Cluster Manager, which then starts the Driver process on one of the Worker Nodes within the cluster. This proximity significantly </w:t>
      </w:r>
      <w:r w:rsidRPr="008E64A1">
        <w:rPr>
          <w:rFonts w:ascii="Times New Roman" w:hAnsi="Times New Roman" w:cs="Times New Roman"/>
          <w:sz w:val="28"/>
        </w:rPr>
        <w:lastRenderedPageBreak/>
        <w:t>reduces network latency between the Driver and the Executors. Furthermore, it ensures high availability; since the Driver is part of the cluster's resource pool, it is less susceptible to the instability of an external client machine. While Cluster Mode makes viewing real-time logs slightly more complex (as they must be retrieved from the Cluster Manager’s web UI), the gains in performance, stability, and resource management make it the preferred choice for mission-critical data pipelines.</w:t>
      </w:r>
    </w:p>
    <w:p w14:paraId="24B1B1BC" w14:textId="77777777" w:rsidR="008E64A1" w:rsidRPr="008E64A1" w:rsidRDefault="008E64A1" w:rsidP="00CF5266">
      <w:pPr>
        <w:rPr>
          <w:rFonts w:ascii="Times New Roman" w:hAnsi="Times New Roman" w:cs="Times New Roman"/>
          <w:sz w:val="28"/>
        </w:rPr>
      </w:pPr>
    </w:p>
    <w:sectPr w:rsidR="008E64A1" w:rsidRPr="008E64A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502D5"/>
    <w:multiLevelType w:val="multilevel"/>
    <w:tmpl w:val="890AD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530739"/>
    <w:multiLevelType w:val="multilevel"/>
    <w:tmpl w:val="719E5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636035"/>
    <w:multiLevelType w:val="multilevel"/>
    <w:tmpl w:val="35FE9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4039717">
    <w:abstractNumId w:val="0"/>
  </w:num>
  <w:num w:numId="2" w16cid:durableId="1800030900">
    <w:abstractNumId w:val="2"/>
  </w:num>
  <w:num w:numId="3" w16cid:durableId="15127216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5266"/>
    <w:rsid w:val="004125EB"/>
    <w:rsid w:val="00712485"/>
    <w:rsid w:val="008E64A1"/>
    <w:rsid w:val="00A10F82"/>
    <w:rsid w:val="00CF5266"/>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AA7239"/>
  <w15:chartTrackingRefBased/>
  <w15:docId w15:val="{20FBADDD-5B7A-4429-9832-41DA0BF7F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5266"/>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CF5266"/>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CF5266"/>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CF526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F526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F52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52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52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52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5266"/>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CF5266"/>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CF5266"/>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CF526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F526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F52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52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52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5266"/>
    <w:rPr>
      <w:rFonts w:eastAsiaTheme="majorEastAsia" w:cstheme="majorBidi"/>
      <w:color w:val="272727" w:themeColor="text1" w:themeTint="D8"/>
    </w:rPr>
  </w:style>
  <w:style w:type="paragraph" w:styleId="Title">
    <w:name w:val="Title"/>
    <w:basedOn w:val="Normal"/>
    <w:next w:val="Normal"/>
    <w:link w:val="TitleChar"/>
    <w:uiPriority w:val="10"/>
    <w:qFormat/>
    <w:rsid w:val="00CF5266"/>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CF5266"/>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CF5266"/>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CF5266"/>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CF5266"/>
    <w:pPr>
      <w:spacing w:before="160"/>
      <w:jc w:val="center"/>
    </w:pPr>
    <w:rPr>
      <w:i/>
      <w:iCs/>
      <w:color w:val="404040" w:themeColor="text1" w:themeTint="BF"/>
    </w:rPr>
  </w:style>
  <w:style w:type="character" w:customStyle="1" w:styleId="QuoteChar">
    <w:name w:val="Quote Char"/>
    <w:basedOn w:val="DefaultParagraphFont"/>
    <w:link w:val="Quote"/>
    <w:uiPriority w:val="29"/>
    <w:rsid w:val="00CF5266"/>
    <w:rPr>
      <w:i/>
      <w:iCs/>
      <w:color w:val="404040" w:themeColor="text1" w:themeTint="BF"/>
    </w:rPr>
  </w:style>
  <w:style w:type="paragraph" w:styleId="ListParagraph">
    <w:name w:val="List Paragraph"/>
    <w:basedOn w:val="Normal"/>
    <w:uiPriority w:val="34"/>
    <w:qFormat/>
    <w:rsid w:val="00CF5266"/>
    <w:pPr>
      <w:ind w:left="720"/>
      <w:contextualSpacing/>
    </w:pPr>
  </w:style>
  <w:style w:type="character" w:styleId="IntenseEmphasis">
    <w:name w:val="Intense Emphasis"/>
    <w:basedOn w:val="DefaultParagraphFont"/>
    <w:uiPriority w:val="21"/>
    <w:qFormat/>
    <w:rsid w:val="00CF5266"/>
    <w:rPr>
      <w:i/>
      <w:iCs/>
      <w:color w:val="2F5496" w:themeColor="accent1" w:themeShade="BF"/>
    </w:rPr>
  </w:style>
  <w:style w:type="paragraph" w:styleId="IntenseQuote">
    <w:name w:val="Intense Quote"/>
    <w:basedOn w:val="Normal"/>
    <w:next w:val="Normal"/>
    <w:link w:val="IntenseQuoteChar"/>
    <w:uiPriority w:val="30"/>
    <w:qFormat/>
    <w:rsid w:val="00CF526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F5266"/>
    <w:rPr>
      <w:i/>
      <w:iCs/>
      <w:color w:val="2F5496" w:themeColor="accent1" w:themeShade="BF"/>
    </w:rPr>
  </w:style>
  <w:style w:type="character" w:styleId="IntenseReference">
    <w:name w:val="Intense Reference"/>
    <w:basedOn w:val="DefaultParagraphFont"/>
    <w:uiPriority w:val="32"/>
    <w:qFormat/>
    <w:rsid w:val="00CF5266"/>
    <w:rPr>
      <w:b/>
      <w:bCs/>
      <w:smallCaps/>
      <w:color w:val="2F5496" w:themeColor="accent1" w:themeShade="BF"/>
      <w:spacing w:val="5"/>
    </w:rPr>
  </w:style>
  <w:style w:type="paragraph" w:styleId="NormalWeb">
    <w:name w:val="Normal (Web)"/>
    <w:basedOn w:val="Normal"/>
    <w:uiPriority w:val="99"/>
    <w:semiHidden/>
    <w:unhideWhenUsed/>
    <w:rsid w:val="008E64A1"/>
    <w:rPr>
      <w:rFonts w:ascii="Times New Roman" w:hAnsi="Times New Roman" w:cs="Angsana New"/>
      <w:sz w:val="24"/>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4</Pages>
  <Words>1106</Words>
  <Characters>6306</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Yadhav raj</dc:creator>
  <cp:keywords/>
  <dc:description/>
  <cp:lastModifiedBy>Yadhav raj</cp:lastModifiedBy>
  <cp:revision>1</cp:revision>
  <dcterms:created xsi:type="dcterms:W3CDTF">2026-04-22T06:05:00Z</dcterms:created>
  <dcterms:modified xsi:type="dcterms:W3CDTF">2026-04-22T06:35:00Z</dcterms:modified>
</cp:coreProperties>
</file>