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E62CC7" w:rsidRDefault="005F7D4F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EB80C41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06DA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459E1CF223064F599BAF1F42DA84EE3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Rapport EIT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06DAE" w:rsidRDefault="00706DAE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06DAE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06DAE" w:rsidRDefault="00706DAE" w:rsidP="0097273B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7B79A8D76224916A90643F1B1AD0F4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AMRAOUI Yassine – KIRILLOV Alexandre – MARTIN Brian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06DAE" w:rsidRDefault="00706DAE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Grilledutableau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06DA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06DAE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459E1CF223064F599BAF1F42DA84EE3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EIT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06DAE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06DAE" w:rsidRDefault="00706DAE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06DAE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06DAE" w:rsidRDefault="00706DAE" w:rsidP="0097273B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7B79A8D76224916A90643F1B1AD0F4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AMRAOUI Yassine – KIRILLOV Alexandre – MARTIN Brian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06DAE" w:rsidRDefault="00706DA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1193800"/>
                    <wp:effectExtent l="0" t="3175" r="0" b="317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ET5 INFO</w:t>
                                    </w:r>
                                  </w:sdtContent>
                                </w:sdt>
                              </w:p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06DAE" w:rsidRDefault="00706DAE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>8/03/2019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" o:allowincell="f" filled="f" stroked="f" strokeweight=".25pt">
                    <v:textbox style="mso-fit-shape-to-text:t" inset=",18pt,,18pt">
                      <w:txbxContent>
                        <w:p w:rsidR="00706DAE" w:rsidRDefault="00706DAE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ET5 INFO</w:t>
                              </w:r>
                            </w:sdtContent>
                          </w:sdt>
                        </w:p>
                        <w:p w:rsidR="00706DAE" w:rsidRDefault="00706DAE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06DAE" w:rsidRDefault="00706DAE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>8/03/2019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D678B">
            <w:rPr>
              <w:smallCaps/>
            </w:rPr>
            <w:br w:type="page"/>
          </w:r>
        </w:p>
      </w:sdtContent>
    </w:sdt>
    <w:p w:rsidR="00E62CC7" w:rsidRDefault="00706DAE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5518EF7A9F0B480C81DBA25BDA49CBF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A22381">
            <w:rPr>
              <w:smallCaps w:val="0"/>
            </w:rPr>
            <w:t>Rapport EIT</w:t>
          </w:r>
        </w:sdtContent>
      </w:sdt>
    </w:p>
    <w:p w:rsidR="00E62CC7" w:rsidRDefault="00706DAE">
      <w:pPr>
        <w:pStyle w:val="Sous-titre"/>
      </w:pPr>
      <w:sdt>
        <w:sdtPr>
          <w:alias w:val="Sous-titre"/>
          <w:tag w:val="Sous-titre"/>
          <w:id w:val="11808339"/>
          <w:placeholder>
            <w:docPart w:val="E13E478F833345B19F91D44D6698ECB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A22381">
            <w:t>AMRAOUI Yassine – KIRILLOV Alexandre – MARTIN Brian</w:t>
          </w:r>
        </w:sdtContent>
      </w:sdt>
    </w:p>
    <w:p w:rsidR="004E0FB9" w:rsidRDefault="004E0FB9" w:rsidP="00A22381">
      <w:pPr>
        <w:rPr>
          <w:b/>
          <w:sz w:val="40"/>
          <w:szCs w:val="36"/>
        </w:rPr>
      </w:pPr>
    </w:p>
    <w:p w:rsidR="004E0FB9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>Sommaire</w:t>
      </w:r>
    </w:p>
    <w:p w:rsidR="00A22381" w:rsidRDefault="00A22381" w:rsidP="00A22381">
      <w:pPr>
        <w:rPr>
          <w:b/>
          <w:sz w:val="40"/>
          <w:szCs w:val="36"/>
        </w:rPr>
      </w:pPr>
      <w:r w:rsidRPr="00A22381">
        <w:rPr>
          <w:b/>
          <w:sz w:val="40"/>
          <w:szCs w:val="36"/>
        </w:rPr>
        <w:t xml:space="preserve"> </w:t>
      </w:r>
    </w:p>
    <w:p w:rsidR="00000EE5" w:rsidRPr="00A22381" w:rsidRDefault="00000EE5" w:rsidP="004E0FB9">
      <w:pPr>
        <w:rPr>
          <w:b/>
          <w:sz w:val="40"/>
          <w:szCs w:val="36"/>
        </w:rPr>
      </w:pP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706DAE" w:rsidRPr="00706DAE" w:rsidRDefault="00AD681B" w:rsidP="00A22381">
      <w:pPr>
        <w:rPr>
          <w:rFonts w:ascii="Times New Roman" w:hAnsi="Times New Roman" w:cs="Times New Roman"/>
          <w:b/>
          <w:sz w:val="36"/>
          <w:szCs w:val="36"/>
        </w:rPr>
      </w:pPr>
      <w:r w:rsidRPr="00706DA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 w:rsidR="007560BD" w:rsidRPr="00706DAE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AD681B" w:rsidRPr="00706DAE" w:rsidRDefault="00AD681B" w:rsidP="00CD3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1.1 Problématique</w:t>
      </w:r>
    </w:p>
    <w:p w:rsidR="007560BD" w:rsidRPr="00706DAE" w:rsidRDefault="00AD681B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L’objectif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 de ce projet</w:t>
      </w:r>
      <w:r w:rsidRPr="00706DAE">
        <w:rPr>
          <w:rFonts w:ascii="Times New Roman" w:hAnsi="Times New Roman" w:cs="Times New Roman"/>
          <w:sz w:val="24"/>
          <w:szCs w:val="24"/>
        </w:rPr>
        <w:t xml:space="preserve"> est d’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étudier </w:t>
      </w:r>
      <w:r w:rsidRPr="00706DAE">
        <w:rPr>
          <w:rFonts w:ascii="Times New Roman" w:hAnsi="Times New Roman" w:cs="Times New Roman"/>
          <w:sz w:val="24"/>
          <w:szCs w:val="24"/>
        </w:rPr>
        <w:t xml:space="preserve">deux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d’analyse linguistique : CEA List LIMA et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NLP</w:t>
      </w:r>
      <w:r w:rsidR="007651B7" w:rsidRPr="00706DAE">
        <w:rPr>
          <w:rFonts w:ascii="Times New Roman" w:hAnsi="Times New Roman" w:cs="Times New Roman"/>
          <w:sz w:val="24"/>
          <w:szCs w:val="24"/>
        </w:rPr>
        <w:t>.</w:t>
      </w:r>
      <w:r w:rsidR="00CE2331" w:rsidRPr="00706D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DAE" w:rsidRPr="00706DAE" w:rsidRDefault="00CE2331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CEA List LIMA est une plateforme d’analyse linguistique basé sur des règles formelles et des ressources validées par des experts linguistes, tandis que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NLP est basé sur </w:t>
      </w:r>
      <w:r w:rsidR="00782711" w:rsidRPr="00706DAE">
        <w:rPr>
          <w:rFonts w:ascii="Times New Roman" w:hAnsi="Times New Roman" w:cs="Times New Roman"/>
          <w:sz w:val="24"/>
          <w:szCs w:val="24"/>
        </w:rPr>
        <w:t>des statistiques dans la mesure où la méthode d’apprentissage de cette dernière boite à outils linguistiques utilise des corpus annotés.</w:t>
      </w:r>
    </w:p>
    <w:p w:rsidR="007A38FD" w:rsidRPr="00706DAE" w:rsidRDefault="007A38FD" w:rsidP="00CD3E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1.2 Expérimentation des deux plateformes d’analyse linguistique</w:t>
      </w:r>
    </w:p>
    <w:p w:rsidR="007A38FD" w:rsidRPr="00706DAE" w:rsidRDefault="007A38F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Ces deux plateformes d’analyse linguistique ont des finalités identiques. En effet, les modules suivants sont présents dans les deux cas :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de tokenisation pour découper les chaînes de caractères en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d’analyse morphologique pour voir si chaque mot découpé fait partie de la langue ou non, et lui associer une propriété syntaxique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Une étape d’analyse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morpho-syntaxique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pour désambiguïser les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d’analyse syntaxique pour voir la relation entre les mots</w:t>
      </w:r>
    </w:p>
    <w:p w:rsidR="007A38FD" w:rsidRPr="00706DAE" w:rsidRDefault="007A38FD" w:rsidP="00CD3E1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Une étape de reconnaissance des entités nommées pour identifier les dates, lieux, etc.</w:t>
      </w:r>
    </w:p>
    <w:p w:rsidR="00CD3E1D" w:rsidRPr="00706DAE" w:rsidRDefault="00CD3E1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Néanmoins, leurs moyens d’analyse de ces étapes ne se basent pas sur les mêmes méthodes : règles pour l’un, statistiques pour l’autre. </w:t>
      </w:r>
    </w:p>
    <w:p w:rsidR="007A38FD" w:rsidRPr="00706DAE" w:rsidRDefault="00CD3E1D" w:rsidP="00CD3E1D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Pour chacune des deux plateformes, il faudra d’abord commencer par lancer l’analyse linguistique sur les phrases afin d’en sortir l’analyse que nous aura fourni chacun de ces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sous forme de matrice. </w:t>
      </w:r>
    </w:p>
    <w:p w:rsidR="00C70C3C" w:rsidRPr="00706DAE" w:rsidRDefault="00C70C3C" w:rsidP="00C70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>1.</w:t>
      </w:r>
      <w:r w:rsidR="00526BA0" w:rsidRPr="00706DAE">
        <w:rPr>
          <w:rFonts w:ascii="Times New Roman" w:hAnsi="Times New Roman" w:cs="Times New Roman"/>
          <w:b/>
          <w:sz w:val="24"/>
          <w:szCs w:val="24"/>
        </w:rPr>
        <w:t>3</w:t>
      </w:r>
      <w:r w:rsidRPr="00706DAE">
        <w:rPr>
          <w:rFonts w:ascii="Times New Roman" w:hAnsi="Times New Roman" w:cs="Times New Roman"/>
          <w:b/>
          <w:sz w:val="24"/>
          <w:szCs w:val="24"/>
        </w:rPr>
        <w:t xml:space="preserve"> Evaluer et Comparer</w:t>
      </w:r>
    </w:p>
    <w:p w:rsidR="00C70C3C" w:rsidRPr="00706DAE" w:rsidRDefault="00526BA0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>Après avoir récupérer l’output brut de Stanford et Lima, le but est de coder un programme permettant de ressortir pour chaque phrase son POS tag (ou entité nommée) associée.</w:t>
      </w:r>
    </w:p>
    <w:p w:rsidR="00526BA0" w:rsidRPr="00706DAE" w:rsidRDefault="00526BA0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Cependant, il est nécessaire d’avoir un point de comparaison universel pour donner un sens à la comparaison : d’où l’utilité des tags universels, que l’on va remplacer à la place des tags </w:t>
      </w:r>
      <w:r w:rsidR="004B2F69" w:rsidRPr="00706DAE">
        <w:rPr>
          <w:rFonts w:ascii="Times New Roman" w:hAnsi="Times New Roman" w:cs="Times New Roman"/>
          <w:sz w:val="24"/>
          <w:szCs w:val="24"/>
        </w:rPr>
        <w:t>propres à chaque plateforme linguistique à côté des mots.</w:t>
      </w:r>
      <w:r w:rsidR="007E23D7" w:rsidRPr="00706DAE">
        <w:rPr>
          <w:rFonts w:ascii="Times New Roman" w:hAnsi="Times New Roman" w:cs="Times New Roman"/>
          <w:sz w:val="24"/>
          <w:szCs w:val="24"/>
        </w:rPr>
        <w:t xml:space="preserve"> Ainsi, on se retrouvera avec des tags universels à côté de chaque mot, pour Lima et Stanford respectivement.</w:t>
      </w:r>
    </w:p>
    <w:p w:rsidR="007E23D7" w:rsidRPr="00706DAE" w:rsidRDefault="007E23D7" w:rsidP="00C70C3C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Enfin, on évaluera les performances des deux analyseurs grâce à des fichiers contenant des mots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tagés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universellement comme décrit juste au-dessus.</w:t>
      </w:r>
    </w:p>
    <w:p w:rsidR="00C70C3C" w:rsidRPr="00CD3E1D" w:rsidRDefault="00C70C3C" w:rsidP="00CD3E1D">
      <w:pPr>
        <w:jc w:val="both"/>
        <w:rPr>
          <w:sz w:val="24"/>
          <w:szCs w:val="24"/>
        </w:rPr>
      </w:pPr>
    </w:p>
    <w:p w:rsidR="00CE2331" w:rsidRPr="00AD681B" w:rsidRDefault="00CE2331" w:rsidP="00A22381">
      <w:pPr>
        <w:rPr>
          <w:sz w:val="24"/>
          <w:szCs w:val="24"/>
        </w:rPr>
      </w:pPr>
    </w:p>
    <w:p w:rsidR="00A22381" w:rsidRDefault="00A22381" w:rsidP="00A22381"/>
    <w:p w:rsidR="00A22381" w:rsidRDefault="00A22381" w:rsidP="00A22381"/>
    <w:p w:rsidR="00535390" w:rsidRPr="00706DAE" w:rsidRDefault="00535390" w:rsidP="0053539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2. Etat de l’art</w:t>
      </w:r>
    </w:p>
    <w:p w:rsidR="00535390" w:rsidRPr="00706DAE" w:rsidRDefault="00535390" w:rsidP="005353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DA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B0587E">
        <w:rPr>
          <w:rFonts w:ascii="Times New Roman" w:hAnsi="Times New Roman" w:cs="Times New Roman"/>
          <w:b/>
          <w:sz w:val="24"/>
          <w:szCs w:val="24"/>
        </w:rPr>
        <w:t xml:space="preserve">Les différentes </w:t>
      </w:r>
      <w:r w:rsidR="00552084">
        <w:rPr>
          <w:rFonts w:ascii="Times New Roman" w:hAnsi="Times New Roman" w:cs="Times New Roman"/>
          <w:b/>
          <w:sz w:val="24"/>
          <w:szCs w:val="24"/>
        </w:rPr>
        <w:t>approches d’analyse linguistique existantes</w:t>
      </w:r>
      <w:bookmarkStart w:id="0" w:name="_GoBack"/>
      <w:bookmarkEnd w:id="0"/>
    </w:p>
    <w:p w:rsidR="00535390" w:rsidRPr="00706DAE" w:rsidRDefault="00535390" w:rsidP="00535390">
      <w:pPr>
        <w:jc w:val="both"/>
        <w:rPr>
          <w:rFonts w:ascii="Times New Roman" w:hAnsi="Times New Roman" w:cs="Times New Roman"/>
          <w:sz w:val="24"/>
          <w:szCs w:val="24"/>
        </w:rPr>
      </w:pPr>
      <w:r w:rsidRPr="00706DAE">
        <w:rPr>
          <w:rFonts w:ascii="Times New Roman" w:hAnsi="Times New Roman" w:cs="Times New Roman"/>
          <w:sz w:val="24"/>
          <w:szCs w:val="24"/>
        </w:rPr>
        <w:t xml:space="preserve">L’objectif de ce projet est d’étudier deux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d’analyse linguistique : CEA List LIMA et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06DAE">
        <w:rPr>
          <w:rFonts w:ascii="Times New Roman" w:hAnsi="Times New Roman" w:cs="Times New Roman"/>
          <w:sz w:val="24"/>
          <w:szCs w:val="24"/>
        </w:rPr>
        <w:t xml:space="preserve"> NLP. </w:t>
      </w:r>
    </w:p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Pr="00A22381" w:rsidRDefault="00A22381" w:rsidP="00A22381"/>
    <w:p w:rsidR="00A22381" w:rsidRDefault="00A22381" w:rsidP="00A22381"/>
    <w:p w:rsidR="00A22381" w:rsidRDefault="00A22381" w:rsidP="00A22381"/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Default="00A22381" w:rsidP="00A22381">
      <w:pPr>
        <w:jc w:val="right"/>
      </w:pPr>
    </w:p>
    <w:p w:rsidR="00A22381" w:rsidRPr="00A22381" w:rsidRDefault="00A22381" w:rsidP="00A22381">
      <w:pPr>
        <w:jc w:val="right"/>
      </w:pPr>
    </w:p>
    <w:sectPr w:rsidR="00A22381" w:rsidRPr="00A22381" w:rsidSect="00E62C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1CB" w:rsidRDefault="00D871CB">
      <w:pPr>
        <w:spacing w:after="0" w:line="240" w:lineRule="auto"/>
      </w:pPr>
      <w:r>
        <w:separator/>
      </w:r>
    </w:p>
  </w:endnote>
  <w:endnote w:type="continuationSeparator" w:id="0">
    <w:p w:rsidR="00D871CB" w:rsidRDefault="00D8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Pieddepag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201965352"/>
                              <w:placeholder>
                                <w:docPart w:val="A2C5B672529C46D9A9FAA7E3D3935A4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201965362"/>
                              <w:placeholder>
                                <w:docPart w:val="70F838E8A6EC4082A353EAFA395E4E2F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706DAE" w:rsidRDefault="00706DA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201965352"/>
                        <w:placeholder>
                          <w:docPart w:val="A2C5B672529C46D9A9FAA7E3D3935A4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201965362"/>
                        <w:placeholder>
                          <w:docPart w:val="70F838E8A6EC4082A353EAFA395E4E2F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38D480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706DAE" w:rsidRDefault="00706DAE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itr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Rapport EIT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ate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[Sélectionnez la date]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706DAE" w:rsidRDefault="00706DA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itr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Rapport EIT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Date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[Sélectionnez la date]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D25C6C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4445" t="635" r="825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DAE" w:rsidRDefault="00706DAE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972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706DAE" w:rsidRDefault="00706DAE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97273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06DAE" w:rsidRDefault="00706DAE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1CB" w:rsidRDefault="00D871CB">
      <w:pPr>
        <w:spacing w:after="0" w:line="240" w:lineRule="auto"/>
      </w:pPr>
      <w:r>
        <w:separator/>
      </w:r>
    </w:p>
  </w:footnote>
  <w:footnote w:type="continuationSeparator" w:id="0">
    <w:p w:rsidR="00D871CB" w:rsidRDefault="00D8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AE" w:rsidRDefault="00706D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5C1201"/>
    <w:multiLevelType w:val="hybridMultilevel"/>
    <w:tmpl w:val="8ECA3D0E"/>
    <w:lvl w:ilvl="0" w:tplc="7FA8DEC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A777B"/>
    <w:multiLevelType w:val="hybridMultilevel"/>
    <w:tmpl w:val="0D98D24E"/>
    <w:lvl w:ilvl="0" w:tplc="91E48364">
      <w:start w:val="1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F"/>
    <w:rsid w:val="00000EE5"/>
    <w:rsid w:val="004B2F69"/>
    <w:rsid w:val="004E0FB9"/>
    <w:rsid w:val="00526BA0"/>
    <w:rsid w:val="00535390"/>
    <w:rsid w:val="00552084"/>
    <w:rsid w:val="005F7D4F"/>
    <w:rsid w:val="00706DAE"/>
    <w:rsid w:val="007560BD"/>
    <w:rsid w:val="007651B7"/>
    <w:rsid w:val="00782711"/>
    <w:rsid w:val="007A38FD"/>
    <w:rsid w:val="007E23D7"/>
    <w:rsid w:val="00881E9E"/>
    <w:rsid w:val="0096550B"/>
    <w:rsid w:val="0097273B"/>
    <w:rsid w:val="00A22381"/>
    <w:rsid w:val="00A33435"/>
    <w:rsid w:val="00A536B0"/>
    <w:rsid w:val="00AC41C6"/>
    <w:rsid w:val="00AD681B"/>
    <w:rsid w:val="00B0587E"/>
    <w:rsid w:val="00C70C3C"/>
    <w:rsid w:val="00CA6395"/>
    <w:rsid w:val="00CB6F20"/>
    <w:rsid w:val="00CD3E1D"/>
    <w:rsid w:val="00CE2331"/>
    <w:rsid w:val="00D871CB"/>
    <w:rsid w:val="00E62CC7"/>
    <w:rsid w:val="00F449DA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880E33"/>
  <w15:docId w15:val="{350D3C16-05BE-486B-8DA2-45614B6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CC7"/>
    <w:pPr>
      <w:spacing w:after="160"/>
    </w:pPr>
    <w:rPr>
      <w:rFonts w:eastAsiaTheme="minorEastAsia"/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2CC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E62CC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2CC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2CC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62C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62CC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2CC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62CC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62CC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2CC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62CC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E62CC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E62CC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E62CC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CC7"/>
    <w:rPr>
      <w:rFonts w:asciiTheme="majorHAnsi" w:eastAsiaTheme="majorEastAsia" w:hAnsiTheme="majorHAnsi" w:cstheme="majorBidi"/>
      <w:sz w:val="28"/>
      <w:szCs w:val="28"/>
    </w:rPr>
  </w:style>
  <w:style w:type="paragraph" w:styleId="Pieddepage">
    <w:name w:val="footer"/>
    <w:basedOn w:val="Normal"/>
    <w:link w:val="PieddepageCar"/>
    <w:uiPriority w:val="99"/>
    <w:semiHidden/>
    <w:unhideWhenUsed/>
    <w:rsid w:val="00E62CC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2CC7"/>
    <w:rPr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E62CC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C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C7"/>
    <w:rPr>
      <w:rFonts w:eastAsiaTheme="minorEastAsia" w:hAnsi="Tahoma"/>
      <w:color w:val="000000" w:themeColor="text1"/>
      <w:sz w:val="16"/>
      <w:szCs w:val="16"/>
      <w:lang w:val="fr-FR"/>
    </w:rPr>
  </w:style>
  <w:style w:type="paragraph" w:styleId="Normalcentr">
    <w:name w:val="Block Text"/>
    <w:aliases w:val="Quote"/>
    <w:uiPriority w:val="40"/>
    <w:rsid w:val="00E62CC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fr-FR"/>
    </w:rPr>
  </w:style>
  <w:style w:type="character" w:styleId="Titredulivre">
    <w:name w:val="Book Title"/>
    <w:basedOn w:val="Policepardfaut"/>
    <w:uiPriority w:val="33"/>
    <w:qFormat/>
    <w:rsid w:val="00E62CC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Accentuation">
    <w:name w:val="Emphasis"/>
    <w:uiPriority w:val="20"/>
    <w:qFormat/>
    <w:rsid w:val="00E62CC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62CC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2CC7"/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E62CC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62CC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rsid w:val="00E62CC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E62CC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E62CC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rsid w:val="00E62CC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ccentuationintense">
    <w:name w:val="Intense Emphasis"/>
    <w:basedOn w:val="Policepardfaut"/>
    <w:uiPriority w:val="21"/>
    <w:qFormat/>
    <w:rsid w:val="00E62CC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link w:val="CitationintenseCar"/>
    <w:uiPriority w:val="30"/>
    <w:qFormat/>
    <w:rsid w:val="00E62CC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CC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frenceintense">
    <w:name w:val="Intense Reference"/>
    <w:basedOn w:val="Policepardfaut"/>
    <w:uiPriority w:val="32"/>
    <w:qFormat/>
    <w:rsid w:val="00E62CC7"/>
    <w:rPr>
      <w:b/>
      <w:bCs/>
      <w:color w:val="D34817" w:themeColor="accent1"/>
      <w:sz w:val="22"/>
      <w:u w:val="single"/>
    </w:rPr>
  </w:style>
  <w:style w:type="paragraph" w:styleId="Listepuces">
    <w:name w:val="List Bullet"/>
    <w:basedOn w:val="Normal"/>
    <w:uiPriority w:val="36"/>
    <w:unhideWhenUsed/>
    <w:qFormat/>
    <w:rsid w:val="00E62CC7"/>
    <w:pPr>
      <w:numPr>
        <w:numId w:val="1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E62CC7"/>
    <w:pPr>
      <w:numPr>
        <w:numId w:val="1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E62CC7"/>
    <w:pPr>
      <w:numPr>
        <w:numId w:val="1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E62CC7"/>
    <w:pPr>
      <w:numPr>
        <w:numId w:val="1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E62CC7"/>
    <w:pPr>
      <w:numPr>
        <w:numId w:val="15"/>
      </w:numPr>
      <w:spacing w:after="0"/>
    </w:pPr>
  </w:style>
  <w:style w:type="paragraph" w:styleId="Sansinterligne">
    <w:name w:val="No Spacing"/>
    <w:basedOn w:val="Normal"/>
    <w:uiPriority w:val="1"/>
    <w:qFormat/>
    <w:rsid w:val="00E62CC7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62CC7"/>
    <w:rPr>
      <w:color w:val="808080"/>
    </w:rPr>
  </w:style>
  <w:style w:type="paragraph" w:styleId="Citation">
    <w:name w:val="Quote"/>
    <w:basedOn w:val="Normal"/>
    <w:link w:val="CitationCar"/>
    <w:uiPriority w:val="29"/>
    <w:qFormat/>
    <w:rsid w:val="00E62CC7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62CC7"/>
    <w:rPr>
      <w:i/>
      <w:iCs/>
      <w:color w:val="7F7F7F" w:themeColor="background1" w:themeShade="7F"/>
      <w:sz w:val="24"/>
      <w:szCs w:val="24"/>
    </w:rPr>
  </w:style>
  <w:style w:type="character" w:styleId="lev">
    <w:name w:val="Strong"/>
    <w:uiPriority w:val="22"/>
    <w:qFormat/>
    <w:rsid w:val="00E62CC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Accentuationlgre">
    <w:name w:val="Subtle Emphasis"/>
    <w:basedOn w:val="Policepardfaut"/>
    <w:uiPriority w:val="19"/>
    <w:qFormat/>
    <w:rsid w:val="00E62CC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lgre">
    <w:name w:val="Subtle Reference"/>
    <w:basedOn w:val="Policepardfaut"/>
    <w:uiPriority w:val="31"/>
    <w:qFormat/>
    <w:rsid w:val="00E62CC7"/>
    <w:rPr>
      <w:color w:val="737373" w:themeColor="text1" w:themeTint="8C"/>
      <w:sz w:val="22"/>
      <w:u w:val="single"/>
    </w:rPr>
  </w:style>
  <w:style w:type="table" w:styleId="Grilledutableau">
    <w:name w:val="Table Grid"/>
    <w:basedOn w:val="TableauNormal"/>
    <w:uiPriority w:val="1"/>
    <w:rsid w:val="00E62CC7"/>
    <w:pPr>
      <w:spacing w:after="0" w:line="240" w:lineRule="auto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unhideWhenUsed/>
    <w:qFormat/>
    <w:rsid w:val="00E62CC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E62CC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semiHidden/>
    <w:unhideWhenUsed/>
    <w:rsid w:val="00E62CC7"/>
    <w:rPr>
      <w:color w:val="CC9900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s\AppData\Roaming\Microsoft\Templates\Rapport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18EF7A9F0B480C81DBA25BDA49CB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616A8-4C20-4579-8D93-A903B47069DA}"/>
      </w:docPartPr>
      <w:docPartBody>
        <w:p w:rsidR="00F568E0" w:rsidRDefault="004130CD">
          <w:pPr>
            <w:pStyle w:val="5518EF7A9F0B480C81DBA25BDA49CBFC"/>
          </w:pPr>
          <w:r>
            <w:t>[Tapez le titre du document]</w:t>
          </w:r>
        </w:p>
      </w:docPartBody>
    </w:docPart>
    <w:docPart>
      <w:docPartPr>
        <w:name w:val="E13E478F833345B19F91D44D6698E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5B258-B955-493D-8A80-EF5D20992D0C}"/>
      </w:docPartPr>
      <w:docPartBody>
        <w:p w:rsidR="00F568E0" w:rsidRDefault="004130CD">
          <w:pPr>
            <w:pStyle w:val="E13E478F833345B19F91D44D6698ECB7"/>
          </w:pPr>
          <w:r>
            <w:t>[Tapez le sous-titre du document]</w:t>
          </w:r>
        </w:p>
      </w:docPartBody>
    </w:docPart>
    <w:docPart>
      <w:docPartPr>
        <w:name w:val="459E1CF223064F599BAF1F42DA84E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38CF7-BDB7-432C-B62A-74AE06D905F9}"/>
      </w:docPartPr>
      <w:docPartBody>
        <w:p w:rsidR="00F568E0" w:rsidRDefault="004130CD">
          <w:pPr>
            <w:pStyle w:val="459E1CF223064F599BAF1F42DA84EE3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  <w:docPart>
      <w:docPartPr>
        <w:name w:val="A7B79A8D76224916A90643F1B1AD0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AB06-6B7A-45DF-8451-C21E21F6C4FB}"/>
      </w:docPartPr>
      <w:docPartBody>
        <w:p w:rsidR="00F568E0" w:rsidRDefault="004130CD">
          <w:pPr>
            <w:pStyle w:val="A7B79A8D76224916A90643F1B1AD0F40"/>
          </w:pPr>
          <w:r>
            <w:rPr>
              <w:sz w:val="36"/>
              <w:szCs w:val="36"/>
            </w:rPr>
            <w:t>[Tapez le sous-titre du document]</w:t>
          </w:r>
        </w:p>
      </w:docPartBody>
    </w:docPart>
    <w:docPart>
      <w:docPartPr>
        <w:name w:val="A2C5B672529C46D9A9FAA7E3D3935A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5AA9A-43FA-48B0-8629-9CE2A4248A8B}"/>
      </w:docPartPr>
      <w:docPartBody>
        <w:p w:rsidR="00F568E0" w:rsidRDefault="004130CD">
          <w:pPr>
            <w:pStyle w:val="A2C5B672529C46D9A9FAA7E3D3935A4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[Tapez le titre du document]</w:t>
          </w:r>
        </w:p>
      </w:docPartBody>
    </w:docPart>
    <w:docPart>
      <w:docPartPr>
        <w:name w:val="70F838E8A6EC4082A353EAFA395E4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78CD5-87E6-47B0-80C3-A5C69633128A}"/>
      </w:docPartPr>
      <w:docPartBody>
        <w:p w:rsidR="00F568E0" w:rsidRDefault="004130CD">
          <w:pPr>
            <w:pStyle w:val="70F838E8A6EC4082A353EAFA395E4E2F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D"/>
    <w:rsid w:val="004130CD"/>
    <w:rsid w:val="008D3F29"/>
    <w:rsid w:val="00D6164B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18EF7A9F0B480C81DBA25BDA49CBFC">
    <w:name w:val="5518EF7A9F0B480C81DBA25BDA49CBFC"/>
  </w:style>
  <w:style w:type="paragraph" w:customStyle="1" w:styleId="E13E478F833345B19F91D44D6698ECB7">
    <w:name w:val="E13E478F833345B19F91D44D6698ECB7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59E1CF223064F599BAF1F42DA84EE39">
    <w:name w:val="459E1CF223064F599BAF1F42DA84EE39"/>
  </w:style>
  <w:style w:type="paragraph" w:customStyle="1" w:styleId="A7B79A8D76224916A90643F1B1AD0F40">
    <w:name w:val="A7B79A8D76224916A90643F1B1AD0F40"/>
  </w:style>
  <w:style w:type="paragraph" w:customStyle="1" w:styleId="A67F929E18A342A4BD20D087B4FEE68F">
    <w:name w:val="A67F929E18A342A4BD20D087B4FEE68F"/>
  </w:style>
  <w:style w:type="paragraph" w:customStyle="1" w:styleId="5467A8E9FE4440B7829C090D7F760FAE">
    <w:name w:val="5467A8E9FE4440B7829C090D7F760FAE"/>
  </w:style>
  <w:style w:type="paragraph" w:customStyle="1" w:styleId="5E432573A29D4EFAA6FFD57C7EAB7BD8">
    <w:name w:val="5E432573A29D4EFAA6FFD57C7EAB7BD8"/>
  </w:style>
  <w:style w:type="paragraph" w:customStyle="1" w:styleId="9583D9401DC44CE2A7CD2DDF5886D31F">
    <w:name w:val="9583D9401DC44CE2A7CD2DDF5886D31F"/>
  </w:style>
  <w:style w:type="paragraph" w:customStyle="1" w:styleId="A2C5B672529C46D9A9FAA7E3D3935A4B">
    <w:name w:val="A2C5B672529C46D9A9FAA7E3D3935A4B"/>
  </w:style>
  <w:style w:type="paragraph" w:customStyle="1" w:styleId="70F838E8A6EC4082A353EAFA395E4E2F">
    <w:name w:val="70F838E8A6EC4082A353EAFA395E4E2F"/>
  </w:style>
  <w:style w:type="paragraph" w:customStyle="1" w:styleId="48961E6504C74FBC9558EFFCDE0F862C">
    <w:name w:val="48961E6504C74FBC9558EFFCDE0F862C"/>
  </w:style>
  <w:style w:type="paragraph" w:customStyle="1" w:styleId="BAC5D9D74A1443378CE0D51EEB6A9EC7">
    <w:name w:val="BAC5D9D74A1443378CE0D51EEB6A9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teProperties xmlns="urn:microsoft.template.properties">
  <_Version/>
  <_LCID/>
</templat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2.xml><?xml version="1.0" encoding="utf-8"?>
<ds:datastoreItem xmlns:ds="http://schemas.openxmlformats.org/officeDocument/2006/customXml" ds:itemID="{A7F0FEEB-E2DA-4C8B-9BD7-8DDE72B7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(Équité)</Template>
  <TotalTime>3179</TotalTime>
  <Pages>5</Pages>
  <Words>385</Words>
  <Characters>2118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EIT</vt:lpstr>
      <vt:lpstr/>
      <vt:lpstr>    Heading 2</vt:lpstr>
      <vt:lpstr>        Heading 3</vt:lpstr>
    </vt:vector>
  </TitlesOfParts>
  <Company>ET5 INFO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EIT</dc:title>
  <dc:subject>AMRAOUI Yassine – KIRILLOV Alexandre – MARTIN Brian</dc:subject>
  <dc:creator>Yass</dc:creator>
  <cp:keywords/>
  <dc:description/>
  <cp:lastModifiedBy>Yass</cp:lastModifiedBy>
  <cp:revision>20</cp:revision>
  <dcterms:created xsi:type="dcterms:W3CDTF">2019-02-20T10:34:00Z</dcterms:created>
  <dcterms:modified xsi:type="dcterms:W3CDTF">2019-02-23T14:03:00Z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