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PROJECT REPORT</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Times New Roman" w:cs="Times New Roman" w:eastAsia="Times New Roman" w:hAnsi="Times New Roman"/>
          <w:sz w:val="24"/>
          <w:szCs w:val="24"/>
          <w:rtl w:val="0"/>
        </w:rPr>
        <w:t xml:space="preserve">. Training and Evaluation Workflow:[ Goal of project ]</w:t>
      </w: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rFonts w:ascii="Times New Roman" w:cs="Times New Roman" w:eastAsia="Times New Roman" w:hAnsi="Times New Roman"/>
          <w:b w:val="1"/>
          <w:bCs w:val="1"/>
          <w:sz w:val="24"/>
          <w:szCs w:val="24"/>
          <w:rtl w:val="0"/>
        </w:rPr>
        <w:t xml:space="preserve">Fine-Tuning:</w:t>
      </w:r>
      <w:r w:rsidDel="00000000" w:rsidR="00000000" w:rsidRPr="00000000">
        <w:rPr>
          <w:rFonts w:ascii="Times New Roman" w:cs="Times New Roman" w:eastAsia="Times New Roman" w:hAnsi="Times New Roman"/>
          <w:sz w:val="24"/>
          <w:szCs w:val="24"/>
          <w:rtl w:val="0"/>
        </w:rPr>
        <w:t xml:space="preserve"> Execute fine-tuning on the LLM using the training dataset, employing either Full Fine-Tuning or LoRA techniques.</w:t>
      </w: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rFonts w:ascii="Times New Roman" w:cs="Times New Roman" w:eastAsia="Times New Roman" w:hAnsi="Times New Roman"/>
          <w:b w:val="1"/>
          <w:bCs w:val="1"/>
          <w:sz w:val="24"/>
          <w:szCs w:val="24"/>
          <w:rtl w:val="0"/>
        </w:rPr>
        <w:t xml:space="preserve">Evaluation:</w:t>
      </w:r>
      <w:r w:rsidDel="00000000" w:rsidR="00000000" w:rsidRPr="00000000">
        <w:rPr>
          <w:rFonts w:ascii="Times New Roman" w:cs="Times New Roman" w:eastAsia="Times New Roman" w:hAnsi="Times New Roman"/>
          <w:sz w:val="24"/>
          <w:szCs w:val="24"/>
          <w:rtl w:val="0"/>
        </w:rPr>
        <w:t xml:space="preserve"> Run the test dataset through the fine-tuned model to generate predictions.</w:t>
      </w: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Fonts w:ascii="Times New Roman" w:cs="Times New Roman" w:eastAsia="Times New Roman" w:hAnsi="Times New Roman"/>
          <w:b w:val="1"/>
          <w:bCs w:val="1"/>
          <w:sz w:val="24"/>
          <w:szCs w:val="24"/>
          <w:rtl w:val="0"/>
        </w:rPr>
        <w:t xml:space="preserve">Performance Analysis:</w:t>
      </w:r>
      <w:r w:rsidDel="00000000" w:rsidR="00000000" w:rsidRPr="00000000">
        <w:rPr>
          <w:rFonts w:ascii="Times New Roman" w:cs="Times New Roman" w:eastAsia="Times New Roman" w:hAnsi="Times New Roman"/>
          <w:sz w:val="24"/>
          <w:szCs w:val="24"/>
          <w:rtl w:val="0"/>
        </w:rPr>
        <w:t xml:space="preserve"> Compare the model's outputs against actual results to calculate Precision, Recall, and F1-score.</w:t>
      </w: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rFonts w:ascii="Times New Roman" w:cs="Times New Roman" w:eastAsia="Times New Roman" w:hAnsi="Times New Roman"/>
          <w:b w:val="1"/>
          <w:bCs w:val="1"/>
          <w:sz w:val="24"/>
          <w:szCs w:val="24"/>
          <w:rtl w:val="0"/>
        </w:rPr>
        <w:t xml:space="preserve">Artifact Preservation:</w:t>
      </w:r>
      <w:r w:rsidDel="00000000" w:rsidR="00000000" w:rsidRPr="00000000">
        <w:rPr>
          <w:rFonts w:ascii="Times New Roman" w:cs="Times New Roman" w:eastAsia="Times New Roman" w:hAnsi="Times New Roman"/>
          <w:sz w:val="24"/>
          <w:szCs w:val="24"/>
          <w:rtl w:val="0"/>
        </w:rPr>
        <w:t xml:space="preserve"> Save the final fine-tuned model along with associated metadata, including total training time and the number of parameters trained.</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Times New Roman" w:cs="Times New Roman" w:eastAsia="Times New Roman" w:hAnsi="Times New Roman"/>
          <w:sz w:val="24"/>
          <w:szCs w:val="24"/>
          <w:rtl w:val="0"/>
        </w:rPr>
        <w:t xml:space="preserve">Our project's primary goal was to develop an AI system capable of automatically scanning text to identify abbreviations alongside their full definitions. We approached this as a Named Entity Recognition (NER) task, training a Large Language Model (LLM) to classify words using BIO tags: labeling components of abbreviations as 'B-short' or 'I-short,' and definitions as 'B-long' or 'I-long.' To determine the most effective approach, we conducted a comparative study by fine-tuning two different models with distinct techniques, and then evaluated both against an unseen test dataset to identify the superior performer.</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METHODOLOGY: THE TWO APPROACHES</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world of AI, there are two main ways to teach an existing model a new task. We implemented and tested both:</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Approach A: LoRA Fine-Tuning (Low-Rank Adaptation)</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Model: "google/flan-t5-base" (A large, highly intelligent model with 250 Million parameters).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How it works: Instead of retraining the entire massive brain of the AI, LoRA freezes the original brain and only trains a tiny "adapter" module attached to it.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Parameters Trained: Only 593,669 parameters (0.77% of the total model).</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Approach B: Full Fine-Tuning</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Model: "google/flan-t5-small" (A much smaller, lightweight model with 35 Million parameters).</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How it works: We unlocked the entire brain of the AI and retrained 100% of its weights specifically to look for abbreviations. </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Parameters Trained: All 35,335,365 parameters (100% of the total model).</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DATA OPTIMIZATION &amp; TRAINING</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training, we applied a massive optimization called "Dynamic Padding." </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Normally, AI models force every sentence to be exactly the same length (e.g., 256 words long) by padding short sentences with invisible zeros. This wastes a huge amount of processing power. </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optimized our pipeline so that batches of sentences only pad to the length of the longest sentence in that specific batch (averaging ~32 words instead of 256 words). This caused our training speed to skyrocket and dropped our GPU memory usage to less than 3%.</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RESULTS AND EVALUATION</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training both models on our Training Dataset (37,501 entities), we evaluated them against our unseen Test Dataset (1,849 entities). We calculated Precision, Recall, and F1-Score for both models. </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the table summarizing the model performance results:</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Roboto" w:cs="Roboto" w:eastAsia="Roboto" w:hAnsi="Roboto"/>
                <w:color w:val="1f1f1f"/>
                <w:sz w:val="18"/>
                <w:szCs w:val="18"/>
                <w:highlight w:val="white"/>
                <w:rtl w:val="0"/>
              </w:rPr>
              <w:t xml:space="preserve">Metric</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Roboto" w:cs="Roboto" w:eastAsia="Roboto" w:hAnsi="Roboto"/>
                <w:color w:val="1f1f1f"/>
                <w:sz w:val="18"/>
                <w:szCs w:val="18"/>
                <w:highlight w:val="white"/>
                <w:rtl w:val="0"/>
              </w:rPr>
              <w:t xml:space="preserve">Approach A (LoRA + Base Model)</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Roboto" w:cs="Roboto" w:eastAsia="Roboto" w:hAnsi="Roboto"/>
                <w:color w:val="1f1f1f"/>
                <w:sz w:val="18"/>
                <w:szCs w:val="18"/>
                <w:highlight w:val="white"/>
                <w:rtl w:val="0"/>
              </w:rPr>
              <w:t xml:space="preserve">Approach B (Full FT + Small Model)</w:t>
            </w:r>
            <w:r w:rsidDel="00000000" w:rsidR="00000000" w:rsidRPr="00000000">
              <w:rPr>
                <w:rFonts w:ascii="Times New Roman" w:cs="Times New Roman" w:eastAsia="Times New Roman" w:hAnsi="Times New Roman"/>
                <w:sz w:val="24"/>
                <w:szCs w:val="24"/>
                <w:rtl w:val="0"/>
              </w:rPr>
              <w:t xml:space="preserve"> </w:t>
            </w:r>
          </w:p>
        </w:tc>
      </w:tr>
      <w:tr>
        <w:trPr>
          <w:cantSplit w:val="0"/>
          <w:trHeight w:val="54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Roboto" w:cs="Roboto" w:eastAsia="Roboto" w:hAnsi="Roboto"/>
                <w:b w:val="1"/>
                <w:bCs w:val="1"/>
                <w:color w:val="1f1f1f"/>
                <w:sz w:val="17"/>
                <w:szCs w:val="17"/>
                <w:highlight w:val="white"/>
                <w:rtl w:val="0"/>
              </w:rPr>
              <w:t xml:space="preserve">Parameters Trained</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Roboto" w:cs="Roboto" w:eastAsia="Roboto" w:hAnsi="Roboto"/>
                <w:color w:val="1f1f1f"/>
                <w:sz w:val="17"/>
                <w:szCs w:val="17"/>
                <w:highlight w:val="white"/>
                <w:rtl w:val="0"/>
              </w:rPr>
              <w:t xml:space="preserve">593,669 (0.77%)</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Roboto" w:cs="Roboto" w:eastAsia="Roboto" w:hAnsi="Roboto"/>
                <w:color w:val="1f1f1f"/>
                <w:sz w:val="17"/>
                <w:szCs w:val="17"/>
                <w:highlight w:val="white"/>
                <w:rtl w:val="0"/>
              </w:rPr>
              <w:t xml:space="preserve">35,335,365 (100%)</w:t>
            </w:r>
            <w:r w:rsidDel="00000000" w:rsidR="00000000" w:rsidRPr="00000000">
              <w:rPr>
                <w:rFonts w:ascii="Times New Roman" w:cs="Times New Roman" w:eastAsia="Times New Roman" w:hAnsi="Times New Roman"/>
                <w:sz w:val="24"/>
                <w:szCs w:val="24"/>
                <w:rtl w:val="0"/>
              </w:rPr>
              <w:t xml:space="preserve"> </w:t>
            </w:r>
          </w:p>
        </w:tc>
      </w:tr>
      <w:tr>
        <w:trPr>
          <w:cantSplit w:val="0"/>
          <w:trHeight w:val="54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1f1f1f"/>
                <w:sz w:val="17"/>
                <w:szCs w:val="17"/>
                <w:highlight w:val="white"/>
              </w:rPr>
            </w:pPr>
            <w:r w:rsidDel="00000000" w:rsidR="00000000" w:rsidRPr="00000000">
              <w:rPr>
                <w:rFonts w:ascii="Roboto" w:cs="Roboto" w:eastAsia="Roboto" w:hAnsi="Roboto"/>
                <w:b w:val="1"/>
                <w:bCs w:val="1"/>
                <w:color w:val="1f1f1f"/>
                <w:sz w:val="17"/>
                <w:szCs w:val="17"/>
                <w:highlight w:val="white"/>
                <w:rtl w:val="0"/>
              </w:rPr>
              <w:t xml:space="preserve">Training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Roboto" w:cs="Roboto" w:eastAsia="Roboto" w:hAnsi="Roboto"/>
                <w:color w:val="1f1f1f"/>
                <w:sz w:val="17"/>
                <w:szCs w:val="17"/>
                <w:highlight w:val="white"/>
                <w:rtl w:val="0"/>
              </w:rPr>
              <w:t xml:space="preserve">~60 Minutes</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Roboto" w:cs="Roboto" w:eastAsia="Roboto" w:hAnsi="Roboto"/>
                <w:color w:val="1f1f1f"/>
                <w:sz w:val="17"/>
                <w:szCs w:val="17"/>
                <w:highlight w:val="white"/>
                <w:rtl w:val="0"/>
              </w:rPr>
              <w:t xml:space="preserve">~10 Minutes</w:t>
            </w:r>
            <w:r w:rsidDel="00000000" w:rsidR="00000000" w:rsidRPr="00000000">
              <w:rPr>
                <w:rFonts w:ascii="Times New Roman" w:cs="Times New Roman" w:eastAsia="Times New Roman" w:hAnsi="Times New Roman"/>
                <w:sz w:val="24"/>
                <w:szCs w:val="24"/>
                <w:rtl w:val="0"/>
              </w:rPr>
              <w:t xml:space="preserve"> </w:t>
            </w:r>
          </w:p>
        </w:tc>
      </w:tr>
      <w:tr>
        <w:trPr>
          <w:cantSplit w:val="0"/>
          <w:trHeight w:val="54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1f1f1f"/>
                <w:sz w:val="17"/>
                <w:szCs w:val="17"/>
                <w:highlight w:val="white"/>
              </w:rPr>
            </w:pPr>
            <w:r w:rsidDel="00000000" w:rsidR="00000000" w:rsidRPr="00000000">
              <w:rPr>
                <w:rFonts w:ascii="Roboto" w:cs="Roboto" w:eastAsia="Roboto" w:hAnsi="Roboto"/>
                <w:b w:val="1"/>
                <w:bCs w:val="1"/>
                <w:color w:val="1f1f1f"/>
                <w:sz w:val="17"/>
                <w:szCs w:val="17"/>
                <w:highlight w:val="white"/>
                <w:rtl w:val="0"/>
              </w:rPr>
              <w:t xml:space="preserve">Token 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Roboto" w:cs="Roboto" w:eastAsia="Roboto" w:hAnsi="Roboto"/>
                <w:color w:val="1f1f1f"/>
                <w:sz w:val="17"/>
                <w:szCs w:val="17"/>
                <w:highlight w:val="white"/>
                <w:rtl w:val="0"/>
              </w:rPr>
              <w:t xml:space="preserve">82.47%</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Roboto" w:cs="Roboto" w:eastAsia="Roboto" w:hAnsi="Roboto"/>
                <w:color w:val="1f1f1f"/>
                <w:sz w:val="17"/>
                <w:szCs w:val="17"/>
                <w:highlight w:val="white"/>
                <w:rtl w:val="0"/>
              </w:rPr>
              <w:t xml:space="preserve">84.98%</w:t>
            </w:r>
            <w:r w:rsidDel="00000000" w:rsidR="00000000" w:rsidRPr="00000000">
              <w:rPr>
                <w:rFonts w:ascii="Times New Roman" w:cs="Times New Roman" w:eastAsia="Times New Roman" w:hAnsi="Times New Roman"/>
                <w:sz w:val="24"/>
                <w:szCs w:val="24"/>
                <w:rtl w:val="0"/>
              </w:rPr>
              <w:t xml:space="preserve"> </w:t>
            </w:r>
          </w:p>
        </w:tc>
      </w:tr>
      <w:tr>
        <w:trPr>
          <w:cantSplit w:val="0"/>
          <w:trHeight w:val="54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1f1f1f"/>
                <w:sz w:val="17"/>
                <w:szCs w:val="17"/>
                <w:highlight w:val="white"/>
              </w:rPr>
            </w:pPr>
            <w:r w:rsidDel="00000000" w:rsidR="00000000" w:rsidRPr="00000000">
              <w:rPr>
                <w:rFonts w:ascii="Roboto" w:cs="Roboto" w:eastAsia="Roboto" w:hAnsi="Roboto"/>
                <w:b w:val="1"/>
                <w:bCs w:val="1"/>
                <w:color w:val="1f1f1f"/>
                <w:sz w:val="17"/>
                <w:szCs w:val="17"/>
                <w:highlight w:val="white"/>
                <w:rtl w:val="0"/>
              </w:rPr>
              <w:t xml:space="preserve">Recall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Roboto" w:cs="Roboto" w:eastAsia="Roboto" w:hAnsi="Roboto"/>
                <w:color w:val="1f1f1f"/>
                <w:sz w:val="17"/>
                <w:szCs w:val="17"/>
                <w:highlight w:val="white"/>
                <w:rtl w:val="0"/>
              </w:rPr>
              <w:t xml:space="preserve">79.07%</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Roboto" w:cs="Roboto" w:eastAsia="Roboto" w:hAnsi="Roboto"/>
                <w:color w:val="1f1f1f"/>
                <w:sz w:val="17"/>
                <w:szCs w:val="17"/>
                <w:highlight w:val="white"/>
                <w:rtl w:val="0"/>
              </w:rPr>
              <w:t xml:space="preserve">79.12%</w:t>
            </w:r>
            <w:r w:rsidDel="00000000" w:rsidR="00000000" w:rsidRPr="00000000">
              <w:rPr>
                <w:rFonts w:ascii="Times New Roman" w:cs="Times New Roman" w:eastAsia="Times New Roman" w:hAnsi="Times New Roman"/>
                <w:sz w:val="24"/>
                <w:szCs w:val="24"/>
                <w:rtl w:val="0"/>
              </w:rPr>
              <w:t xml:space="preserve"> </w:t>
            </w:r>
          </w:p>
        </w:tc>
      </w:tr>
      <w:tr>
        <w:trPr>
          <w:cantSplit w:val="0"/>
          <w:trHeight w:val="54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1f1f1f"/>
                <w:sz w:val="17"/>
                <w:szCs w:val="17"/>
                <w:highlight w:val="white"/>
              </w:rPr>
            </w:pPr>
            <w:r w:rsidDel="00000000" w:rsidR="00000000" w:rsidRPr="00000000">
              <w:rPr>
                <w:rFonts w:ascii="Roboto" w:cs="Roboto" w:eastAsia="Roboto" w:hAnsi="Roboto"/>
                <w:b w:val="1"/>
                <w:bCs w:val="1"/>
                <w:color w:val="1f1f1f"/>
                <w:sz w:val="17"/>
                <w:szCs w:val="17"/>
                <w:highlight w:val="white"/>
                <w:rtl w:val="0"/>
              </w:rPr>
              <w:t xml:space="preserve">Precision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Roboto" w:cs="Roboto" w:eastAsia="Roboto" w:hAnsi="Roboto"/>
                <w:color w:val="1f1f1f"/>
                <w:sz w:val="17"/>
                <w:szCs w:val="17"/>
                <w:highlight w:val="white"/>
                <w:rtl w:val="0"/>
              </w:rPr>
              <w:t xml:space="preserve">28.55%</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Roboto" w:cs="Roboto" w:eastAsia="Roboto" w:hAnsi="Roboto"/>
                <w:color w:val="1f1f1f"/>
                <w:sz w:val="17"/>
                <w:szCs w:val="17"/>
                <w:highlight w:val="white"/>
                <w:rtl w:val="0"/>
              </w:rPr>
              <w:t xml:space="preserve">28.65%</w:t>
            </w:r>
            <w:r w:rsidDel="00000000" w:rsidR="00000000" w:rsidRPr="00000000">
              <w:rPr>
                <w:rFonts w:ascii="Times New Roman" w:cs="Times New Roman" w:eastAsia="Times New Roman" w:hAnsi="Times New Roman"/>
                <w:sz w:val="24"/>
                <w:szCs w:val="24"/>
                <w:rtl w:val="0"/>
              </w:rPr>
              <w:t xml:space="preserve"> </w:t>
            </w:r>
          </w:p>
        </w:tc>
      </w:tr>
      <w:tr>
        <w:trPr>
          <w:cantSplit w:val="0"/>
          <w:trHeight w:val="54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1f1f1f"/>
                <w:sz w:val="17"/>
                <w:szCs w:val="17"/>
                <w:highlight w:val="white"/>
              </w:rPr>
            </w:pPr>
            <w:r w:rsidDel="00000000" w:rsidR="00000000" w:rsidRPr="00000000">
              <w:rPr>
                <w:rFonts w:ascii="Roboto" w:cs="Roboto" w:eastAsia="Roboto" w:hAnsi="Roboto"/>
                <w:b w:val="1"/>
                <w:bCs w:val="1"/>
                <w:color w:val="1f1f1f"/>
                <w:sz w:val="17"/>
                <w:szCs w:val="17"/>
                <w:highlight w:val="white"/>
                <w:rtl w:val="0"/>
              </w:rPr>
              <w:t xml:space="preserve">F1-Score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Roboto" w:cs="Roboto" w:eastAsia="Roboto" w:hAnsi="Roboto"/>
                <w:color w:val="1f1f1f"/>
                <w:sz w:val="17"/>
                <w:szCs w:val="17"/>
                <w:highlight w:val="white"/>
                <w:rtl w:val="0"/>
              </w:rPr>
              <w:t xml:space="preserve">41.95%</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Roboto" w:cs="Roboto" w:eastAsia="Roboto" w:hAnsi="Roboto"/>
                <w:color w:val="1f1f1f"/>
                <w:sz w:val="17"/>
                <w:szCs w:val="17"/>
                <w:highlight w:val="white"/>
                <w:rtl w:val="0"/>
              </w:rPr>
              <w:t xml:space="preserve">42.07%</w:t>
            </w: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Analysis of Results</w:t>
      </w:r>
    </w:p>
    <w:p w:rsidR="00000000" w:rsidDel="00000000" w:rsidP="00000000" w:rsidRDefault="00000000" w:rsidRPr="00000000" w14:paraId="0000004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Times New Roman" w:cs="Times New Roman" w:eastAsia="Times New Roman" w:hAnsi="Times New Roman"/>
          <w:sz w:val="24"/>
          <w:szCs w:val="24"/>
          <w:rtl w:val="0"/>
        </w:rPr>
        <w:t xml:space="preserve">Our evaluation yielded three critical insights that shaped our understanding of model performance in the context of abbreviation extraction:</w:t>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i w:val="1"/>
          <w:iCs w:val="1"/>
        </w:rPr>
      </w:pPr>
      <w:r w:rsidDel="00000000" w:rsidR="00000000" w:rsidRPr="00000000">
        <w:rPr>
          <w:rFonts w:ascii="Times New Roman" w:cs="Times New Roman" w:eastAsia="Times New Roman" w:hAnsi="Times New Roman"/>
          <w:i w:val="1"/>
          <w:iCs w:val="1"/>
          <w:sz w:val="24"/>
          <w:szCs w:val="24"/>
          <w:rtl w:val="0"/>
        </w:rPr>
        <w:t xml:space="preserve">Finding 1: Size Does Not Guarantee Superiority</w:t>
      </w:r>
      <w:r w:rsidDel="00000000" w:rsidR="00000000" w:rsidRPr="00000000">
        <w:rPr>
          <w:rtl w:val="0"/>
        </w:rPr>
      </w:r>
    </w:p>
    <w:p w:rsidR="00000000" w:rsidDel="00000000" w:rsidP="00000000" w:rsidRDefault="00000000" w:rsidRPr="00000000" w14:paraId="00000047">
      <w:pPr>
        <w:rPr/>
      </w:pPr>
      <w:r w:rsidDel="00000000" w:rsidR="00000000" w:rsidRPr="00000000">
        <w:rPr>
          <w:rFonts w:ascii="Times New Roman" w:cs="Times New Roman" w:eastAsia="Times New Roman" w:hAnsi="Times New Roman"/>
          <w:sz w:val="24"/>
          <w:szCs w:val="24"/>
          <w:rtl w:val="0"/>
        </w:rPr>
        <w:t xml:space="preserve">Our initial hypothesis suggested that the larger 250-million-parameter model (utilizing LoRA) would outperform the compact 35-million-parameter model (Full Fine-Tuning). However, the data told a different story. The smaller model consistently surpassed the larger one across all metrics. This outcome highlights an important realization: for targeted pattern-matching tasks like abbreviation extraction, fully training a lightweight architecture is often more effective than applying adaptive layers to a massive model. The architectural efficiency of the smaller model proved to be a decisive advantage.</w:t>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i w:val="1"/>
          <w:iCs w:val="1"/>
        </w:rPr>
      </w:pPr>
      <w:r w:rsidDel="00000000" w:rsidR="00000000" w:rsidRPr="00000000">
        <w:rPr>
          <w:rFonts w:ascii="Times New Roman" w:cs="Times New Roman" w:eastAsia="Times New Roman" w:hAnsi="Times New Roman"/>
          <w:i w:val="1"/>
          <w:iCs w:val="1"/>
          <w:sz w:val="24"/>
          <w:szCs w:val="24"/>
          <w:rtl w:val="0"/>
        </w:rPr>
        <w:t xml:space="preserve">Finding 2: The Trade-off Between Recall and Precision</w:t>
      </w:r>
      <w:r w:rsidDel="00000000" w:rsidR="00000000" w:rsidRPr="00000000">
        <w:rPr>
          <w:rtl w:val="0"/>
        </w:rPr>
      </w:r>
    </w:p>
    <w:p w:rsidR="00000000" w:rsidDel="00000000" w:rsidP="00000000" w:rsidRDefault="00000000" w:rsidRPr="00000000" w14:paraId="0000004A">
      <w:pPr>
        <w:rPr/>
      </w:pPr>
      <w:r w:rsidDel="00000000" w:rsidR="00000000" w:rsidRPr="00000000">
        <w:rPr>
          <w:rFonts w:ascii="Times New Roman" w:cs="Times New Roman" w:eastAsia="Times New Roman" w:hAnsi="Times New Roman"/>
          <w:sz w:val="24"/>
          <w:szCs w:val="24"/>
          <w:rtl w:val="0"/>
        </w:rPr>
        <w:t xml:space="preserve">Both models performed admirably in terms of recall, hitting approximately 79%. This indicates they were highly effective at spotting actual abbreviations within the text. However, precision remained low, hovering around 28%. This suggests the models were "over-eager"—while they successfully captured the real abbreviations, they frequently hallucinated and mislabeled common words. This tendency to over-predict suggests that future improvements should focus on training the model to be more discerning.</w:t>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i w:val="1"/>
          <w:iCs w:val="1"/>
        </w:rPr>
      </w:pPr>
      <w:r w:rsidDel="00000000" w:rsidR="00000000" w:rsidRPr="00000000">
        <w:rPr>
          <w:rFonts w:ascii="Times New Roman" w:cs="Times New Roman" w:eastAsia="Times New Roman" w:hAnsi="Times New Roman"/>
          <w:i w:val="1"/>
          <w:iCs w:val="1"/>
          <w:sz w:val="24"/>
          <w:szCs w:val="24"/>
          <w:rtl w:val="0"/>
        </w:rPr>
        <w:t xml:space="preserve">Finding 3: Challenges with Dataset Imbalance</w:t>
      </w:r>
      <w:r w:rsidDel="00000000" w:rsidR="00000000" w:rsidRPr="00000000">
        <w:rPr>
          <w:rtl w:val="0"/>
        </w:rPr>
      </w:r>
    </w:p>
    <w:p w:rsidR="00000000" w:rsidDel="00000000" w:rsidP="00000000" w:rsidRDefault="00000000" w:rsidRPr="00000000" w14:paraId="0000004D">
      <w:pPr>
        <w:rPr/>
      </w:pPr>
      <w:r w:rsidDel="00000000" w:rsidR="00000000" w:rsidRPr="00000000">
        <w:rPr>
          <w:rFonts w:ascii="Times New Roman" w:cs="Times New Roman" w:eastAsia="Times New Roman" w:hAnsi="Times New Roman"/>
          <w:sz w:val="24"/>
          <w:szCs w:val="24"/>
          <w:rtl w:val="0"/>
        </w:rPr>
        <w:t xml:space="preserve">A granular review of the F1-scores revealed a performance deficit in identifying "long" definitions (resulting in an F1-score of ~0.03). This was largely driven by a significant imbalance in our test dataset. With 1,824 instances of "short" abbreviations compared to only 25 instances of "long" definitions, the models lacked sufficient exposure to properly learn and recognize these definitions. Correcting this data imbalance will be essential for improving future performance.</w:t>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FINAL CONCLUSION</w:t>
      </w:r>
    </w:p>
    <w:p w:rsidR="00000000" w:rsidDel="00000000" w:rsidP="00000000" w:rsidRDefault="00000000" w:rsidRPr="00000000" w14:paraId="0000005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Times New Roman" w:cs="Times New Roman" w:eastAsia="Times New Roman" w:hAnsi="Times New Roman"/>
          <w:sz w:val="24"/>
          <w:szCs w:val="24"/>
          <w:rtl w:val="0"/>
        </w:rPr>
        <w:t xml:space="preserve">In conclusion, full fine-tuning of the lightweight architecture proved to be the optimal strategy for the abbreviation and acronym extraction task. This approach not only outperformed the larger foundational model in both token accuracy and F1-score but also delivered substantial efficiency gains. Specifically, the 35M-parameter model reduced training duration to 10 minutes—a significant improvement over the 60 minutes required by the larger model—while demanding fewer computational resources. Consequently, this model is the recommended choice for production deployment, as it offers the most effective balance of task-specific predictive performance and operational scalability.</w:t>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