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F63567" w14:textId="77777777" w:rsidR="00C734FD" w:rsidRPr="002B2113" w:rsidRDefault="00000000">
      <w:pPr>
        <w:jc w:val="center"/>
        <w:rPr>
          <w:rFonts w:hint="eastAsia"/>
          <w:lang w:val="es-ES"/>
        </w:rPr>
      </w:pPr>
      <w:r w:rsidRPr="002B2113">
        <w:rPr>
          <w:b/>
          <w:color w:val="1F4E79"/>
          <w:sz w:val="56"/>
          <w:lang w:val="es-ES"/>
        </w:rPr>
        <w:t>ANÁLISIS DE CULTIVOS</w:t>
      </w:r>
    </w:p>
    <w:p w14:paraId="436B629F" w14:textId="77777777" w:rsidR="00C734FD" w:rsidRPr="002B2113" w:rsidRDefault="00000000">
      <w:pPr>
        <w:jc w:val="center"/>
        <w:rPr>
          <w:rFonts w:hint="eastAsia"/>
          <w:lang w:val="es-ES"/>
        </w:rPr>
      </w:pPr>
      <w:r w:rsidRPr="002B2113">
        <w:rPr>
          <w:color w:val="444444"/>
          <w:sz w:val="36"/>
          <w:lang w:val="es-ES"/>
        </w:rPr>
        <w:t>Documento técnico + Speech de exposición</w:t>
      </w:r>
    </w:p>
    <w:p w14:paraId="29088E80" w14:textId="08F38A66" w:rsidR="00C734FD" w:rsidRPr="002B2113" w:rsidRDefault="00000000" w:rsidP="002B2113">
      <w:pPr>
        <w:jc w:val="center"/>
        <w:rPr>
          <w:rFonts w:hint="eastAsia"/>
          <w:lang w:val="es-ES"/>
        </w:rPr>
      </w:pPr>
      <w:r w:rsidRPr="002B2113">
        <w:rPr>
          <w:sz w:val="24"/>
          <w:lang w:val="es-ES"/>
        </w:rPr>
        <w:br/>
      </w:r>
    </w:p>
    <w:p w14:paraId="484F8CE1" w14:textId="77777777" w:rsidR="00C734FD" w:rsidRPr="002B2113" w:rsidRDefault="00000000">
      <w:pPr>
        <w:pStyle w:val="Heading1"/>
        <w:rPr>
          <w:lang w:val="es-ES"/>
        </w:rPr>
      </w:pPr>
      <w:r w:rsidRPr="002B2113">
        <w:rPr>
          <w:lang w:val="es-ES"/>
        </w:rPr>
        <w:t>1. Resumen ejecutivo</w:t>
      </w:r>
    </w:p>
    <w:p w14:paraId="2EDC7F69" w14:textId="77777777" w:rsidR="00C734FD" w:rsidRPr="002B2113" w:rsidRDefault="00000000">
      <w:pPr>
        <w:rPr>
          <w:rFonts w:hint="eastAsia"/>
          <w:lang w:val="es-ES"/>
        </w:rPr>
      </w:pPr>
      <w:r w:rsidRPr="002B2113">
        <w:rPr>
          <w:lang w:val="es-ES"/>
        </w:rPr>
        <w:t>El proyecto es una aplicación interactiva orientada al análisis de información agrícola en Argentina. Su objetivo es permitir que un usuario seleccione un cultivo, una ubicación geográfica y un indicador, explore los datos históricos, analice tendencias y series temporales, y finalmente compare diferentes técnicas de predicción para estimar valores futuros.</w:t>
      </w:r>
    </w:p>
    <w:p w14:paraId="5C10B9A8" w14:textId="77777777" w:rsidR="00C734FD" w:rsidRPr="002B2113" w:rsidRDefault="00000000">
      <w:pPr>
        <w:rPr>
          <w:rFonts w:hint="eastAsia"/>
          <w:lang w:val="es-ES"/>
        </w:rPr>
      </w:pPr>
      <w:r w:rsidRPr="002B2113">
        <w:rPr>
          <w:lang w:val="es-ES"/>
        </w:rPr>
        <w:t xml:space="preserve">La solución combina análisis exploratorio de datos, visualización, estadística clásica, modelos de series temporales y técnicas de Machine </w:t>
      </w:r>
      <w:proofErr w:type="spellStart"/>
      <w:r w:rsidRPr="002B2113">
        <w:rPr>
          <w:lang w:val="es-ES"/>
        </w:rPr>
        <w:t>Learning</w:t>
      </w:r>
      <w:proofErr w:type="spellEnd"/>
      <w:r w:rsidRPr="002B2113">
        <w:rPr>
          <w:lang w:val="es-ES"/>
        </w:rPr>
        <w:t xml:space="preserve">. La interfaz se construye con </w:t>
      </w:r>
      <w:proofErr w:type="spellStart"/>
      <w:r w:rsidRPr="002B2113">
        <w:rPr>
          <w:lang w:val="es-ES"/>
        </w:rPr>
        <w:t>Gradio</w:t>
      </w:r>
      <w:proofErr w:type="spellEnd"/>
      <w:r w:rsidRPr="002B2113">
        <w:rPr>
          <w:lang w:val="es-ES"/>
        </w:rPr>
        <w:t xml:space="preserve"> y los resultados se muestran principalmente mediante </w:t>
      </w:r>
      <w:proofErr w:type="spellStart"/>
      <w:r w:rsidRPr="002B2113">
        <w:rPr>
          <w:lang w:val="es-ES"/>
        </w:rPr>
        <w:t>Plotly</w:t>
      </w:r>
      <w:proofErr w:type="spellEnd"/>
      <w:r w:rsidRPr="002B2113">
        <w:rPr>
          <w:lang w:val="es-ES"/>
        </w:rPr>
        <w:t xml:space="preserve"> y </w:t>
      </w:r>
      <w:proofErr w:type="spellStart"/>
      <w:r w:rsidRPr="002B2113">
        <w:rPr>
          <w:lang w:val="es-ES"/>
        </w:rPr>
        <w:t>Matplotlib</w:t>
      </w:r>
      <w:proofErr w:type="spellEnd"/>
      <w:r w:rsidRPr="002B2113">
        <w:rPr>
          <w:lang w:val="es-ES"/>
        </w:rPr>
        <w:t>.</w:t>
      </w:r>
    </w:p>
    <w:tbl>
      <w:tblPr>
        <w:tblStyle w:val="TableGrid"/>
        <w:tblW w:w="0" w:type="auto"/>
        <w:tblLook w:val="04A0" w:firstRow="1" w:lastRow="0" w:firstColumn="1" w:lastColumn="0" w:noHBand="0" w:noVBand="1"/>
      </w:tblPr>
      <w:tblGrid>
        <w:gridCol w:w="9936"/>
      </w:tblGrid>
      <w:tr w:rsidR="00C734FD" w:rsidRPr="002B2113" w14:paraId="48058FC0" w14:textId="77777777">
        <w:tc>
          <w:tcPr>
            <w:tcW w:w="9936" w:type="dxa"/>
            <w:shd w:val="clear" w:color="auto" w:fill="EEF5FB"/>
          </w:tcPr>
          <w:p w14:paraId="08AF4C0F" w14:textId="77777777" w:rsidR="00C734FD" w:rsidRPr="002B2113" w:rsidRDefault="00000000">
            <w:pPr>
              <w:rPr>
                <w:rFonts w:hint="eastAsia"/>
                <w:lang w:val="es-ES"/>
              </w:rPr>
            </w:pPr>
            <w:r w:rsidRPr="002B2113">
              <w:rPr>
                <w:b/>
                <w:color w:val="1F4E79"/>
                <w:lang w:val="es-ES"/>
              </w:rPr>
              <w:t>Idea principal para explicar en una exposición</w:t>
            </w:r>
            <w:r w:rsidRPr="002B2113">
              <w:rPr>
                <w:b/>
                <w:color w:val="1F4E79"/>
                <w:lang w:val="es-ES"/>
              </w:rPr>
              <w:br/>
            </w:r>
            <w:r w:rsidRPr="002B2113">
              <w:rPr>
                <w:sz w:val="20"/>
                <w:lang w:val="es-ES"/>
              </w:rPr>
              <w:t>La aplicación sigue un flujo de punta a punta: cargar datos → filtrar y preparar → explorar → analizar series temporales → entrenar modelos predictivos → comparar métricas → mostrar conclusiones y predicciones.</w:t>
            </w:r>
          </w:p>
        </w:tc>
      </w:tr>
    </w:tbl>
    <w:p w14:paraId="18688A5A" w14:textId="77777777" w:rsidR="00C734FD" w:rsidRPr="002B2113" w:rsidRDefault="00C734FD">
      <w:pPr>
        <w:rPr>
          <w:rFonts w:hint="eastAsia"/>
          <w:lang w:val="es-ES"/>
        </w:rPr>
      </w:pPr>
    </w:p>
    <w:p w14:paraId="7D904AC0" w14:textId="77777777" w:rsidR="00C734FD" w:rsidRPr="002B2113" w:rsidRDefault="00000000">
      <w:pPr>
        <w:pStyle w:val="Heading1"/>
        <w:rPr>
          <w:lang w:val="es-ES"/>
        </w:rPr>
      </w:pPr>
      <w:r w:rsidRPr="002B2113">
        <w:rPr>
          <w:lang w:val="es-ES"/>
        </w:rPr>
        <w:t>2. Arquitectura y organización del proyecto</w:t>
      </w:r>
    </w:p>
    <w:p w14:paraId="2390A076" w14:textId="77777777" w:rsidR="00C734FD" w:rsidRPr="002B2113" w:rsidRDefault="00000000">
      <w:pPr>
        <w:rPr>
          <w:rFonts w:hint="eastAsia"/>
          <w:lang w:val="es-ES"/>
        </w:rPr>
      </w:pPr>
      <w:r w:rsidRPr="002B2113">
        <w:rPr>
          <w:lang w:val="es-ES"/>
        </w:rPr>
        <w:t>Un punto importante para explicar técnicamente es que los 'módulos' no están separados en múltiples archivos Python independientes. La mayor parte de la lógica está agrupada en regiones funcionales dentro de appDiplo.py. El archivo contiene aproximadamente 9.000 líneas de código y está dividido mediante comentarios de región.</w:t>
      </w:r>
    </w:p>
    <w:tbl>
      <w:tblPr>
        <w:tblStyle w:val="TableGrid"/>
        <w:tblW w:w="0" w:type="auto"/>
        <w:jc w:val="center"/>
        <w:tblLook w:val="04A0" w:firstRow="1" w:lastRow="0" w:firstColumn="1" w:lastColumn="0" w:noHBand="0" w:noVBand="1"/>
      </w:tblPr>
      <w:tblGrid>
        <w:gridCol w:w="4968"/>
        <w:gridCol w:w="4968"/>
      </w:tblGrid>
      <w:tr w:rsidR="00C734FD" w14:paraId="0DCA38FC" w14:textId="77777777">
        <w:trPr>
          <w:jc w:val="center"/>
        </w:trPr>
        <w:tc>
          <w:tcPr>
            <w:tcW w:w="4968" w:type="dxa"/>
            <w:shd w:val="clear" w:color="auto" w:fill="D9EAF7"/>
            <w:vAlign w:val="center"/>
          </w:tcPr>
          <w:p w14:paraId="7E689A51" w14:textId="77777777" w:rsidR="00C734FD" w:rsidRDefault="00000000">
            <w:pPr>
              <w:rPr>
                <w:rFonts w:hint="eastAsia"/>
              </w:rPr>
            </w:pPr>
            <w:proofErr w:type="spellStart"/>
            <w:r>
              <w:rPr>
                <w:b/>
                <w:sz w:val="18"/>
              </w:rPr>
              <w:t>Componente</w:t>
            </w:r>
            <w:proofErr w:type="spellEnd"/>
          </w:p>
        </w:tc>
        <w:tc>
          <w:tcPr>
            <w:tcW w:w="4968" w:type="dxa"/>
            <w:shd w:val="clear" w:color="auto" w:fill="D9EAF7"/>
            <w:vAlign w:val="center"/>
          </w:tcPr>
          <w:p w14:paraId="0DF51242" w14:textId="77777777" w:rsidR="00C734FD" w:rsidRDefault="00000000">
            <w:pPr>
              <w:rPr>
                <w:rFonts w:hint="eastAsia"/>
              </w:rPr>
            </w:pPr>
            <w:r>
              <w:rPr>
                <w:b/>
                <w:sz w:val="18"/>
              </w:rPr>
              <w:t>Función</w:t>
            </w:r>
          </w:p>
        </w:tc>
      </w:tr>
      <w:tr w:rsidR="00C734FD" w:rsidRPr="002B2113" w14:paraId="1378E28A" w14:textId="77777777">
        <w:trPr>
          <w:jc w:val="center"/>
        </w:trPr>
        <w:tc>
          <w:tcPr>
            <w:tcW w:w="4968" w:type="dxa"/>
            <w:vAlign w:val="center"/>
          </w:tcPr>
          <w:p w14:paraId="21F8C835" w14:textId="77777777" w:rsidR="00C734FD" w:rsidRDefault="00000000">
            <w:pPr>
              <w:rPr>
                <w:rFonts w:hint="eastAsia"/>
              </w:rPr>
            </w:pPr>
            <w:r>
              <w:rPr>
                <w:sz w:val="17"/>
              </w:rPr>
              <w:t>appDiplo.py</w:t>
            </w:r>
          </w:p>
        </w:tc>
        <w:tc>
          <w:tcPr>
            <w:tcW w:w="4968" w:type="dxa"/>
            <w:vAlign w:val="center"/>
          </w:tcPr>
          <w:p w14:paraId="6025569E" w14:textId="77777777" w:rsidR="00C734FD" w:rsidRPr="002B2113" w:rsidRDefault="00000000">
            <w:pPr>
              <w:rPr>
                <w:rFonts w:hint="eastAsia"/>
                <w:lang w:val="es-ES"/>
              </w:rPr>
            </w:pPr>
            <w:r w:rsidRPr="002B2113">
              <w:rPr>
                <w:sz w:val="17"/>
                <w:lang w:val="es-ES"/>
              </w:rPr>
              <w:t xml:space="preserve">Archivo principal. Contiene </w:t>
            </w:r>
            <w:proofErr w:type="spellStart"/>
            <w:r w:rsidRPr="002B2113">
              <w:rPr>
                <w:sz w:val="17"/>
                <w:lang w:val="es-ES"/>
              </w:rPr>
              <w:t>imports</w:t>
            </w:r>
            <w:proofErr w:type="spellEnd"/>
            <w:r w:rsidRPr="002B2113">
              <w:rPr>
                <w:sz w:val="17"/>
                <w:lang w:val="es-ES"/>
              </w:rPr>
              <w:t xml:space="preserve">, configuración, funciones de datos, análisis, modelos, interfaz </w:t>
            </w:r>
            <w:proofErr w:type="spellStart"/>
            <w:r w:rsidRPr="002B2113">
              <w:rPr>
                <w:sz w:val="17"/>
                <w:lang w:val="es-ES"/>
              </w:rPr>
              <w:t>Gradio</w:t>
            </w:r>
            <w:proofErr w:type="spellEnd"/>
            <w:r w:rsidRPr="002B2113">
              <w:rPr>
                <w:sz w:val="17"/>
                <w:lang w:val="es-ES"/>
              </w:rPr>
              <w:t xml:space="preserve"> y lanzamiento de la aplicación.</w:t>
            </w:r>
          </w:p>
        </w:tc>
      </w:tr>
      <w:tr w:rsidR="00C734FD" w:rsidRPr="002B2113" w14:paraId="08763D14" w14:textId="77777777">
        <w:trPr>
          <w:jc w:val="center"/>
        </w:trPr>
        <w:tc>
          <w:tcPr>
            <w:tcW w:w="4968" w:type="dxa"/>
            <w:vAlign w:val="center"/>
          </w:tcPr>
          <w:p w14:paraId="1F977445" w14:textId="77777777" w:rsidR="00C734FD" w:rsidRDefault="00000000">
            <w:pPr>
              <w:rPr>
                <w:rFonts w:hint="eastAsia"/>
              </w:rPr>
            </w:pPr>
            <w:r>
              <w:rPr>
                <w:sz w:val="17"/>
              </w:rPr>
              <w:t>requirements.txt</w:t>
            </w:r>
          </w:p>
        </w:tc>
        <w:tc>
          <w:tcPr>
            <w:tcW w:w="4968" w:type="dxa"/>
            <w:vAlign w:val="center"/>
          </w:tcPr>
          <w:p w14:paraId="10542E05" w14:textId="77777777" w:rsidR="00C734FD" w:rsidRPr="002B2113" w:rsidRDefault="00000000">
            <w:pPr>
              <w:rPr>
                <w:rFonts w:hint="eastAsia"/>
                <w:lang w:val="es-ES"/>
              </w:rPr>
            </w:pPr>
            <w:r w:rsidRPr="002B2113">
              <w:rPr>
                <w:sz w:val="17"/>
                <w:lang w:val="es-ES"/>
              </w:rPr>
              <w:t>Lista las dependencias Python y sus versiones.</w:t>
            </w:r>
          </w:p>
        </w:tc>
      </w:tr>
      <w:tr w:rsidR="00C734FD" w:rsidRPr="002B2113" w14:paraId="44425798" w14:textId="77777777">
        <w:trPr>
          <w:jc w:val="center"/>
        </w:trPr>
        <w:tc>
          <w:tcPr>
            <w:tcW w:w="4968" w:type="dxa"/>
            <w:vAlign w:val="center"/>
          </w:tcPr>
          <w:p w14:paraId="3B11D1C7" w14:textId="77777777" w:rsidR="00C734FD" w:rsidRDefault="00000000">
            <w:pPr>
              <w:rPr>
                <w:rFonts w:hint="eastAsia"/>
              </w:rPr>
            </w:pPr>
            <w:r>
              <w:rPr>
                <w:sz w:val="17"/>
              </w:rPr>
              <w:t>datasets/</w:t>
            </w:r>
          </w:p>
        </w:tc>
        <w:tc>
          <w:tcPr>
            <w:tcW w:w="4968" w:type="dxa"/>
            <w:vAlign w:val="center"/>
          </w:tcPr>
          <w:p w14:paraId="35A98AE6" w14:textId="77777777" w:rsidR="00C734FD" w:rsidRPr="002B2113" w:rsidRDefault="00000000">
            <w:pPr>
              <w:rPr>
                <w:rFonts w:hint="eastAsia"/>
                <w:lang w:val="es-ES"/>
              </w:rPr>
            </w:pPr>
            <w:r w:rsidRPr="002B2113">
              <w:rPr>
                <w:sz w:val="17"/>
                <w:lang w:val="es-ES"/>
              </w:rPr>
              <w:t>Datos CSV utilizados por los distintos módulos.</w:t>
            </w:r>
          </w:p>
        </w:tc>
      </w:tr>
      <w:tr w:rsidR="00C734FD" w:rsidRPr="002B2113" w14:paraId="26472959" w14:textId="77777777">
        <w:trPr>
          <w:jc w:val="center"/>
        </w:trPr>
        <w:tc>
          <w:tcPr>
            <w:tcW w:w="4968" w:type="dxa"/>
            <w:vAlign w:val="center"/>
          </w:tcPr>
          <w:p w14:paraId="40274B58" w14:textId="77777777" w:rsidR="00C734FD" w:rsidRDefault="00000000">
            <w:pPr>
              <w:rPr>
                <w:rFonts w:hint="eastAsia"/>
              </w:rPr>
            </w:pPr>
            <w:r>
              <w:rPr>
                <w:sz w:val="17"/>
              </w:rPr>
              <w:t>Images/</w:t>
            </w:r>
          </w:p>
        </w:tc>
        <w:tc>
          <w:tcPr>
            <w:tcW w:w="4968" w:type="dxa"/>
            <w:vAlign w:val="center"/>
          </w:tcPr>
          <w:p w14:paraId="3E8242BD" w14:textId="77777777" w:rsidR="00C734FD" w:rsidRPr="002B2113" w:rsidRDefault="00000000">
            <w:pPr>
              <w:rPr>
                <w:rFonts w:hint="eastAsia"/>
                <w:lang w:val="es-ES"/>
              </w:rPr>
            </w:pPr>
            <w:r w:rsidRPr="002B2113">
              <w:rPr>
                <w:sz w:val="17"/>
                <w:lang w:val="es-ES"/>
              </w:rPr>
              <w:t>Imágenes y recursos visuales utilizados por la interfaz.</w:t>
            </w:r>
          </w:p>
        </w:tc>
      </w:tr>
      <w:tr w:rsidR="00C734FD" w:rsidRPr="002B2113" w14:paraId="6478E3CE" w14:textId="77777777">
        <w:trPr>
          <w:jc w:val="center"/>
        </w:trPr>
        <w:tc>
          <w:tcPr>
            <w:tcW w:w="4968" w:type="dxa"/>
            <w:vAlign w:val="center"/>
          </w:tcPr>
          <w:p w14:paraId="130A0943" w14:textId="77777777" w:rsidR="00C734FD" w:rsidRDefault="00000000">
            <w:pPr>
              <w:rPr>
                <w:rFonts w:hint="eastAsia"/>
              </w:rPr>
            </w:pPr>
            <w:r>
              <w:rPr>
                <w:sz w:val="17"/>
              </w:rPr>
              <w:t>Assets/</w:t>
            </w:r>
          </w:p>
        </w:tc>
        <w:tc>
          <w:tcPr>
            <w:tcW w:w="4968" w:type="dxa"/>
            <w:vAlign w:val="center"/>
          </w:tcPr>
          <w:p w14:paraId="0311FF39" w14:textId="77777777" w:rsidR="00C734FD" w:rsidRPr="002B2113" w:rsidRDefault="00000000">
            <w:pPr>
              <w:rPr>
                <w:rFonts w:hint="eastAsia"/>
                <w:lang w:val="es-ES"/>
              </w:rPr>
            </w:pPr>
            <w:r w:rsidRPr="002B2113">
              <w:rPr>
                <w:sz w:val="17"/>
                <w:lang w:val="es-ES"/>
              </w:rPr>
              <w:t>Contenido HTML de ayuda utilizado en ventanas/modales.</w:t>
            </w:r>
          </w:p>
        </w:tc>
      </w:tr>
      <w:tr w:rsidR="00C734FD" w:rsidRPr="002B2113" w14:paraId="0114C8EB" w14:textId="77777777">
        <w:trPr>
          <w:jc w:val="center"/>
        </w:trPr>
        <w:tc>
          <w:tcPr>
            <w:tcW w:w="4968" w:type="dxa"/>
            <w:vAlign w:val="center"/>
          </w:tcPr>
          <w:p w14:paraId="0CC8353A" w14:textId="77777777" w:rsidR="00C734FD" w:rsidRDefault="00000000">
            <w:pPr>
              <w:rPr>
                <w:rFonts w:hint="eastAsia"/>
              </w:rPr>
            </w:pPr>
            <w:r>
              <w:rPr>
                <w:sz w:val="17"/>
              </w:rPr>
              <w:t>style.css</w:t>
            </w:r>
          </w:p>
        </w:tc>
        <w:tc>
          <w:tcPr>
            <w:tcW w:w="4968" w:type="dxa"/>
            <w:vAlign w:val="center"/>
          </w:tcPr>
          <w:p w14:paraId="77AE9EF3" w14:textId="77777777" w:rsidR="00C734FD" w:rsidRPr="002B2113" w:rsidRDefault="00000000">
            <w:pPr>
              <w:rPr>
                <w:rFonts w:hint="eastAsia"/>
                <w:lang w:val="es-ES"/>
              </w:rPr>
            </w:pPr>
            <w:r w:rsidRPr="002B2113">
              <w:rPr>
                <w:sz w:val="17"/>
                <w:lang w:val="es-ES"/>
              </w:rPr>
              <w:t>Estilos visuales personalizados de la aplicación.</w:t>
            </w:r>
          </w:p>
        </w:tc>
      </w:tr>
      <w:tr w:rsidR="00C734FD" w:rsidRPr="002B2113" w14:paraId="6ABACD06" w14:textId="77777777">
        <w:trPr>
          <w:jc w:val="center"/>
        </w:trPr>
        <w:tc>
          <w:tcPr>
            <w:tcW w:w="4968" w:type="dxa"/>
            <w:vAlign w:val="center"/>
          </w:tcPr>
          <w:p w14:paraId="156C7D6C" w14:textId="77777777" w:rsidR="00C734FD" w:rsidRDefault="00000000">
            <w:pPr>
              <w:rPr>
                <w:rFonts w:hint="eastAsia"/>
              </w:rPr>
            </w:pPr>
            <w:r>
              <w:rPr>
                <w:sz w:val="17"/>
              </w:rPr>
              <w:t>README.txt</w:t>
            </w:r>
          </w:p>
        </w:tc>
        <w:tc>
          <w:tcPr>
            <w:tcW w:w="4968" w:type="dxa"/>
            <w:vAlign w:val="center"/>
          </w:tcPr>
          <w:p w14:paraId="7E14457D" w14:textId="77777777" w:rsidR="00C734FD" w:rsidRPr="002B2113" w:rsidRDefault="00000000">
            <w:pPr>
              <w:rPr>
                <w:rFonts w:hint="eastAsia"/>
                <w:lang w:val="es-ES"/>
              </w:rPr>
            </w:pPr>
            <w:r w:rsidRPr="002B2113">
              <w:rPr>
                <w:sz w:val="17"/>
                <w:lang w:val="es-ES"/>
              </w:rPr>
              <w:t>Descripción general, funcionamiento y forma de ejecución.</w:t>
            </w:r>
          </w:p>
        </w:tc>
      </w:tr>
      <w:tr w:rsidR="00C734FD" w:rsidRPr="002B2113" w14:paraId="781566D5" w14:textId="77777777">
        <w:trPr>
          <w:jc w:val="center"/>
        </w:trPr>
        <w:tc>
          <w:tcPr>
            <w:tcW w:w="4968" w:type="dxa"/>
            <w:vAlign w:val="center"/>
          </w:tcPr>
          <w:p w14:paraId="1B5843F6" w14:textId="77777777" w:rsidR="00C734FD" w:rsidRDefault="00000000">
            <w:pPr>
              <w:rPr>
                <w:rFonts w:hint="eastAsia"/>
              </w:rPr>
            </w:pPr>
            <w:r>
              <w:rPr>
                <w:sz w:val="17"/>
              </w:rPr>
              <w:t>Reporte_Conclusiones.md</w:t>
            </w:r>
          </w:p>
        </w:tc>
        <w:tc>
          <w:tcPr>
            <w:tcW w:w="4968" w:type="dxa"/>
            <w:vAlign w:val="center"/>
          </w:tcPr>
          <w:p w14:paraId="2433F39C" w14:textId="77777777" w:rsidR="00C734FD" w:rsidRPr="002B2113" w:rsidRDefault="00000000">
            <w:pPr>
              <w:rPr>
                <w:rFonts w:hint="eastAsia"/>
                <w:lang w:val="es-ES"/>
              </w:rPr>
            </w:pPr>
            <w:r w:rsidRPr="002B2113">
              <w:rPr>
                <w:sz w:val="17"/>
                <w:lang w:val="es-ES"/>
              </w:rPr>
              <w:t>Material/documentación de conclusiones del proyecto.</w:t>
            </w:r>
          </w:p>
        </w:tc>
      </w:tr>
    </w:tbl>
    <w:p w14:paraId="6816FE4D" w14:textId="77777777" w:rsidR="00C734FD" w:rsidRPr="002B2113" w:rsidRDefault="00C734FD">
      <w:pPr>
        <w:rPr>
          <w:rFonts w:hint="eastAsia"/>
          <w:lang w:val="es-ES"/>
        </w:rPr>
      </w:pPr>
    </w:p>
    <w:p w14:paraId="5526B2A7" w14:textId="77777777" w:rsidR="00C734FD" w:rsidRDefault="00000000">
      <w:pPr>
        <w:pStyle w:val="Heading2"/>
      </w:pPr>
      <w:r>
        <w:t xml:space="preserve">2.1 </w:t>
      </w:r>
      <w:proofErr w:type="spellStart"/>
      <w:r>
        <w:t>Flujo</w:t>
      </w:r>
      <w:proofErr w:type="spellEnd"/>
      <w:r>
        <w:t xml:space="preserve"> </w:t>
      </w:r>
      <w:proofErr w:type="spellStart"/>
      <w:r>
        <w:t>funcional</w:t>
      </w:r>
      <w:proofErr w:type="spellEnd"/>
    </w:p>
    <w:p w14:paraId="48A092F9" w14:textId="77777777" w:rsidR="00C734FD" w:rsidRPr="002B2113" w:rsidRDefault="00000000">
      <w:pPr>
        <w:pStyle w:val="ListNumber"/>
        <w:rPr>
          <w:rFonts w:hint="eastAsia"/>
          <w:lang w:val="es-ES"/>
        </w:rPr>
      </w:pPr>
      <w:r w:rsidRPr="002B2113">
        <w:rPr>
          <w:lang w:val="es-ES"/>
        </w:rPr>
        <w:t>El usuario selecciona un cultivo.</w:t>
      </w:r>
    </w:p>
    <w:p w14:paraId="53334049" w14:textId="77777777" w:rsidR="00C734FD" w:rsidRPr="002B2113" w:rsidRDefault="00000000">
      <w:pPr>
        <w:pStyle w:val="ListNumber"/>
        <w:rPr>
          <w:rFonts w:hint="eastAsia"/>
          <w:lang w:val="es-ES"/>
        </w:rPr>
      </w:pPr>
      <w:r w:rsidRPr="002B2113">
        <w:rPr>
          <w:lang w:val="es-ES"/>
        </w:rPr>
        <w:t>La aplicación determina el CSV correspondiente mediante FILE_MAP.</w:t>
      </w:r>
    </w:p>
    <w:p w14:paraId="70360496" w14:textId="77777777" w:rsidR="00C734FD" w:rsidRPr="002B2113" w:rsidRDefault="00000000">
      <w:pPr>
        <w:pStyle w:val="ListNumber"/>
        <w:rPr>
          <w:rFonts w:hint="eastAsia"/>
          <w:lang w:val="es-ES"/>
        </w:rPr>
      </w:pPr>
      <w:r w:rsidRPr="002B2113">
        <w:rPr>
          <w:lang w:val="es-ES"/>
        </w:rPr>
        <w:t xml:space="preserve">Pandas carga el </w:t>
      </w:r>
      <w:proofErr w:type="spellStart"/>
      <w:r w:rsidRPr="002B2113">
        <w:rPr>
          <w:lang w:val="es-ES"/>
        </w:rPr>
        <w:t>dataset</w:t>
      </w:r>
      <w:proofErr w:type="spellEnd"/>
      <w:r w:rsidRPr="002B2113">
        <w:rPr>
          <w:lang w:val="es-ES"/>
        </w:rPr>
        <w:t xml:space="preserve"> y se identifican provincias y departamentos disponibles.</w:t>
      </w:r>
    </w:p>
    <w:p w14:paraId="635AE70D" w14:textId="77777777" w:rsidR="00C734FD" w:rsidRPr="002B2113" w:rsidRDefault="00000000">
      <w:pPr>
        <w:pStyle w:val="ListNumber"/>
        <w:rPr>
          <w:rFonts w:hint="eastAsia"/>
          <w:lang w:val="es-ES"/>
        </w:rPr>
      </w:pPr>
      <w:r w:rsidRPr="002B2113">
        <w:rPr>
          <w:lang w:val="es-ES"/>
        </w:rPr>
        <w:t>El usuario puede filtrar por provincia, departamento, período e indicador.</w:t>
      </w:r>
    </w:p>
    <w:p w14:paraId="315EC19A" w14:textId="77777777" w:rsidR="00C734FD" w:rsidRPr="002B2113" w:rsidRDefault="00000000">
      <w:pPr>
        <w:pStyle w:val="ListNumber"/>
        <w:rPr>
          <w:rFonts w:hint="eastAsia"/>
          <w:lang w:val="es-ES"/>
        </w:rPr>
      </w:pPr>
      <w:r w:rsidRPr="002B2113">
        <w:rPr>
          <w:lang w:val="es-ES"/>
        </w:rPr>
        <w:lastRenderedPageBreak/>
        <w:t>EDA permite comprender distribución, evolución y relaciones con variables externas.</w:t>
      </w:r>
    </w:p>
    <w:p w14:paraId="1B360FA8" w14:textId="77777777" w:rsidR="00C734FD" w:rsidRPr="002B2113" w:rsidRDefault="00000000">
      <w:pPr>
        <w:pStyle w:val="ListNumber"/>
        <w:rPr>
          <w:rFonts w:hint="eastAsia"/>
          <w:lang w:val="es-ES"/>
        </w:rPr>
      </w:pPr>
      <w:r w:rsidRPr="002B2113">
        <w:rPr>
          <w:lang w:val="es-ES"/>
        </w:rPr>
        <w:t>Series Temporales prepara la serie, completa faltantes, permite diferenciarla y aplica pruebas estadísticas.</w:t>
      </w:r>
    </w:p>
    <w:p w14:paraId="04036A4A" w14:textId="77777777" w:rsidR="00C734FD" w:rsidRPr="002B2113" w:rsidRDefault="00000000">
      <w:pPr>
        <w:pStyle w:val="ListNumber"/>
        <w:rPr>
          <w:rFonts w:hint="eastAsia"/>
          <w:lang w:val="es-ES"/>
        </w:rPr>
      </w:pPr>
      <w:r w:rsidRPr="002B2113">
        <w:rPr>
          <w:lang w:val="es-ES"/>
        </w:rPr>
        <w:t>Se utilizan modelos como Holt-Winters y ARIMA para series temporales.</w:t>
      </w:r>
    </w:p>
    <w:p w14:paraId="12114C96" w14:textId="77777777" w:rsidR="00C734FD" w:rsidRDefault="00000000">
      <w:pPr>
        <w:pStyle w:val="ListNumber"/>
        <w:rPr>
          <w:rFonts w:hint="eastAsia"/>
        </w:rPr>
      </w:pPr>
      <w:r>
        <w:t>Random Forest, MLP y LSTM agregan enfoques de Machine Learning.</w:t>
      </w:r>
    </w:p>
    <w:p w14:paraId="3CB3D6B5" w14:textId="77777777" w:rsidR="00C734FD" w:rsidRPr="002B2113" w:rsidRDefault="00000000">
      <w:pPr>
        <w:pStyle w:val="ListNumber"/>
        <w:rPr>
          <w:rFonts w:hint="eastAsia"/>
          <w:lang w:val="es-ES"/>
        </w:rPr>
      </w:pPr>
      <w:proofErr w:type="spellStart"/>
      <w:r w:rsidRPr="002B2113">
        <w:rPr>
          <w:lang w:val="es-ES"/>
        </w:rPr>
        <w:t>Dashboard</w:t>
      </w:r>
      <w:proofErr w:type="spellEnd"/>
      <w:r w:rsidRPr="002B2113">
        <w:rPr>
          <w:lang w:val="es-ES"/>
        </w:rPr>
        <w:t xml:space="preserve"> resume espacial e históricamente los indicadores.</w:t>
      </w:r>
    </w:p>
    <w:p w14:paraId="5A40AAC7" w14:textId="77777777" w:rsidR="00C734FD" w:rsidRPr="002B2113" w:rsidRDefault="00000000">
      <w:pPr>
        <w:pStyle w:val="ListNumber"/>
        <w:rPr>
          <w:rFonts w:hint="eastAsia"/>
          <w:lang w:val="es-ES"/>
        </w:rPr>
      </w:pPr>
      <w:r w:rsidRPr="002B2113">
        <w:rPr>
          <w:lang w:val="es-ES"/>
        </w:rPr>
        <w:t>Conclusiones y Comparativa de Modelos consolidan métricas y predicciones para facilitar la decisión.</w:t>
      </w:r>
    </w:p>
    <w:p w14:paraId="7DE48A00" w14:textId="77777777" w:rsidR="00C734FD" w:rsidRPr="002B2113" w:rsidRDefault="00000000">
      <w:pPr>
        <w:pStyle w:val="Heading1"/>
        <w:rPr>
          <w:lang w:val="es-ES"/>
        </w:rPr>
      </w:pPr>
      <w:r w:rsidRPr="002B2113">
        <w:rPr>
          <w:lang w:val="es-ES"/>
        </w:rPr>
        <w:t>3. Librerías utilizadas</w:t>
      </w:r>
    </w:p>
    <w:p w14:paraId="438F2FEA" w14:textId="77777777" w:rsidR="00C734FD" w:rsidRPr="002B2113" w:rsidRDefault="00000000">
      <w:pPr>
        <w:rPr>
          <w:rFonts w:hint="eastAsia"/>
          <w:lang w:val="es-ES"/>
        </w:rPr>
      </w:pPr>
      <w:r w:rsidRPr="002B2113">
        <w:rPr>
          <w:lang w:val="es-ES"/>
        </w:rPr>
        <w:t>El archivo requirements.txt contiene las dependencias del proyecto. A continuación se agrupan las librerías que tienen una función relevante en el código, evitando enumerar dependencias transitivas que normalmente son instaladas automáticamente por otras librerías.</w:t>
      </w:r>
    </w:p>
    <w:tbl>
      <w:tblPr>
        <w:tblStyle w:val="TableGrid"/>
        <w:tblW w:w="0" w:type="auto"/>
        <w:jc w:val="center"/>
        <w:tblLook w:val="04A0" w:firstRow="1" w:lastRow="0" w:firstColumn="1" w:lastColumn="0" w:noHBand="0" w:noVBand="1"/>
      </w:tblPr>
      <w:tblGrid>
        <w:gridCol w:w="4968"/>
        <w:gridCol w:w="4968"/>
      </w:tblGrid>
      <w:tr w:rsidR="00C734FD" w:rsidRPr="002B2113" w14:paraId="771ADBB8" w14:textId="77777777">
        <w:trPr>
          <w:jc w:val="center"/>
        </w:trPr>
        <w:tc>
          <w:tcPr>
            <w:tcW w:w="4968" w:type="dxa"/>
            <w:shd w:val="clear" w:color="auto" w:fill="D9EAF7"/>
            <w:vAlign w:val="center"/>
          </w:tcPr>
          <w:p w14:paraId="672DFEE5" w14:textId="77777777" w:rsidR="00C734FD" w:rsidRDefault="00000000">
            <w:pPr>
              <w:rPr>
                <w:rFonts w:hint="eastAsia"/>
              </w:rPr>
            </w:pPr>
            <w:r>
              <w:rPr>
                <w:b/>
                <w:sz w:val="18"/>
              </w:rPr>
              <w:t xml:space="preserve">Librería / </w:t>
            </w:r>
            <w:proofErr w:type="spellStart"/>
            <w:r>
              <w:rPr>
                <w:b/>
                <w:sz w:val="18"/>
              </w:rPr>
              <w:t>componente</w:t>
            </w:r>
            <w:proofErr w:type="spellEnd"/>
          </w:p>
        </w:tc>
        <w:tc>
          <w:tcPr>
            <w:tcW w:w="4968" w:type="dxa"/>
            <w:shd w:val="clear" w:color="auto" w:fill="D9EAF7"/>
            <w:vAlign w:val="center"/>
          </w:tcPr>
          <w:p w14:paraId="6A987DB1" w14:textId="77777777" w:rsidR="00C734FD" w:rsidRPr="002B2113" w:rsidRDefault="00000000">
            <w:pPr>
              <w:rPr>
                <w:rFonts w:hint="eastAsia"/>
                <w:lang w:val="es-ES"/>
              </w:rPr>
            </w:pPr>
            <w:r w:rsidRPr="002B2113">
              <w:rPr>
                <w:b/>
                <w:sz w:val="18"/>
                <w:lang w:val="es-ES"/>
              </w:rPr>
              <w:t>Uso principal en el proyecto</w:t>
            </w:r>
          </w:p>
        </w:tc>
      </w:tr>
      <w:tr w:rsidR="00C734FD" w:rsidRPr="002B2113" w14:paraId="4170FB97" w14:textId="77777777">
        <w:trPr>
          <w:jc w:val="center"/>
        </w:trPr>
        <w:tc>
          <w:tcPr>
            <w:tcW w:w="4968" w:type="dxa"/>
            <w:vAlign w:val="center"/>
          </w:tcPr>
          <w:p w14:paraId="5C6C1BAD" w14:textId="77777777" w:rsidR="00C734FD" w:rsidRDefault="00000000">
            <w:pPr>
              <w:rPr>
                <w:rFonts w:hint="eastAsia"/>
              </w:rPr>
            </w:pPr>
            <w:proofErr w:type="spellStart"/>
            <w:r>
              <w:rPr>
                <w:sz w:val="17"/>
              </w:rPr>
              <w:t>Gradio</w:t>
            </w:r>
            <w:proofErr w:type="spellEnd"/>
          </w:p>
        </w:tc>
        <w:tc>
          <w:tcPr>
            <w:tcW w:w="4968" w:type="dxa"/>
            <w:vAlign w:val="center"/>
          </w:tcPr>
          <w:p w14:paraId="3A6EA306" w14:textId="77777777" w:rsidR="00C734FD" w:rsidRPr="002B2113" w:rsidRDefault="00000000">
            <w:pPr>
              <w:rPr>
                <w:rFonts w:hint="eastAsia"/>
                <w:lang w:val="es-ES"/>
              </w:rPr>
            </w:pPr>
            <w:r w:rsidRPr="002B2113">
              <w:rPr>
                <w:sz w:val="17"/>
                <w:lang w:val="es-ES"/>
              </w:rPr>
              <w:t xml:space="preserve">Construcción de la interfaz web interactiva, pestañas, botones, </w:t>
            </w:r>
            <w:proofErr w:type="spellStart"/>
            <w:r w:rsidRPr="002B2113">
              <w:rPr>
                <w:sz w:val="17"/>
                <w:lang w:val="es-ES"/>
              </w:rPr>
              <w:t>dropdowns</w:t>
            </w:r>
            <w:proofErr w:type="spellEnd"/>
            <w:r w:rsidRPr="002B2113">
              <w:rPr>
                <w:sz w:val="17"/>
                <w:lang w:val="es-ES"/>
              </w:rPr>
              <w:t>, estados, tablas, gráficos y eventos.</w:t>
            </w:r>
          </w:p>
        </w:tc>
      </w:tr>
      <w:tr w:rsidR="00C734FD" w:rsidRPr="002B2113" w14:paraId="7CAC1310" w14:textId="77777777">
        <w:trPr>
          <w:jc w:val="center"/>
        </w:trPr>
        <w:tc>
          <w:tcPr>
            <w:tcW w:w="4968" w:type="dxa"/>
            <w:vAlign w:val="center"/>
          </w:tcPr>
          <w:p w14:paraId="2670A49A" w14:textId="77777777" w:rsidR="00C734FD" w:rsidRDefault="00000000">
            <w:pPr>
              <w:rPr>
                <w:rFonts w:hint="eastAsia"/>
              </w:rPr>
            </w:pPr>
            <w:r>
              <w:rPr>
                <w:sz w:val="17"/>
              </w:rPr>
              <w:t>Pandas</w:t>
            </w:r>
          </w:p>
        </w:tc>
        <w:tc>
          <w:tcPr>
            <w:tcW w:w="4968" w:type="dxa"/>
            <w:vAlign w:val="center"/>
          </w:tcPr>
          <w:p w14:paraId="4A676C21" w14:textId="77777777" w:rsidR="00C734FD" w:rsidRPr="002B2113" w:rsidRDefault="00000000">
            <w:pPr>
              <w:rPr>
                <w:rFonts w:hint="eastAsia"/>
                <w:lang w:val="es-ES"/>
              </w:rPr>
            </w:pPr>
            <w:r w:rsidRPr="002B2113">
              <w:rPr>
                <w:sz w:val="17"/>
                <w:lang w:val="es-ES"/>
              </w:rPr>
              <w:t xml:space="preserve">Carga, limpieza, filtrado, unión, transformación y almacenamiento de </w:t>
            </w:r>
            <w:proofErr w:type="spellStart"/>
            <w:r w:rsidRPr="002B2113">
              <w:rPr>
                <w:sz w:val="17"/>
                <w:lang w:val="es-ES"/>
              </w:rPr>
              <w:t>datasets</w:t>
            </w:r>
            <w:proofErr w:type="spellEnd"/>
            <w:r w:rsidRPr="002B2113">
              <w:rPr>
                <w:sz w:val="17"/>
                <w:lang w:val="es-ES"/>
              </w:rPr>
              <w:t xml:space="preserve"> mediante </w:t>
            </w:r>
            <w:proofErr w:type="spellStart"/>
            <w:r w:rsidRPr="002B2113">
              <w:rPr>
                <w:sz w:val="17"/>
                <w:lang w:val="es-ES"/>
              </w:rPr>
              <w:t>DataFrames</w:t>
            </w:r>
            <w:proofErr w:type="spellEnd"/>
            <w:r w:rsidRPr="002B2113">
              <w:rPr>
                <w:sz w:val="17"/>
                <w:lang w:val="es-ES"/>
              </w:rPr>
              <w:t>.</w:t>
            </w:r>
          </w:p>
        </w:tc>
      </w:tr>
      <w:tr w:rsidR="00C734FD" w:rsidRPr="002B2113" w14:paraId="7E1A013A" w14:textId="77777777">
        <w:trPr>
          <w:jc w:val="center"/>
        </w:trPr>
        <w:tc>
          <w:tcPr>
            <w:tcW w:w="4968" w:type="dxa"/>
            <w:vAlign w:val="center"/>
          </w:tcPr>
          <w:p w14:paraId="70644E49" w14:textId="77777777" w:rsidR="00C734FD" w:rsidRDefault="00000000">
            <w:pPr>
              <w:rPr>
                <w:rFonts w:hint="eastAsia"/>
              </w:rPr>
            </w:pPr>
            <w:r>
              <w:rPr>
                <w:sz w:val="17"/>
              </w:rPr>
              <w:t>NumPy</w:t>
            </w:r>
          </w:p>
        </w:tc>
        <w:tc>
          <w:tcPr>
            <w:tcW w:w="4968" w:type="dxa"/>
            <w:vAlign w:val="center"/>
          </w:tcPr>
          <w:p w14:paraId="531C41ED" w14:textId="77777777" w:rsidR="00C734FD" w:rsidRPr="002B2113" w:rsidRDefault="00000000">
            <w:pPr>
              <w:rPr>
                <w:rFonts w:hint="eastAsia"/>
                <w:lang w:val="es-ES"/>
              </w:rPr>
            </w:pPr>
            <w:r w:rsidRPr="002B2113">
              <w:rPr>
                <w:sz w:val="17"/>
                <w:lang w:val="es-ES"/>
              </w:rPr>
              <w:t xml:space="preserve">Operaciones numéricas, </w:t>
            </w:r>
            <w:proofErr w:type="spellStart"/>
            <w:r w:rsidRPr="002B2113">
              <w:rPr>
                <w:sz w:val="17"/>
                <w:lang w:val="es-ES"/>
              </w:rPr>
              <w:t>arrays</w:t>
            </w:r>
            <w:proofErr w:type="spellEnd"/>
            <w:r w:rsidRPr="002B2113">
              <w:rPr>
                <w:sz w:val="17"/>
                <w:lang w:val="es-ES"/>
              </w:rPr>
              <w:t>, diferencias, ventanas, regresiones polinómicas y preparación de datos para ML.</w:t>
            </w:r>
          </w:p>
        </w:tc>
      </w:tr>
      <w:tr w:rsidR="00C734FD" w:rsidRPr="002B2113" w14:paraId="4194F352" w14:textId="77777777">
        <w:trPr>
          <w:jc w:val="center"/>
        </w:trPr>
        <w:tc>
          <w:tcPr>
            <w:tcW w:w="4968" w:type="dxa"/>
            <w:vAlign w:val="center"/>
          </w:tcPr>
          <w:p w14:paraId="46AE0FFF" w14:textId="77777777" w:rsidR="00C734FD" w:rsidRDefault="00000000">
            <w:pPr>
              <w:rPr>
                <w:rFonts w:hint="eastAsia"/>
              </w:rPr>
            </w:pPr>
            <w:r>
              <w:rPr>
                <w:sz w:val="17"/>
              </w:rPr>
              <w:t>Matplotlib</w:t>
            </w:r>
          </w:p>
        </w:tc>
        <w:tc>
          <w:tcPr>
            <w:tcW w:w="4968" w:type="dxa"/>
            <w:vAlign w:val="center"/>
          </w:tcPr>
          <w:p w14:paraId="1EA88221" w14:textId="77777777" w:rsidR="00C734FD" w:rsidRPr="002B2113" w:rsidRDefault="00000000">
            <w:pPr>
              <w:rPr>
                <w:rFonts w:hint="eastAsia"/>
                <w:lang w:val="es-ES"/>
              </w:rPr>
            </w:pPr>
            <w:r w:rsidRPr="002B2113">
              <w:rPr>
                <w:sz w:val="17"/>
                <w:lang w:val="es-ES"/>
              </w:rPr>
              <w:t>Generación de gráficos estáticos cuando no se utiliza el modo interactivo.</w:t>
            </w:r>
          </w:p>
        </w:tc>
      </w:tr>
      <w:tr w:rsidR="00C734FD" w:rsidRPr="002B2113" w14:paraId="19BE96A9" w14:textId="77777777">
        <w:trPr>
          <w:jc w:val="center"/>
        </w:trPr>
        <w:tc>
          <w:tcPr>
            <w:tcW w:w="4968" w:type="dxa"/>
            <w:vAlign w:val="center"/>
          </w:tcPr>
          <w:p w14:paraId="0A4767A2" w14:textId="77777777" w:rsidR="00C734FD" w:rsidRDefault="00000000">
            <w:pPr>
              <w:rPr>
                <w:rFonts w:hint="eastAsia"/>
              </w:rPr>
            </w:pPr>
            <w:proofErr w:type="spellStart"/>
            <w:r>
              <w:rPr>
                <w:sz w:val="17"/>
              </w:rPr>
              <w:t>Plotly</w:t>
            </w:r>
            <w:proofErr w:type="spellEnd"/>
            <w:r>
              <w:rPr>
                <w:sz w:val="17"/>
              </w:rPr>
              <w:t xml:space="preserve"> / </w:t>
            </w:r>
            <w:proofErr w:type="spellStart"/>
            <w:r>
              <w:rPr>
                <w:sz w:val="17"/>
              </w:rPr>
              <w:t>Plotly</w:t>
            </w:r>
            <w:proofErr w:type="spellEnd"/>
            <w:r>
              <w:rPr>
                <w:sz w:val="17"/>
              </w:rPr>
              <w:t xml:space="preserve"> Express</w:t>
            </w:r>
          </w:p>
        </w:tc>
        <w:tc>
          <w:tcPr>
            <w:tcW w:w="4968" w:type="dxa"/>
            <w:vAlign w:val="center"/>
          </w:tcPr>
          <w:p w14:paraId="705F7955" w14:textId="77777777" w:rsidR="00C734FD" w:rsidRPr="002B2113" w:rsidRDefault="00000000">
            <w:pPr>
              <w:rPr>
                <w:rFonts w:hint="eastAsia"/>
                <w:lang w:val="es-ES"/>
              </w:rPr>
            </w:pPr>
            <w:r w:rsidRPr="002B2113">
              <w:rPr>
                <w:sz w:val="17"/>
                <w:lang w:val="es-ES"/>
              </w:rPr>
              <w:t xml:space="preserve">Gráficos interactivos, series, mapas, tortas, áreas, </w:t>
            </w:r>
            <w:proofErr w:type="spellStart"/>
            <w:r w:rsidRPr="002B2113">
              <w:rPr>
                <w:sz w:val="17"/>
                <w:lang w:val="es-ES"/>
              </w:rPr>
              <w:t>boxplots</w:t>
            </w:r>
            <w:proofErr w:type="spellEnd"/>
            <w:r w:rsidRPr="002B2113">
              <w:rPr>
                <w:sz w:val="17"/>
                <w:lang w:val="es-ES"/>
              </w:rPr>
              <w:t xml:space="preserve"> y visualizaciones del </w:t>
            </w:r>
            <w:proofErr w:type="spellStart"/>
            <w:r w:rsidRPr="002B2113">
              <w:rPr>
                <w:sz w:val="17"/>
                <w:lang w:val="es-ES"/>
              </w:rPr>
              <w:t>Dashboard</w:t>
            </w:r>
            <w:proofErr w:type="spellEnd"/>
            <w:r w:rsidRPr="002B2113">
              <w:rPr>
                <w:sz w:val="17"/>
                <w:lang w:val="es-ES"/>
              </w:rPr>
              <w:t>.</w:t>
            </w:r>
          </w:p>
        </w:tc>
      </w:tr>
      <w:tr w:rsidR="00C734FD" w:rsidRPr="002B2113" w14:paraId="4C81DDB0" w14:textId="77777777">
        <w:trPr>
          <w:jc w:val="center"/>
        </w:trPr>
        <w:tc>
          <w:tcPr>
            <w:tcW w:w="4968" w:type="dxa"/>
            <w:vAlign w:val="center"/>
          </w:tcPr>
          <w:p w14:paraId="3FA690B6" w14:textId="77777777" w:rsidR="00C734FD" w:rsidRDefault="00000000">
            <w:pPr>
              <w:rPr>
                <w:rFonts w:hint="eastAsia"/>
              </w:rPr>
            </w:pPr>
            <w:proofErr w:type="spellStart"/>
            <w:r>
              <w:rPr>
                <w:sz w:val="17"/>
              </w:rPr>
              <w:t>Statsmodels</w:t>
            </w:r>
            <w:proofErr w:type="spellEnd"/>
          </w:p>
        </w:tc>
        <w:tc>
          <w:tcPr>
            <w:tcW w:w="4968" w:type="dxa"/>
            <w:vAlign w:val="center"/>
          </w:tcPr>
          <w:p w14:paraId="740A5C3F" w14:textId="77777777" w:rsidR="00C734FD" w:rsidRPr="002B2113" w:rsidRDefault="00000000">
            <w:pPr>
              <w:rPr>
                <w:rFonts w:hint="eastAsia"/>
                <w:lang w:val="es-ES"/>
              </w:rPr>
            </w:pPr>
            <w:r w:rsidRPr="002B2113">
              <w:rPr>
                <w:sz w:val="17"/>
                <w:lang w:val="es-ES"/>
              </w:rPr>
              <w:t>Análisis estadístico y series temporales: STL, ACF, PACF, ADF, ARIMA, Holt-Winters, Ljung-Box y ARCH.</w:t>
            </w:r>
          </w:p>
        </w:tc>
      </w:tr>
      <w:tr w:rsidR="00C734FD" w:rsidRPr="002B2113" w14:paraId="200E7090" w14:textId="77777777">
        <w:trPr>
          <w:jc w:val="center"/>
        </w:trPr>
        <w:tc>
          <w:tcPr>
            <w:tcW w:w="4968" w:type="dxa"/>
            <w:vAlign w:val="center"/>
          </w:tcPr>
          <w:p w14:paraId="2D228C12" w14:textId="77777777" w:rsidR="00C734FD" w:rsidRDefault="00000000">
            <w:pPr>
              <w:rPr>
                <w:rFonts w:hint="eastAsia"/>
              </w:rPr>
            </w:pPr>
            <w:proofErr w:type="spellStart"/>
            <w:r>
              <w:rPr>
                <w:sz w:val="17"/>
              </w:rPr>
              <w:t>pmdarima</w:t>
            </w:r>
            <w:proofErr w:type="spellEnd"/>
          </w:p>
        </w:tc>
        <w:tc>
          <w:tcPr>
            <w:tcW w:w="4968" w:type="dxa"/>
            <w:vAlign w:val="center"/>
          </w:tcPr>
          <w:p w14:paraId="21644DEE" w14:textId="77777777" w:rsidR="00C734FD" w:rsidRPr="002B2113" w:rsidRDefault="00000000">
            <w:pPr>
              <w:rPr>
                <w:rFonts w:hint="eastAsia"/>
                <w:lang w:val="es-ES"/>
              </w:rPr>
            </w:pPr>
            <w:r w:rsidRPr="002B2113">
              <w:rPr>
                <w:sz w:val="17"/>
                <w:lang w:val="es-ES"/>
              </w:rPr>
              <w:t>Implementación de Auto-ARIMA para selección automática de modelos de series temporales.</w:t>
            </w:r>
          </w:p>
        </w:tc>
      </w:tr>
      <w:tr w:rsidR="00C734FD" w:rsidRPr="002B2113" w14:paraId="7A2393A1" w14:textId="77777777">
        <w:trPr>
          <w:jc w:val="center"/>
        </w:trPr>
        <w:tc>
          <w:tcPr>
            <w:tcW w:w="4968" w:type="dxa"/>
            <w:vAlign w:val="center"/>
          </w:tcPr>
          <w:p w14:paraId="65011AA1" w14:textId="77777777" w:rsidR="00C734FD" w:rsidRDefault="00000000">
            <w:pPr>
              <w:rPr>
                <w:rFonts w:hint="eastAsia"/>
              </w:rPr>
            </w:pPr>
            <w:r>
              <w:rPr>
                <w:sz w:val="17"/>
              </w:rPr>
              <w:t>SciPy</w:t>
            </w:r>
          </w:p>
        </w:tc>
        <w:tc>
          <w:tcPr>
            <w:tcW w:w="4968" w:type="dxa"/>
            <w:vAlign w:val="center"/>
          </w:tcPr>
          <w:p w14:paraId="766775EA" w14:textId="77777777" w:rsidR="00C734FD" w:rsidRPr="002B2113" w:rsidRDefault="00000000">
            <w:pPr>
              <w:rPr>
                <w:rFonts w:hint="eastAsia"/>
                <w:lang w:val="es-ES"/>
              </w:rPr>
            </w:pPr>
            <w:r w:rsidRPr="002B2113">
              <w:rPr>
                <w:sz w:val="17"/>
                <w:lang w:val="es-ES"/>
              </w:rPr>
              <w:t xml:space="preserve">Funciones estadísticas y análisis de señales, incluyendo </w:t>
            </w:r>
            <w:proofErr w:type="spellStart"/>
            <w:r w:rsidRPr="002B2113">
              <w:rPr>
                <w:sz w:val="17"/>
                <w:lang w:val="es-ES"/>
              </w:rPr>
              <w:t>Lomb-Scargle</w:t>
            </w:r>
            <w:proofErr w:type="spellEnd"/>
            <w:r w:rsidRPr="002B2113">
              <w:rPr>
                <w:sz w:val="17"/>
                <w:lang w:val="es-ES"/>
              </w:rPr>
              <w:t>, STFT y Welch.</w:t>
            </w:r>
          </w:p>
        </w:tc>
      </w:tr>
      <w:tr w:rsidR="00C734FD" w14:paraId="4C481A61" w14:textId="77777777">
        <w:trPr>
          <w:jc w:val="center"/>
        </w:trPr>
        <w:tc>
          <w:tcPr>
            <w:tcW w:w="4968" w:type="dxa"/>
            <w:vAlign w:val="center"/>
          </w:tcPr>
          <w:p w14:paraId="41E390D5" w14:textId="77777777" w:rsidR="00C734FD" w:rsidRDefault="00000000">
            <w:pPr>
              <w:rPr>
                <w:rFonts w:hint="eastAsia"/>
              </w:rPr>
            </w:pPr>
            <w:r>
              <w:rPr>
                <w:sz w:val="17"/>
              </w:rPr>
              <w:t>Seaborn</w:t>
            </w:r>
          </w:p>
        </w:tc>
        <w:tc>
          <w:tcPr>
            <w:tcW w:w="4968" w:type="dxa"/>
            <w:vAlign w:val="center"/>
          </w:tcPr>
          <w:p w14:paraId="52381345" w14:textId="77777777" w:rsidR="00C734FD" w:rsidRDefault="00000000">
            <w:pPr>
              <w:rPr>
                <w:rFonts w:hint="eastAsia"/>
              </w:rPr>
            </w:pPr>
            <w:r>
              <w:rPr>
                <w:sz w:val="17"/>
              </w:rPr>
              <w:t>Visualización estadística complementaria.</w:t>
            </w:r>
          </w:p>
        </w:tc>
      </w:tr>
      <w:tr w:rsidR="00C734FD" w:rsidRPr="002B2113" w14:paraId="275149D3" w14:textId="77777777">
        <w:trPr>
          <w:jc w:val="center"/>
        </w:trPr>
        <w:tc>
          <w:tcPr>
            <w:tcW w:w="4968" w:type="dxa"/>
            <w:vAlign w:val="center"/>
          </w:tcPr>
          <w:p w14:paraId="0528CCB0" w14:textId="77777777" w:rsidR="00C734FD" w:rsidRDefault="00000000">
            <w:pPr>
              <w:rPr>
                <w:rFonts w:hint="eastAsia"/>
              </w:rPr>
            </w:pPr>
            <w:r>
              <w:rPr>
                <w:sz w:val="17"/>
              </w:rPr>
              <w:t>PyWavelets (pywt)</w:t>
            </w:r>
          </w:p>
        </w:tc>
        <w:tc>
          <w:tcPr>
            <w:tcW w:w="4968" w:type="dxa"/>
            <w:vAlign w:val="center"/>
          </w:tcPr>
          <w:p w14:paraId="0941406D" w14:textId="77777777" w:rsidR="00C734FD" w:rsidRPr="002B2113" w:rsidRDefault="00000000">
            <w:pPr>
              <w:rPr>
                <w:rFonts w:hint="eastAsia"/>
                <w:lang w:val="es-ES"/>
              </w:rPr>
            </w:pPr>
            <w:r w:rsidRPr="002B2113">
              <w:rPr>
                <w:sz w:val="17"/>
                <w:lang w:val="es-ES"/>
              </w:rPr>
              <w:t>Transformadas wavelet para análisis de señales/series.</w:t>
            </w:r>
          </w:p>
        </w:tc>
      </w:tr>
      <w:tr w:rsidR="00C734FD" w:rsidRPr="002B2113" w14:paraId="5B7EA313" w14:textId="77777777">
        <w:trPr>
          <w:jc w:val="center"/>
        </w:trPr>
        <w:tc>
          <w:tcPr>
            <w:tcW w:w="4968" w:type="dxa"/>
            <w:vAlign w:val="center"/>
          </w:tcPr>
          <w:p w14:paraId="7489EE47" w14:textId="77777777" w:rsidR="00C734FD" w:rsidRDefault="00000000">
            <w:pPr>
              <w:rPr>
                <w:rFonts w:hint="eastAsia"/>
              </w:rPr>
            </w:pPr>
            <w:proofErr w:type="spellStart"/>
            <w:r>
              <w:rPr>
                <w:sz w:val="17"/>
              </w:rPr>
              <w:t>pymannkendall</w:t>
            </w:r>
            <w:proofErr w:type="spellEnd"/>
          </w:p>
        </w:tc>
        <w:tc>
          <w:tcPr>
            <w:tcW w:w="4968" w:type="dxa"/>
            <w:vAlign w:val="center"/>
          </w:tcPr>
          <w:p w14:paraId="6A8716B2" w14:textId="77777777" w:rsidR="00C734FD" w:rsidRPr="002B2113" w:rsidRDefault="00000000">
            <w:pPr>
              <w:rPr>
                <w:rFonts w:hint="eastAsia"/>
                <w:lang w:val="es-ES"/>
              </w:rPr>
            </w:pPr>
            <w:r w:rsidRPr="002B2113">
              <w:rPr>
                <w:sz w:val="17"/>
                <w:lang w:val="es-ES"/>
              </w:rPr>
              <w:t>Prueba de Mann-Kendall para evaluar tendencias monotónicas.</w:t>
            </w:r>
          </w:p>
        </w:tc>
      </w:tr>
      <w:tr w:rsidR="00C734FD" w14:paraId="7B1D6CD8" w14:textId="77777777">
        <w:trPr>
          <w:jc w:val="center"/>
        </w:trPr>
        <w:tc>
          <w:tcPr>
            <w:tcW w:w="4968" w:type="dxa"/>
            <w:vAlign w:val="center"/>
          </w:tcPr>
          <w:p w14:paraId="2442E5C6" w14:textId="77777777" w:rsidR="00C734FD" w:rsidRDefault="00000000">
            <w:pPr>
              <w:rPr>
                <w:rFonts w:hint="eastAsia"/>
              </w:rPr>
            </w:pPr>
            <w:r>
              <w:rPr>
                <w:sz w:val="17"/>
              </w:rPr>
              <w:t>scikit-learn</w:t>
            </w:r>
          </w:p>
        </w:tc>
        <w:tc>
          <w:tcPr>
            <w:tcW w:w="4968" w:type="dxa"/>
            <w:vAlign w:val="center"/>
          </w:tcPr>
          <w:p w14:paraId="3575968D" w14:textId="77777777" w:rsidR="00C734FD" w:rsidRDefault="00000000">
            <w:pPr>
              <w:rPr>
                <w:rFonts w:hint="eastAsia"/>
              </w:rPr>
            </w:pPr>
            <w:r>
              <w:rPr>
                <w:sz w:val="17"/>
              </w:rPr>
              <w:t>Machine Learning: Random Forest, MLP, escalado, codificación, train/test y métricas.</w:t>
            </w:r>
          </w:p>
        </w:tc>
      </w:tr>
      <w:tr w:rsidR="00C734FD" w:rsidRPr="002B2113" w14:paraId="32F0E7BC" w14:textId="77777777">
        <w:trPr>
          <w:jc w:val="center"/>
        </w:trPr>
        <w:tc>
          <w:tcPr>
            <w:tcW w:w="4968" w:type="dxa"/>
            <w:vAlign w:val="center"/>
          </w:tcPr>
          <w:p w14:paraId="32E5A191" w14:textId="77777777" w:rsidR="00C734FD" w:rsidRDefault="00000000">
            <w:pPr>
              <w:rPr>
                <w:rFonts w:hint="eastAsia"/>
              </w:rPr>
            </w:pPr>
            <w:r>
              <w:rPr>
                <w:sz w:val="17"/>
              </w:rPr>
              <w:t>TensorFlow / Keras</w:t>
            </w:r>
          </w:p>
        </w:tc>
        <w:tc>
          <w:tcPr>
            <w:tcW w:w="4968" w:type="dxa"/>
            <w:vAlign w:val="center"/>
          </w:tcPr>
          <w:p w14:paraId="2E73FE56" w14:textId="77777777" w:rsidR="00C734FD" w:rsidRPr="002B2113" w:rsidRDefault="00000000">
            <w:pPr>
              <w:rPr>
                <w:rFonts w:hint="eastAsia"/>
                <w:lang w:val="es-ES"/>
              </w:rPr>
            </w:pPr>
            <w:r w:rsidRPr="002B2113">
              <w:rPr>
                <w:sz w:val="17"/>
                <w:lang w:val="es-ES"/>
              </w:rPr>
              <w:t>Construcción y entrenamiento de la red neuronal recurrente LSTM.</w:t>
            </w:r>
          </w:p>
        </w:tc>
      </w:tr>
      <w:tr w:rsidR="00C734FD" w:rsidRPr="002B2113" w14:paraId="71CB58FF" w14:textId="77777777">
        <w:trPr>
          <w:jc w:val="center"/>
        </w:trPr>
        <w:tc>
          <w:tcPr>
            <w:tcW w:w="4968" w:type="dxa"/>
            <w:vAlign w:val="center"/>
          </w:tcPr>
          <w:p w14:paraId="5EF6DD81" w14:textId="77777777" w:rsidR="00C734FD" w:rsidRDefault="00000000">
            <w:pPr>
              <w:rPr>
                <w:rFonts w:hint="eastAsia"/>
              </w:rPr>
            </w:pPr>
            <w:proofErr w:type="spellStart"/>
            <w:r>
              <w:rPr>
                <w:sz w:val="17"/>
              </w:rPr>
              <w:t>os</w:t>
            </w:r>
            <w:proofErr w:type="spellEnd"/>
            <w:r>
              <w:rPr>
                <w:sz w:val="17"/>
              </w:rPr>
              <w:t xml:space="preserve"> / base64 / json / unicodedata</w:t>
            </w:r>
          </w:p>
        </w:tc>
        <w:tc>
          <w:tcPr>
            <w:tcW w:w="4968" w:type="dxa"/>
            <w:vAlign w:val="center"/>
          </w:tcPr>
          <w:p w14:paraId="3F9C7F45" w14:textId="77777777" w:rsidR="00C734FD" w:rsidRPr="002B2113" w:rsidRDefault="00000000">
            <w:pPr>
              <w:rPr>
                <w:rFonts w:hint="eastAsia"/>
                <w:lang w:val="es-ES"/>
              </w:rPr>
            </w:pPr>
            <w:r w:rsidRPr="002B2113">
              <w:rPr>
                <w:sz w:val="17"/>
                <w:lang w:val="es-ES"/>
              </w:rPr>
              <w:t xml:space="preserve">Manejo de archivos, recursos multimedia embebidos, </w:t>
            </w:r>
            <w:proofErr w:type="spellStart"/>
            <w:r w:rsidRPr="002B2113">
              <w:rPr>
                <w:sz w:val="17"/>
                <w:lang w:val="es-ES"/>
              </w:rPr>
              <w:t>GeoJSON</w:t>
            </w:r>
            <w:proofErr w:type="spellEnd"/>
            <w:r w:rsidRPr="002B2113">
              <w:rPr>
                <w:sz w:val="17"/>
                <w:lang w:val="es-ES"/>
              </w:rPr>
              <w:t xml:space="preserve"> y normalización de textos.</w:t>
            </w:r>
          </w:p>
        </w:tc>
      </w:tr>
    </w:tbl>
    <w:p w14:paraId="21223429" w14:textId="77777777" w:rsidR="00C734FD" w:rsidRPr="002B2113" w:rsidRDefault="00C734FD">
      <w:pPr>
        <w:rPr>
          <w:rFonts w:hint="eastAsia"/>
          <w:lang w:val="es-ES"/>
        </w:rPr>
      </w:pPr>
    </w:p>
    <w:p w14:paraId="3837D699" w14:textId="77777777" w:rsidR="00C734FD" w:rsidRPr="002B2113" w:rsidRDefault="00000000">
      <w:pPr>
        <w:pStyle w:val="Heading2"/>
        <w:rPr>
          <w:lang w:val="es-ES"/>
        </w:rPr>
      </w:pPr>
      <w:r w:rsidRPr="002B2113">
        <w:rPr>
          <w:lang w:val="es-ES"/>
        </w:rPr>
        <w:t>3.1 Librerías de visualización</w:t>
      </w:r>
    </w:p>
    <w:p w14:paraId="51306CEB" w14:textId="77777777" w:rsidR="00C734FD" w:rsidRPr="002B2113" w:rsidRDefault="00000000">
      <w:pPr>
        <w:rPr>
          <w:rFonts w:hint="eastAsia"/>
          <w:lang w:val="es-ES"/>
        </w:rPr>
      </w:pPr>
      <w:r w:rsidRPr="002B2113">
        <w:rPr>
          <w:lang w:val="es-ES"/>
        </w:rPr>
        <w:t xml:space="preserve">La aplicación utiliza dos enfoques de visualización. </w:t>
      </w:r>
      <w:proofErr w:type="spellStart"/>
      <w:r w:rsidRPr="002B2113">
        <w:rPr>
          <w:lang w:val="es-ES"/>
        </w:rPr>
        <w:t>Plotly</w:t>
      </w:r>
      <w:proofErr w:type="spellEnd"/>
      <w:r w:rsidRPr="002B2113">
        <w:rPr>
          <w:lang w:val="es-ES"/>
        </w:rPr>
        <w:t xml:space="preserve"> se utiliza principalmente cuando se busca interactividad en el navegador: zoom, </w:t>
      </w:r>
      <w:proofErr w:type="spellStart"/>
      <w:r w:rsidRPr="002B2113">
        <w:rPr>
          <w:lang w:val="es-ES"/>
        </w:rPr>
        <w:t>hover</w:t>
      </w:r>
      <w:proofErr w:type="spellEnd"/>
      <w:r w:rsidRPr="002B2113">
        <w:rPr>
          <w:lang w:val="es-ES"/>
        </w:rPr>
        <w:t xml:space="preserve">, selección y mapas. </w:t>
      </w:r>
      <w:proofErr w:type="spellStart"/>
      <w:r w:rsidRPr="002B2113">
        <w:rPr>
          <w:lang w:val="es-ES"/>
        </w:rPr>
        <w:t>Matplotlib</w:t>
      </w:r>
      <w:proofErr w:type="spellEnd"/>
      <w:r w:rsidRPr="002B2113">
        <w:rPr>
          <w:lang w:val="es-ES"/>
        </w:rPr>
        <w:t xml:space="preserve"> se mantiene como alternativa para gráficos estáticos. </w:t>
      </w:r>
      <w:proofErr w:type="spellStart"/>
      <w:r w:rsidRPr="002B2113">
        <w:rPr>
          <w:lang w:val="es-ES"/>
        </w:rPr>
        <w:t>Plotly</w:t>
      </w:r>
      <w:proofErr w:type="spellEnd"/>
      <w:r w:rsidRPr="002B2113">
        <w:rPr>
          <w:lang w:val="es-ES"/>
        </w:rPr>
        <w:t xml:space="preserve"> Express simplifica gráficos de alto nivel, mientras que </w:t>
      </w:r>
      <w:proofErr w:type="spellStart"/>
      <w:r w:rsidRPr="002B2113">
        <w:rPr>
          <w:lang w:val="es-ES"/>
        </w:rPr>
        <w:t>Plotly</w:t>
      </w:r>
      <w:proofErr w:type="spellEnd"/>
      <w:r w:rsidRPr="002B2113">
        <w:rPr>
          <w:lang w:val="es-ES"/>
        </w:rPr>
        <w:t xml:space="preserve"> </w:t>
      </w:r>
      <w:proofErr w:type="spellStart"/>
      <w:r w:rsidRPr="002B2113">
        <w:rPr>
          <w:lang w:val="es-ES"/>
        </w:rPr>
        <w:t>Graph</w:t>
      </w:r>
      <w:proofErr w:type="spellEnd"/>
      <w:r w:rsidRPr="002B2113">
        <w:rPr>
          <w:lang w:val="es-ES"/>
        </w:rPr>
        <w:t xml:space="preserve"> </w:t>
      </w:r>
      <w:proofErr w:type="spellStart"/>
      <w:r w:rsidRPr="002B2113">
        <w:rPr>
          <w:lang w:val="es-ES"/>
        </w:rPr>
        <w:t>Objects</w:t>
      </w:r>
      <w:proofErr w:type="spellEnd"/>
      <w:r w:rsidRPr="002B2113">
        <w:rPr>
          <w:lang w:val="es-ES"/>
        </w:rPr>
        <w:t xml:space="preserve"> permite construir visualizaciones más personalizadas.</w:t>
      </w:r>
    </w:p>
    <w:p w14:paraId="49CF5C32" w14:textId="77777777" w:rsidR="00C734FD" w:rsidRPr="002B2113" w:rsidRDefault="00000000">
      <w:pPr>
        <w:pStyle w:val="Heading2"/>
        <w:rPr>
          <w:lang w:val="es-ES"/>
        </w:rPr>
      </w:pPr>
      <w:r w:rsidRPr="002B2113">
        <w:rPr>
          <w:lang w:val="es-ES"/>
        </w:rPr>
        <w:t>3.2 Librerías estadísticas</w:t>
      </w:r>
    </w:p>
    <w:p w14:paraId="3310C86D" w14:textId="77777777" w:rsidR="00C734FD" w:rsidRPr="002B2113" w:rsidRDefault="00000000">
      <w:pPr>
        <w:rPr>
          <w:rFonts w:hint="eastAsia"/>
          <w:lang w:val="es-ES"/>
        </w:rPr>
      </w:pPr>
      <w:proofErr w:type="spellStart"/>
      <w:r w:rsidRPr="002B2113">
        <w:rPr>
          <w:lang w:val="es-ES"/>
        </w:rPr>
        <w:t>Statsmodels</w:t>
      </w:r>
      <w:proofErr w:type="spellEnd"/>
      <w:r w:rsidRPr="002B2113">
        <w:rPr>
          <w:lang w:val="es-ES"/>
        </w:rPr>
        <w:t xml:space="preserve"> concentra gran parte del análisis estadístico de las series temporales. El código utiliza STL para descomponer series, ADF para estudiar estacionariedad, ACF/PACF para orientar parámetros ARIMA y pruebas sobre residuos para evaluar el comportamiento del modelo. También se incorpora Holt-Winters y Auto-ARIMA.</w:t>
      </w:r>
    </w:p>
    <w:p w14:paraId="25E5C468" w14:textId="77777777" w:rsidR="00C734FD" w:rsidRPr="002B2113" w:rsidRDefault="00000000">
      <w:pPr>
        <w:pStyle w:val="Heading2"/>
        <w:rPr>
          <w:lang w:val="es-ES"/>
        </w:rPr>
      </w:pPr>
      <w:r w:rsidRPr="002B2113">
        <w:rPr>
          <w:lang w:val="es-ES"/>
        </w:rPr>
        <w:lastRenderedPageBreak/>
        <w:t xml:space="preserve">3.3 Librerías de Machine </w:t>
      </w:r>
      <w:proofErr w:type="spellStart"/>
      <w:r w:rsidRPr="002B2113">
        <w:rPr>
          <w:lang w:val="es-ES"/>
        </w:rPr>
        <w:t>Learning</w:t>
      </w:r>
      <w:proofErr w:type="spellEnd"/>
    </w:p>
    <w:p w14:paraId="7AAC9634" w14:textId="77777777" w:rsidR="00C734FD" w:rsidRPr="002B2113" w:rsidRDefault="00000000">
      <w:pPr>
        <w:rPr>
          <w:rFonts w:hint="eastAsia"/>
          <w:lang w:val="es-ES"/>
        </w:rPr>
      </w:pPr>
      <w:proofErr w:type="spellStart"/>
      <w:r w:rsidRPr="002B2113">
        <w:rPr>
          <w:lang w:val="es-ES"/>
        </w:rPr>
        <w:t>Scikit-learn</w:t>
      </w:r>
      <w:proofErr w:type="spellEnd"/>
      <w:r w:rsidRPr="002B2113">
        <w:rPr>
          <w:lang w:val="es-ES"/>
        </w:rPr>
        <w:t xml:space="preserve"> se utiliza para Random Forest y redes neuronales MLP, además del preprocesamiento y las métricas. </w:t>
      </w:r>
      <w:proofErr w:type="spellStart"/>
      <w:r w:rsidRPr="002B2113">
        <w:rPr>
          <w:lang w:val="es-ES"/>
        </w:rPr>
        <w:t>TensorFlow</w:t>
      </w:r>
      <w:proofErr w:type="spellEnd"/>
      <w:r w:rsidRPr="002B2113">
        <w:rPr>
          <w:lang w:val="es-ES"/>
        </w:rPr>
        <w:t>/</w:t>
      </w:r>
      <w:proofErr w:type="spellStart"/>
      <w:r w:rsidRPr="002B2113">
        <w:rPr>
          <w:lang w:val="es-ES"/>
        </w:rPr>
        <w:t>Keras</w:t>
      </w:r>
      <w:proofErr w:type="spellEnd"/>
      <w:r w:rsidRPr="002B2113">
        <w:rPr>
          <w:lang w:val="es-ES"/>
        </w:rPr>
        <w:t xml:space="preserve"> se utiliza específicamente para LSTM, una red recurrente apropiada para secuencias temporales.</w:t>
      </w:r>
    </w:p>
    <w:p w14:paraId="4A0B5395" w14:textId="77777777" w:rsidR="00C734FD" w:rsidRPr="002B2113" w:rsidRDefault="00000000">
      <w:pPr>
        <w:rPr>
          <w:rFonts w:hint="eastAsia"/>
          <w:lang w:val="es-ES"/>
        </w:rPr>
      </w:pPr>
      <w:r w:rsidRPr="002B2113">
        <w:rPr>
          <w:lang w:val="es-ES"/>
        </w:rPr>
        <w:br w:type="page"/>
      </w:r>
    </w:p>
    <w:p w14:paraId="2F925D5C" w14:textId="77777777" w:rsidR="00C734FD" w:rsidRPr="002B2113" w:rsidRDefault="00000000">
      <w:pPr>
        <w:pStyle w:val="Heading1"/>
        <w:rPr>
          <w:lang w:val="es-ES"/>
        </w:rPr>
      </w:pPr>
      <w:r w:rsidRPr="002B2113">
        <w:rPr>
          <w:lang w:val="es-ES"/>
        </w:rPr>
        <w:lastRenderedPageBreak/>
        <w:t>4. Módulos definidos y qué hace cada uno</w:t>
      </w:r>
    </w:p>
    <w:p w14:paraId="1D147149" w14:textId="77777777" w:rsidR="00C734FD" w:rsidRPr="002B2113" w:rsidRDefault="00000000">
      <w:pPr>
        <w:rPr>
          <w:rFonts w:hint="eastAsia"/>
          <w:lang w:val="es-ES"/>
        </w:rPr>
      </w:pPr>
      <w:r w:rsidRPr="002B2113">
        <w:rPr>
          <w:lang w:val="es-ES"/>
        </w:rPr>
        <w:t>La siguiente clasificación sigue las regiones funcionales explícitas de appDiplo.py. Esta es la forma más clara de explicar el proyecto durante una defensa, porque permite hablar por responsabilidades y no por miles de líneas.</w:t>
      </w:r>
    </w:p>
    <w:p w14:paraId="344AAF59" w14:textId="77777777" w:rsidR="00C734FD" w:rsidRPr="002B2113" w:rsidRDefault="00000000">
      <w:pPr>
        <w:pStyle w:val="Heading2"/>
        <w:rPr>
          <w:lang w:val="es-ES"/>
        </w:rPr>
      </w:pPr>
      <w:r w:rsidRPr="002B2113">
        <w:rPr>
          <w:lang w:val="es-ES"/>
        </w:rPr>
        <w:t>4.1 Constantes y diccionarios</w:t>
      </w:r>
    </w:p>
    <w:p w14:paraId="3035BB28" w14:textId="77777777" w:rsidR="00C734FD" w:rsidRPr="002B2113" w:rsidRDefault="00000000">
      <w:pPr>
        <w:rPr>
          <w:rFonts w:hint="eastAsia"/>
          <w:lang w:val="es-ES"/>
        </w:rPr>
      </w:pPr>
      <w:r w:rsidRPr="002B2113">
        <w:rPr>
          <w:lang w:val="es-ES"/>
        </w:rPr>
        <w:t>Define DATA_PATH e IMAGE_PATH, el mapa FILE_MAP que relaciona el nombre del cultivo con su CSV, IMAGE_MAP para asociar cultivos con imágenes y las columnas clave. También define MIN_REG, los años mínimo/máximo y diccionarios con nombres largos y cortos de variables.</w:t>
      </w:r>
    </w:p>
    <w:tbl>
      <w:tblPr>
        <w:tblStyle w:val="TableGrid"/>
        <w:tblW w:w="0" w:type="auto"/>
        <w:tblLook w:val="04A0" w:firstRow="1" w:lastRow="0" w:firstColumn="1" w:lastColumn="0" w:noHBand="0" w:noVBand="1"/>
      </w:tblPr>
      <w:tblGrid>
        <w:gridCol w:w="9936"/>
      </w:tblGrid>
      <w:tr w:rsidR="00C734FD" w:rsidRPr="002B2113" w14:paraId="4388041F" w14:textId="77777777">
        <w:tc>
          <w:tcPr>
            <w:tcW w:w="9936" w:type="dxa"/>
            <w:shd w:val="clear" w:color="auto" w:fill="EEF5FB"/>
          </w:tcPr>
          <w:p w14:paraId="1859AE7F"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 xml:space="preserve">Es la capa de configuración del sistema. Centraliza nombres de archivos, rutas, límites y etiquetas. Esto evita tener </w:t>
            </w:r>
            <w:proofErr w:type="spellStart"/>
            <w:r w:rsidRPr="002B2113">
              <w:rPr>
                <w:sz w:val="20"/>
                <w:lang w:val="es-ES"/>
              </w:rPr>
              <w:t>strings</w:t>
            </w:r>
            <w:proofErr w:type="spellEnd"/>
            <w:r w:rsidRPr="002B2113">
              <w:rPr>
                <w:sz w:val="20"/>
                <w:lang w:val="es-ES"/>
              </w:rPr>
              <w:t xml:space="preserve"> repetidos en distintas partes del código y facilita mantener la aplicación.</w:t>
            </w:r>
          </w:p>
        </w:tc>
      </w:tr>
    </w:tbl>
    <w:p w14:paraId="5412E5C3" w14:textId="77777777" w:rsidR="00C734FD" w:rsidRPr="002B2113" w:rsidRDefault="00C734FD">
      <w:pPr>
        <w:rPr>
          <w:rFonts w:hint="eastAsia"/>
          <w:lang w:val="es-ES"/>
        </w:rPr>
      </w:pPr>
    </w:p>
    <w:p w14:paraId="74055522" w14:textId="77777777" w:rsidR="00C734FD" w:rsidRPr="002B2113" w:rsidRDefault="00000000">
      <w:pPr>
        <w:pStyle w:val="Heading2"/>
        <w:rPr>
          <w:lang w:val="es-ES"/>
        </w:rPr>
      </w:pPr>
      <w:r w:rsidRPr="002B2113">
        <w:rPr>
          <w:lang w:val="es-ES"/>
        </w:rPr>
        <w:t>4.2 Funciones de lectura de archivos</w:t>
      </w:r>
    </w:p>
    <w:p w14:paraId="0B9FFDC1" w14:textId="77777777" w:rsidR="00C734FD" w:rsidRPr="002B2113" w:rsidRDefault="00000000">
      <w:pPr>
        <w:rPr>
          <w:rFonts w:hint="eastAsia"/>
          <w:lang w:val="es-ES"/>
        </w:rPr>
      </w:pPr>
      <w:r w:rsidRPr="002B2113">
        <w:rPr>
          <w:lang w:val="es-ES"/>
        </w:rPr>
        <w:t xml:space="preserve">Incluye </w:t>
      </w:r>
      <w:proofErr w:type="spellStart"/>
      <w:r w:rsidRPr="002B2113">
        <w:rPr>
          <w:lang w:val="es-ES"/>
        </w:rPr>
        <w:t>get_file_path</w:t>
      </w:r>
      <w:proofErr w:type="spellEnd"/>
      <w:r w:rsidRPr="002B2113">
        <w:rPr>
          <w:lang w:val="es-ES"/>
        </w:rPr>
        <w:t xml:space="preserve">(), </w:t>
      </w:r>
      <w:proofErr w:type="spellStart"/>
      <w:r w:rsidRPr="002B2113">
        <w:rPr>
          <w:lang w:val="es-ES"/>
        </w:rPr>
        <w:t>load_data</w:t>
      </w:r>
      <w:proofErr w:type="spellEnd"/>
      <w:r w:rsidRPr="002B2113">
        <w:rPr>
          <w:lang w:val="es-ES"/>
        </w:rPr>
        <w:t xml:space="preserve">(), </w:t>
      </w:r>
      <w:proofErr w:type="spellStart"/>
      <w:r w:rsidRPr="002B2113">
        <w:rPr>
          <w:lang w:val="es-ES"/>
        </w:rPr>
        <w:t>load_vars</w:t>
      </w:r>
      <w:proofErr w:type="spellEnd"/>
      <w:r w:rsidRPr="002B2113">
        <w:rPr>
          <w:lang w:val="es-ES"/>
        </w:rPr>
        <w:t xml:space="preserve">() y </w:t>
      </w:r>
      <w:proofErr w:type="spellStart"/>
      <w:r w:rsidRPr="002B2113">
        <w:rPr>
          <w:lang w:val="es-ES"/>
        </w:rPr>
        <w:t>load_html</w:t>
      </w:r>
      <w:proofErr w:type="spellEnd"/>
      <w:r w:rsidRPr="002B2113">
        <w:rPr>
          <w:lang w:val="es-ES"/>
        </w:rPr>
        <w:t>(). Resuelve el nombre físico del archivo, lee CSV con Pandas, limpia nombres de columnas, obtiene provincias y carga HTML de ayuda.</w:t>
      </w:r>
    </w:p>
    <w:tbl>
      <w:tblPr>
        <w:tblStyle w:val="TableGrid"/>
        <w:tblW w:w="0" w:type="auto"/>
        <w:tblLook w:val="04A0" w:firstRow="1" w:lastRow="0" w:firstColumn="1" w:lastColumn="0" w:noHBand="0" w:noVBand="1"/>
      </w:tblPr>
      <w:tblGrid>
        <w:gridCol w:w="9936"/>
      </w:tblGrid>
      <w:tr w:rsidR="00C734FD" w:rsidRPr="002B2113" w14:paraId="28095D1E" w14:textId="77777777">
        <w:tc>
          <w:tcPr>
            <w:tcW w:w="9936" w:type="dxa"/>
            <w:shd w:val="clear" w:color="auto" w:fill="EEF5FB"/>
          </w:tcPr>
          <w:p w14:paraId="13D68718"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Es el punto de entrada de los datos. Si esta capa falla, los módulos analíticos no pueden funcionar. También concentra el manejo básico de errores, por ejemplo cuando un archivo no existe.</w:t>
            </w:r>
          </w:p>
        </w:tc>
      </w:tr>
    </w:tbl>
    <w:p w14:paraId="0A46009F" w14:textId="77777777" w:rsidR="00C734FD" w:rsidRPr="002B2113" w:rsidRDefault="00C734FD">
      <w:pPr>
        <w:rPr>
          <w:rFonts w:hint="eastAsia"/>
          <w:lang w:val="es-ES"/>
        </w:rPr>
      </w:pPr>
    </w:p>
    <w:p w14:paraId="3A929A7F" w14:textId="77777777" w:rsidR="00C734FD" w:rsidRPr="002B2113" w:rsidRDefault="00000000">
      <w:pPr>
        <w:pStyle w:val="Heading2"/>
        <w:rPr>
          <w:lang w:val="es-ES"/>
        </w:rPr>
      </w:pPr>
      <w:r w:rsidRPr="002B2113">
        <w:rPr>
          <w:lang w:val="es-ES"/>
        </w:rPr>
        <w:t>4.3 EDA — Análisis Exploratorio de Datos</w:t>
      </w:r>
    </w:p>
    <w:p w14:paraId="253DBF99" w14:textId="77777777" w:rsidR="00C734FD" w:rsidRPr="002B2113" w:rsidRDefault="00000000">
      <w:pPr>
        <w:rPr>
          <w:rFonts w:hint="eastAsia"/>
          <w:lang w:val="es-ES"/>
        </w:rPr>
      </w:pPr>
      <w:r w:rsidRPr="002B2113">
        <w:rPr>
          <w:lang w:val="es-ES"/>
        </w:rPr>
        <w:t xml:space="preserve">Permite seleccionar cultivo, provincia y departamento; filtrar </w:t>
      </w:r>
      <w:proofErr w:type="spellStart"/>
      <w:r w:rsidRPr="002B2113">
        <w:rPr>
          <w:lang w:val="es-ES"/>
        </w:rPr>
        <w:t>datasets</w:t>
      </w:r>
      <w:proofErr w:type="spellEnd"/>
      <w:r w:rsidRPr="002B2113">
        <w:rPr>
          <w:lang w:val="es-ES"/>
        </w:rPr>
        <w:t xml:space="preserve">; identificar indicadores numéricos y generar </w:t>
      </w:r>
      <w:proofErr w:type="spellStart"/>
      <w:r w:rsidRPr="002B2113">
        <w:rPr>
          <w:lang w:val="es-ES"/>
        </w:rPr>
        <w:t>boxplots</w:t>
      </w:r>
      <w:proofErr w:type="spellEnd"/>
      <w:r w:rsidRPr="002B2113">
        <w:rPr>
          <w:lang w:val="es-ES"/>
        </w:rPr>
        <w:t>, histogramas, distribuciones normales, evolución histórica y comparaciones de indicadores contra variables externas.</w:t>
      </w:r>
    </w:p>
    <w:tbl>
      <w:tblPr>
        <w:tblStyle w:val="TableGrid"/>
        <w:tblW w:w="0" w:type="auto"/>
        <w:tblLook w:val="04A0" w:firstRow="1" w:lastRow="0" w:firstColumn="1" w:lastColumn="0" w:noHBand="0" w:noVBand="1"/>
      </w:tblPr>
      <w:tblGrid>
        <w:gridCol w:w="9936"/>
      </w:tblGrid>
      <w:tr w:rsidR="00C734FD" w:rsidRPr="002B2113" w14:paraId="17950BE8" w14:textId="77777777">
        <w:tc>
          <w:tcPr>
            <w:tcW w:w="9936" w:type="dxa"/>
            <w:shd w:val="clear" w:color="auto" w:fill="EEF5FB"/>
          </w:tcPr>
          <w:p w14:paraId="4CEC12AB"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 xml:space="preserve">Es la etapa de comprensión de los datos antes de modelar. Permite detectar dispersión, valores atípicos, tendencias, diferencias territoriales y posibles relaciones entre variables. También genera gráficos interactivos con </w:t>
            </w:r>
            <w:proofErr w:type="spellStart"/>
            <w:r w:rsidRPr="002B2113">
              <w:rPr>
                <w:sz w:val="20"/>
                <w:lang w:val="es-ES"/>
              </w:rPr>
              <w:t>Plotly</w:t>
            </w:r>
            <w:proofErr w:type="spellEnd"/>
            <w:r w:rsidRPr="002B2113">
              <w:rPr>
                <w:sz w:val="20"/>
                <w:lang w:val="es-ES"/>
              </w:rPr>
              <w:t xml:space="preserve"> o estáticos con </w:t>
            </w:r>
            <w:proofErr w:type="spellStart"/>
            <w:r w:rsidRPr="002B2113">
              <w:rPr>
                <w:sz w:val="20"/>
                <w:lang w:val="es-ES"/>
              </w:rPr>
              <w:t>Matplotlib</w:t>
            </w:r>
            <w:proofErr w:type="spellEnd"/>
            <w:r w:rsidRPr="002B2113">
              <w:rPr>
                <w:sz w:val="20"/>
                <w:lang w:val="es-ES"/>
              </w:rPr>
              <w:t>.</w:t>
            </w:r>
          </w:p>
        </w:tc>
      </w:tr>
    </w:tbl>
    <w:p w14:paraId="4BF67855" w14:textId="77777777" w:rsidR="00C734FD" w:rsidRPr="002B2113" w:rsidRDefault="00C734FD">
      <w:pPr>
        <w:rPr>
          <w:rFonts w:hint="eastAsia"/>
          <w:lang w:val="es-ES"/>
        </w:rPr>
      </w:pPr>
    </w:p>
    <w:p w14:paraId="49731F6F" w14:textId="77777777" w:rsidR="00C734FD" w:rsidRPr="002B2113" w:rsidRDefault="00000000">
      <w:pPr>
        <w:pStyle w:val="Heading2"/>
        <w:rPr>
          <w:lang w:val="es-ES"/>
        </w:rPr>
      </w:pPr>
      <w:r w:rsidRPr="002B2113">
        <w:rPr>
          <w:lang w:val="es-ES"/>
        </w:rPr>
        <w:t>4.4 Series Temporales</w:t>
      </w:r>
    </w:p>
    <w:p w14:paraId="6089B4E5" w14:textId="77777777" w:rsidR="00C734FD" w:rsidRPr="002B2113" w:rsidRDefault="00000000">
      <w:pPr>
        <w:rPr>
          <w:rFonts w:hint="eastAsia"/>
          <w:lang w:val="es-ES"/>
        </w:rPr>
      </w:pPr>
      <w:r w:rsidRPr="002B2113">
        <w:rPr>
          <w:lang w:val="es-ES"/>
        </w:rPr>
        <w:t>Es uno de los módulos más grandes. Gestiona selección de series, filtros, datos faltantes, imputación, cortes temporales, diferenciación, STL, Holt-Winters, ADF, ACF, PACF, ARIMA, Auto-ARIMA y análisis espectral/Fourier.</w:t>
      </w:r>
    </w:p>
    <w:tbl>
      <w:tblPr>
        <w:tblStyle w:val="TableGrid"/>
        <w:tblW w:w="0" w:type="auto"/>
        <w:tblLook w:val="04A0" w:firstRow="1" w:lastRow="0" w:firstColumn="1" w:lastColumn="0" w:noHBand="0" w:noVBand="1"/>
      </w:tblPr>
      <w:tblGrid>
        <w:gridCol w:w="9936"/>
      </w:tblGrid>
      <w:tr w:rsidR="00C734FD" w14:paraId="42C4FBD4" w14:textId="77777777">
        <w:tc>
          <w:tcPr>
            <w:tcW w:w="9936" w:type="dxa"/>
            <w:shd w:val="clear" w:color="auto" w:fill="EEF5FB"/>
          </w:tcPr>
          <w:p w14:paraId="1DEDB1A6" w14:textId="77777777" w:rsidR="00C734FD" w:rsidRDefault="00000000">
            <w:pPr>
              <w:rPr>
                <w:rFonts w:hint="eastAsia"/>
              </w:rPr>
            </w:pPr>
            <w:r w:rsidRPr="002B2113">
              <w:rPr>
                <w:b/>
                <w:color w:val="1F4E79"/>
                <w:lang w:val="es-ES"/>
              </w:rPr>
              <w:t>¿Cómo explicarlo oralmente?</w:t>
            </w:r>
            <w:r w:rsidRPr="002B2113">
              <w:rPr>
                <w:b/>
                <w:color w:val="1F4E79"/>
                <w:lang w:val="es-ES"/>
              </w:rPr>
              <w:br/>
            </w:r>
            <w:r w:rsidRPr="002B2113">
              <w:rPr>
                <w:sz w:val="20"/>
                <w:lang w:val="es-ES"/>
              </w:rPr>
              <w:t xml:space="preserve">Convierte los datos agrícolas históricos en una serie temporal analizable. La lógica busca determinar si la serie es estacionaria, identificar tendencia y estacionalidad, estimar parámetros y construir predicciones. </w:t>
            </w:r>
            <w:r>
              <w:rPr>
                <w:sz w:val="20"/>
              </w:rPr>
              <w:t xml:space="preserve">El </w:t>
            </w:r>
            <w:proofErr w:type="spellStart"/>
            <w:r>
              <w:rPr>
                <w:sz w:val="20"/>
              </w:rPr>
              <w:t>módulo</w:t>
            </w:r>
            <w:proofErr w:type="spellEnd"/>
            <w:r>
              <w:rPr>
                <w:sz w:val="20"/>
              </w:rPr>
              <w:t xml:space="preserve"> también </w:t>
            </w:r>
            <w:proofErr w:type="spellStart"/>
            <w:r>
              <w:rPr>
                <w:sz w:val="20"/>
              </w:rPr>
              <w:t>conserva</w:t>
            </w:r>
            <w:proofErr w:type="spellEnd"/>
            <w:r>
              <w:rPr>
                <w:sz w:val="20"/>
              </w:rPr>
              <w:t xml:space="preserve"> estados separados para distintas series.</w:t>
            </w:r>
          </w:p>
        </w:tc>
      </w:tr>
    </w:tbl>
    <w:p w14:paraId="19FDDBA5" w14:textId="77777777" w:rsidR="00C734FD" w:rsidRDefault="00C734FD">
      <w:pPr>
        <w:rPr>
          <w:rFonts w:hint="eastAsia"/>
        </w:rPr>
      </w:pPr>
    </w:p>
    <w:p w14:paraId="3AE0046F" w14:textId="77777777" w:rsidR="00C734FD" w:rsidRDefault="00000000">
      <w:pPr>
        <w:pStyle w:val="Heading2"/>
      </w:pPr>
      <w:r>
        <w:t>4.5 Recursos multimedia y CSS</w:t>
      </w:r>
    </w:p>
    <w:p w14:paraId="3F16F8B5" w14:textId="77777777" w:rsidR="00C734FD" w:rsidRPr="002B2113" w:rsidRDefault="00000000">
      <w:pPr>
        <w:rPr>
          <w:rFonts w:hint="eastAsia"/>
          <w:lang w:val="es-ES"/>
        </w:rPr>
      </w:pPr>
      <w:r w:rsidRPr="002B2113">
        <w:rPr>
          <w:lang w:val="es-ES"/>
        </w:rPr>
        <w:t xml:space="preserve">Convierte imágenes y video a Base64, lee style.css y agrega dinámicamente imágenes de fondo y recursos multimedia al CSS/HTML de </w:t>
      </w:r>
      <w:proofErr w:type="spellStart"/>
      <w:r w:rsidRPr="002B2113">
        <w:rPr>
          <w:lang w:val="es-ES"/>
        </w:rPr>
        <w:t>Gradio</w:t>
      </w:r>
      <w:proofErr w:type="spellEnd"/>
      <w:r w:rsidRPr="002B2113">
        <w:rPr>
          <w:lang w:val="es-ES"/>
        </w:rPr>
        <w:t>.</w:t>
      </w:r>
    </w:p>
    <w:tbl>
      <w:tblPr>
        <w:tblStyle w:val="TableGrid"/>
        <w:tblW w:w="0" w:type="auto"/>
        <w:tblLook w:val="04A0" w:firstRow="1" w:lastRow="0" w:firstColumn="1" w:lastColumn="0" w:noHBand="0" w:noVBand="1"/>
      </w:tblPr>
      <w:tblGrid>
        <w:gridCol w:w="9936"/>
      </w:tblGrid>
      <w:tr w:rsidR="00C734FD" w:rsidRPr="002B2113" w14:paraId="6AD74762" w14:textId="77777777">
        <w:tc>
          <w:tcPr>
            <w:tcW w:w="9936" w:type="dxa"/>
            <w:shd w:val="clear" w:color="auto" w:fill="EEF5FB"/>
          </w:tcPr>
          <w:p w14:paraId="6F4FFE2F" w14:textId="77777777" w:rsidR="00C734FD" w:rsidRPr="002B2113" w:rsidRDefault="00000000">
            <w:pPr>
              <w:rPr>
                <w:rFonts w:hint="eastAsia"/>
                <w:lang w:val="es-ES"/>
              </w:rPr>
            </w:pPr>
            <w:r w:rsidRPr="002B2113">
              <w:rPr>
                <w:b/>
                <w:color w:val="1F4E79"/>
                <w:lang w:val="es-ES"/>
              </w:rPr>
              <w:lastRenderedPageBreak/>
              <w:t>¿Cómo explicarlo oralmente?</w:t>
            </w:r>
            <w:r w:rsidRPr="002B2113">
              <w:rPr>
                <w:b/>
                <w:color w:val="1F4E79"/>
                <w:lang w:val="es-ES"/>
              </w:rPr>
              <w:br/>
            </w:r>
            <w:r w:rsidRPr="002B2113">
              <w:rPr>
                <w:sz w:val="20"/>
                <w:lang w:val="es-ES"/>
              </w:rPr>
              <w:t>Separa la lógica visual de los cálculos. Permite que la aplicación tenga una presentación personalizada sin depender de rutas web externas para determinados recursos.</w:t>
            </w:r>
          </w:p>
        </w:tc>
      </w:tr>
    </w:tbl>
    <w:p w14:paraId="5FDA739C" w14:textId="77777777" w:rsidR="00C734FD" w:rsidRPr="002B2113" w:rsidRDefault="00C734FD">
      <w:pPr>
        <w:rPr>
          <w:rFonts w:hint="eastAsia"/>
          <w:lang w:val="es-ES"/>
        </w:rPr>
      </w:pPr>
    </w:p>
    <w:p w14:paraId="5A920EFF" w14:textId="77777777" w:rsidR="00C734FD" w:rsidRPr="002B2113" w:rsidRDefault="00000000">
      <w:pPr>
        <w:pStyle w:val="Heading2"/>
        <w:rPr>
          <w:lang w:val="es-ES"/>
        </w:rPr>
      </w:pPr>
      <w:r w:rsidRPr="002B2113">
        <w:rPr>
          <w:lang w:val="es-ES"/>
        </w:rPr>
        <w:t>4.6 Bosques Aleatorios — Random Forest</w:t>
      </w:r>
    </w:p>
    <w:p w14:paraId="305638FC" w14:textId="77777777" w:rsidR="00C734FD" w:rsidRPr="002B2113" w:rsidRDefault="00000000">
      <w:pPr>
        <w:rPr>
          <w:rFonts w:hint="eastAsia"/>
          <w:lang w:val="es-ES"/>
        </w:rPr>
      </w:pPr>
      <w:r w:rsidRPr="002B2113">
        <w:rPr>
          <w:lang w:val="es-ES"/>
        </w:rPr>
        <w:t xml:space="preserve">Selecciona cultivo, provincia, departamento e indicador, prepara características, separa </w:t>
      </w:r>
      <w:proofErr w:type="spellStart"/>
      <w:r w:rsidRPr="002B2113">
        <w:rPr>
          <w:lang w:val="es-ES"/>
        </w:rPr>
        <w:t>train</w:t>
      </w:r>
      <w:proofErr w:type="spellEnd"/>
      <w:r w:rsidRPr="002B2113">
        <w:rPr>
          <w:lang w:val="es-ES"/>
        </w:rPr>
        <w:t xml:space="preserve">/test y entrena </w:t>
      </w:r>
      <w:proofErr w:type="spellStart"/>
      <w:r w:rsidRPr="002B2113">
        <w:rPr>
          <w:lang w:val="es-ES"/>
        </w:rPr>
        <w:t>RandomForestRegressor</w:t>
      </w:r>
      <w:proofErr w:type="spellEnd"/>
      <w:r w:rsidRPr="002B2113">
        <w:rPr>
          <w:lang w:val="es-ES"/>
        </w:rPr>
        <w:t>. Utiliza métricas como MSE, MAE y R² y genera predicciones futuras.</w:t>
      </w:r>
    </w:p>
    <w:tbl>
      <w:tblPr>
        <w:tblStyle w:val="TableGrid"/>
        <w:tblW w:w="0" w:type="auto"/>
        <w:tblLook w:val="04A0" w:firstRow="1" w:lastRow="0" w:firstColumn="1" w:lastColumn="0" w:noHBand="0" w:noVBand="1"/>
      </w:tblPr>
      <w:tblGrid>
        <w:gridCol w:w="9936"/>
      </w:tblGrid>
      <w:tr w:rsidR="00C734FD" w:rsidRPr="002B2113" w14:paraId="60D6FFA8" w14:textId="77777777">
        <w:tc>
          <w:tcPr>
            <w:tcW w:w="9936" w:type="dxa"/>
            <w:shd w:val="clear" w:color="auto" w:fill="EEF5FB"/>
          </w:tcPr>
          <w:p w14:paraId="76D4E80C"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 xml:space="preserve">Es un modelo de Machine </w:t>
            </w:r>
            <w:proofErr w:type="spellStart"/>
            <w:r w:rsidRPr="002B2113">
              <w:rPr>
                <w:sz w:val="20"/>
                <w:lang w:val="es-ES"/>
              </w:rPr>
              <w:t>Learning</w:t>
            </w:r>
            <w:proofErr w:type="spellEnd"/>
            <w:r w:rsidRPr="002B2113">
              <w:rPr>
                <w:sz w:val="20"/>
                <w:lang w:val="es-ES"/>
              </w:rPr>
              <w:t xml:space="preserve"> basado en múltiples árboles de decisión. Su ventaja es capturar relaciones no lineales y combinar muchas decisiones para obtener una predicción más robusta que un árbol individual.</w:t>
            </w:r>
          </w:p>
        </w:tc>
      </w:tr>
    </w:tbl>
    <w:p w14:paraId="331AAE11" w14:textId="77777777" w:rsidR="00C734FD" w:rsidRPr="002B2113" w:rsidRDefault="00C734FD">
      <w:pPr>
        <w:rPr>
          <w:rFonts w:hint="eastAsia"/>
          <w:lang w:val="es-ES"/>
        </w:rPr>
      </w:pPr>
    </w:p>
    <w:p w14:paraId="21949A72" w14:textId="77777777" w:rsidR="00C734FD" w:rsidRPr="002B2113" w:rsidRDefault="00000000">
      <w:pPr>
        <w:pStyle w:val="Heading2"/>
        <w:rPr>
          <w:lang w:val="es-ES"/>
        </w:rPr>
      </w:pPr>
      <w:r w:rsidRPr="002B2113">
        <w:rPr>
          <w:lang w:val="es-ES"/>
        </w:rPr>
        <w:t>4.7 Redes Neuronales</w:t>
      </w:r>
    </w:p>
    <w:p w14:paraId="5CF5B9D7" w14:textId="77777777" w:rsidR="00C734FD" w:rsidRPr="002B2113" w:rsidRDefault="00000000">
      <w:pPr>
        <w:rPr>
          <w:rFonts w:hint="eastAsia"/>
          <w:lang w:val="es-ES"/>
        </w:rPr>
      </w:pPr>
      <w:r w:rsidRPr="002B2113">
        <w:rPr>
          <w:lang w:val="es-ES"/>
        </w:rPr>
        <w:t xml:space="preserve">Incluye una red </w:t>
      </w:r>
      <w:proofErr w:type="spellStart"/>
      <w:r w:rsidRPr="002B2113">
        <w:rPr>
          <w:lang w:val="es-ES"/>
        </w:rPr>
        <w:t>MLPRegressor</w:t>
      </w:r>
      <w:proofErr w:type="spellEnd"/>
      <w:r w:rsidRPr="002B2113">
        <w:rPr>
          <w:lang w:val="es-ES"/>
        </w:rPr>
        <w:t xml:space="preserve"> y una implementación LSTM con </w:t>
      </w:r>
      <w:proofErr w:type="spellStart"/>
      <w:r w:rsidRPr="002B2113">
        <w:rPr>
          <w:lang w:val="es-ES"/>
        </w:rPr>
        <w:t>Keras</w:t>
      </w:r>
      <w:proofErr w:type="spellEnd"/>
      <w:r w:rsidRPr="002B2113">
        <w:rPr>
          <w:lang w:val="es-ES"/>
        </w:rPr>
        <w:t xml:space="preserve">. El MLP utiliza escalado y división </w:t>
      </w:r>
      <w:proofErr w:type="spellStart"/>
      <w:r w:rsidRPr="002B2113">
        <w:rPr>
          <w:lang w:val="es-ES"/>
        </w:rPr>
        <w:t>train</w:t>
      </w:r>
      <w:proofErr w:type="spellEnd"/>
      <w:r w:rsidRPr="002B2113">
        <w:rPr>
          <w:lang w:val="es-ES"/>
        </w:rPr>
        <w:t xml:space="preserve">/test; la LSTM normaliza la serie, crea ventanas temporales 3D y utiliza una arquitectura LSTM + </w:t>
      </w:r>
      <w:proofErr w:type="spellStart"/>
      <w:r w:rsidRPr="002B2113">
        <w:rPr>
          <w:lang w:val="es-ES"/>
        </w:rPr>
        <w:t>Dropout</w:t>
      </w:r>
      <w:proofErr w:type="spellEnd"/>
      <w:r w:rsidRPr="002B2113">
        <w:rPr>
          <w:lang w:val="es-ES"/>
        </w:rPr>
        <w:t xml:space="preserve"> + Dense.</w:t>
      </w:r>
    </w:p>
    <w:tbl>
      <w:tblPr>
        <w:tblStyle w:val="TableGrid"/>
        <w:tblW w:w="0" w:type="auto"/>
        <w:tblLook w:val="04A0" w:firstRow="1" w:lastRow="0" w:firstColumn="1" w:lastColumn="0" w:noHBand="0" w:noVBand="1"/>
      </w:tblPr>
      <w:tblGrid>
        <w:gridCol w:w="9936"/>
      </w:tblGrid>
      <w:tr w:rsidR="00C734FD" w:rsidRPr="002B2113" w14:paraId="1A00D36C" w14:textId="77777777">
        <w:tc>
          <w:tcPr>
            <w:tcW w:w="9936" w:type="dxa"/>
            <w:shd w:val="clear" w:color="auto" w:fill="EEF5FB"/>
          </w:tcPr>
          <w:p w14:paraId="59E7504F"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 xml:space="preserve">El MLP permite modelar relaciones no lineales con una red neuronal </w:t>
            </w:r>
            <w:proofErr w:type="spellStart"/>
            <w:r w:rsidRPr="002B2113">
              <w:rPr>
                <w:sz w:val="20"/>
                <w:lang w:val="es-ES"/>
              </w:rPr>
              <w:t>feed</w:t>
            </w:r>
            <w:proofErr w:type="spellEnd"/>
            <w:r w:rsidRPr="002B2113">
              <w:rPr>
                <w:sz w:val="20"/>
                <w:lang w:val="es-ES"/>
              </w:rPr>
              <w:t>-forward. LSTM está orientada a secuencias y utiliza información de pasos temporales anteriores. El código reserva los últimos años para evaluar el comportamiento fuera de muestra.</w:t>
            </w:r>
          </w:p>
        </w:tc>
      </w:tr>
    </w:tbl>
    <w:p w14:paraId="2CBB9F37" w14:textId="77777777" w:rsidR="00C734FD" w:rsidRPr="002B2113" w:rsidRDefault="00C734FD">
      <w:pPr>
        <w:rPr>
          <w:rFonts w:hint="eastAsia"/>
          <w:lang w:val="es-ES"/>
        </w:rPr>
      </w:pPr>
    </w:p>
    <w:p w14:paraId="34D7D7AC" w14:textId="77777777" w:rsidR="00C734FD" w:rsidRPr="002B2113" w:rsidRDefault="00000000">
      <w:pPr>
        <w:pStyle w:val="Heading2"/>
        <w:rPr>
          <w:lang w:val="es-ES"/>
        </w:rPr>
      </w:pPr>
      <w:r w:rsidRPr="002B2113">
        <w:rPr>
          <w:lang w:val="es-ES"/>
        </w:rPr>
        <w:t xml:space="preserve">4.8 </w:t>
      </w:r>
      <w:proofErr w:type="spellStart"/>
      <w:r w:rsidRPr="002B2113">
        <w:rPr>
          <w:lang w:val="es-ES"/>
        </w:rPr>
        <w:t>Dashboard</w:t>
      </w:r>
      <w:proofErr w:type="spellEnd"/>
    </w:p>
    <w:p w14:paraId="5779C164" w14:textId="77777777" w:rsidR="00C734FD" w:rsidRPr="002B2113" w:rsidRDefault="00000000">
      <w:pPr>
        <w:rPr>
          <w:rFonts w:hint="eastAsia"/>
          <w:lang w:val="es-ES"/>
        </w:rPr>
      </w:pPr>
      <w:r w:rsidRPr="002B2113">
        <w:rPr>
          <w:lang w:val="es-ES"/>
        </w:rPr>
        <w:t xml:space="preserve">Carga </w:t>
      </w:r>
      <w:proofErr w:type="spellStart"/>
      <w:r w:rsidRPr="002B2113">
        <w:rPr>
          <w:lang w:val="es-ES"/>
        </w:rPr>
        <w:t>GeoJSON</w:t>
      </w:r>
      <w:proofErr w:type="spellEnd"/>
      <w:r w:rsidRPr="002B2113">
        <w:rPr>
          <w:lang w:val="es-ES"/>
        </w:rPr>
        <w:t xml:space="preserve"> de provincias, normaliza nombres, genera mapas </w:t>
      </w:r>
      <w:proofErr w:type="spellStart"/>
      <w:r w:rsidRPr="002B2113">
        <w:rPr>
          <w:lang w:val="es-ES"/>
        </w:rPr>
        <w:t>coropléticos</w:t>
      </w:r>
      <w:proofErr w:type="spellEnd"/>
      <w:r w:rsidRPr="002B2113">
        <w:rPr>
          <w:lang w:val="es-ES"/>
        </w:rPr>
        <w:t>, burbujas por departamento, rankings, gráficos de distribución por provincias y evolución histórica.</w:t>
      </w:r>
    </w:p>
    <w:tbl>
      <w:tblPr>
        <w:tblStyle w:val="TableGrid"/>
        <w:tblW w:w="0" w:type="auto"/>
        <w:tblLook w:val="04A0" w:firstRow="1" w:lastRow="0" w:firstColumn="1" w:lastColumn="0" w:noHBand="0" w:noVBand="1"/>
      </w:tblPr>
      <w:tblGrid>
        <w:gridCol w:w="9936"/>
      </w:tblGrid>
      <w:tr w:rsidR="00C734FD" w:rsidRPr="002B2113" w14:paraId="29E96930" w14:textId="77777777">
        <w:tc>
          <w:tcPr>
            <w:tcW w:w="9936" w:type="dxa"/>
            <w:shd w:val="clear" w:color="auto" w:fill="EEF5FB"/>
          </w:tcPr>
          <w:p w14:paraId="74FD0659"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Es la capa ejecutiva de visualización. Su objetivo no es profundizar en el modelo sino permitir interpretar rápidamente dónde se concentra la producción y cómo evoluciona un indicador a través del tiempo.</w:t>
            </w:r>
          </w:p>
        </w:tc>
      </w:tr>
    </w:tbl>
    <w:p w14:paraId="7A751CA4" w14:textId="77777777" w:rsidR="00C734FD" w:rsidRPr="002B2113" w:rsidRDefault="00C734FD">
      <w:pPr>
        <w:rPr>
          <w:rFonts w:hint="eastAsia"/>
          <w:lang w:val="es-ES"/>
        </w:rPr>
      </w:pPr>
    </w:p>
    <w:p w14:paraId="79D8C758" w14:textId="77777777" w:rsidR="00C734FD" w:rsidRPr="002B2113" w:rsidRDefault="00000000">
      <w:pPr>
        <w:pStyle w:val="Heading2"/>
        <w:rPr>
          <w:lang w:val="es-ES"/>
        </w:rPr>
      </w:pPr>
      <w:r w:rsidRPr="002B2113">
        <w:rPr>
          <w:lang w:val="es-ES"/>
        </w:rPr>
        <w:t>4.9 Conclusiones</w:t>
      </w:r>
    </w:p>
    <w:p w14:paraId="0C648045" w14:textId="77777777" w:rsidR="00C734FD" w:rsidRPr="002B2113" w:rsidRDefault="00000000">
      <w:pPr>
        <w:rPr>
          <w:rFonts w:hint="eastAsia"/>
          <w:lang w:val="es-ES"/>
        </w:rPr>
      </w:pPr>
      <w:r w:rsidRPr="002B2113">
        <w:rPr>
          <w:lang w:val="es-ES"/>
        </w:rPr>
        <w:t>Recibe variables de estado de los distintos modelos y consolida métricas y predicciones en tablas comparativas.</w:t>
      </w:r>
    </w:p>
    <w:tbl>
      <w:tblPr>
        <w:tblStyle w:val="TableGrid"/>
        <w:tblW w:w="0" w:type="auto"/>
        <w:tblLook w:val="04A0" w:firstRow="1" w:lastRow="0" w:firstColumn="1" w:lastColumn="0" w:noHBand="0" w:noVBand="1"/>
      </w:tblPr>
      <w:tblGrid>
        <w:gridCol w:w="9936"/>
      </w:tblGrid>
      <w:tr w:rsidR="00C734FD" w:rsidRPr="002B2113" w14:paraId="4C33BEDB" w14:textId="77777777">
        <w:tc>
          <w:tcPr>
            <w:tcW w:w="9936" w:type="dxa"/>
            <w:shd w:val="clear" w:color="auto" w:fill="EEF5FB"/>
          </w:tcPr>
          <w:p w14:paraId="06998FF1"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Funciona como capa de consolidación. Permite pasar de resultados aislados de cada algoritmo a una vista única donde se comparan ARIMA, Random Forest, MLP y LSTM.</w:t>
            </w:r>
          </w:p>
        </w:tc>
      </w:tr>
    </w:tbl>
    <w:p w14:paraId="782DBB23" w14:textId="77777777" w:rsidR="00C734FD" w:rsidRPr="002B2113" w:rsidRDefault="00C734FD">
      <w:pPr>
        <w:rPr>
          <w:rFonts w:hint="eastAsia"/>
          <w:lang w:val="es-ES"/>
        </w:rPr>
      </w:pPr>
    </w:p>
    <w:p w14:paraId="0D7116EB" w14:textId="77777777" w:rsidR="00C734FD" w:rsidRPr="002B2113" w:rsidRDefault="00000000">
      <w:pPr>
        <w:pStyle w:val="Heading2"/>
        <w:rPr>
          <w:lang w:val="es-ES"/>
        </w:rPr>
      </w:pPr>
      <w:r w:rsidRPr="002B2113">
        <w:rPr>
          <w:lang w:val="es-ES"/>
        </w:rPr>
        <w:t>4.10 Comparativa de Modelos</w:t>
      </w:r>
    </w:p>
    <w:p w14:paraId="4688E9BF" w14:textId="77777777" w:rsidR="00C734FD" w:rsidRPr="002B2113" w:rsidRDefault="00000000">
      <w:pPr>
        <w:rPr>
          <w:rFonts w:hint="eastAsia"/>
          <w:lang w:val="es-ES"/>
        </w:rPr>
      </w:pPr>
      <w:r w:rsidRPr="002B2113">
        <w:rPr>
          <w:lang w:val="es-ES"/>
        </w:rPr>
        <w:t>Construye las combinaciones de modelos y parámetros, ejecuta métodos predictivos y compara resultados utilizando métricas como AIC, BIC, RMSE, R² y otras medidas de error.</w:t>
      </w:r>
    </w:p>
    <w:tbl>
      <w:tblPr>
        <w:tblStyle w:val="TableGrid"/>
        <w:tblW w:w="0" w:type="auto"/>
        <w:tblLook w:val="04A0" w:firstRow="1" w:lastRow="0" w:firstColumn="1" w:lastColumn="0" w:noHBand="0" w:noVBand="1"/>
      </w:tblPr>
      <w:tblGrid>
        <w:gridCol w:w="9936"/>
      </w:tblGrid>
      <w:tr w:rsidR="00C734FD" w:rsidRPr="002B2113" w14:paraId="6D6F8AF0" w14:textId="77777777">
        <w:tc>
          <w:tcPr>
            <w:tcW w:w="9936" w:type="dxa"/>
            <w:shd w:val="clear" w:color="auto" w:fill="EEF5FB"/>
          </w:tcPr>
          <w:p w14:paraId="0D7C1CF5" w14:textId="77777777" w:rsidR="00C734FD" w:rsidRPr="002B2113" w:rsidRDefault="00000000">
            <w:pPr>
              <w:rPr>
                <w:rFonts w:hint="eastAsia"/>
                <w:lang w:val="es-ES"/>
              </w:rPr>
            </w:pPr>
            <w:r w:rsidRPr="002B2113">
              <w:rPr>
                <w:b/>
                <w:color w:val="1F4E79"/>
                <w:lang w:val="es-ES"/>
              </w:rPr>
              <w:t>¿Cómo explicarlo oralmente?</w:t>
            </w:r>
            <w:r w:rsidRPr="002B2113">
              <w:rPr>
                <w:b/>
                <w:color w:val="1F4E79"/>
                <w:lang w:val="es-ES"/>
              </w:rPr>
              <w:br/>
            </w:r>
            <w:r w:rsidRPr="002B2113">
              <w:rPr>
                <w:sz w:val="20"/>
                <w:lang w:val="es-ES"/>
              </w:rPr>
              <w:t>Es el módulo que responde la pregunta principal desde el punto de vista predictivo: qué modelo ofrece un comportamiento más adecuado para la serie analizada. No se limita a mostrar una predicción; permite contrastar alternativas.</w:t>
            </w:r>
          </w:p>
        </w:tc>
      </w:tr>
    </w:tbl>
    <w:p w14:paraId="6B321245" w14:textId="77777777" w:rsidR="00C734FD" w:rsidRPr="002B2113" w:rsidRDefault="00C734FD">
      <w:pPr>
        <w:rPr>
          <w:rFonts w:hint="eastAsia"/>
          <w:lang w:val="es-ES"/>
        </w:rPr>
      </w:pPr>
    </w:p>
    <w:p w14:paraId="7AF3CF48" w14:textId="77777777" w:rsidR="00C734FD" w:rsidRPr="002B2113" w:rsidRDefault="00000000">
      <w:pPr>
        <w:pStyle w:val="Heading1"/>
        <w:rPr>
          <w:lang w:val="es-ES"/>
        </w:rPr>
      </w:pPr>
      <w:r w:rsidRPr="002B2113">
        <w:rPr>
          <w:lang w:val="es-ES"/>
        </w:rPr>
        <w:t>5. Explicación ampliada de los módulos</w:t>
      </w:r>
    </w:p>
    <w:p w14:paraId="766404D9" w14:textId="77777777" w:rsidR="00C734FD" w:rsidRPr="002B2113" w:rsidRDefault="00000000">
      <w:pPr>
        <w:pStyle w:val="Heading2"/>
        <w:rPr>
          <w:lang w:val="es-ES"/>
        </w:rPr>
      </w:pPr>
      <w:r w:rsidRPr="002B2113">
        <w:rPr>
          <w:lang w:val="es-ES"/>
        </w:rPr>
        <w:t>5.1 EDA: entender antes de predecir</w:t>
      </w:r>
    </w:p>
    <w:p w14:paraId="761AF73C" w14:textId="77777777" w:rsidR="00C734FD" w:rsidRPr="002B2113" w:rsidRDefault="00000000">
      <w:pPr>
        <w:rPr>
          <w:rFonts w:hint="eastAsia"/>
          <w:lang w:val="es-ES"/>
        </w:rPr>
      </w:pPr>
      <w:r w:rsidRPr="002B2113">
        <w:rPr>
          <w:lang w:val="es-ES"/>
        </w:rPr>
        <w:t xml:space="preserve">El módulo EDA comienza cargando el cultivo seleccionado y construyendo listas de provincias y departamentos. A partir del </w:t>
      </w:r>
      <w:proofErr w:type="spellStart"/>
      <w:r w:rsidRPr="002B2113">
        <w:rPr>
          <w:lang w:val="es-ES"/>
        </w:rPr>
        <w:t>dataset</w:t>
      </w:r>
      <w:proofErr w:type="spellEnd"/>
      <w:r w:rsidRPr="002B2113">
        <w:rPr>
          <w:lang w:val="es-ES"/>
        </w:rPr>
        <w:t xml:space="preserve"> identifica columnas numéricas y las presenta con nombres descriptivos. Luego filtra el </w:t>
      </w:r>
      <w:proofErr w:type="spellStart"/>
      <w:r w:rsidRPr="002B2113">
        <w:rPr>
          <w:lang w:val="es-ES"/>
        </w:rPr>
        <w:t>dataset</w:t>
      </w:r>
      <w:proofErr w:type="spellEnd"/>
      <w:r w:rsidRPr="002B2113">
        <w:rPr>
          <w:lang w:val="es-ES"/>
        </w:rPr>
        <w:t xml:space="preserve"> y puede combinarlo con variables externas mediante una unión por periodo.</w:t>
      </w:r>
    </w:p>
    <w:p w14:paraId="038BA320" w14:textId="77777777" w:rsidR="00C734FD" w:rsidRPr="002B2113" w:rsidRDefault="00000000">
      <w:pPr>
        <w:pStyle w:val="ListBullet"/>
        <w:rPr>
          <w:rFonts w:hint="eastAsia"/>
          <w:lang w:val="es-ES"/>
        </w:rPr>
      </w:pPr>
      <w:proofErr w:type="spellStart"/>
      <w:r w:rsidRPr="002B2113">
        <w:rPr>
          <w:lang w:val="es-ES"/>
        </w:rPr>
        <w:t>Boxplot</w:t>
      </w:r>
      <w:proofErr w:type="spellEnd"/>
      <w:r w:rsidRPr="002B2113">
        <w:rPr>
          <w:lang w:val="es-ES"/>
        </w:rPr>
        <w:t>: permite observar mediana, dispersión y posibles valores atípicos.</w:t>
      </w:r>
    </w:p>
    <w:p w14:paraId="1EFDAC83" w14:textId="77777777" w:rsidR="00C734FD" w:rsidRPr="002B2113" w:rsidRDefault="00000000">
      <w:pPr>
        <w:pStyle w:val="ListBullet"/>
        <w:rPr>
          <w:rFonts w:hint="eastAsia"/>
          <w:lang w:val="es-ES"/>
        </w:rPr>
      </w:pPr>
      <w:r w:rsidRPr="002B2113">
        <w:rPr>
          <w:lang w:val="es-ES"/>
        </w:rPr>
        <w:t>Evolución temporal: permite visualizar la serie histórica.</w:t>
      </w:r>
    </w:p>
    <w:p w14:paraId="04CFE5AD" w14:textId="77777777" w:rsidR="00C734FD" w:rsidRPr="002B2113" w:rsidRDefault="00000000">
      <w:pPr>
        <w:pStyle w:val="ListBullet"/>
        <w:rPr>
          <w:rFonts w:hint="eastAsia"/>
          <w:lang w:val="es-ES"/>
        </w:rPr>
      </w:pPr>
      <w:r w:rsidRPr="002B2113">
        <w:rPr>
          <w:lang w:val="es-ES"/>
        </w:rPr>
        <w:t>Media global: sirve como referencia para interpretar los niveles de la serie.</w:t>
      </w:r>
    </w:p>
    <w:p w14:paraId="36AAC749" w14:textId="77777777" w:rsidR="00C734FD" w:rsidRPr="002B2113" w:rsidRDefault="00000000">
      <w:pPr>
        <w:pStyle w:val="ListBullet"/>
        <w:rPr>
          <w:rFonts w:hint="eastAsia"/>
          <w:lang w:val="es-ES"/>
        </w:rPr>
      </w:pPr>
      <w:r w:rsidRPr="002B2113">
        <w:rPr>
          <w:lang w:val="es-ES"/>
        </w:rPr>
        <w:t>Tendencia: se calcula mediante una regresión lineal simple sobre el tiempo.</w:t>
      </w:r>
    </w:p>
    <w:p w14:paraId="50AC0027" w14:textId="77777777" w:rsidR="00C734FD" w:rsidRPr="002B2113" w:rsidRDefault="00000000">
      <w:pPr>
        <w:pStyle w:val="ListBullet"/>
        <w:rPr>
          <w:rFonts w:hint="eastAsia"/>
          <w:lang w:val="es-ES"/>
        </w:rPr>
      </w:pPr>
      <w:r w:rsidRPr="002B2113">
        <w:rPr>
          <w:lang w:val="es-ES"/>
        </w:rPr>
        <w:t>Media móvil y desviación estándar móvil: ayudan a observar cambios locales en nivel y variabilidad.</w:t>
      </w:r>
    </w:p>
    <w:p w14:paraId="718EC0B1" w14:textId="77777777" w:rsidR="00C734FD" w:rsidRPr="002B2113" w:rsidRDefault="00000000">
      <w:pPr>
        <w:pStyle w:val="ListBullet"/>
        <w:rPr>
          <w:rFonts w:hint="eastAsia"/>
          <w:lang w:val="es-ES"/>
        </w:rPr>
      </w:pPr>
      <w:r w:rsidRPr="002B2113">
        <w:rPr>
          <w:lang w:val="es-ES"/>
        </w:rPr>
        <w:t>Histogramas y distribución normal: ayudan a estudiar la forma de los datos.</w:t>
      </w:r>
    </w:p>
    <w:p w14:paraId="0C832F0E" w14:textId="77777777" w:rsidR="00C734FD" w:rsidRPr="002B2113" w:rsidRDefault="00000000">
      <w:pPr>
        <w:pStyle w:val="ListBullet"/>
        <w:rPr>
          <w:rFonts w:hint="eastAsia"/>
          <w:lang w:val="es-ES"/>
        </w:rPr>
      </w:pPr>
      <w:r w:rsidRPr="002B2113">
        <w:rPr>
          <w:lang w:val="es-ES"/>
        </w:rPr>
        <w:t>Comparación de dos variables con doble eje Y: permite observar comportamientos temporales conjuntos y aplicar desfases.</w:t>
      </w:r>
    </w:p>
    <w:p w14:paraId="1FB0DD04" w14:textId="77777777" w:rsidR="00C734FD" w:rsidRPr="002B2113" w:rsidRDefault="00000000">
      <w:pPr>
        <w:rPr>
          <w:rFonts w:hint="eastAsia"/>
          <w:lang w:val="es-ES"/>
        </w:rPr>
      </w:pPr>
      <w:r w:rsidRPr="002B2113">
        <w:rPr>
          <w:lang w:val="es-ES"/>
        </w:rPr>
        <w:t>Una característica importante es que el usuario puede trabajar de manera interactiva: elegir cultivo, ubicación, indicador y opciones de gráfico sin modificar el código.</w:t>
      </w:r>
    </w:p>
    <w:p w14:paraId="5F1BAD61" w14:textId="77777777" w:rsidR="00C734FD" w:rsidRPr="002B2113" w:rsidRDefault="00000000">
      <w:pPr>
        <w:pStyle w:val="Heading2"/>
        <w:rPr>
          <w:lang w:val="es-ES"/>
        </w:rPr>
      </w:pPr>
      <w:r w:rsidRPr="002B2113">
        <w:rPr>
          <w:lang w:val="es-ES"/>
        </w:rPr>
        <w:t>5.2 Series temporales: del dato histórico al pronóstico</w:t>
      </w:r>
    </w:p>
    <w:p w14:paraId="43D754A7" w14:textId="77777777" w:rsidR="00C734FD" w:rsidRPr="002B2113" w:rsidRDefault="00000000">
      <w:pPr>
        <w:rPr>
          <w:rFonts w:hint="eastAsia"/>
          <w:lang w:val="es-ES"/>
        </w:rPr>
      </w:pPr>
      <w:r w:rsidRPr="002B2113">
        <w:rPr>
          <w:lang w:val="es-ES"/>
        </w:rPr>
        <w:t>Este módulo representa el núcleo estadístico del proyecto. Antes de ajustar un modelo predictivo, la aplicación prepara la serie y analiza sus propiedades.</w:t>
      </w:r>
    </w:p>
    <w:tbl>
      <w:tblPr>
        <w:tblStyle w:val="TableGrid"/>
        <w:tblW w:w="0" w:type="auto"/>
        <w:jc w:val="center"/>
        <w:tblLook w:val="04A0" w:firstRow="1" w:lastRow="0" w:firstColumn="1" w:lastColumn="0" w:noHBand="0" w:noVBand="1"/>
      </w:tblPr>
      <w:tblGrid>
        <w:gridCol w:w="3312"/>
        <w:gridCol w:w="3312"/>
        <w:gridCol w:w="3312"/>
      </w:tblGrid>
      <w:tr w:rsidR="00C734FD" w14:paraId="06CC5810" w14:textId="77777777">
        <w:trPr>
          <w:jc w:val="center"/>
        </w:trPr>
        <w:tc>
          <w:tcPr>
            <w:tcW w:w="3312" w:type="dxa"/>
            <w:shd w:val="clear" w:color="auto" w:fill="D9EAF7"/>
            <w:vAlign w:val="center"/>
          </w:tcPr>
          <w:p w14:paraId="36D77285" w14:textId="77777777" w:rsidR="00C734FD" w:rsidRDefault="00000000">
            <w:pPr>
              <w:rPr>
                <w:rFonts w:hint="eastAsia"/>
              </w:rPr>
            </w:pPr>
            <w:r>
              <w:rPr>
                <w:b/>
                <w:sz w:val="18"/>
              </w:rPr>
              <w:t>Etapa</w:t>
            </w:r>
          </w:p>
        </w:tc>
        <w:tc>
          <w:tcPr>
            <w:tcW w:w="3312" w:type="dxa"/>
            <w:shd w:val="clear" w:color="auto" w:fill="D9EAF7"/>
            <w:vAlign w:val="center"/>
          </w:tcPr>
          <w:p w14:paraId="025128B8" w14:textId="77777777" w:rsidR="00C734FD" w:rsidRDefault="00000000">
            <w:pPr>
              <w:rPr>
                <w:rFonts w:hint="eastAsia"/>
              </w:rPr>
            </w:pPr>
            <w:r>
              <w:rPr>
                <w:b/>
                <w:sz w:val="18"/>
              </w:rPr>
              <w:t>Qué se hace</w:t>
            </w:r>
          </w:p>
        </w:tc>
        <w:tc>
          <w:tcPr>
            <w:tcW w:w="3312" w:type="dxa"/>
            <w:shd w:val="clear" w:color="auto" w:fill="D9EAF7"/>
            <w:vAlign w:val="center"/>
          </w:tcPr>
          <w:p w14:paraId="7E93CA7F" w14:textId="77777777" w:rsidR="00C734FD" w:rsidRDefault="00000000">
            <w:pPr>
              <w:rPr>
                <w:rFonts w:hint="eastAsia"/>
              </w:rPr>
            </w:pPr>
            <w:r>
              <w:rPr>
                <w:b/>
                <w:sz w:val="18"/>
              </w:rPr>
              <w:t>Por qué es importante</w:t>
            </w:r>
          </w:p>
        </w:tc>
      </w:tr>
      <w:tr w:rsidR="00C734FD" w:rsidRPr="002B2113" w14:paraId="2D9708F1" w14:textId="77777777">
        <w:trPr>
          <w:jc w:val="center"/>
        </w:trPr>
        <w:tc>
          <w:tcPr>
            <w:tcW w:w="3312" w:type="dxa"/>
            <w:vAlign w:val="center"/>
          </w:tcPr>
          <w:p w14:paraId="685B13D5" w14:textId="77777777" w:rsidR="00C734FD" w:rsidRDefault="00000000">
            <w:pPr>
              <w:rPr>
                <w:rFonts w:hint="eastAsia"/>
              </w:rPr>
            </w:pPr>
            <w:r>
              <w:rPr>
                <w:sz w:val="17"/>
              </w:rPr>
              <w:t>Preparación</w:t>
            </w:r>
          </w:p>
        </w:tc>
        <w:tc>
          <w:tcPr>
            <w:tcW w:w="3312" w:type="dxa"/>
            <w:vAlign w:val="center"/>
          </w:tcPr>
          <w:p w14:paraId="0914D129" w14:textId="77777777" w:rsidR="00C734FD" w:rsidRPr="002B2113" w:rsidRDefault="00000000">
            <w:pPr>
              <w:rPr>
                <w:rFonts w:hint="eastAsia"/>
                <w:lang w:val="es-ES"/>
              </w:rPr>
            </w:pPr>
            <w:r w:rsidRPr="002B2113">
              <w:rPr>
                <w:sz w:val="17"/>
                <w:lang w:val="es-ES"/>
              </w:rPr>
              <w:t>Ordenar por período y seleccionar la serie.</w:t>
            </w:r>
          </w:p>
        </w:tc>
        <w:tc>
          <w:tcPr>
            <w:tcW w:w="3312" w:type="dxa"/>
            <w:vAlign w:val="center"/>
          </w:tcPr>
          <w:p w14:paraId="7EA8D241" w14:textId="77777777" w:rsidR="00C734FD" w:rsidRPr="002B2113" w:rsidRDefault="00000000">
            <w:pPr>
              <w:rPr>
                <w:rFonts w:hint="eastAsia"/>
                <w:lang w:val="es-ES"/>
              </w:rPr>
            </w:pPr>
            <w:r w:rsidRPr="002B2113">
              <w:rPr>
                <w:sz w:val="17"/>
                <w:lang w:val="es-ES"/>
              </w:rPr>
              <w:t>Garantiza que el análisis respete la secuencia temporal.</w:t>
            </w:r>
          </w:p>
        </w:tc>
      </w:tr>
      <w:tr w:rsidR="00C734FD" w:rsidRPr="002B2113" w14:paraId="7AD365DC" w14:textId="77777777">
        <w:trPr>
          <w:jc w:val="center"/>
        </w:trPr>
        <w:tc>
          <w:tcPr>
            <w:tcW w:w="3312" w:type="dxa"/>
            <w:vAlign w:val="center"/>
          </w:tcPr>
          <w:p w14:paraId="163ECCA9" w14:textId="77777777" w:rsidR="00C734FD" w:rsidRDefault="00000000">
            <w:pPr>
              <w:rPr>
                <w:rFonts w:hint="eastAsia"/>
              </w:rPr>
            </w:pPr>
            <w:r>
              <w:rPr>
                <w:sz w:val="17"/>
              </w:rPr>
              <w:t xml:space="preserve">Datos </w:t>
            </w:r>
            <w:proofErr w:type="spellStart"/>
            <w:r>
              <w:rPr>
                <w:sz w:val="17"/>
              </w:rPr>
              <w:t>faltantes</w:t>
            </w:r>
            <w:proofErr w:type="spellEnd"/>
          </w:p>
        </w:tc>
        <w:tc>
          <w:tcPr>
            <w:tcW w:w="3312" w:type="dxa"/>
            <w:vAlign w:val="center"/>
          </w:tcPr>
          <w:p w14:paraId="023E3156" w14:textId="77777777" w:rsidR="00C734FD" w:rsidRPr="002B2113" w:rsidRDefault="00000000">
            <w:pPr>
              <w:rPr>
                <w:rFonts w:hint="eastAsia"/>
                <w:lang w:val="es-ES"/>
              </w:rPr>
            </w:pPr>
            <w:r w:rsidRPr="002B2113">
              <w:rPr>
                <w:sz w:val="17"/>
                <w:lang w:val="es-ES"/>
              </w:rPr>
              <w:t>Completar años faltantes e imputar cuando corresponde.</w:t>
            </w:r>
          </w:p>
        </w:tc>
        <w:tc>
          <w:tcPr>
            <w:tcW w:w="3312" w:type="dxa"/>
            <w:vAlign w:val="center"/>
          </w:tcPr>
          <w:p w14:paraId="26F75DBA" w14:textId="77777777" w:rsidR="00C734FD" w:rsidRPr="002B2113" w:rsidRDefault="00000000">
            <w:pPr>
              <w:rPr>
                <w:rFonts w:hint="eastAsia"/>
                <w:lang w:val="es-ES"/>
              </w:rPr>
            </w:pPr>
            <w:r w:rsidRPr="002B2113">
              <w:rPr>
                <w:sz w:val="17"/>
                <w:lang w:val="es-ES"/>
              </w:rPr>
              <w:t>Los modelos temporales necesitan una estructura temporal consistente.</w:t>
            </w:r>
          </w:p>
        </w:tc>
      </w:tr>
      <w:tr w:rsidR="00C734FD" w:rsidRPr="002B2113" w14:paraId="713DAC14" w14:textId="77777777">
        <w:trPr>
          <w:jc w:val="center"/>
        </w:trPr>
        <w:tc>
          <w:tcPr>
            <w:tcW w:w="3312" w:type="dxa"/>
            <w:vAlign w:val="center"/>
          </w:tcPr>
          <w:p w14:paraId="1AF7B018" w14:textId="77777777" w:rsidR="00C734FD" w:rsidRDefault="00000000">
            <w:pPr>
              <w:rPr>
                <w:rFonts w:hint="eastAsia"/>
              </w:rPr>
            </w:pPr>
            <w:proofErr w:type="spellStart"/>
            <w:r>
              <w:rPr>
                <w:sz w:val="17"/>
              </w:rPr>
              <w:t>Diferenciación</w:t>
            </w:r>
            <w:proofErr w:type="spellEnd"/>
          </w:p>
        </w:tc>
        <w:tc>
          <w:tcPr>
            <w:tcW w:w="3312" w:type="dxa"/>
            <w:vAlign w:val="center"/>
          </w:tcPr>
          <w:p w14:paraId="2B2B5645" w14:textId="77777777" w:rsidR="00C734FD" w:rsidRPr="002B2113" w:rsidRDefault="00000000">
            <w:pPr>
              <w:rPr>
                <w:rFonts w:hint="eastAsia"/>
                <w:lang w:val="es-ES"/>
              </w:rPr>
            </w:pPr>
            <w:r w:rsidRPr="002B2113">
              <w:rPr>
                <w:sz w:val="17"/>
                <w:lang w:val="es-ES"/>
              </w:rPr>
              <w:t>Aplicar diferencias cuando la serie no es estacionaria.</w:t>
            </w:r>
          </w:p>
        </w:tc>
        <w:tc>
          <w:tcPr>
            <w:tcW w:w="3312" w:type="dxa"/>
            <w:vAlign w:val="center"/>
          </w:tcPr>
          <w:p w14:paraId="38996ED5" w14:textId="77777777" w:rsidR="00C734FD" w:rsidRPr="002B2113" w:rsidRDefault="00000000">
            <w:pPr>
              <w:rPr>
                <w:rFonts w:hint="eastAsia"/>
                <w:lang w:val="es-ES"/>
              </w:rPr>
            </w:pPr>
            <w:r w:rsidRPr="002B2113">
              <w:rPr>
                <w:sz w:val="17"/>
                <w:lang w:val="es-ES"/>
              </w:rPr>
              <w:t>Ayuda a estabilizar el nivel de la serie para ARIMA.</w:t>
            </w:r>
          </w:p>
        </w:tc>
      </w:tr>
      <w:tr w:rsidR="00C734FD" w:rsidRPr="002B2113" w14:paraId="7223BEE0" w14:textId="77777777">
        <w:trPr>
          <w:jc w:val="center"/>
        </w:trPr>
        <w:tc>
          <w:tcPr>
            <w:tcW w:w="3312" w:type="dxa"/>
            <w:vAlign w:val="center"/>
          </w:tcPr>
          <w:p w14:paraId="65FF7F23" w14:textId="77777777" w:rsidR="00C734FD" w:rsidRDefault="00000000">
            <w:pPr>
              <w:rPr>
                <w:rFonts w:hint="eastAsia"/>
              </w:rPr>
            </w:pPr>
            <w:r>
              <w:rPr>
                <w:sz w:val="17"/>
              </w:rPr>
              <w:t>ADF</w:t>
            </w:r>
          </w:p>
        </w:tc>
        <w:tc>
          <w:tcPr>
            <w:tcW w:w="3312" w:type="dxa"/>
            <w:vAlign w:val="center"/>
          </w:tcPr>
          <w:p w14:paraId="15BD55EE" w14:textId="77777777" w:rsidR="00C734FD" w:rsidRPr="002B2113" w:rsidRDefault="00000000">
            <w:pPr>
              <w:rPr>
                <w:rFonts w:hint="eastAsia"/>
                <w:lang w:val="es-ES"/>
              </w:rPr>
            </w:pPr>
            <w:r w:rsidRPr="002B2113">
              <w:rPr>
                <w:sz w:val="17"/>
                <w:lang w:val="es-ES"/>
              </w:rPr>
              <w:t>Evaluar estacionariedad mediante p-</w:t>
            </w:r>
            <w:proofErr w:type="spellStart"/>
            <w:r w:rsidRPr="002B2113">
              <w:rPr>
                <w:sz w:val="17"/>
                <w:lang w:val="es-ES"/>
              </w:rPr>
              <w:t>value</w:t>
            </w:r>
            <w:proofErr w:type="spellEnd"/>
            <w:r w:rsidRPr="002B2113">
              <w:rPr>
                <w:sz w:val="17"/>
                <w:lang w:val="es-ES"/>
              </w:rPr>
              <w:t>.</w:t>
            </w:r>
          </w:p>
        </w:tc>
        <w:tc>
          <w:tcPr>
            <w:tcW w:w="3312" w:type="dxa"/>
            <w:vAlign w:val="center"/>
          </w:tcPr>
          <w:p w14:paraId="1B965ABD" w14:textId="77777777" w:rsidR="00C734FD" w:rsidRPr="002B2113" w:rsidRDefault="00000000">
            <w:pPr>
              <w:rPr>
                <w:rFonts w:hint="eastAsia"/>
                <w:lang w:val="es-ES"/>
              </w:rPr>
            </w:pPr>
            <w:r w:rsidRPr="002B2113">
              <w:rPr>
                <w:sz w:val="17"/>
                <w:lang w:val="es-ES"/>
              </w:rPr>
              <w:t>Ayuda a decidir si se necesita diferenciación.</w:t>
            </w:r>
          </w:p>
        </w:tc>
      </w:tr>
      <w:tr w:rsidR="00C734FD" w:rsidRPr="002B2113" w14:paraId="60FF6F7B" w14:textId="77777777">
        <w:trPr>
          <w:jc w:val="center"/>
        </w:trPr>
        <w:tc>
          <w:tcPr>
            <w:tcW w:w="3312" w:type="dxa"/>
            <w:vAlign w:val="center"/>
          </w:tcPr>
          <w:p w14:paraId="605E9CBF" w14:textId="77777777" w:rsidR="00C734FD" w:rsidRDefault="00000000">
            <w:pPr>
              <w:rPr>
                <w:rFonts w:hint="eastAsia"/>
              </w:rPr>
            </w:pPr>
            <w:r>
              <w:rPr>
                <w:sz w:val="17"/>
              </w:rPr>
              <w:t>ACF</w:t>
            </w:r>
          </w:p>
        </w:tc>
        <w:tc>
          <w:tcPr>
            <w:tcW w:w="3312" w:type="dxa"/>
            <w:vAlign w:val="center"/>
          </w:tcPr>
          <w:p w14:paraId="28B03184" w14:textId="77777777" w:rsidR="00C734FD" w:rsidRDefault="00000000">
            <w:pPr>
              <w:rPr>
                <w:rFonts w:hint="eastAsia"/>
              </w:rPr>
            </w:pPr>
            <w:r>
              <w:rPr>
                <w:sz w:val="17"/>
              </w:rPr>
              <w:t>Analizar correlación con retardos.</w:t>
            </w:r>
          </w:p>
        </w:tc>
        <w:tc>
          <w:tcPr>
            <w:tcW w:w="3312" w:type="dxa"/>
            <w:vAlign w:val="center"/>
          </w:tcPr>
          <w:p w14:paraId="0A685E89" w14:textId="77777777" w:rsidR="00C734FD" w:rsidRPr="002B2113" w:rsidRDefault="00000000">
            <w:pPr>
              <w:rPr>
                <w:rFonts w:hint="eastAsia"/>
                <w:lang w:val="es-ES"/>
              </w:rPr>
            </w:pPr>
            <w:r w:rsidRPr="002B2113">
              <w:rPr>
                <w:sz w:val="17"/>
                <w:lang w:val="es-ES"/>
              </w:rPr>
              <w:t>Ayuda a sugerir el parámetro q de ARIMA.</w:t>
            </w:r>
          </w:p>
        </w:tc>
      </w:tr>
      <w:tr w:rsidR="00C734FD" w:rsidRPr="002B2113" w14:paraId="2BB2E43E" w14:textId="77777777">
        <w:trPr>
          <w:jc w:val="center"/>
        </w:trPr>
        <w:tc>
          <w:tcPr>
            <w:tcW w:w="3312" w:type="dxa"/>
            <w:vAlign w:val="center"/>
          </w:tcPr>
          <w:p w14:paraId="4264A6FD" w14:textId="77777777" w:rsidR="00C734FD" w:rsidRDefault="00000000">
            <w:pPr>
              <w:rPr>
                <w:rFonts w:hint="eastAsia"/>
              </w:rPr>
            </w:pPr>
            <w:r>
              <w:rPr>
                <w:sz w:val="17"/>
              </w:rPr>
              <w:t>PACF</w:t>
            </w:r>
          </w:p>
        </w:tc>
        <w:tc>
          <w:tcPr>
            <w:tcW w:w="3312" w:type="dxa"/>
            <w:vAlign w:val="center"/>
          </w:tcPr>
          <w:p w14:paraId="2A670191" w14:textId="77777777" w:rsidR="00C734FD" w:rsidRDefault="00000000">
            <w:pPr>
              <w:rPr>
                <w:rFonts w:hint="eastAsia"/>
              </w:rPr>
            </w:pPr>
            <w:r>
              <w:rPr>
                <w:sz w:val="17"/>
              </w:rPr>
              <w:t>Analizar autocorrelación parcial.</w:t>
            </w:r>
          </w:p>
        </w:tc>
        <w:tc>
          <w:tcPr>
            <w:tcW w:w="3312" w:type="dxa"/>
            <w:vAlign w:val="center"/>
          </w:tcPr>
          <w:p w14:paraId="4CB3E05B" w14:textId="77777777" w:rsidR="00C734FD" w:rsidRPr="002B2113" w:rsidRDefault="00000000">
            <w:pPr>
              <w:rPr>
                <w:rFonts w:hint="eastAsia"/>
                <w:lang w:val="es-ES"/>
              </w:rPr>
            </w:pPr>
            <w:r w:rsidRPr="002B2113">
              <w:rPr>
                <w:sz w:val="17"/>
                <w:lang w:val="es-ES"/>
              </w:rPr>
              <w:t>Ayuda a sugerir el parámetro p de ARIMA.</w:t>
            </w:r>
          </w:p>
        </w:tc>
      </w:tr>
      <w:tr w:rsidR="00C734FD" w:rsidRPr="002B2113" w14:paraId="6D8DA2A1" w14:textId="77777777">
        <w:trPr>
          <w:jc w:val="center"/>
        </w:trPr>
        <w:tc>
          <w:tcPr>
            <w:tcW w:w="3312" w:type="dxa"/>
            <w:vAlign w:val="center"/>
          </w:tcPr>
          <w:p w14:paraId="08EAE88E" w14:textId="77777777" w:rsidR="00C734FD" w:rsidRDefault="00000000">
            <w:pPr>
              <w:rPr>
                <w:rFonts w:hint="eastAsia"/>
              </w:rPr>
            </w:pPr>
            <w:r>
              <w:rPr>
                <w:sz w:val="17"/>
              </w:rPr>
              <w:t>STL</w:t>
            </w:r>
          </w:p>
        </w:tc>
        <w:tc>
          <w:tcPr>
            <w:tcW w:w="3312" w:type="dxa"/>
            <w:vAlign w:val="center"/>
          </w:tcPr>
          <w:p w14:paraId="36E854BF" w14:textId="77777777" w:rsidR="00C734FD" w:rsidRPr="002B2113" w:rsidRDefault="00000000">
            <w:pPr>
              <w:rPr>
                <w:rFonts w:hint="eastAsia"/>
                <w:lang w:val="es-ES"/>
              </w:rPr>
            </w:pPr>
            <w:r w:rsidRPr="002B2113">
              <w:rPr>
                <w:sz w:val="17"/>
                <w:lang w:val="es-ES"/>
              </w:rPr>
              <w:t>Separar tendencia, estacionalidad y residuo.</w:t>
            </w:r>
          </w:p>
        </w:tc>
        <w:tc>
          <w:tcPr>
            <w:tcW w:w="3312" w:type="dxa"/>
            <w:vAlign w:val="center"/>
          </w:tcPr>
          <w:p w14:paraId="0A07EFF8" w14:textId="77777777" w:rsidR="00C734FD" w:rsidRPr="002B2113" w:rsidRDefault="00000000">
            <w:pPr>
              <w:rPr>
                <w:rFonts w:hint="eastAsia"/>
                <w:lang w:val="es-ES"/>
              </w:rPr>
            </w:pPr>
            <w:r w:rsidRPr="002B2113">
              <w:rPr>
                <w:sz w:val="17"/>
                <w:lang w:val="es-ES"/>
              </w:rPr>
              <w:t>Permite entender la estructura de la serie.</w:t>
            </w:r>
          </w:p>
        </w:tc>
      </w:tr>
      <w:tr w:rsidR="00C734FD" w:rsidRPr="002B2113" w14:paraId="4D729934" w14:textId="77777777">
        <w:trPr>
          <w:jc w:val="center"/>
        </w:trPr>
        <w:tc>
          <w:tcPr>
            <w:tcW w:w="3312" w:type="dxa"/>
            <w:vAlign w:val="center"/>
          </w:tcPr>
          <w:p w14:paraId="6DA4FAC3" w14:textId="77777777" w:rsidR="00C734FD" w:rsidRDefault="00000000">
            <w:pPr>
              <w:rPr>
                <w:rFonts w:hint="eastAsia"/>
              </w:rPr>
            </w:pPr>
            <w:r>
              <w:rPr>
                <w:sz w:val="17"/>
              </w:rPr>
              <w:t>Holt-Winters</w:t>
            </w:r>
          </w:p>
        </w:tc>
        <w:tc>
          <w:tcPr>
            <w:tcW w:w="3312" w:type="dxa"/>
            <w:vAlign w:val="center"/>
          </w:tcPr>
          <w:p w14:paraId="6D3509D7" w14:textId="77777777" w:rsidR="00C734FD" w:rsidRPr="002B2113" w:rsidRDefault="00000000">
            <w:pPr>
              <w:rPr>
                <w:rFonts w:hint="eastAsia"/>
                <w:lang w:val="es-ES"/>
              </w:rPr>
            </w:pPr>
            <w:r w:rsidRPr="002B2113">
              <w:rPr>
                <w:sz w:val="17"/>
                <w:lang w:val="es-ES"/>
              </w:rPr>
              <w:t>Suavizar y pronosticar considerando tendencia/estacionalidad.</w:t>
            </w:r>
          </w:p>
        </w:tc>
        <w:tc>
          <w:tcPr>
            <w:tcW w:w="3312" w:type="dxa"/>
            <w:vAlign w:val="center"/>
          </w:tcPr>
          <w:p w14:paraId="26C778D0" w14:textId="77777777" w:rsidR="00C734FD" w:rsidRPr="002B2113" w:rsidRDefault="00000000">
            <w:pPr>
              <w:rPr>
                <w:rFonts w:hint="eastAsia"/>
                <w:lang w:val="es-ES"/>
              </w:rPr>
            </w:pPr>
            <w:r w:rsidRPr="002B2113">
              <w:rPr>
                <w:sz w:val="17"/>
                <w:lang w:val="es-ES"/>
              </w:rPr>
              <w:t>Es una alternativa interpretable de pronóstico.</w:t>
            </w:r>
          </w:p>
        </w:tc>
      </w:tr>
      <w:tr w:rsidR="00C734FD" w:rsidRPr="002B2113" w14:paraId="0D6C2421" w14:textId="77777777">
        <w:trPr>
          <w:jc w:val="center"/>
        </w:trPr>
        <w:tc>
          <w:tcPr>
            <w:tcW w:w="3312" w:type="dxa"/>
            <w:vAlign w:val="center"/>
          </w:tcPr>
          <w:p w14:paraId="406C5155" w14:textId="77777777" w:rsidR="00C734FD" w:rsidRDefault="00000000">
            <w:pPr>
              <w:rPr>
                <w:rFonts w:hint="eastAsia"/>
              </w:rPr>
            </w:pPr>
            <w:r>
              <w:rPr>
                <w:sz w:val="17"/>
              </w:rPr>
              <w:t>ARIMA</w:t>
            </w:r>
          </w:p>
        </w:tc>
        <w:tc>
          <w:tcPr>
            <w:tcW w:w="3312" w:type="dxa"/>
            <w:vAlign w:val="center"/>
          </w:tcPr>
          <w:p w14:paraId="167903DF" w14:textId="77777777" w:rsidR="00C734FD" w:rsidRPr="002B2113" w:rsidRDefault="00000000">
            <w:pPr>
              <w:rPr>
                <w:rFonts w:hint="eastAsia"/>
                <w:lang w:val="es-ES"/>
              </w:rPr>
            </w:pPr>
            <w:r w:rsidRPr="002B2113">
              <w:rPr>
                <w:sz w:val="17"/>
                <w:lang w:val="es-ES"/>
              </w:rPr>
              <w:t xml:space="preserve">Modelar la dependencia temporal usando </w:t>
            </w:r>
            <w:proofErr w:type="spellStart"/>
            <w:r w:rsidRPr="002B2113">
              <w:rPr>
                <w:sz w:val="17"/>
                <w:lang w:val="es-ES"/>
              </w:rPr>
              <w:t>p,d,q</w:t>
            </w:r>
            <w:proofErr w:type="spellEnd"/>
            <w:r w:rsidRPr="002B2113">
              <w:rPr>
                <w:sz w:val="17"/>
                <w:lang w:val="es-ES"/>
              </w:rPr>
              <w:t>.</w:t>
            </w:r>
          </w:p>
        </w:tc>
        <w:tc>
          <w:tcPr>
            <w:tcW w:w="3312" w:type="dxa"/>
            <w:vAlign w:val="center"/>
          </w:tcPr>
          <w:p w14:paraId="3B963B42" w14:textId="77777777" w:rsidR="00C734FD" w:rsidRPr="002B2113" w:rsidRDefault="00000000">
            <w:pPr>
              <w:rPr>
                <w:rFonts w:hint="eastAsia"/>
                <w:lang w:val="es-ES"/>
              </w:rPr>
            </w:pPr>
            <w:r w:rsidRPr="002B2113">
              <w:rPr>
                <w:sz w:val="17"/>
                <w:lang w:val="es-ES"/>
              </w:rPr>
              <w:t>Permite realizar pronósticos basados en estructura estadística.</w:t>
            </w:r>
          </w:p>
        </w:tc>
      </w:tr>
      <w:tr w:rsidR="00C734FD" w:rsidRPr="002B2113" w14:paraId="356B6586" w14:textId="77777777">
        <w:trPr>
          <w:jc w:val="center"/>
        </w:trPr>
        <w:tc>
          <w:tcPr>
            <w:tcW w:w="3312" w:type="dxa"/>
            <w:vAlign w:val="center"/>
          </w:tcPr>
          <w:p w14:paraId="08B2AE9A" w14:textId="77777777" w:rsidR="00C734FD" w:rsidRDefault="00000000">
            <w:pPr>
              <w:rPr>
                <w:rFonts w:hint="eastAsia"/>
              </w:rPr>
            </w:pPr>
            <w:r>
              <w:rPr>
                <w:sz w:val="17"/>
              </w:rPr>
              <w:t>Fourier</w:t>
            </w:r>
          </w:p>
        </w:tc>
        <w:tc>
          <w:tcPr>
            <w:tcW w:w="3312" w:type="dxa"/>
            <w:vAlign w:val="center"/>
          </w:tcPr>
          <w:p w14:paraId="49E10EA7" w14:textId="77777777" w:rsidR="00C734FD" w:rsidRPr="002B2113" w:rsidRDefault="00000000">
            <w:pPr>
              <w:rPr>
                <w:rFonts w:hint="eastAsia"/>
                <w:lang w:val="es-ES"/>
              </w:rPr>
            </w:pPr>
            <w:r w:rsidRPr="002B2113">
              <w:rPr>
                <w:sz w:val="17"/>
                <w:lang w:val="es-ES"/>
              </w:rPr>
              <w:t>Analizar frecuencias, ciclos y periodicidad.</w:t>
            </w:r>
          </w:p>
        </w:tc>
        <w:tc>
          <w:tcPr>
            <w:tcW w:w="3312" w:type="dxa"/>
            <w:vAlign w:val="center"/>
          </w:tcPr>
          <w:p w14:paraId="59FC0C29" w14:textId="77777777" w:rsidR="00C734FD" w:rsidRPr="002B2113" w:rsidRDefault="00000000">
            <w:pPr>
              <w:rPr>
                <w:rFonts w:hint="eastAsia"/>
                <w:lang w:val="es-ES"/>
              </w:rPr>
            </w:pPr>
            <w:r w:rsidRPr="002B2113">
              <w:rPr>
                <w:sz w:val="17"/>
                <w:lang w:val="es-ES"/>
              </w:rPr>
              <w:t>Ayuda a detectar patrones repetitivos.</w:t>
            </w:r>
          </w:p>
        </w:tc>
      </w:tr>
    </w:tbl>
    <w:p w14:paraId="74229D58" w14:textId="77777777" w:rsidR="00C734FD" w:rsidRPr="002B2113" w:rsidRDefault="00C734FD">
      <w:pPr>
        <w:rPr>
          <w:rFonts w:hint="eastAsia"/>
          <w:lang w:val="es-ES"/>
        </w:rPr>
      </w:pPr>
    </w:p>
    <w:p w14:paraId="6EFB26BC" w14:textId="77777777" w:rsidR="00C734FD" w:rsidRPr="002B2113" w:rsidRDefault="00000000">
      <w:pPr>
        <w:pStyle w:val="Heading2"/>
        <w:rPr>
          <w:lang w:val="es-ES"/>
        </w:rPr>
      </w:pPr>
      <w:r w:rsidRPr="002B2113">
        <w:rPr>
          <w:lang w:val="es-ES"/>
        </w:rPr>
        <w:t>5.3 Random Forest: relaciones no lineales</w:t>
      </w:r>
    </w:p>
    <w:p w14:paraId="3409FE8C" w14:textId="77777777" w:rsidR="00C734FD" w:rsidRPr="002B2113" w:rsidRDefault="00000000">
      <w:pPr>
        <w:rPr>
          <w:rFonts w:hint="eastAsia"/>
          <w:lang w:val="es-ES"/>
        </w:rPr>
      </w:pPr>
      <w:r w:rsidRPr="002B2113">
        <w:rPr>
          <w:lang w:val="es-ES"/>
        </w:rPr>
        <w:t xml:space="preserve">El módulo separa las características X de la variable objetivo y excluye periodo como predictor directo en el entrenamiento principal. Se realiza una división </w:t>
      </w:r>
      <w:proofErr w:type="spellStart"/>
      <w:r w:rsidRPr="002B2113">
        <w:rPr>
          <w:lang w:val="es-ES"/>
        </w:rPr>
        <w:t>train</w:t>
      </w:r>
      <w:proofErr w:type="spellEnd"/>
      <w:r w:rsidRPr="002B2113">
        <w:rPr>
          <w:lang w:val="es-ES"/>
        </w:rPr>
        <w:t xml:space="preserve">/test y se entrena un </w:t>
      </w:r>
      <w:proofErr w:type="spellStart"/>
      <w:r w:rsidRPr="002B2113">
        <w:rPr>
          <w:lang w:val="es-ES"/>
        </w:rPr>
        <w:t>RandomForestRegressor</w:t>
      </w:r>
      <w:proofErr w:type="spellEnd"/>
      <w:r w:rsidRPr="002B2113">
        <w:rPr>
          <w:lang w:val="es-ES"/>
        </w:rPr>
        <w:t>. El código utiliza un conjunto de árboles y calcula métricas de error y ajuste.</w:t>
      </w:r>
    </w:p>
    <w:p w14:paraId="7E770B42" w14:textId="77777777" w:rsidR="00C734FD" w:rsidRPr="002B2113" w:rsidRDefault="00000000">
      <w:pPr>
        <w:rPr>
          <w:rFonts w:hint="eastAsia"/>
          <w:lang w:val="es-ES"/>
        </w:rPr>
      </w:pPr>
      <w:r w:rsidRPr="002B2113">
        <w:rPr>
          <w:lang w:val="es-ES"/>
        </w:rPr>
        <w:lastRenderedPageBreak/>
        <w:t xml:space="preserve">En el flujo de comparación también existe un Random Forest específico para series </w:t>
      </w:r>
      <w:proofErr w:type="spellStart"/>
      <w:r w:rsidRPr="002B2113">
        <w:rPr>
          <w:lang w:val="es-ES"/>
        </w:rPr>
        <w:t>univariadas</w:t>
      </w:r>
      <w:proofErr w:type="spellEnd"/>
      <w:r w:rsidRPr="002B2113">
        <w:rPr>
          <w:lang w:val="es-ES"/>
        </w:rPr>
        <w:t xml:space="preserve"> con retardos. Primero prueba distintas cantidades de </w:t>
      </w:r>
      <w:proofErr w:type="spellStart"/>
      <w:r w:rsidRPr="002B2113">
        <w:rPr>
          <w:lang w:val="es-ES"/>
        </w:rPr>
        <w:t>lags</w:t>
      </w:r>
      <w:proofErr w:type="spellEnd"/>
      <w:r w:rsidRPr="002B2113">
        <w:rPr>
          <w:lang w:val="es-ES"/>
        </w:rPr>
        <w:t>, selecciona la que minimiza el MSE en la evaluación interna y luego genera pronósticos de manera iterativa.</w:t>
      </w:r>
    </w:p>
    <w:p w14:paraId="37F7F157" w14:textId="77777777" w:rsidR="00C734FD" w:rsidRPr="002B2113" w:rsidRDefault="00000000">
      <w:pPr>
        <w:pStyle w:val="Heading2"/>
        <w:rPr>
          <w:lang w:val="es-ES"/>
        </w:rPr>
      </w:pPr>
      <w:r w:rsidRPr="002B2113">
        <w:rPr>
          <w:lang w:val="es-ES"/>
        </w:rPr>
        <w:t>5.4 Redes neuronales: MLP y LSTM</w:t>
      </w:r>
    </w:p>
    <w:p w14:paraId="3DF274F1" w14:textId="77777777" w:rsidR="00C734FD" w:rsidRPr="002B2113" w:rsidRDefault="00000000">
      <w:pPr>
        <w:rPr>
          <w:rFonts w:hint="eastAsia"/>
          <w:lang w:val="es-ES"/>
        </w:rPr>
      </w:pPr>
      <w:r w:rsidRPr="002B2113">
        <w:rPr>
          <w:lang w:val="es-ES"/>
        </w:rPr>
        <w:t xml:space="preserve">El </w:t>
      </w:r>
      <w:proofErr w:type="spellStart"/>
      <w:r w:rsidRPr="002B2113">
        <w:rPr>
          <w:lang w:val="es-ES"/>
        </w:rPr>
        <w:t>MLPRegressor</w:t>
      </w:r>
      <w:proofErr w:type="spellEnd"/>
      <w:r w:rsidRPr="002B2113">
        <w:rPr>
          <w:lang w:val="es-ES"/>
        </w:rPr>
        <w:t xml:space="preserve"> se utiliza para relaciones no lineales entre características. El código aplica transformación de variables, escalado y un conjunto de entrenamiento/prueba. La arquitectura se configura mediante cantidad de capas ocultas y número máximo de iteraciones.</w:t>
      </w:r>
    </w:p>
    <w:p w14:paraId="197D0F54" w14:textId="77777777" w:rsidR="00C734FD" w:rsidRDefault="00000000">
      <w:pPr>
        <w:rPr>
          <w:rFonts w:hint="eastAsia"/>
        </w:rPr>
      </w:pPr>
      <w:r w:rsidRPr="002B2113">
        <w:rPr>
          <w:lang w:val="es-ES"/>
        </w:rPr>
        <w:t xml:space="preserve">La LSTM trabaja de manera diferente: toma una secuencia temporal y la transforma en ventanas de varios pasos. Los datos se escalan entre 0 y 1, se construyen tensores con dimensiones muestra × pasos temporales × características, y se entrena una red con LSTM, </w:t>
      </w:r>
      <w:proofErr w:type="spellStart"/>
      <w:r w:rsidRPr="002B2113">
        <w:rPr>
          <w:lang w:val="es-ES"/>
        </w:rPr>
        <w:t>Dropout</w:t>
      </w:r>
      <w:proofErr w:type="spellEnd"/>
      <w:r w:rsidRPr="002B2113">
        <w:rPr>
          <w:lang w:val="es-ES"/>
        </w:rPr>
        <w:t xml:space="preserve"> y Dense. </w:t>
      </w:r>
      <w:r>
        <w:t xml:space="preserve">Para </w:t>
      </w:r>
      <w:proofErr w:type="spellStart"/>
      <w:r>
        <w:t>evaluar</w:t>
      </w:r>
      <w:proofErr w:type="spellEnd"/>
      <w:r>
        <w:t xml:space="preserve"> </w:t>
      </w:r>
      <w:proofErr w:type="spellStart"/>
      <w:r>
        <w:t>generalización</w:t>
      </w:r>
      <w:proofErr w:type="spellEnd"/>
      <w:r>
        <w:t>, se reservan los últimos años.</w:t>
      </w:r>
    </w:p>
    <w:tbl>
      <w:tblPr>
        <w:tblStyle w:val="TableGrid"/>
        <w:tblW w:w="0" w:type="auto"/>
        <w:tblLook w:val="04A0" w:firstRow="1" w:lastRow="0" w:firstColumn="1" w:lastColumn="0" w:noHBand="0" w:noVBand="1"/>
      </w:tblPr>
      <w:tblGrid>
        <w:gridCol w:w="9936"/>
      </w:tblGrid>
      <w:tr w:rsidR="00C734FD" w:rsidRPr="002B2113" w14:paraId="3F9B49FE" w14:textId="77777777">
        <w:tc>
          <w:tcPr>
            <w:tcW w:w="9936" w:type="dxa"/>
            <w:shd w:val="clear" w:color="auto" w:fill="EEF5FB"/>
          </w:tcPr>
          <w:p w14:paraId="6DC1D1D2" w14:textId="77777777" w:rsidR="00C734FD" w:rsidRPr="002B2113" w:rsidRDefault="00000000">
            <w:pPr>
              <w:rPr>
                <w:rFonts w:hint="eastAsia"/>
                <w:lang w:val="es-ES"/>
              </w:rPr>
            </w:pPr>
            <w:r w:rsidRPr="002B2113">
              <w:rPr>
                <w:b/>
                <w:color w:val="1F4E79"/>
                <w:lang w:val="es-ES"/>
              </w:rPr>
              <w:t>Mensaje sencillo para la defensa</w:t>
            </w:r>
            <w:r w:rsidRPr="002B2113">
              <w:rPr>
                <w:b/>
                <w:color w:val="1F4E79"/>
                <w:lang w:val="es-ES"/>
              </w:rPr>
              <w:br/>
            </w:r>
            <w:r w:rsidRPr="002B2113">
              <w:rPr>
                <w:sz w:val="20"/>
                <w:lang w:val="es-ES"/>
              </w:rPr>
              <w:t>Random Forest aprende reglas no lineales mediante árboles; MLP aprende relaciones no lineales mediante capas neuronales; LSTM agrega memoria temporal para aprender dependencias entre años consecutivos.</w:t>
            </w:r>
          </w:p>
        </w:tc>
      </w:tr>
    </w:tbl>
    <w:p w14:paraId="437273E8" w14:textId="77777777" w:rsidR="00C734FD" w:rsidRPr="002B2113" w:rsidRDefault="00C734FD">
      <w:pPr>
        <w:rPr>
          <w:rFonts w:hint="eastAsia"/>
          <w:lang w:val="es-ES"/>
        </w:rPr>
      </w:pPr>
    </w:p>
    <w:p w14:paraId="18D574EF" w14:textId="77777777" w:rsidR="00C734FD" w:rsidRPr="002B2113" w:rsidRDefault="00000000">
      <w:pPr>
        <w:pStyle w:val="Heading2"/>
        <w:rPr>
          <w:lang w:val="es-ES"/>
        </w:rPr>
      </w:pPr>
      <w:r w:rsidRPr="002B2113">
        <w:rPr>
          <w:lang w:val="es-ES"/>
        </w:rPr>
        <w:t xml:space="preserve">5.5 </w:t>
      </w:r>
      <w:proofErr w:type="spellStart"/>
      <w:r w:rsidRPr="002B2113">
        <w:rPr>
          <w:lang w:val="es-ES"/>
        </w:rPr>
        <w:t>Dashboard</w:t>
      </w:r>
      <w:proofErr w:type="spellEnd"/>
      <w:r w:rsidRPr="002B2113">
        <w:rPr>
          <w:lang w:val="es-ES"/>
        </w:rPr>
        <w:t>: visión ejecutiva</w:t>
      </w:r>
    </w:p>
    <w:p w14:paraId="4FF3ACA5" w14:textId="77777777" w:rsidR="00C734FD" w:rsidRPr="002B2113" w:rsidRDefault="00000000">
      <w:pPr>
        <w:rPr>
          <w:rFonts w:hint="eastAsia"/>
          <w:lang w:val="es-ES"/>
        </w:rPr>
      </w:pPr>
      <w:r w:rsidRPr="002B2113">
        <w:rPr>
          <w:lang w:val="es-ES"/>
        </w:rPr>
        <w:t xml:space="preserve">El </w:t>
      </w:r>
      <w:proofErr w:type="spellStart"/>
      <w:r w:rsidRPr="002B2113">
        <w:rPr>
          <w:lang w:val="es-ES"/>
        </w:rPr>
        <w:t>Dashboard</w:t>
      </w:r>
      <w:proofErr w:type="spellEnd"/>
      <w:r w:rsidRPr="002B2113">
        <w:rPr>
          <w:lang w:val="es-ES"/>
        </w:rPr>
        <w:t xml:space="preserve"> complementa los modelos con una vista espacial. Carga archivos </w:t>
      </w:r>
      <w:proofErr w:type="spellStart"/>
      <w:r w:rsidRPr="002B2113">
        <w:rPr>
          <w:lang w:val="es-ES"/>
        </w:rPr>
        <w:t>GeoJSON</w:t>
      </w:r>
      <w:proofErr w:type="spellEnd"/>
      <w:r w:rsidRPr="002B2113">
        <w:rPr>
          <w:lang w:val="es-ES"/>
        </w:rPr>
        <w:t xml:space="preserve"> de Argentina, normaliza los nombres geográficos y utiliza </w:t>
      </w:r>
      <w:proofErr w:type="spellStart"/>
      <w:r w:rsidRPr="002B2113">
        <w:rPr>
          <w:lang w:val="es-ES"/>
        </w:rPr>
        <w:t>Plotly</w:t>
      </w:r>
      <w:proofErr w:type="spellEnd"/>
      <w:r w:rsidRPr="002B2113">
        <w:rPr>
          <w:lang w:val="es-ES"/>
        </w:rPr>
        <w:t xml:space="preserve"> para representar valores por provincia y departamento. También agrega rankings y gráficos de distribución y evolución.</w:t>
      </w:r>
    </w:p>
    <w:p w14:paraId="52331C25" w14:textId="77777777" w:rsidR="00C734FD" w:rsidRPr="002B2113" w:rsidRDefault="00000000">
      <w:pPr>
        <w:rPr>
          <w:rFonts w:hint="eastAsia"/>
          <w:lang w:val="es-ES"/>
        </w:rPr>
      </w:pPr>
      <w:r w:rsidRPr="002B2113">
        <w:rPr>
          <w:lang w:val="es-ES"/>
        </w:rPr>
        <w:t>Esto permite pasar de una lectura puramente numérica a una lectura territorial: no solo interesa cuánto se produce, sino dónde se concentra el indicador y cómo cambia en el tiempo.</w:t>
      </w:r>
    </w:p>
    <w:p w14:paraId="0DCB87FE" w14:textId="77777777" w:rsidR="00C734FD" w:rsidRPr="002B2113" w:rsidRDefault="00000000">
      <w:pPr>
        <w:pStyle w:val="Heading2"/>
        <w:rPr>
          <w:lang w:val="es-ES"/>
        </w:rPr>
      </w:pPr>
      <w:r w:rsidRPr="002B2113">
        <w:rPr>
          <w:lang w:val="es-ES"/>
        </w:rPr>
        <w:t>5.6 Comparativa y conclusiones</w:t>
      </w:r>
    </w:p>
    <w:p w14:paraId="542CD8DD" w14:textId="77777777" w:rsidR="00C734FD" w:rsidRPr="002B2113" w:rsidRDefault="00000000">
      <w:pPr>
        <w:rPr>
          <w:rFonts w:hint="eastAsia"/>
          <w:lang w:val="es-ES"/>
        </w:rPr>
      </w:pPr>
      <w:r w:rsidRPr="002B2113">
        <w:rPr>
          <w:lang w:val="es-ES"/>
        </w:rPr>
        <w:t>La aplicación guarda estados independientes para diferentes series y modelos. Esto permite que los resultados sean trasladados al módulo de conclusiones. La tabla final presenta modelos como ARIMA-1, ARIMA-2, ARIMA-3, Bosque Aleatorio, Red Multicapa y Red LSTM, junto con métricas y predicciones para los próximos tres años.</w:t>
      </w:r>
    </w:p>
    <w:p w14:paraId="57887BF6" w14:textId="77777777" w:rsidR="00C734FD" w:rsidRPr="002B2113" w:rsidRDefault="00000000">
      <w:pPr>
        <w:rPr>
          <w:rFonts w:hint="eastAsia"/>
          <w:lang w:val="es-ES"/>
        </w:rPr>
      </w:pPr>
      <w:r w:rsidRPr="002B2113">
        <w:rPr>
          <w:lang w:val="es-ES"/>
        </w:rPr>
        <w:br w:type="page"/>
      </w:r>
    </w:p>
    <w:p w14:paraId="2A0878DD" w14:textId="77777777" w:rsidR="00C734FD" w:rsidRPr="002B2113" w:rsidRDefault="00000000">
      <w:pPr>
        <w:pStyle w:val="Heading1"/>
        <w:rPr>
          <w:lang w:val="es-ES"/>
        </w:rPr>
      </w:pPr>
      <w:r w:rsidRPr="002B2113">
        <w:rPr>
          <w:lang w:val="es-ES"/>
        </w:rPr>
        <w:lastRenderedPageBreak/>
        <w:t>6. Speech técnico — versión básica para exposición</w:t>
      </w:r>
    </w:p>
    <w:p w14:paraId="221190BA" w14:textId="77777777" w:rsidR="00C734FD" w:rsidRPr="002B2113" w:rsidRDefault="00000000">
      <w:pPr>
        <w:rPr>
          <w:rFonts w:hint="eastAsia"/>
          <w:lang w:val="es-ES"/>
        </w:rPr>
      </w:pPr>
      <w:r w:rsidRPr="002B2113">
        <w:rPr>
          <w:lang w:val="es-ES"/>
        </w:rPr>
        <w:t>Este texto está pensado para una exposición oral de aproximadamente 7 a 10 minutos. Se puede leer casi literalmente o utilizar como guía.</w:t>
      </w:r>
    </w:p>
    <w:p w14:paraId="16E9EC44" w14:textId="77777777" w:rsidR="00C734FD" w:rsidRPr="002B2113" w:rsidRDefault="00000000">
      <w:pPr>
        <w:pStyle w:val="Heading2"/>
        <w:rPr>
          <w:lang w:val="es-ES"/>
        </w:rPr>
      </w:pPr>
      <w:r w:rsidRPr="002B2113">
        <w:rPr>
          <w:lang w:val="es-ES"/>
        </w:rPr>
        <w:t>Inicio</w:t>
      </w:r>
    </w:p>
    <w:p w14:paraId="2719A520" w14:textId="77777777" w:rsidR="00C734FD" w:rsidRPr="002B2113" w:rsidRDefault="00000000">
      <w:pPr>
        <w:pStyle w:val="Speech"/>
        <w:rPr>
          <w:rFonts w:hint="eastAsia"/>
          <w:lang w:val="es-ES"/>
        </w:rPr>
      </w:pPr>
      <w:r w:rsidRPr="002B2113">
        <w:rPr>
          <w:lang w:val="es-ES"/>
        </w:rPr>
        <w:t xml:space="preserve">“El proyecto que desarrollamos se llama Análisis de Cultivos. La aplicación está desarrollada en Python y tiene como objetivo analizar información histórica de cultivos de Argentina y utilizar diferentes técnicas estadísticas y de Machine </w:t>
      </w:r>
      <w:proofErr w:type="spellStart"/>
      <w:r w:rsidRPr="002B2113">
        <w:rPr>
          <w:lang w:val="es-ES"/>
        </w:rPr>
        <w:t>Learning</w:t>
      </w:r>
      <w:proofErr w:type="spellEnd"/>
      <w:r w:rsidRPr="002B2113">
        <w:rPr>
          <w:lang w:val="es-ES"/>
        </w:rPr>
        <w:t xml:space="preserve"> para generar predicciones.”</w:t>
      </w:r>
    </w:p>
    <w:p w14:paraId="1DE08DDA" w14:textId="77777777" w:rsidR="00C734FD" w:rsidRPr="002B2113" w:rsidRDefault="00000000">
      <w:pPr>
        <w:pStyle w:val="Heading2"/>
        <w:rPr>
          <w:lang w:val="es-ES"/>
        </w:rPr>
      </w:pPr>
      <w:r w:rsidRPr="002B2113">
        <w:rPr>
          <w:lang w:val="es-ES"/>
        </w:rPr>
        <w:t>Tecnología principal</w:t>
      </w:r>
    </w:p>
    <w:p w14:paraId="4AAE93C6" w14:textId="77777777" w:rsidR="00C734FD" w:rsidRPr="002B2113" w:rsidRDefault="00000000">
      <w:pPr>
        <w:pStyle w:val="Speech"/>
        <w:rPr>
          <w:rFonts w:hint="eastAsia"/>
          <w:lang w:val="es-ES"/>
        </w:rPr>
      </w:pPr>
      <w:r w:rsidRPr="002B2113">
        <w:rPr>
          <w:lang w:val="es-ES"/>
        </w:rPr>
        <w:t xml:space="preserve">“La interfaz de usuario está construida con </w:t>
      </w:r>
      <w:proofErr w:type="spellStart"/>
      <w:r w:rsidRPr="002B2113">
        <w:rPr>
          <w:lang w:val="es-ES"/>
        </w:rPr>
        <w:t>Gradio</w:t>
      </w:r>
      <w:proofErr w:type="spellEnd"/>
      <w:r w:rsidRPr="002B2113">
        <w:rPr>
          <w:lang w:val="es-ES"/>
        </w:rPr>
        <w:t xml:space="preserve">. Esto nos permite tener una aplicación web interactiva sin necesidad de desarrollar un </w:t>
      </w:r>
      <w:proofErr w:type="spellStart"/>
      <w:r w:rsidRPr="002B2113">
        <w:rPr>
          <w:lang w:val="es-ES"/>
        </w:rPr>
        <w:t>frontend</w:t>
      </w:r>
      <w:proofErr w:type="spellEnd"/>
      <w:r w:rsidRPr="002B2113">
        <w:rPr>
          <w:lang w:val="es-ES"/>
        </w:rPr>
        <w:t xml:space="preserve"> separado. Desde la interfaz podemos seleccionar cultivos, provincias, departamentos e indicadores, y visualizar los resultados.”</w:t>
      </w:r>
    </w:p>
    <w:p w14:paraId="2667F9E2" w14:textId="77777777" w:rsidR="00C734FD" w:rsidRPr="002B2113" w:rsidRDefault="00000000">
      <w:pPr>
        <w:pStyle w:val="Heading2"/>
        <w:rPr>
          <w:lang w:val="es-ES"/>
        </w:rPr>
      </w:pPr>
      <w:r w:rsidRPr="002B2113">
        <w:rPr>
          <w:lang w:val="es-ES"/>
        </w:rPr>
        <w:t>Datos</w:t>
      </w:r>
    </w:p>
    <w:p w14:paraId="7DEA1C9A" w14:textId="77777777" w:rsidR="00C734FD" w:rsidRPr="002B2113" w:rsidRDefault="00000000">
      <w:pPr>
        <w:pStyle w:val="Speech"/>
        <w:rPr>
          <w:rFonts w:hint="eastAsia"/>
          <w:lang w:val="es-ES"/>
        </w:rPr>
      </w:pPr>
      <w:r w:rsidRPr="002B2113">
        <w:rPr>
          <w:lang w:val="es-ES"/>
        </w:rPr>
        <w:t xml:space="preserve">“Para trabajar con los datos utilizamos principalmente Pandas. Los datos están almacenados en archivos CSV y la aplicación tiene un mapa que relaciona cada cultivo con su archivo. Pandas nos permite cargar, filtrar, combinar y transformar los </w:t>
      </w:r>
      <w:proofErr w:type="spellStart"/>
      <w:r w:rsidRPr="002B2113">
        <w:rPr>
          <w:lang w:val="es-ES"/>
        </w:rPr>
        <w:t>DataFrames</w:t>
      </w:r>
      <w:proofErr w:type="spellEnd"/>
      <w:r w:rsidRPr="002B2113">
        <w:rPr>
          <w:lang w:val="es-ES"/>
        </w:rPr>
        <w:t>.”</w:t>
      </w:r>
    </w:p>
    <w:p w14:paraId="1958476B" w14:textId="77777777" w:rsidR="00C734FD" w:rsidRPr="002B2113" w:rsidRDefault="00000000">
      <w:pPr>
        <w:pStyle w:val="Heading2"/>
        <w:rPr>
          <w:lang w:val="es-ES"/>
        </w:rPr>
      </w:pPr>
      <w:r w:rsidRPr="002B2113">
        <w:rPr>
          <w:lang w:val="es-ES"/>
        </w:rPr>
        <w:t>Visualización</w:t>
      </w:r>
    </w:p>
    <w:p w14:paraId="6AB896EE" w14:textId="77777777" w:rsidR="00C734FD" w:rsidRPr="002B2113" w:rsidRDefault="00000000">
      <w:pPr>
        <w:pStyle w:val="Speech"/>
        <w:rPr>
          <w:rFonts w:hint="eastAsia"/>
          <w:lang w:val="es-ES"/>
        </w:rPr>
      </w:pPr>
      <w:r w:rsidRPr="002B2113">
        <w:rPr>
          <w:lang w:val="es-ES"/>
        </w:rPr>
        <w:t xml:space="preserve">“Para visualizar los resultados utilizamos principalmente </w:t>
      </w:r>
      <w:proofErr w:type="spellStart"/>
      <w:r w:rsidRPr="002B2113">
        <w:rPr>
          <w:lang w:val="es-ES"/>
        </w:rPr>
        <w:t>Plotly</w:t>
      </w:r>
      <w:proofErr w:type="spellEnd"/>
      <w:r w:rsidRPr="002B2113">
        <w:rPr>
          <w:lang w:val="es-ES"/>
        </w:rPr>
        <w:t xml:space="preserve"> y </w:t>
      </w:r>
      <w:proofErr w:type="spellStart"/>
      <w:r w:rsidRPr="002B2113">
        <w:rPr>
          <w:lang w:val="es-ES"/>
        </w:rPr>
        <w:t>Matplotlib</w:t>
      </w:r>
      <w:proofErr w:type="spellEnd"/>
      <w:r w:rsidRPr="002B2113">
        <w:rPr>
          <w:lang w:val="es-ES"/>
        </w:rPr>
        <w:t xml:space="preserve">. </w:t>
      </w:r>
      <w:proofErr w:type="spellStart"/>
      <w:r w:rsidRPr="002B2113">
        <w:rPr>
          <w:lang w:val="es-ES"/>
        </w:rPr>
        <w:t>Plotly</w:t>
      </w:r>
      <w:proofErr w:type="spellEnd"/>
      <w:r w:rsidRPr="002B2113">
        <w:rPr>
          <w:lang w:val="es-ES"/>
        </w:rPr>
        <w:t xml:space="preserve"> se utiliza cuando necesitamos gráficos interactivos, por ejemplo mapas, series temporales, </w:t>
      </w:r>
      <w:proofErr w:type="spellStart"/>
      <w:r w:rsidRPr="002B2113">
        <w:rPr>
          <w:lang w:val="es-ES"/>
        </w:rPr>
        <w:t>boxplots</w:t>
      </w:r>
      <w:proofErr w:type="spellEnd"/>
      <w:r w:rsidRPr="002B2113">
        <w:rPr>
          <w:lang w:val="es-ES"/>
        </w:rPr>
        <w:t xml:space="preserve"> y gráficos de evolución. </w:t>
      </w:r>
      <w:proofErr w:type="spellStart"/>
      <w:r w:rsidRPr="002B2113">
        <w:rPr>
          <w:lang w:val="es-ES"/>
        </w:rPr>
        <w:t>Matplotlib</w:t>
      </w:r>
      <w:proofErr w:type="spellEnd"/>
      <w:r w:rsidRPr="002B2113">
        <w:rPr>
          <w:lang w:val="es-ES"/>
        </w:rPr>
        <w:t xml:space="preserve"> se utiliza como alternativa para gráficos estáticos. También tenemos </w:t>
      </w:r>
      <w:proofErr w:type="spellStart"/>
      <w:r w:rsidRPr="002B2113">
        <w:rPr>
          <w:lang w:val="es-ES"/>
        </w:rPr>
        <w:t>Plotly</w:t>
      </w:r>
      <w:proofErr w:type="spellEnd"/>
      <w:r w:rsidRPr="002B2113">
        <w:rPr>
          <w:lang w:val="es-ES"/>
        </w:rPr>
        <w:t xml:space="preserve"> Express para construir gráficos de forma más sencilla.”</w:t>
      </w:r>
    </w:p>
    <w:p w14:paraId="4683181B" w14:textId="77777777" w:rsidR="00C734FD" w:rsidRPr="002B2113" w:rsidRDefault="00000000">
      <w:pPr>
        <w:pStyle w:val="Heading2"/>
        <w:rPr>
          <w:lang w:val="es-ES"/>
        </w:rPr>
      </w:pPr>
      <w:r w:rsidRPr="002B2113">
        <w:rPr>
          <w:lang w:val="es-ES"/>
        </w:rPr>
        <w:t>EDA</w:t>
      </w:r>
    </w:p>
    <w:p w14:paraId="2E409003" w14:textId="77777777" w:rsidR="00C734FD" w:rsidRPr="002B2113" w:rsidRDefault="00000000">
      <w:pPr>
        <w:pStyle w:val="Speech"/>
        <w:rPr>
          <w:rFonts w:hint="eastAsia"/>
          <w:lang w:val="es-ES"/>
        </w:rPr>
      </w:pPr>
      <w:r w:rsidRPr="002B2113">
        <w:rPr>
          <w:lang w:val="es-ES"/>
        </w:rPr>
        <w:t>“El primer análisis que hacemos es EDA, o análisis exploratorio de datos. En esta etapa todavía no intentamos predecir. Primero queremos entender los datos: cómo se distribuyen, cómo evolucionan, si existen valores atípicos y cómo se comportan según provincia o departamento. También podemos comparar los indicadores agrícolas con variables externas.”</w:t>
      </w:r>
    </w:p>
    <w:p w14:paraId="7DE19283" w14:textId="77777777" w:rsidR="00C734FD" w:rsidRPr="002B2113" w:rsidRDefault="00000000">
      <w:pPr>
        <w:pStyle w:val="Heading2"/>
        <w:rPr>
          <w:lang w:val="es-ES"/>
        </w:rPr>
      </w:pPr>
      <w:r w:rsidRPr="002B2113">
        <w:rPr>
          <w:lang w:val="es-ES"/>
        </w:rPr>
        <w:t>Series temporales</w:t>
      </w:r>
    </w:p>
    <w:p w14:paraId="51BE9A1C" w14:textId="77777777" w:rsidR="00C734FD" w:rsidRPr="002B2113" w:rsidRDefault="00000000">
      <w:pPr>
        <w:pStyle w:val="Speech"/>
        <w:rPr>
          <w:rFonts w:hint="eastAsia"/>
          <w:lang w:val="es-ES"/>
        </w:rPr>
      </w:pPr>
      <w:r w:rsidRPr="002B2113">
        <w:rPr>
          <w:lang w:val="es-ES"/>
        </w:rPr>
        <w:t>“Después tenemos el módulo de Series Temporales. Acá analizamos la estructura temporal de los datos. Utilizamos STL para separar tendencia, estacionalidad y residuos; ADF para estudiar estacionariedad; ACF y PACF para analizar autocorrelaciones; y ARIMA para construir modelos de pronóstico. También se utiliza Holt-Winters y Auto-ARIMA.”</w:t>
      </w:r>
    </w:p>
    <w:p w14:paraId="182AFB04" w14:textId="77777777" w:rsidR="00C734FD" w:rsidRPr="002B2113" w:rsidRDefault="00000000">
      <w:pPr>
        <w:pStyle w:val="Heading2"/>
        <w:rPr>
          <w:lang w:val="es-ES"/>
        </w:rPr>
      </w:pPr>
      <w:r w:rsidRPr="002B2113">
        <w:rPr>
          <w:lang w:val="es-ES"/>
        </w:rPr>
        <w:t>Fourier</w:t>
      </w:r>
    </w:p>
    <w:p w14:paraId="43EC8FEF" w14:textId="77777777" w:rsidR="00C734FD" w:rsidRPr="002B2113" w:rsidRDefault="00000000">
      <w:pPr>
        <w:pStyle w:val="Speech"/>
        <w:rPr>
          <w:rFonts w:hint="eastAsia"/>
          <w:lang w:val="es-ES"/>
        </w:rPr>
      </w:pPr>
      <w:r w:rsidRPr="002B2113">
        <w:rPr>
          <w:lang w:val="es-ES"/>
        </w:rPr>
        <w:t xml:space="preserve">“Además incorporamos análisis de frecuencia mediante herramientas de </w:t>
      </w:r>
      <w:proofErr w:type="spellStart"/>
      <w:r w:rsidRPr="002B2113">
        <w:rPr>
          <w:lang w:val="es-ES"/>
        </w:rPr>
        <w:t>SciPy</w:t>
      </w:r>
      <w:proofErr w:type="spellEnd"/>
      <w:r w:rsidRPr="002B2113">
        <w:rPr>
          <w:lang w:val="es-ES"/>
        </w:rPr>
        <w:t xml:space="preserve"> y wavelets. La idea es detectar ciclos o periodicidades que no siempre son evidentes cuando miramos solamente el gráfico de la serie.”</w:t>
      </w:r>
    </w:p>
    <w:p w14:paraId="655AA89A" w14:textId="77777777" w:rsidR="00C734FD" w:rsidRDefault="00000000">
      <w:pPr>
        <w:pStyle w:val="Heading2"/>
      </w:pPr>
      <w:r>
        <w:t>Machine Learning</w:t>
      </w:r>
    </w:p>
    <w:p w14:paraId="6203018C" w14:textId="77777777" w:rsidR="00C734FD" w:rsidRPr="002B2113" w:rsidRDefault="00000000">
      <w:pPr>
        <w:pStyle w:val="Speech"/>
        <w:rPr>
          <w:rFonts w:hint="eastAsia"/>
          <w:lang w:val="es-ES"/>
        </w:rPr>
      </w:pPr>
      <w:r>
        <w:t xml:space="preserve">“En Machine Learning tenemos tres enfoques principales. </w:t>
      </w:r>
      <w:r w:rsidRPr="002B2113">
        <w:rPr>
          <w:lang w:val="es-ES"/>
        </w:rPr>
        <w:t xml:space="preserve">El primero es Random Forest, que utiliza muchos árboles de decisión y permite capturar relaciones no lineales. El segundo es una red </w:t>
      </w:r>
      <w:r w:rsidRPr="002B2113">
        <w:rPr>
          <w:lang w:val="es-ES"/>
        </w:rPr>
        <w:lastRenderedPageBreak/>
        <w:t>neuronal multicapa, o MLP, que también permite modelar relaciones no lineales. Y el tercero es LSTM, una red recurrente especialmente útil para secuencias temporales porque puede utilizar información de pasos anteriores.”</w:t>
      </w:r>
    </w:p>
    <w:p w14:paraId="285F3D64" w14:textId="77777777" w:rsidR="00C734FD" w:rsidRPr="002B2113" w:rsidRDefault="00000000">
      <w:pPr>
        <w:pStyle w:val="Heading2"/>
        <w:rPr>
          <w:lang w:val="es-ES"/>
        </w:rPr>
      </w:pPr>
      <w:r w:rsidRPr="002B2113">
        <w:rPr>
          <w:lang w:val="es-ES"/>
        </w:rPr>
        <w:t>Evaluación</w:t>
      </w:r>
    </w:p>
    <w:p w14:paraId="68C2DD86" w14:textId="77777777" w:rsidR="00C734FD" w:rsidRPr="002B2113" w:rsidRDefault="00000000">
      <w:pPr>
        <w:pStyle w:val="Speech"/>
        <w:rPr>
          <w:rFonts w:hint="eastAsia"/>
          <w:lang w:val="es-ES"/>
        </w:rPr>
      </w:pPr>
      <w:r w:rsidRPr="002B2113">
        <w:rPr>
          <w:lang w:val="es-ES"/>
        </w:rPr>
        <w:t xml:space="preserve">“No alcanza con generar una predicción. Por eso calculamos métricas como MSE, MAE, RMSE y R² para los modelos de Machine </w:t>
      </w:r>
      <w:proofErr w:type="spellStart"/>
      <w:r w:rsidRPr="002B2113">
        <w:rPr>
          <w:lang w:val="es-ES"/>
        </w:rPr>
        <w:t>Learning</w:t>
      </w:r>
      <w:proofErr w:type="spellEnd"/>
      <w:r w:rsidRPr="002B2113">
        <w:rPr>
          <w:lang w:val="es-ES"/>
        </w:rPr>
        <w:t>. En ARIMA también analizamos AIC y BIC, además de pruebas sobre residuos. De esta forma podemos comparar modelos desde distintos criterios.”</w:t>
      </w:r>
    </w:p>
    <w:p w14:paraId="16B9405D" w14:textId="77777777" w:rsidR="00C734FD" w:rsidRPr="002B2113" w:rsidRDefault="00000000">
      <w:pPr>
        <w:pStyle w:val="Heading2"/>
        <w:rPr>
          <w:lang w:val="es-ES"/>
        </w:rPr>
      </w:pPr>
      <w:proofErr w:type="spellStart"/>
      <w:r w:rsidRPr="002B2113">
        <w:rPr>
          <w:lang w:val="es-ES"/>
        </w:rPr>
        <w:t>Dashboard</w:t>
      </w:r>
      <w:proofErr w:type="spellEnd"/>
    </w:p>
    <w:p w14:paraId="5BE6EBBA" w14:textId="77777777" w:rsidR="00C734FD" w:rsidRPr="002B2113" w:rsidRDefault="00000000">
      <w:pPr>
        <w:pStyle w:val="Speech"/>
        <w:rPr>
          <w:rFonts w:hint="eastAsia"/>
          <w:lang w:val="es-ES"/>
        </w:rPr>
      </w:pPr>
      <w:r w:rsidRPr="002B2113">
        <w:rPr>
          <w:lang w:val="es-ES"/>
        </w:rPr>
        <w:t xml:space="preserve">“El </w:t>
      </w:r>
      <w:proofErr w:type="spellStart"/>
      <w:r w:rsidRPr="002B2113">
        <w:rPr>
          <w:lang w:val="es-ES"/>
        </w:rPr>
        <w:t>Dashboard</w:t>
      </w:r>
      <w:proofErr w:type="spellEnd"/>
      <w:r w:rsidRPr="002B2113">
        <w:rPr>
          <w:lang w:val="es-ES"/>
        </w:rPr>
        <w:t xml:space="preserve"> tiene un objetivo más ejecutivo. Muestra los resultados sobre un mapa de Argentina, permite ver provincias y departamentos y presenta rankings y evolución histórica. De esta manera el usuario puede interpretar rápidamente dónde está concentrado un indicador.”</w:t>
      </w:r>
    </w:p>
    <w:p w14:paraId="44EE2466" w14:textId="77777777" w:rsidR="00C734FD" w:rsidRPr="002B2113" w:rsidRDefault="00000000">
      <w:pPr>
        <w:pStyle w:val="Heading2"/>
        <w:rPr>
          <w:lang w:val="es-ES"/>
        </w:rPr>
      </w:pPr>
      <w:r w:rsidRPr="002B2113">
        <w:rPr>
          <w:lang w:val="es-ES"/>
        </w:rPr>
        <w:t>Conclusiones</w:t>
      </w:r>
    </w:p>
    <w:p w14:paraId="7EF7311F" w14:textId="77777777" w:rsidR="00C734FD" w:rsidRPr="002B2113" w:rsidRDefault="00000000">
      <w:pPr>
        <w:pStyle w:val="Speech"/>
        <w:rPr>
          <w:rFonts w:hint="eastAsia"/>
          <w:lang w:val="es-ES"/>
        </w:rPr>
      </w:pPr>
      <w:r w:rsidRPr="002B2113">
        <w:rPr>
          <w:lang w:val="es-ES"/>
        </w:rPr>
        <w:t>“Finalmente, el módulo de Conclusiones reúne los resultados de los distintos modelos en una tabla común. De esta forma podemos comparar ARIMA, Random Forest, MLP y LSTM y observar tanto las métricas como las predicciones de los próximos tres años.”</w:t>
      </w:r>
    </w:p>
    <w:p w14:paraId="6C246AD2" w14:textId="77777777" w:rsidR="00C734FD" w:rsidRPr="002B2113" w:rsidRDefault="00000000">
      <w:pPr>
        <w:pStyle w:val="Heading2"/>
        <w:rPr>
          <w:lang w:val="es-ES"/>
        </w:rPr>
      </w:pPr>
      <w:r w:rsidRPr="002B2113">
        <w:rPr>
          <w:lang w:val="es-ES"/>
        </w:rPr>
        <w:t>Cierre</w:t>
      </w:r>
    </w:p>
    <w:p w14:paraId="4C22DE2B" w14:textId="77777777" w:rsidR="00C734FD" w:rsidRPr="002B2113" w:rsidRDefault="00000000">
      <w:pPr>
        <w:pStyle w:val="Speech"/>
        <w:rPr>
          <w:rFonts w:hint="eastAsia"/>
          <w:lang w:val="es-ES"/>
        </w:rPr>
      </w:pPr>
      <w:r w:rsidRPr="002B2113">
        <w:rPr>
          <w:lang w:val="es-ES"/>
        </w:rPr>
        <w:t>“En resumen, el valor de la aplicación está en integrar todo el proceso en una única herramienta: partimos de los datos, los exploramos, analizamos sus características temporales, aplicamos distintos modelos predictivos, evaluamos sus resultados y finalmente presentamos la información de una forma visual y comprensible.”</w:t>
      </w:r>
    </w:p>
    <w:p w14:paraId="70B1F667" w14:textId="77777777" w:rsidR="00C734FD" w:rsidRPr="002B2113" w:rsidRDefault="00000000">
      <w:pPr>
        <w:pStyle w:val="Heading1"/>
        <w:rPr>
          <w:lang w:val="es-ES"/>
        </w:rPr>
      </w:pPr>
      <w:r w:rsidRPr="002B2113">
        <w:rPr>
          <w:lang w:val="es-ES"/>
        </w:rPr>
        <w:t>7. Preguntas que pueden hacer y respuestas cortas</w:t>
      </w:r>
    </w:p>
    <w:tbl>
      <w:tblPr>
        <w:tblStyle w:val="TableGrid"/>
        <w:tblW w:w="0" w:type="auto"/>
        <w:jc w:val="center"/>
        <w:tblLook w:val="04A0" w:firstRow="1" w:lastRow="0" w:firstColumn="1" w:lastColumn="0" w:noHBand="0" w:noVBand="1"/>
      </w:tblPr>
      <w:tblGrid>
        <w:gridCol w:w="4968"/>
        <w:gridCol w:w="4968"/>
      </w:tblGrid>
      <w:tr w:rsidR="00C734FD" w14:paraId="7439D05C" w14:textId="77777777">
        <w:trPr>
          <w:jc w:val="center"/>
        </w:trPr>
        <w:tc>
          <w:tcPr>
            <w:tcW w:w="4968" w:type="dxa"/>
            <w:shd w:val="clear" w:color="auto" w:fill="D9EAF7"/>
            <w:vAlign w:val="center"/>
          </w:tcPr>
          <w:p w14:paraId="7646C500" w14:textId="77777777" w:rsidR="00C734FD" w:rsidRDefault="00000000">
            <w:pPr>
              <w:rPr>
                <w:rFonts w:hint="eastAsia"/>
              </w:rPr>
            </w:pPr>
            <w:proofErr w:type="spellStart"/>
            <w:r>
              <w:rPr>
                <w:b/>
                <w:sz w:val="18"/>
              </w:rPr>
              <w:t>Pregunta</w:t>
            </w:r>
            <w:proofErr w:type="spellEnd"/>
          </w:p>
        </w:tc>
        <w:tc>
          <w:tcPr>
            <w:tcW w:w="4968" w:type="dxa"/>
            <w:shd w:val="clear" w:color="auto" w:fill="D9EAF7"/>
            <w:vAlign w:val="center"/>
          </w:tcPr>
          <w:p w14:paraId="14008D4F" w14:textId="77777777" w:rsidR="00C734FD" w:rsidRDefault="00000000">
            <w:pPr>
              <w:rPr>
                <w:rFonts w:hint="eastAsia"/>
              </w:rPr>
            </w:pPr>
            <w:r>
              <w:rPr>
                <w:b/>
                <w:sz w:val="18"/>
              </w:rPr>
              <w:t>Respuesta sugerida</w:t>
            </w:r>
          </w:p>
        </w:tc>
      </w:tr>
      <w:tr w:rsidR="00C734FD" w:rsidRPr="002B2113" w14:paraId="7A57572A" w14:textId="77777777">
        <w:trPr>
          <w:jc w:val="center"/>
        </w:trPr>
        <w:tc>
          <w:tcPr>
            <w:tcW w:w="4968" w:type="dxa"/>
            <w:vAlign w:val="center"/>
          </w:tcPr>
          <w:p w14:paraId="68FB5042" w14:textId="77777777" w:rsidR="00C734FD" w:rsidRPr="002B2113" w:rsidRDefault="00000000">
            <w:pPr>
              <w:rPr>
                <w:rFonts w:hint="eastAsia"/>
                <w:lang w:val="es-ES"/>
              </w:rPr>
            </w:pPr>
            <w:r w:rsidRPr="002B2113">
              <w:rPr>
                <w:sz w:val="17"/>
                <w:lang w:val="es-ES"/>
              </w:rPr>
              <w:t>¿Por qué usar varias técnicas?</w:t>
            </w:r>
          </w:p>
        </w:tc>
        <w:tc>
          <w:tcPr>
            <w:tcW w:w="4968" w:type="dxa"/>
            <w:vAlign w:val="center"/>
          </w:tcPr>
          <w:p w14:paraId="0C42D0F7" w14:textId="77777777" w:rsidR="00C734FD" w:rsidRPr="002B2113" w:rsidRDefault="00000000">
            <w:pPr>
              <w:rPr>
                <w:rFonts w:hint="eastAsia"/>
                <w:lang w:val="es-ES"/>
              </w:rPr>
            </w:pPr>
            <w:r w:rsidRPr="002B2113">
              <w:rPr>
                <w:sz w:val="17"/>
                <w:lang w:val="es-ES"/>
              </w:rPr>
              <w:t>Porque no todos los conjuntos de datos tienen la misma estructura. Comparar métodos permite detectar cuál representa mejor el comportamiento observado.</w:t>
            </w:r>
          </w:p>
        </w:tc>
      </w:tr>
      <w:tr w:rsidR="00C734FD" w:rsidRPr="002B2113" w14:paraId="54B3A2B2" w14:textId="77777777">
        <w:trPr>
          <w:jc w:val="center"/>
        </w:trPr>
        <w:tc>
          <w:tcPr>
            <w:tcW w:w="4968" w:type="dxa"/>
            <w:vAlign w:val="center"/>
          </w:tcPr>
          <w:p w14:paraId="03B7D262" w14:textId="77777777" w:rsidR="00C734FD" w:rsidRPr="002B2113" w:rsidRDefault="00000000">
            <w:pPr>
              <w:rPr>
                <w:rFonts w:hint="eastAsia"/>
                <w:lang w:val="es-ES"/>
              </w:rPr>
            </w:pPr>
            <w:r w:rsidRPr="002B2113">
              <w:rPr>
                <w:sz w:val="17"/>
                <w:lang w:val="es-ES"/>
              </w:rPr>
              <w:t>¿Qué diferencia hay entre ARIMA y Random Forest?</w:t>
            </w:r>
          </w:p>
        </w:tc>
        <w:tc>
          <w:tcPr>
            <w:tcW w:w="4968" w:type="dxa"/>
            <w:vAlign w:val="center"/>
          </w:tcPr>
          <w:p w14:paraId="3E0EB146" w14:textId="77777777" w:rsidR="00C734FD" w:rsidRPr="002B2113" w:rsidRDefault="00000000">
            <w:pPr>
              <w:rPr>
                <w:rFonts w:hint="eastAsia"/>
                <w:lang w:val="es-ES"/>
              </w:rPr>
            </w:pPr>
            <w:r w:rsidRPr="002B2113">
              <w:rPr>
                <w:sz w:val="17"/>
                <w:lang w:val="es-ES"/>
              </w:rPr>
              <w:t>ARIMA está diseñado específicamente para dependencia temporal y estructura estadística de una serie. Random Forest aprende relaciones no lineales mediante árboles y puede incorporar distintas características.</w:t>
            </w:r>
          </w:p>
        </w:tc>
      </w:tr>
      <w:tr w:rsidR="00C734FD" w:rsidRPr="002B2113" w14:paraId="31A1C4B1" w14:textId="77777777">
        <w:trPr>
          <w:jc w:val="center"/>
        </w:trPr>
        <w:tc>
          <w:tcPr>
            <w:tcW w:w="4968" w:type="dxa"/>
            <w:vAlign w:val="center"/>
          </w:tcPr>
          <w:p w14:paraId="0A755F75" w14:textId="77777777" w:rsidR="00C734FD" w:rsidRDefault="00000000">
            <w:pPr>
              <w:rPr>
                <w:rFonts w:hint="eastAsia"/>
              </w:rPr>
            </w:pPr>
            <w:r>
              <w:rPr>
                <w:sz w:val="17"/>
              </w:rPr>
              <w:t xml:space="preserve">¿Por </w:t>
            </w:r>
            <w:proofErr w:type="spellStart"/>
            <w:r>
              <w:rPr>
                <w:sz w:val="17"/>
              </w:rPr>
              <w:t>qué</w:t>
            </w:r>
            <w:proofErr w:type="spellEnd"/>
            <w:r>
              <w:rPr>
                <w:sz w:val="17"/>
              </w:rPr>
              <w:t xml:space="preserve"> usar LSTM?</w:t>
            </w:r>
          </w:p>
        </w:tc>
        <w:tc>
          <w:tcPr>
            <w:tcW w:w="4968" w:type="dxa"/>
            <w:vAlign w:val="center"/>
          </w:tcPr>
          <w:p w14:paraId="53DBC858" w14:textId="77777777" w:rsidR="00C734FD" w:rsidRPr="002B2113" w:rsidRDefault="00000000">
            <w:pPr>
              <w:rPr>
                <w:rFonts w:hint="eastAsia"/>
                <w:lang w:val="es-ES"/>
              </w:rPr>
            </w:pPr>
            <w:r w:rsidRPr="002B2113">
              <w:rPr>
                <w:sz w:val="17"/>
                <w:lang w:val="es-ES"/>
              </w:rPr>
              <w:t>Porque es una red recurrente diseñada para trabajar con secuencias y dependencias temporales.</w:t>
            </w:r>
          </w:p>
        </w:tc>
      </w:tr>
      <w:tr w:rsidR="00C734FD" w:rsidRPr="002B2113" w14:paraId="21FB5FBE" w14:textId="77777777">
        <w:trPr>
          <w:jc w:val="center"/>
        </w:trPr>
        <w:tc>
          <w:tcPr>
            <w:tcW w:w="4968" w:type="dxa"/>
            <w:vAlign w:val="center"/>
          </w:tcPr>
          <w:p w14:paraId="26038348" w14:textId="77777777" w:rsidR="00C734FD" w:rsidRDefault="00000000">
            <w:pPr>
              <w:rPr>
                <w:rFonts w:hint="eastAsia"/>
              </w:rPr>
            </w:pPr>
            <w:r>
              <w:rPr>
                <w:sz w:val="17"/>
              </w:rPr>
              <w:t>¿</w:t>
            </w:r>
            <w:proofErr w:type="spellStart"/>
            <w:r>
              <w:rPr>
                <w:sz w:val="17"/>
              </w:rPr>
              <w:t>Qué</w:t>
            </w:r>
            <w:proofErr w:type="spellEnd"/>
            <w:r>
              <w:rPr>
                <w:sz w:val="17"/>
              </w:rPr>
              <w:t xml:space="preserve"> </w:t>
            </w:r>
            <w:proofErr w:type="spellStart"/>
            <w:r>
              <w:rPr>
                <w:sz w:val="17"/>
              </w:rPr>
              <w:t>significa</w:t>
            </w:r>
            <w:proofErr w:type="spellEnd"/>
            <w:r>
              <w:rPr>
                <w:sz w:val="17"/>
              </w:rPr>
              <w:t xml:space="preserve"> R²?</w:t>
            </w:r>
          </w:p>
        </w:tc>
        <w:tc>
          <w:tcPr>
            <w:tcW w:w="4968" w:type="dxa"/>
            <w:vAlign w:val="center"/>
          </w:tcPr>
          <w:p w14:paraId="6FD037D8" w14:textId="77777777" w:rsidR="00C734FD" w:rsidRPr="002B2113" w:rsidRDefault="00000000">
            <w:pPr>
              <w:rPr>
                <w:rFonts w:hint="eastAsia"/>
                <w:lang w:val="es-ES"/>
              </w:rPr>
            </w:pPr>
            <w:r w:rsidRPr="002B2113">
              <w:rPr>
                <w:sz w:val="17"/>
                <w:lang w:val="es-ES"/>
              </w:rPr>
              <w:t>Mide qué proporción de la variabilidad observada es explicada por el modelo. Cuanto más cercano a 1, mejor ajuste, aunque siempre debe analizarse junto con otras métricas.</w:t>
            </w:r>
          </w:p>
        </w:tc>
      </w:tr>
      <w:tr w:rsidR="00C734FD" w:rsidRPr="002B2113" w14:paraId="620DBC62" w14:textId="77777777">
        <w:trPr>
          <w:jc w:val="center"/>
        </w:trPr>
        <w:tc>
          <w:tcPr>
            <w:tcW w:w="4968" w:type="dxa"/>
            <w:vAlign w:val="center"/>
          </w:tcPr>
          <w:p w14:paraId="4394C2AE" w14:textId="77777777" w:rsidR="00C734FD" w:rsidRDefault="00000000">
            <w:pPr>
              <w:rPr>
                <w:rFonts w:hint="eastAsia"/>
              </w:rPr>
            </w:pPr>
            <w:r>
              <w:rPr>
                <w:sz w:val="17"/>
              </w:rPr>
              <w:t>¿</w:t>
            </w:r>
            <w:proofErr w:type="spellStart"/>
            <w:r>
              <w:rPr>
                <w:sz w:val="17"/>
              </w:rPr>
              <w:t>Qué</w:t>
            </w:r>
            <w:proofErr w:type="spellEnd"/>
            <w:r>
              <w:rPr>
                <w:sz w:val="17"/>
              </w:rPr>
              <w:t xml:space="preserve"> </w:t>
            </w:r>
            <w:proofErr w:type="spellStart"/>
            <w:r>
              <w:rPr>
                <w:sz w:val="17"/>
              </w:rPr>
              <w:t>significa</w:t>
            </w:r>
            <w:proofErr w:type="spellEnd"/>
            <w:r>
              <w:rPr>
                <w:sz w:val="17"/>
              </w:rPr>
              <w:t xml:space="preserve"> MAE?</w:t>
            </w:r>
          </w:p>
        </w:tc>
        <w:tc>
          <w:tcPr>
            <w:tcW w:w="4968" w:type="dxa"/>
            <w:vAlign w:val="center"/>
          </w:tcPr>
          <w:p w14:paraId="3CFD7211" w14:textId="77777777" w:rsidR="00C734FD" w:rsidRPr="002B2113" w:rsidRDefault="00000000">
            <w:pPr>
              <w:rPr>
                <w:rFonts w:hint="eastAsia"/>
                <w:lang w:val="es-ES"/>
              </w:rPr>
            </w:pPr>
            <w:r w:rsidRPr="002B2113">
              <w:rPr>
                <w:sz w:val="17"/>
                <w:lang w:val="es-ES"/>
              </w:rPr>
              <w:t>Es el error absoluto medio. Indica, en promedio, cuánto se alejan las predicciones de los valores reales en las unidades de la variable.</w:t>
            </w:r>
          </w:p>
        </w:tc>
      </w:tr>
      <w:tr w:rsidR="00C734FD" w:rsidRPr="002B2113" w14:paraId="4E27568E" w14:textId="77777777">
        <w:trPr>
          <w:jc w:val="center"/>
        </w:trPr>
        <w:tc>
          <w:tcPr>
            <w:tcW w:w="4968" w:type="dxa"/>
            <w:vAlign w:val="center"/>
          </w:tcPr>
          <w:p w14:paraId="4400DD02" w14:textId="77777777" w:rsidR="00C734FD" w:rsidRDefault="00000000">
            <w:pPr>
              <w:rPr>
                <w:rFonts w:hint="eastAsia"/>
              </w:rPr>
            </w:pPr>
            <w:r>
              <w:rPr>
                <w:sz w:val="17"/>
              </w:rPr>
              <w:t>¿</w:t>
            </w:r>
            <w:proofErr w:type="spellStart"/>
            <w:r>
              <w:rPr>
                <w:sz w:val="17"/>
              </w:rPr>
              <w:t>Qué</w:t>
            </w:r>
            <w:proofErr w:type="spellEnd"/>
            <w:r>
              <w:rPr>
                <w:sz w:val="17"/>
              </w:rPr>
              <w:t xml:space="preserve"> </w:t>
            </w:r>
            <w:proofErr w:type="spellStart"/>
            <w:r>
              <w:rPr>
                <w:sz w:val="17"/>
              </w:rPr>
              <w:t>significa</w:t>
            </w:r>
            <w:proofErr w:type="spellEnd"/>
            <w:r>
              <w:rPr>
                <w:sz w:val="17"/>
              </w:rPr>
              <w:t xml:space="preserve"> AIC?</w:t>
            </w:r>
          </w:p>
        </w:tc>
        <w:tc>
          <w:tcPr>
            <w:tcW w:w="4968" w:type="dxa"/>
            <w:vAlign w:val="center"/>
          </w:tcPr>
          <w:p w14:paraId="702B74A8" w14:textId="77777777" w:rsidR="00C734FD" w:rsidRPr="002B2113" w:rsidRDefault="00000000">
            <w:pPr>
              <w:rPr>
                <w:rFonts w:hint="eastAsia"/>
                <w:lang w:val="es-ES"/>
              </w:rPr>
            </w:pPr>
            <w:r w:rsidRPr="002B2113">
              <w:rPr>
                <w:sz w:val="17"/>
                <w:lang w:val="es-ES"/>
              </w:rPr>
              <w:t>Es un criterio de información que permite comparar modelos considerando ajuste y complejidad. En general, un AIC menor es preferible entre modelos comparables.</w:t>
            </w:r>
          </w:p>
        </w:tc>
      </w:tr>
      <w:tr w:rsidR="00C734FD" w:rsidRPr="002B2113" w14:paraId="4306F02B" w14:textId="77777777">
        <w:trPr>
          <w:jc w:val="center"/>
        </w:trPr>
        <w:tc>
          <w:tcPr>
            <w:tcW w:w="4968" w:type="dxa"/>
            <w:vAlign w:val="center"/>
          </w:tcPr>
          <w:p w14:paraId="56305349" w14:textId="77777777" w:rsidR="00C734FD" w:rsidRDefault="00000000">
            <w:pPr>
              <w:rPr>
                <w:rFonts w:hint="eastAsia"/>
              </w:rPr>
            </w:pPr>
            <w:r>
              <w:rPr>
                <w:sz w:val="17"/>
              </w:rPr>
              <w:t>¿</w:t>
            </w:r>
            <w:proofErr w:type="spellStart"/>
            <w:r>
              <w:rPr>
                <w:sz w:val="17"/>
              </w:rPr>
              <w:t>Qué</w:t>
            </w:r>
            <w:proofErr w:type="spellEnd"/>
            <w:r>
              <w:rPr>
                <w:sz w:val="17"/>
              </w:rPr>
              <w:t xml:space="preserve"> </w:t>
            </w:r>
            <w:proofErr w:type="spellStart"/>
            <w:r>
              <w:rPr>
                <w:sz w:val="17"/>
              </w:rPr>
              <w:t>hace</w:t>
            </w:r>
            <w:proofErr w:type="spellEnd"/>
            <w:r>
              <w:rPr>
                <w:sz w:val="17"/>
              </w:rPr>
              <w:t xml:space="preserve"> el Dashboard?</w:t>
            </w:r>
          </w:p>
        </w:tc>
        <w:tc>
          <w:tcPr>
            <w:tcW w:w="4968" w:type="dxa"/>
            <w:vAlign w:val="center"/>
          </w:tcPr>
          <w:p w14:paraId="16F7FF39" w14:textId="77777777" w:rsidR="00C734FD" w:rsidRPr="002B2113" w:rsidRDefault="00000000">
            <w:pPr>
              <w:rPr>
                <w:rFonts w:hint="eastAsia"/>
                <w:lang w:val="es-ES"/>
              </w:rPr>
            </w:pPr>
            <w:r w:rsidRPr="002B2113">
              <w:rPr>
                <w:sz w:val="17"/>
                <w:lang w:val="es-ES"/>
              </w:rPr>
              <w:t>Resume espacialmente y temporalmente los indicadores para facilitar una lectura rápida y ejecutiva.</w:t>
            </w:r>
          </w:p>
        </w:tc>
      </w:tr>
      <w:tr w:rsidR="00C734FD" w:rsidRPr="002B2113" w14:paraId="66980225" w14:textId="77777777">
        <w:trPr>
          <w:jc w:val="center"/>
        </w:trPr>
        <w:tc>
          <w:tcPr>
            <w:tcW w:w="4968" w:type="dxa"/>
            <w:vAlign w:val="center"/>
          </w:tcPr>
          <w:p w14:paraId="7C387FE1" w14:textId="77777777" w:rsidR="00C734FD" w:rsidRPr="002B2113" w:rsidRDefault="00000000">
            <w:pPr>
              <w:rPr>
                <w:rFonts w:hint="eastAsia"/>
                <w:lang w:val="es-ES"/>
              </w:rPr>
            </w:pPr>
            <w:r w:rsidRPr="002B2113">
              <w:rPr>
                <w:sz w:val="17"/>
                <w:lang w:val="es-ES"/>
              </w:rPr>
              <w:t>¿El proyecto tiene módulos Python separados?</w:t>
            </w:r>
          </w:p>
        </w:tc>
        <w:tc>
          <w:tcPr>
            <w:tcW w:w="4968" w:type="dxa"/>
            <w:vAlign w:val="center"/>
          </w:tcPr>
          <w:p w14:paraId="1E8EC7E9" w14:textId="77777777" w:rsidR="00C734FD" w:rsidRPr="002B2113" w:rsidRDefault="00000000">
            <w:pPr>
              <w:rPr>
                <w:rFonts w:hint="eastAsia"/>
                <w:lang w:val="es-ES"/>
              </w:rPr>
            </w:pPr>
            <w:r w:rsidRPr="002B2113">
              <w:rPr>
                <w:sz w:val="17"/>
                <w:lang w:val="es-ES"/>
              </w:rPr>
              <w:t>No completamente. La lógica está organizada por regiones funcionales dentro de appDiplo.py. Es una arquitectura monolítica de archivo único con módulos lógicos internos.</w:t>
            </w:r>
          </w:p>
        </w:tc>
      </w:tr>
    </w:tbl>
    <w:p w14:paraId="709730BC" w14:textId="77777777" w:rsidR="00C734FD" w:rsidRPr="002B2113" w:rsidRDefault="00C734FD">
      <w:pPr>
        <w:rPr>
          <w:rFonts w:hint="eastAsia"/>
          <w:lang w:val="es-ES"/>
        </w:rPr>
      </w:pPr>
    </w:p>
    <w:p w14:paraId="7335A0B1" w14:textId="77777777" w:rsidR="00C734FD" w:rsidRDefault="00000000">
      <w:pPr>
        <w:pStyle w:val="Heading1"/>
      </w:pPr>
      <w:r>
        <w:lastRenderedPageBreak/>
        <w:t>8. Mensaje final recomendado</w:t>
      </w:r>
    </w:p>
    <w:tbl>
      <w:tblPr>
        <w:tblStyle w:val="TableGrid"/>
        <w:tblW w:w="0" w:type="auto"/>
        <w:tblLook w:val="04A0" w:firstRow="1" w:lastRow="0" w:firstColumn="1" w:lastColumn="0" w:noHBand="0" w:noVBand="1"/>
      </w:tblPr>
      <w:tblGrid>
        <w:gridCol w:w="9936"/>
      </w:tblGrid>
      <w:tr w:rsidR="00C734FD" w:rsidRPr="002B2113" w14:paraId="4260F732" w14:textId="77777777">
        <w:tc>
          <w:tcPr>
            <w:tcW w:w="9936" w:type="dxa"/>
            <w:shd w:val="clear" w:color="auto" w:fill="EEF5FB"/>
          </w:tcPr>
          <w:p w14:paraId="6B62A501" w14:textId="77777777" w:rsidR="00C734FD" w:rsidRPr="002B2113" w:rsidRDefault="00000000">
            <w:pPr>
              <w:rPr>
                <w:rFonts w:hint="eastAsia"/>
                <w:lang w:val="es-ES"/>
              </w:rPr>
            </w:pPr>
            <w:r w:rsidRPr="002B2113">
              <w:rPr>
                <w:b/>
                <w:color w:val="1F4E79"/>
                <w:lang w:val="es-ES"/>
              </w:rPr>
              <w:t>Frase de cierre</w:t>
            </w:r>
            <w:r w:rsidRPr="002B2113">
              <w:rPr>
                <w:b/>
                <w:color w:val="1F4E79"/>
                <w:lang w:val="es-ES"/>
              </w:rPr>
              <w:br/>
            </w:r>
            <w:r w:rsidRPr="002B2113">
              <w:rPr>
                <w:sz w:val="20"/>
                <w:lang w:val="es-ES"/>
              </w:rPr>
              <w:t xml:space="preserve">“Más que un conjunto de gráficos o modelos aislados, el proyecto integra un pipeline completo de análisis: datos, exploración, estadística, Machine </w:t>
            </w:r>
            <w:proofErr w:type="spellStart"/>
            <w:r w:rsidRPr="002B2113">
              <w:rPr>
                <w:sz w:val="20"/>
                <w:lang w:val="es-ES"/>
              </w:rPr>
              <w:t>Learning</w:t>
            </w:r>
            <w:proofErr w:type="spellEnd"/>
            <w:r w:rsidRPr="002B2113">
              <w:rPr>
                <w:sz w:val="20"/>
                <w:lang w:val="es-ES"/>
              </w:rPr>
              <w:t>, visualización y comparación. El usuario puede pasar desde el dato histórico hasta una predicción y una interpretación territorial desde una única interfaz.”</w:t>
            </w:r>
          </w:p>
        </w:tc>
      </w:tr>
    </w:tbl>
    <w:p w14:paraId="1CF81F4B" w14:textId="77777777" w:rsidR="00C734FD" w:rsidRPr="002B2113" w:rsidRDefault="00C734FD">
      <w:pPr>
        <w:rPr>
          <w:rFonts w:hint="eastAsia"/>
          <w:lang w:val="es-ES"/>
        </w:rPr>
      </w:pPr>
    </w:p>
    <w:p w14:paraId="0894C3F4" w14:textId="4D36F192" w:rsidR="00C734FD" w:rsidRPr="002B2113" w:rsidRDefault="00C734FD">
      <w:pPr>
        <w:rPr>
          <w:rFonts w:hint="eastAsia"/>
          <w:lang w:val="es-ES"/>
        </w:rPr>
      </w:pPr>
    </w:p>
    <w:sectPr w:rsidR="00C734FD" w:rsidRPr="002B211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11684A" w14:textId="77777777" w:rsidR="0008073E" w:rsidRDefault="0008073E">
      <w:pPr>
        <w:spacing w:after="0" w:line="240" w:lineRule="auto"/>
        <w:rPr>
          <w:rFonts w:hint="eastAsia"/>
        </w:rPr>
      </w:pPr>
      <w:r>
        <w:separator/>
      </w:r>
    </w:p>
  </w:endnote>
  <w:endnote w:type="continuationSeparator" w:id="0">
    <w:p w14:paraId="2F3596AB" w14:textId="77777777" w:rsidR="0008073E" w:rsidRDefault="000807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A23DA" w14:textId="77777777" w:rsidR="00C734FD" w:rsidRDefault="00000000">
    <w:pPr>
      <w:pStyle w:val="Footer"/>
      <w:jc w:val="center"/>
      <w:rPr>
        <w:rFonts w:hint="eastAsia"/>
      </w:rPr>
    </w:pPr>
    <w:proofErr w:type="spellStart"/>
    <w:r>
      <w:rPr>
        <w:color w:val="787878"/>
        <w:sz w:val="16"/>
      </w:rPr>
      <w:t>Análisis</w:t>
    </w:r>
    <w:proofErr w:type="spellEnd"/>
    <w:r>
      <w:rPr>
        <w:color w:val="787878"/>
        <w:sz w:val="16"/>
      </w:rPr>
      <w:t xml:space="preserve"> de </w:t>
    </w:r>
    <w:proofErr w:type="spellStart"/>
    <w:r>
      <w:rPr>
        <w:color w:val="787878"/>
        <w:sz w:val="16"/>
      </w:rPr>
      <w:t>Cultivos</w:t>
    </w:r>
    <w:proofErr w:type="spellEnd"/>
    <w:r>
      <w:rPr>
        <w:color w:val="787878"/>
        <w:sz w:val="16"/>
      </w:rPr>
      <w:t xml:space="preserve"> — </w:t>
    </w:r>
    <w:proofErr w:type="spellStart"/>
    <w:r>
      <w:rPr>
        <w:color w:val="787878"/>
        <w:sz w:val="16"/>
      </w:rPr>
      <w:t>Documento</w:t>
    </w:r>
    <w:proofErr w:type="spellEnd"/>
    <w:r>
      <w:rPr>
        <w:color w:val="787878"/>
        <w:sz w:val="16"/>
      </w:rPr>
      <w:t xml:space="preserve"> </w:t>
    </w:r>
    <w:proofErr w:type="spellStart"/>
    <w:r>
      <w:rPr>
        <w:color w:val="787878"/>
        <w:sz w:val="16"/>
      </w:rPr>
      <w:t>técnico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1FE1F9" w14:textId="77777777" w:rsidR="0008073E" w:rsidRDefault="0008073E">
      <w:pPr>
        <w:spacing w:after="0" w:line="240" w:lineRule="auto"/>
        <w:rPr>
          <w:rFonts w:hint="eastAsia"/>
        </w:rPr>
      </w:pPr>
      <w:r>
        <w:separator/>
      </w:r>
    </w:p>
  </w:footnote>
  <w:footnote w:type="continuationSeparator" w:id="0">
    <w:p w14:paraId="51948806" w14:textId="77777777" w:rsidR="0008073E" w:rsidRDefault="000807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707797">
    <w:abstractNumId w:val="8"/>
  </w:num>
  <w:num w:numId="2" w16cid:durableId="45683109">
    <w:abstractNumId w:val="6"/>
  </w:num>
  <w:num w:numId="3" w16cid:durableId="1428424121">
    <w:abstractNumId w:val="5"/>
  </w:num>
  <w:num w:numId="4" w16cid:durableId="1955363429">
    <w:abstractNumId w:val="4"/>
  </w:num>
  <w:num w:numId="5" w16cid:durableId="1406032744">
    <w:abstractNumId w:val="7"/>
  </w:num>
  <w:num w:numId="6" w16cid:durableId="2104714956">
    <w:abstractNumId w:val="3"/>
  </w:num>
  <w:num w:numId="7" w16cid:durableId="1335263091">
    <w:abstractNumId w:val="2"/>
  </w:num>
  <w:num w:numId="8" w16cid:durableId="1479952097">
    <w:abstractNumId w:val="1"/>
  </w:num>
  <w:num w:numId="9" w16cid:durableId="13575431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3E"/>
    <w:rsid w:val="0015074B"/>
    <w:rsid w:val="0029639D"/>
    <w:rsid w:val="002B2113"/>
    <w:rsid w:val="00326F90"/>
    <w:rsid w:val="003E60A2"/>
    <w:rsid w:val="008579A4"/>
    <w:rsid w:val="00AA1D8D"/>
    <w:rsid w:val="00B47730"/>
    <w:rsid w:val="00C734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A94BB"/>
  <w14:defaultImageDpi w14:val="300"/>
  <w15:docId w15:val="{9E284471-6FC5-9646-B720-B7B783E32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ech">
    <w:name w:val="Speech"/>
    <w:pPr>
      <w:spacing w:after="160"/>
      <w:ind w:left="288"/>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3124</Words>
  <Characters>17813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Aurelio Ferrara</cp:lastModifiedBy>
  <cp:revision>3</cp:revision>
  <dcterms:created xsi:type="dcterms:W3CDTF">2013-12-23T23:15:00Z</dcterms:created>
  <dcterms:modified xsi:type="dcterms:W3CDTF">2026-10-08T15:38:00Z</dcterms:modified>
  <cp:category/>
</cp:coreProperties>
</file>