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82E7D" w14:textId="299C59B6" w:rsidR="00033899" w:rsidRDefault="00033899" w:rsidP="001B66D0">
      <w:pPr>
        <w:spacing w:before="360"/>
        <w:ind w:firstLineChars="0" w:firstLine="0"/>
        <w:rPr>
          <w:rFonts w:hint="eastAsia"/>
          <w:b/>
          <w:spacing w:val="40"/>
          <w:sz w:val="11"/>
        </w:rPr>
      </w:pPr>
    </w:p>
    <w:p w14:paraId="6E2A6EF6" w14:textId="77777777" w:rsidR="00033899" w:rsidRDefault="00033899" w:rsidP="001B66D0">
      <w:pPr>
        <w:spacing w:before="360"/>
        <w:ind w:firstLineChars="0" w:firstLine="0"/>
        <w:rPr>
          <w:rFonts w:hint="eastAsia"/>
          <w:b/>
          <w:spacing w:val="40"/>
          <w:sz w:val="11"/>
        </w:rPr>
      </w:pPr>
    </w:p>
    <w:p w14:paraId="6235324A" w14:textId="77777777" w:rsidR="001B66D0" w:rsidRDefault="001B66D0" w:rsidP="001B66D0">
      <w:pPr>
        <w:spacing w:before="360"/>
        <w:ind w:firstLineChars="0" w:firstLine="0"/>
        <w:rPr>
          <w:b/>
          <w:spacing w:val="40"/>
          <w:sz w:val="11"/>
        </w:rPr>
      </w:pPr>
    </w:p>
    <w:p w14:paraId="350884C1" w14:textId="43671B24" w:rsidR="001B66D0" w:rsidRDefault="001B66D0" w:rsidP="001B66D0">
      <w:pPr>
        <w:spacing w:before="360"/>
        <w:ind w:firstLineChars="0" w:firstLine="0"/>
        <w:rPr>
          <w:b/>
          <w:spacing w:val="40"/>
          <w:sz w:val="11"/>
        </w:rPr>
      </w:pPr>
      <w:r>
        <w:rPr>
          <w:noProof/>
        </w:rPr>
        <w:drawing>
          <wp:anchor distT="0" distB="0" distL="114300" distR="114300" simplePos="0" relativeHeight="251661312" behindDoc="0" locked="0" layoutInCell="1" allowOverlap="1" wp14:anchorId="44CE6944" wp14:editId="1ABA6017">
            <wp:simplePos x="0" y="0"/>
            <wp:positionH relativeFrom="column">
              <wp:posOffset>1705610</wp:posOffset>
            </wp:positionH>
            <wp:positionV relativeFrom="paragraph">
              <wp:posOffset>76835</wp:posOffset>
            </wp:positionV>
            <wp:extent cx="2009775" cy="581025"/>
            <wp:effectExtent l="0" t="0" r="9525"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34F6A" w14:textId="26AFDABC" w:rsidR="001B66D0" w:rsidRPr="001B66D0" w:rsidRDefault="001B66D0" w:rsidP="001B66D0">
      <w:pPr>
        <w:spacing w:before="360"/>
        <w:ind w:firstLineChars="0" w:firstLine="0"/>
        <w:rPr>
          <w:rFonts w:hint="eastAsia"/>
          <w:b/>
          <w:spacing w:val="40"/>
          <w:sz w:val="11"/>
        </w:rPr>
      </w:pPr>
    </w:p>
    <w:p w14:paraId="402A5AD1" w14:textId="77777777" w:rsidR="001B66D0" w:rsidRPr="006C6C21" w:rsidRDefault="001B66D0" w:rsidP="001B66D0">
      <w:pPr>
        <w:spacing w:before="360"/>
        <w:ind w:firstLineChars="0" w:firstLine="0"/>
        <w:rPr>
          <w:rFonts w:hint="eastAsia"/>
          <w:b/>
          <w:sz w:val="84"/>
          <w:szCs w:val="84"/>
        </w:rPr>
      </w:pPr>
      <w:r w:rsidRPr="006C6C21">
        <w:rPr>
          <w:rFonts w:hint="eastAsia"/>
          <w:b/>
          <w:sz w:val="84"/>
          <w:szCs w:val="84"/>
        </w:rPr>
        <w:t>毕业</w:t>
      </w:r>
      <w:r>
        <w:rPr>
          <w:rFonts w:hint="eastAsia"/>
          <w:b/>
          <w:sz w:val="84"/>
          <w:szCs w:val="84"/>
        </w:rPr>
        <w:t>论文</w:t>
      </w:r>
      <w:r w:rsidRPr="006C6C21">
        <w:rPr>
          <w:rFonts w:hint="eastAsia"/>
          <w:b/>
          <w:sz w:val="84"/>
          <w:szCs w:val="84"/>
        </w:rPr>
        <w:t>外文资料翻译</w:t>
      </w:r>
    </w:p>
    <w:p w14:paraId="33EADE71" w14:textId="77777777" w:rsidR="001B66D0" w:rsidRDefault="001B66D0" w:rsidP="001B66D0">
      <w:pPr>
        <w:ind w:firstLine="480"/>
        <w:rPr>
          <w:rFonts w:hint="eastAsia"/>
        </w:rPr>
      </w:pPr>
    </w:p>
    <w:p w14:paraId="546458B6" w14:textId="77777777" w:rsidR="001B66D0" w:rsidRDefault="001B66D0" w:rsidP="001B66D0">
      <w:pPr>
        <w:ind w:firstLine="640"/>
        <w:rPr>
          <w:rFonts w:hint="eastAsia"/>
          <w:sz w:val="32"/>
        </w:rPr>
      </w:pPr>
    </w:p>
    <w:p w14:paraId="28AC18C8" w14:textId="1D191B30" w:rsidR="001B66D0" w:rsidRPr="009D0AC1" w:rsidRDefault="001B66D0" w:rsidP="001B66D0">
      <w:pPr>
        <w:spacing w:line="820" w:lineRule="exact"/>
        <w:ind w:firstLineChars="300" w:firstLine="964"/>
        <w:rPr>
          <w:sz w:val="32"/>
          <w:u w:val="single"/>
        </w:rPr>
      </w:pPr>
      <w:r w:rsidRPr="00C9685A">
        <w:rPr>
          <w:b/>
          <w:sz w:val="32"/>
        </w:rPr>
        <w:t>题</w:t>
      </w:r>
      <w:r w:rsidRPr="00C9685A">
        <w:rPr>
          <w:b/>
          <w:sz w:val="32"/>
        </w:rPr>
        <w:t xml:space="preserve">    </w:t>
      </w:r>
      <w:r w:rsidRPr="00C9685A">
        <w:rPr>
          <w:b/>
          <w:sz w:val="32"/>
        </w:rPr>
        <w:t>目</w:t>
      </w:r>
      <w:r w:rsidRPr="00AB4512">
        <w:rPr>
          <w:sz w:val="32"/>
        </w:rPr>
        <w:t xml:space="preserve"> </w:t>
      </w:r>
      <w:r>
        <w:rPr>
          <w:sz w:val="32"/>
          <w:u w:val="single"/>
        </w:rPr>
        <w:t xml:space="preserve">  </w:t>
      </w:r>
      <w:r>
        <w:rPr>
          <w:rFonts w:hint="eastAsia"/>
          <w:sz w:val="32"/>
          <w:u w:val="single"/>
        </w:rPr>
        <w:t xml:space="preserve"> </w:t>
      </w:r>
      <w:r w:rsidRPr="00AB4512">
        <w:rPr>
          <w:sz w:val="32"/>
          <w:u w:val="single"/>
        </w:rPr>
        <w:t xml:space="preserve"> </w:t>
      </w:r>
      <w:r w:rsidR="00505686" w:rsidRPr="000F666F">
        <w:rPr>
          <w:rFonts w:hint="eastAsia"/>
          <w:sz w:val="32"/>
          <w:u w:val="single"/>
        </w:rPr>
        <w:t>一种基于感知质量的滚动</w:t>
      </w:r>
      <w:r w:rsidRPr="000F666F">
        <w:rPr>
          <w:sz w:val="32"/>
          <w:u w:val="single"/>
        </w:rPr>
        <w:t xml:space="preserve"> </w:t>
      </w:r>
      <w:r w:rsidR="00505686" w:rsidRPr="000F666F">
        <w:rPr>
          <w:sz w:val="32"/>
          <w:u w:val="single"/>
        </w:rPr>
        <w:t xml:space="preserve"> </w:t>
      </w:r>
      <w:r w:rsidR="00505686">
        <w:rPr>
          <w:sz w:val="32"/>
          <w:u w:val="single"/>
        </w:rPr>
        <w:t xml:space="preserve">  </w:t>
      </w:r>
      <w:r w:rsidRPr="00AB4512">
        <w:rPr>
          <w:sz w:val="32"/>
          <w:u w:val="single"/>
        </w:rPr>
        <w:t xml:space="preserve"> </w:t>
      </w:r>
    </w:p>
    <w:p w14:paraId="6D3F8240" w14:textId="3F31C723" w:rsidR="001B66D0" w:rsidRPr="009D0AC1" w:rsidRDefault="001B66D0" w:rsidP="001B66D0">
      <w:pPr>
        <w:spacing w:line="820" w:lineRule="exact"/>
        <w:ind w:firstLineChars="595" w:firstLine="1904"/>
        <w:rPr>
          <w:sz w:val="32"/>
          <w:u w:val="single"/>
        </w:rPr>
      </w:pPr>
      <w:r w:rsidRPr="009D0AC1">
        <w:rPr>
          <w:sz w:val="32"/>
        </w:rPr>
        <w:t xml:space="preserve">   </w:t>
      </w:r>
      <w:r w:rsidRPr="00AB4512">
        <w:rPr>
          <w:sz w:val="32"/>
          <w:u w:val="single"/>
        </w:rPr>
        <w:t xml:space="preserve">  </w:t>
      </w:r>
      <w:r>
        <w:rPr>
          <w:rFonts w:hint="eastAsia"/>
          <w:sz w:val="32"/>
          <w:u w:val="single"/>
        </w:rPr>
        <w:t xml:space="preserve">  </w:t>
      </w:r>
      <w:r w:rsidRPr="000F666F">
        <w:rPr>
          <w:sz w:val="32"/>
          <w:u w:val="single"/>
        </w:rPr>
        <w:t xml:space="preserve"> </w:t>
      </w:r>
      <w:r w:rsidR="00505686" w:rsidRPr="000F666F">
        <w:rPr>
          <w:rFonts w:hint="eastAsia"/>
          <w:sz w:val="32"/>
          <w:u w:val="single"/>
        </w:rPr>
        <w:t>优化无人机导航系统</w:t>
      </w:r>
      <w:r w:rsidRPr="000F666F">
        <w:rPr>
          <w:sz w:val="32"/>
          <w:u w:val="single"/>
        </w:rPr>
        <w:t xml:space="preserve"> </w:t>
      </w:r>
      <w:r w:rsidRPr="00AB4512">
        <w:rPr>
          <w:sz w:val="32"/>
          <w:u w:val="single"/>
        </w:rPr>
        <w:t xml:space="preserve"> </w:t>
      </w:r>
      <w:r w:rsidR="00505686">
        <w:rPr>
          <w:sz w:val="32"/>
          <w:u w:val="single"/>
        </w:rPr>
        <w:t xml:space="preserve"> </w:t>
      </w:r>
      <w:r w:rsidRPr="00AB4512">
        <w:rPr>
          <w:sz w:val="32"/>
          <w:u w:val="single"/>
        </w:rPr>
        <w:t xml:space="preserve"> </w:t>
      </w:r>
      <w:r w:rsidR="00505686">
        <w:rPr>
          <w:sz w:val="32"/>
          <w:u w:val="single"/>
        </w:rPr>
        <w:t xml:space="preserve"> </w:t>
      </w:r>
      <w:r w:rsidR="00505686">
        <w:rPr>
          <w:rFonts w:hint="eastAsia"/>
          <w:sz w:val="32"/>
          <w:u w:val="single"/>
        </w:rPr>
        <w:t xml:space="preserve">　</w:t>
      </w:r>
      <w:r w:rsidRPr="00AB4512">
        <w:rPr>
          <w:sz w:val="32"/>
          <w:u w:val="single"/>
        </w:rPr>
        <w:t xml:space="preserve"> </w:t>
      </w:r>
    </w:p>
    <w:p w14:paraId="3874CA09" w14:textId="5FC9ECAE" w:rsidR="001B66D0" w:rsidRPr="009D0AC1" w:rsidRDefault="001B66D0" w:rsidP="001B66D0">
      <w:pPr>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院</w:t>
      </w:r>
      <w:r w:rsidRPr="00AB4512">
        <w:rPr>
          <w:sz w:val="32"/>
        </w:rPr>
        <w:t xml:space="preserve"> </w:t>
      </w:r>
      <w:r>
        <w:rPr>
          <w:sz w:val="32"/>
          <w:u w:val="single"/>
        </w:rPr>
        <w:t xml:space="preserve">   </w:t>
      </w:r>
      <w:r>
        <w:rPr>
          <w:rFonts w:hint="eastAsia"/>
          <w:sz w:val="32"/>
          <w:u w:val="single"/>
        </w:rPr>
        <w:t xml:space="preserve"> </w:t>
      </w:r>
      <w:r w:rsidR="00505686">
        <w:rPr>
          <w:sz w:val="32"/>
          <w:u w:val="single"/>
        </w:rPr>
        <w:t xml:space="preserve">  </w:t>
      </w:r>
      <w:r w:rsidR="00505686" w:rsidRPr="000F666F">
        <w:rPr>
          <w:sz w:val="32"/>
          <w:u w:val="single"/>
        </w:rPr>
        <w:t xml:space="preserve">  </w:t>
      </w:r>
      <w:r w:rsidRPr="000F666F">
        <w:rPr>
          <w:sz w:val="32"/>
          <w:u w:val="single"/>
        </w:rPr>
        <w:t xml:space="preserve"> </w:t>
      </w:r>
      <w:r w:rsidR="00505686" w:rsidRPr="000F666F">
        <w:rPr>
          <w:rFonts w:hint="eastAsia"/>
          <w:sz w:val="32"/>
          <w:u w:val="single"/>
        </w:rPr>
        <w:t>机械工程学院</w:t>
      </w:r>
      <w:r w:rsidRPr="000F666F">
        <w:rPr>
          <w:sz w:val="32"/>
          <w:u w:val="single"/>
        </w:rPr>
        <w:t xml:space="preserve"> </w:t>
      </w:r>
      <w:r>
        <w:rPr>
          <w:rFonts w:hint="eastAsia"/>
          <w:sz w:val="32"/>
          <w:u w:val="single"/>
        </w:rPr>
        <w:t xml:space="preserve"> </w:t>
      </w:r>
      <w:r w:rsidR="00505686">
        <w:rPr>
          <w:sz w:val="32"/>
          <w:u w:val="single"/>
        </w:rPr>
        <w:t xml:space="preserve">      </w:t>
      </w:r>
      <w:r w:rsidRPr="00AB4512">
        <w:rPr>
          <w:sz w:val="32"/>
          <w:u w:val="single"/>
        </w:rPr>
        <w:t xml:space="preserve">  </w:t>
      </w:r>
    </w:p>
    <w:p w14:paraId="73778D9D" w14:textId="4C4F7E1B" w:rsidR="001B66D0" w:rsidRPr="009D0AC1" w:rsidRDefault="001B66D0" w:rsidP="001B66D0">
      <w:pPr>
        <w:spacing w:line="820" w:lineRule="exact"/>
        <w:ind w:firstLineChars="300" w:firstLine="964"/>
        <w:rPr>
          <w:rFonts w:hint="eastAsia"/>
          <w:sz w:val="32"/>
          <w:u w:val="single"/>
        </w:rPr>
      </w:pPr>
      <w:r w:rsidRPr="00C9685A">
        <w:rPr>
          <w:b/>
          <w:sz w:val="32"/>
        </w:rPr>
        <w:t>专</w:t>
      </w:r>
      <w:r w:rsidRPr="00C9685A">
        <w:rPr>
          <w:b/>
          <w:sz w:val="32"/>
        </w:rPr>
        <w:t xml:space="preserve">    </w:t>
      </w:r>
      <w:r w:rsidRPr="00C9685A">
        <w:rPr>
          <w:b/>
          <w:sz w:val="32"/>
        </w:rPr>
        <w:t>业</w:t>
      </w:r>
      <w:r w:rsidRPr="00AB4512">
        <w:rPr>
          <w:sz w:val="32"/>
        </w:rPr>
        <w:t xml:space="preserve"> </w:t>
      </w:r>
      <w:r>
        <w:rPr>
          <w:sz w:val="32"/>
          <w:u w:val="single"/>
        </w:rPr>
        <w:t xml:space="preserve">  </w:t>
      </w:r>
      <w:r w:rsidR="00505686">
        <w:rPr>
          <w:sz w:val="32"/>
          <w:u w:val="single"/>
        </w:rPr>
        <w:t xml:space="preserve">    </w:t>
      </w:r>
      <w:r w:rsidR="00505686" w:rsidRPr="000F666F">
        <w:rPr>
          <w:sz w:val="32"/>
          <w:u w:val="single"/>
        </w:rPr>
        <w:t xml:space="preserve"> </w:t>
      </w:r>
      <w:r w:rsidRPr="000F666F">
        <w:rPr>
          <w:sz w:val="32"/>
          <w:u w:val="single"/>
        </w:rPr>
        <w:t xml:space="preserve"> </w:t>
      </w:r>
      <w:r w:rsidRPr="000F666F">
        <w:rPr>
          <w:rFonts w:hint="eastAsia"/>
          <w:sz w:val="32"/>
          <w:u w:val="single"/>
        </w:rPr>
        <w:t xml:space="preserve"> </w:t>
      </w:r>
      <w:r w:rsidR="00505686" w:rsidRPr="000F666F">
        <w:rPr>
          <w:rFonts w:hint="eastAsia"/>
          <w:sz w:val="32"/>
          <w:u w:val="single"/>
        </w:rPr>
        <w:t>机械工程专业</w:t>
      </w:r>
      <w:r w:rsidRPr="000F666F">
        <w:rPr>
          <w:sz w:val="32"/>
          <w:u w:val="single"/>
        </w:rPr>
        <w:t xml:space="preserve">  </w:t>
      </w:r>
      <w:r w:rsidR="00505686">
        <w:rPr>
          <w:sz w:val="32"/>
          <w:u w:val="single"/>
        </w:rPr>
        <w:t xml:space="preserve">  </w:t>
      </w:r>
      <w:r>
        <w:rPr>
          <w:rFonts w:hint="eastAsia"/>
          <w:sz w:val="32"/>
          <w:u w:val="single"/>
        </w:rPr>
        <w:t xml:space="preserve"> </w:t>
      </w:r>
      <w:r w:rsidR="00505686">
        <w:rPr>
          <w:sz w:val="32"/>
          <w:u w:val="single"/>
        </w:rPr>
        <w:t xml:space="preserve">   </w:t>
      </w:r>
      <w:r w:rsidRPr="00AB4512">
        <w:rPr>
          <w:rFonts w:hint="eastAsia"/>
          <w:sz w:val="32"/>
          <w:u w:val="single"/>
        </w:rPr>
        <w:t xml:space="preserve">  </w:t>
      </w:r>
    </w:p>
    <w:p w14:paraId="4C80B1C7" w14:textId="0ADB0373" w:rsidR="001B66D0" w:rsidRPr="00AB4512" w:rsidRDefault="001B66D0" w:rsidP="001B66D0">
      <w:pPr>
        <w:spacing w:line="820" w:lineRule="exact"/>
        <w:ind w:firstLineChars="300" w:firstLine="964"/>
        <w:rPr>
          <w:rFonts w:hint="eastAsia"/>
          <w:b/>
          <w:sz w:val="32"/>
        </w:rPr>
      </w:pPr>
      <w:r w:rsidRPr="00C9685A">
        <w:rPr>
          <w:b/>
          <w:sz w:val="32"/>
        </w:rPr>
        <w:t>班</w:t>
      </w:r>
      <w:r w:rsidRPr="00C9685A">
        <w:rPr>
          <w:b/>
          <w:sz w:val="32"/>
        </w:rPr>
        <w:t xml:space="preserve">    </w:t>
      </w:r>
      <w:r w:rsidRPr="00C9685A">
        <w:rPr>
          <w:b/>
          <w:sz w:val="32"/>
        </w:rPr>
        <w:t>级</w:t>
      </w:r>
      <w:r w:rsidRPr="00AB4512">
        <w:rPr>
          <w:sz w:val="32"/>
        </w:rPr>
        <w:t xml:space="preserve"> </w:t>
      </w:r>
      <w:r w:rsidRPr="00AB4512">
        <w:rPr>
          <w:sz w:val="32"/>
          <w:u w:val="single"/>
        </w:rPr>
        <w:t xml:space="preserve">    </w:t>
      </w:r>
      <w:r>
        <w:rPr>
          <w:rFonts w:hint="eastAsia"/>
          <w:sz w:val="32"/>
          <w:u w:val="single"/>
        </w:rPr>
        <w:t xml:space="preserve"> </w:t>
      </w:r>
      <w:r w:rsidR="00505686">
        <w:rPr>
          <w:sz w:val="32"/>
          <w:u w:val="single"/>
        </w:rPr>
        <w:t xml:space="preserve">  </w:t>
      </w:r>
      <w:r w:rsidRPr="00AB4512">
        <w:rPr>
          <w:sz w:val="32"/>
          <w:u w:val="single"/>
        </w:rPr>
        <w:t xml:space="preserve">  </w:t>
      </w:r>
      <w:r w:rsidRPr="000F666F">
        <w:rPr>
          <w:sz w:val="32"/>
          <w:u w:val="single"/>
        </w:rPr>
        <w:t xml:space="preserve"> </w:t>
      </w:r>
      <w:r w:rsidR="00505686" w:rsidRPr="000F666F">
        <w:rPr>
          <w:rFonts w:hint="eastAsia"/>
          <w:sz w:val="32"/>
          <w:u w:val="single"/>
        </w:rPr>
        <w:t>机工</w:t>
      </w:r>
      <w:r w:rsidR="00505686" w:rsidRPr="000F666F">
        <w:rPr>
          <w:rFonts w:hint="eastAsia"/>
          <w:sz w:val="32"/>
          <w:u w:val="single"/>
        </w:rPr>
        <w:t>1</w:t>
      </w:r>
      <w:r w:rsidR="00505686" w:rsidRPr="000F666F">
        <w:rPr>
          <w:sz w:val="32"/>
          <w:u w:val="single"/>
        </w:rPr>
        <w:t>709</w:t>
      </w:r>
      <w:r w:rsidR="00505686" w:rsidRPr="000F666F">
        <w:rPr>
          <w:rFonts w:hint="eastAsia"/>
          <w:sz w:val="32"/>
          <w:u w:val="single"/>
        </w:rPr>
        <w:t>班</w:t>
      </w:r>
      <w:r w:rsidRPr="000F666F">
        <w:rPr>
          <w:sz w:val="32"/>
          <w:u w:val="single"/>
        </w:rPr>
        <w:t xml:space="preserve">  </w:t>
      </w:r>
      <w:r w:rsidRPr="000F666F">
        <w:rPr>
          <w:rFonts w:hint="eastAsia"/>
          <w:sz w:val="32"/>
          <w:u w:val="single"/>
        </w:rPr>
        <w:t xml:space="preserve"> </w:t>
      </w:r>
      <w:r w:rsidR="00505686">
        <w:rPr>
          <w:sz w:val="32"/>
          <w:u w:val="single"/>
        </w:rPr>
        <w:t xml:space="preserve">  </w:t>
      </w:r>
      <w:r w:rsidRPr="00AB4512">
        <w:rPr>
          <w:sz w:val="32"/>
          <w:u w:val="single"/>
        </w:rPr>
        <w:t xml:space="preserve"> </w:t>
      </w:r>
      <w:r w:rsidRPr="00AB4512">
        <w:rPr>
          <w:rFonts w:hint="eastAsia"/>
          <w:sz w:val="32"/>
          <w:u w:val="single"/>
        </w:rPr>
        <w:t xml:space="preserve">    </w:t>
      </w:r>
    </w:p>
    <w:p w14:paraId="0030EEF2" w14:textId="11A0F5FA" w:rsidR="001B66D0" w:rsidRPr="009D0AC1" w:rsidRDefault="001B66D0" w:rsidP="001B66D0">
      <w:pPr>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生</w:t>
      </w:r>
      <w:r w:rsidRPr="00AB4512">
        <w:rPr>
          <w:sz w:val="32"/>
        </w:rPr>
        <w:t xml:space="preserve"> </w:t>
      </w:r>
      <w:r w:rsidRPr="00AB4512">
        <w:rPr>
          <w:sz w:val="32"/>
          <w:u w:val="single"/>
        </w:rPr>
        <w:t xml:space="preserve">    </w:t>
      </w:r>
      <w:r w:rsidR="00505686">
        <w:rPr>
          <w:sz w:val="32"/>
          <w:u w:val="single"/>
        </w:rPr>
        <w:t xml:space="preserve">   </w:t>
      </w:r>
      <w:r w:rsidR="00505686" w:rsidRPr="000F666F">
        <w:rPr>
          <w:sz w:val="32"/>
          <w:u w:val="single"/>
        </w:rPr>
        <w:t xml:space="preserve">  </w:t>
      </w:r>
      <w:r w:rsidRPr="000F666F">
        <w:rPr>
          <w:sz w:val="32"/>
          <w:u w:val="single"/>
        </w:rPr>
        <w:t xml:space="preserve"> </w:t>
      </w:r>
      <w:r w:rsidRPr="000F666F">
        <w:rPr>
          <w:rFonts w:hint="eastAsia"/>
          <w:sz w:val="32"/>
          <w:u w:val="single"/>
        </w:rPr>
        <w:t xml:space="preserve"> </w:t>
      </w:r>
      <w:r w:rsidRPr="000F666F">
        <w:rPr>
          <w:sz w:val="32"/>
          <w:u w:val="single"/>
        </w:rPr>
        <w:t xml:space="preserve">  </w:t>
      </w:r>
      <w:r w:rsidR="00505686" w:rsidRPr="000F666F">
        <w:rPr>
          <w:rFonts w:hint="eastAsia"/>
          <w:sz w:val="32"/>
          <w:u w:val="single"/>
        </w:rPr>
        <w:t>徐磊</w:t>
      </w:r>
      <w:r w:rsidRPr="000F666F">
        <w:rPr>
          <w:sz w:val="32"/>
          <w:u w:val="single"/>
        </w:rPr>
        <w:t xml:space="preserve">    </w:t>
      </w:r>
      <w:r>
        <w:rPr>
          <w:rFonts w:hint="eastAsia"/>
          <w:sz w:val="32"/>
          <w:u w:val="single"/>
        </w:rPr>
        <w:t xml:space="preserve"> </w:t>
      </w:r>
      <w:r w:rsidR="00505686">
        <w:rPr>
          <w:sz w:val="32"/>
          <w:u w:val="single"/>
        </w:rPr>
        <w:t xml:space="preserve">      </w:t>
      </w:r>
      <w:r w:rsidRPr="00AB4512">
        <w:rPr>
          <w:sz w:val="32"/>
          <w:u w:val="single"/>
        </w:rPr>
        <w:t xml:space="preserve">   </w:t>
      </w:r>
    </w:p>
    <w:p w14:paraId="704B709C" w14:textId="4F1E8AD1" w:rsidR="001B66D0" w:rsidRPr="009D0AC1" w:rsidRDefault="001B66D0" w:rsidP="001B66D0">
      <w:pPr>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号</w:t>
      </w:r>
      <w:r w:rsidRPr="00AB4512">
        <w:rPr>
          <w:sz w:val="32"/>
        </w:rPr>
        <w:t xml:space="preserve"> </w:t>
      </w:r>
      <w:r w:rsidRPr="00AB4512">
        <w:rPr>
          <w:sz w:val="32"/>
          <w:u w:val="single"/>
        </w:rPr>
        <w:t xml:space="preserve">    </w:t>
      </w:r>
      <w:r w:rsidR="00505686">
        <w:rPr>
          <w:sz w:val="32"/>
          <w:u w:val="single"/>
        </w:rPr>
        <w:t xml:space="preserve">  </w:t>
      </w:r>
      <w:r w:rsidR="00505686" w:rsidRPr="000F666F">
        <w:rPr>
          <w:sz w:val="32"/>
          <w:u w:val="single"/>
        </w:rPr>
        <w:t xml:space="preserve"> </w:t>
      </w:r>
      <w:r w:rsidRPr="000F666F">
        <w:rPr>
          <w:rFonts w:hint="eastAsia"/>
          <w:sz w:val="32"/>
          <w:u w:val="single"/>
        </w:rPr>
        <w:t xml:space="preserve"> </w:t>
      </w:r>
      <w:r w:rsidRPr="000F666F">
        <w:rPr>
          <w:sz w:val="32"/>
          <w:u w:val="single"/>
        </w:rPr>
        <w:t xml:space="preserve">  </w:t>
      </w:r>
      <w:r w:rsidR="00505686" w:rsidRPr="000F666F">
        <w:rPr>
          <w:sz w:val="32"/>
          <w:u w:val="single"/>
        </w:rPr>
        <w:t>20170421282</w:t>
      </w:r>
      <w:r w:rsidRPr="000F666F">
        <w:rPr>
          <w:sz w:val="32"/>
          <w:u w:val="single"/>
        </w:rPr>
        <w:t xml:space="preserve">   </w:t>
      </w:r>
      <w:r w:rsidR="00505686">
        <w:rPr>
          <w:sz w:val="32"/>
          <w:u w:val="single"/>
        </w:rPr>
        <w:t xml:space="preserve">  </w:t>
      </w:r>
      <w:r w:rsidRPr="00AB4512">
        <w:rPr>
          <w:sz w:val="32"/>
          <w:u w:val="single"/>
        </w:rPr>
        <w:t xml:space="preserve">  </w:t>
      </w:r>
      <w:r w:rsidR="00505686">
        <w:rPr>
          <w:sz w:val="32"/>
          <w:u w:val="single"/>
        </w:rPr>
        <w:t xml:space="preserve"> </w:t>
      </w:r>
      <w:r w:rsidRPr="00AB4512">
        <w:rPr>
          <w:sz w:val="32"/>
          <w:u w:val="single"/>
        </w:rPr>
        <w:t xml:space="preserve">  </w:t>
      </w:r>
    </w:p>
    <w:p w14:paraId="192C0171" w14:textId="16288609" w:rsidR="001B66D0" w:rsidRPr="009D0AC1" w:rsidRDefault="001B66D0" w:rsidP="001B66D0">
      <w:pPr>
        <w:spacing w:line="820" w:lineRule="exact"/>
        <w:ind w:firstLineChars="300" w:firstLine="964"/>
        <w:rPr>
          <w:sz w:val="32"/>
          <w:u w:val="single"/>
        </w:rPr>
      </w:pPr>
      <w:r w:rsidRPr="00C9685A">
        <w:rPr>
          <w:b/>
          <w:sz w:val="32"/>
        </w:rPr>
        <w:t>指导教师</w:t>
      </w:r>
      <w:r w:rsidRPr="00AB4512">
        <w:rPr>
          <w:sz w:val="32"/>
        </w:rPr>
        <w:t xml:space="preserve"> </w:t>
      </w:r>
      <w:r w:rsidRPr="00AB4512">
        <w:rPr>
          <w:sz w:val="32"/>
          <w:u w:val="single"/>
        </w:rPr>
        <w:t xml:space="preserve">    </w:t>
      </w:r>
      <w:r>
        <w:rPr>
          <w:rFonts w:hint="eastAsia"/>
          <w:sz w:val="32"/>
          <w:u w:val="single"/>
        </w:rPr>
        <w:t xml:space="preserve"> </w:t>
      </w:r>
      <w:r w:rsidR="00505686">
        <w:rPr>
          <w:sz w:val="32"/>
          <w:u w:val="single"/>
        </w:rPr>
        <w:t xml:space="preserve"> </w:t>
      </w:r>
      <w:r w:rsidR="00505686" w:rsidRPr="000F666F">
        <w:rPr>
          <w:sz w:val="32"/>
          <w:u w:val="single"/>
        </w:rPr>
        <w:t xml:space="preserve">    </w:t>
      </w:r>
      <w:r w:rsidRPr="000F666F">
        <w:rPr>
          <w:sz w:val="32"/>
          <w:u w:val="single"/>
        </w:rPr>
        <w:t xml:space="preserve">   </w:t>
      </w:r>
      <w:r w:rsidR="00505686" w:rsidRPr="000F666F">
        <w:rPr>
          <w:rFonts w:hint="eastAsia"/>
          <w:sz w:val="32"/>
          <w:u w:val="single"/>
        </w:rPr>
        <w:t>吴长忠</w:t>
      </w:r>
      <w:r w:rsidRPr="000F666F">
        <w:rPr>
          <w:sz w:val="32"/>
          <w:u w:val="single"/>
        </w:rPr>
        <w:t xml:space="preserve">    </w:t>
      </w:r>
      <w:r w:rsidR="00505686" w:rsidRPr="000F666F">
        <w:rPr>
          <w:sz w:val="32"/>
          <w:u w:val="single"/>
        </w:rPr>
        <w:t xml:space="preserve"> </w:t>
      </w:r>
      <w:r w:rsidR="00505686">
        <w:rPr>
          <w:sz w:val="32"/>
          <w:u w:val="single"/>
        </w:rPr>
        <w:t xml:space="preserve">   </w:t>
      </w:r>
      <w:r>
        <w:rPr>
          <w:rFonts w:hint="eastAsia"/>
          <w:sz w:val="32"/>
          <w:u w:val="single"/>
        </w:rPr>
        <w:t xml:space="preserve"> </w:t>
      </w:r>
      <w:r w:rsidRPr="00AB4512">
        <w:rPr>
          <w:sz w:val="32"/>
          <w:u w:val="single"/>
        </w:rPr>
        <w:t xml:space="preserve">   </w:t>
      </w:r>
    </w:p>
    <w:p w14:paraId="48401C26" w14:textId="446322C8" w:rsidR="001B66D0" w:rsidRPr="009D0AC1" w:rsidRDefault="00505686" w:rsidP="001B66D0">
      <w:pPr>
        <w:ind w:firstLine="560"/>
        <w:rPr>
          <w:color w:val="000000"/>
          <w:sz w:val="28"/>
        </w:rPr>
      </w:pPr>
      <w:r>
        <w:rPr>
          <w:rFonts w:hint="eastAsia"/>
          <w:color w:val="000000"/>
          <w:sz w:val="28"/>
        </w:rPr>
        <w:t xml:space="preserve"> </w:t>
      </w:r>
    </w:p>
    <w:p w14:paraId="5E84BE50" w14:textId="77777777" w:rsidR="001B66D0" w:rsidRPr="009D0AC1" w:rsidRDefault="001B66D0" w:rsidP="001B66D0">
      <w:pPr>
        <w:ind w:firstLine="560"/>
        <w:rPr>
          <w:color w:val="000000"/>
          <w:sz w:val="28"/>
        </w:rPr>
      </w:pPr>
    </w:p>
    <w:p w14:paraId="53D6530D" w14:textId="5433BEEC" w:rsidR="00162233" w:rsidRDefault="001B66D0" w:rsidP="00162233">
      <w:pPr>
        <w:ind w:firstLine="640"/>
        <w:jc w:val="center"/>
        <w:rPr>
          <w:rFonts w:ascii="宋体" w:hAnsi="宋体"/>
          <w:color w:val="FF0000"/>
          <w:sz w:val="32"/>
          <w:szCs w:val="32"/>
        </w:rPr>
        <w:sectPr w:rsidR="00162233" w:rsidSect="001B66D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cols w:space="425"/>
          <w:docGrid w:type="lines" w:linePitch="312"/>
        </w:sectPr>
      </w:pPr>
      <w:r w:rsidRPr="00297452">
        <w:rPr>
          <w:rFonts w:ascii="宋体" w:hAnsi="宋体" w:hint="eastAsia"/>
          <w:color w:val="000000"/>
          <w:sz w:val="32"/>
          <w:szCs w:val="32"/>
        </w:rPr>
        <w:t>二〇</w:t>
      </w:r>
      <w:r w:rsidR="000F666F">
        <w:rPr>
          <w:rFonts w:ascii="宋体" w:hAnsi="宋体" w:hint="eastAsia"/>
          <w:color w:val="000000"/>
          <w:sz w:val="32"/>
          <w:szCs w:val="32"/>
        </w:rPr>
        <w:t xml:space="preserve">二一 </w:t>
      </w:r>
      <w:r w:rsidRPr="00EA0A2A">
        <w:rPr>
          <w:rFonts w:ascii="宋体" w:hAnsi="宋体"/>
          <w:color w:val="000000"/>
          <w:sz w:val="32"/>
          <w:szCs w:val="32"/>
        </w:rPr>
        <w:t>年</w:t>
      </w:r>
      <w:r w:rsidR="00F02EC1">
        <w:rPr>
          <w:rFonts w:ascii="宋体" w:hAnsi="宋体" w:hint="eastAsia"/>
          <w:color w:val="000000"/>
          <w:sz w:val="32"/>
          <w:szCs w:val="32"/>
        </w:rPr>
        <w:t xml:space="preserve"> 三 </w:t>
      </w:r>
      <w:r w:rsidRPr="00EA0A2A">
        <w:rPr>
          <w:rFonts w:ascii="宋体" w:hAnsi="宋体"/>
          <w:color w:val="000000"/>
          <w:sz w:val="32"/>
          <w:szCs w:val="32"/>
        </w:rPr>
        <w:t>月</w:t>
      </w:r>
      <w:r w:rsidR="00F02EC1">
        <w:rPr>
          <w:rFonts w:ascii="宋体" w:hAnsi="宋体" w:hint="eastAsia"/>
          <w:color w:val="000000"/>
          <w:sz w:val="32"/>
          <w:szCs w:val="32"/>
        </w:rPr>
        <w:t xml:space="preserve">二十九 </w:t>
      </w:r>
      <w:r w:rsidRPr="00EA0A2A">
        <w:rPr>
          <w:rFonts w:ascii="宋体" w:hAnsi="宋体"/>
          <w:color w:val="000000"/>
          <w:sz w:val="32"/>
          <w:szCs w:val="32"/>
        </w:rPr>
        <w:t>日</w:t>
      </w:r>
    </w:p>
    <w:p w14:paraId="6854B08D" w14:textId="00B5A70D" w:rsidR="00162233" w:rsidRDefault="00162233" w:rsidP="00162233">
      <w:pPr>
        <w:ind w:firstLine="640"/>
        <w:jc w:val="center"/>
        <w:rPr>
          <w:rFonts w:ascii="宋体" w:hAnsi="宋体" w:hint="eastAsia"/>
          <w:color w:val="FF0000"/>
          <w:sz w:val="32"/>
          <w:szCs w:val="32"/>
        </w:rPr>
        <w:sectPr w:rsidR="00162233" w:rsidSect="00162233">
          <w:type w:val="continuous"/>
          <w:pgSz w:w="11906" w:h="16838"/>
          <w:pgMar w:top="1418" w:right="1418" w:bottom="1418" w:left="1701" w:header="851" w:footer="992" w:gutter="0"/>
          <w:cols w:space="425"/>
          <w:docGrid w:type="lines" w:linePitch="312"/>
        </w:sectPr>
      </w:pPr>
    </w:p>
    <w:p w14:paraId="434D2B22" w14:textId="2C482F8B" w:rsidR="001B66D0" w:rsidRPr="001B66D0" w:rsidRDefault="001B66D0" w:rsidP="00033899">
      <w:pPr>
        <w:widowControl/>
        <w:adjustRightInd/>
        <w:snapToGrid/>
        <w:spacing w:line="240" w:lineRule="auto"/>
        <w:ind w:firstLineChars="0" w:firstLine="0"/>
        <w:jc w:val="left"/>
        <w:rPr>
          <w:rStyle w:val="aa"/>
          <w:rFonts w:ascii="宋体" w:hAnsi="宋体" w:hint="eastAsia"/>
          <w:color w:val="FF0000"/>
          <w:sz w:val="32"/>
          <w:szCs w:val="32"/>
        </w:rPr>
      </w:pPr>
    </w:p>
    <w:p w14:paraId="1AA61F3D" w14:textId="343DA344" w:rsidR="00905BBE" w:rsidRPr="00905BBE" w:rsidRDefault="00905BBE" w:rsidP="00905BBE">
      <w:pPr>
        <w:ind w:firstLine="560"/>
        <w:jc w:val="right"/>
        <w:rPr>
          <w:rStyle w:val="aa"/>
          <w:rFonts w:cs="Times New Roman"/>
          <w:sz w:val="28"/>
          <w:szCs w:val="28"/>
        </w:rPr>
      </w:pPr>
      <w:r w:rsidRPr="00905BBE">
        <w:rPr>
          <w:rStyle w:val="aa"/>
          <w:rFonts w:cs="Times New Roman"/>
          <w:sz w:val="28"/>
          <w:szCs w:val="28"/>
        </w:rPr>
        <w:t>2018 IEEE International Conference on Robotics and Automation (ICRA), 2018, 2534-2541</w:t>
      </w:r>
    </w:p>
    <w:p w14:paraId="2ED646CA" w14:textId="1A466BE6" w:rsidR="00AE4D49" w:rsidRPr="002C49BF" w:rsidRDefault="002C49BF" w:rsidP="00176CEC">
      <w:pPr>
        <w:pStyle w:val="1"/>
        <w:spacing w:before="360" w:after="360" w:line="400" w:lineRule="atLeast"/>
        <w:ind w:firstLine="723"/>
        <w:jc w:val="center"/>
      </w:pPr>
      <w:r w:rsidRPr="002C49BF">
        <w:rPr>
          <w:rFonts w:hint="eastAsia"/>
        </w:rPr>
        <w:t>一种基于感知质量的滚动优化无人机导航系统</w:t>
      </w:r>
    </w:p>
    <w:p w14:paraId="385805DD" w14:textId="554493F1" w:rsidR="00AE4D49" w:rsidRDefault="00AE4D49" w:rsidP="00176CEC">
      <w:pPr>
        <w:spacing w:line="400" w:lineRule="atLeast"/>
        <w:ind w:firstLine="480"/>
        <w:jc w:val="center"/>
        <w:rPr>
          <w:rFonts w:ascii="宋体" w:hAnsi="宋体"/>
          <w:szCs w:val="24"/>
        </w:rPr>
      </w:pPr>
      <w:r w:rsidRPr="0060549E">
        <w:rPr>
          <w:rFonts w:ascii="宋体" w:hAnsi="宋体"/>
          <w:szCs w:val="24"/>
        </w:rPr>
        <w:t>Zhang, Zichao ; Scaramuzza, Davide</w:t>
      </w:r>
    </w:p>
    <w:p w14:paraId="42EC73E5" w14:textId="1778818B" w:rsidR="0060549E" w:rsidRDefault="0060549E" w:rsidP="00176CEC">
      <w:pPr>
        <w:spacing w:line="400" w:lineRule="atLeast"/>
        <w:ind w:firstLine="420"/>
        <w:jc w:val="center"/>
        <w:rPr>
          <w:rFonts w:ascii="宋体" w:hAnsi="宋体" w:cs="Arial"/>
          <w:color w:val="333333"/>
          <w:sz w:val="21"/>
          <w:szCs w:val="21"/>
          <w:shd w:val="clear" w:color="auto" w:fill="FFFFFF"/>
        </w:rPr>
      </w:pPr>
      <w:r w:rsidRPr="0060549E">
        <w:rPr>
          <w:rFonts w:ascii="宋体" w:hAnsi="宋体" w:cs="Arial"/>
          <w:color w:val="333333"/>
          <w:sz w:val="21"/>
          <w:szCs w:val="21"/>
          <w:shd w:val="clear" w:color="auto" w:fill="FFFFFF"/>
        </w:rPr>
        <w:t>苏黎世大学</w:t>
      </w:r>
    </w:p>
    <w:p w14:paraId="050E6A98" w14:textId="77777777" w:rsidR="00176CEC" w:rsidRPr="0060549E" w:rsidRDefault="00176CEC" w:rsidP="00176CEC">
      <w:pPr>
        <w:spacing w:line="400" w:lineRule="atLeast"/>
        <w:ind w:firstLine="540"/>
        <w:jc w:val="center"/>
        <w:rPr>
          <w:rFonts w:ascii="宋体" w:hAnsi="宋体" w:cs="Arial"/>
          <w:spacing w:val="15"/>
          <w:szCs w:val="24"/>
        </w:rPr>
      </w:pPr>
    </w:p>
    <w:p w14:paraId="67C6B1D6" w14:textId="0AEE3BAD" w:rsidR="00A065EB" w:rsidRPr="0060549E" w:rsidRDefault="00082F23" w:rsidP="00705B97">
      <w:pPr>
        <w:ind w:firstLine="420"/>
      </w:pPr>
      <w:r w:rsidRPr="0060549E">
        <w:rPr>
          <w:rStyle w:val="aa"/>
          <w:rFonts w:ascii="黑体" w:eastAsia="黑体" w:hAnsi="黑体" w:hint="eastAsia"/>
          <w:sz w:val="21"/>
          <w:szCs w:val="21"/>
        </w:rPr>
        <w:t>摘</w:t>
      </w:r>
      <w:r w:rsidR="0060549E">
        <w:rPr>
          <w:rStyle w:val="aa"/>
          <w:rFonts w:ascii="黑体" w:eastAsia="黑体" w:hAnsi="黑体" w:hint="eastAsia"/>
          <w:sz w:val="21"/>
          <w:szCs w:val="21"/>
        </w:rPr>
        <w:t xml:space="preserve"> </w:t>
      </w:r>
      <w:r w:rsidRPr="0060549E">
        <w:rPr>
          <w:rStyle w:val="aa"/>
          <w:rFonts w:ascii="黑体" w:eastAsia="黑体" w:hAnsi="黑体" w:hint="eastAsia"/>
          <w:sz w:val="21"/>
          <w:szCs w:val="21"/>
        </w:rPr>
        <w:t>要</w:t>
      </w:r>
      <w:r w:rsidRPr="00705B97">
        <w:rPr>
          <w:rFonts w:ascii="黑体" w:eastAsia="黑体" w:hAnsi="黑体" w:hint="eastAsia"/>
          <w:sz w:val="30"/>
          <w:szCs w:val="30"/>
        </w:rPr>
        <w:t>：</w:t>
      </w:r>
      <w:r w:rsidRPr="00176CEC">
        <w:rPr>
          <w:rStyle w:val="aa"/>
        </w:rPr>
        <w:t>为了安全、准确地到达指定的目的地，微型飞行器需要能够避开障碍物，同时最小化其状态估计的不确定性。</w:t>
      </w:r>
      <w:r w:rsidR="00432829" w:rsidRPr="00176CEC">
        <w:rPr>
          <w:rStyle w:val="aa"/>
          <w:rFonts w:hint="eastAsia"/>
        </w:rPr>
        <w:t>为了达到这个目的</w:t>
      </w:r>
      <w:r w:rsidRPr="00176CEC">
        <w:rPr>
          <w:rStyle w:val="aa"/>
        </w:rPr>
        <w:t>，我们提出了一种感知</w:t>
      </w:r>
      <w:r w:rsidR="00432829" w:rsidRPr="00176CEC">
        <w:rPr>
          <w:rStyle w:val="aa"/>
          <w:rFonts w:hint="eastAsia"/>
        </w:rPr>
        <w:t>滚动优化</w:t>
      </w:r>
      <w:r w:rsidRPr="00176CEC">
        <w:rPr>
          <w:rStyle w:val="aa"/>
        </w:rPr>
        <w:t>方法。在我们的方法中，一个前向</w:t>
      </w:r>
      <w:r w:rsidR="00432829" w:rsidRPr="00176CEC">
        <w:rPr>
          <w:rStyle w:val="aa"/>
          <w:rFonts w:hint="eastAsia"/>
        </w:rPr>
        <w:t>单目相机</w:t>
      </w:r>
      <w:r w:rsidRPr="00176CEC">
        <w:rPr>
          <w:rStyle w:val="aa"/>
        </w:rPr>
        <w:t>用于状态估计和</w:t>
      </w:r>
      <w:r w:rsidR="00432829" w:rsidRPr="00176CEC">
        <w:rPr>
          <w:rStyle w:val="aa"/>
          <w:rFonts w:hint="eastAsia"/>
        </w:rPr>
        <w:t>建图</w:t>
      </w:r>
      <w:r w:rsidRPr="00176CEC">
        <w:rPr>
          <w:rStyle w:val="aa"/>
        </w:rPr>
        <w:t>。利用单目状态估计和</w:t>
      </w:r>
      <w:r w:rsidR="00432829" w:rsidRPr="00176CEC">
        <w:rPr>
          <w:rStyle w:val="aa"/>
          <w:rFonts w:hint="eastAsia"/>
        </w:rPr>
        <w:t>地图</w:t>
      </w:r>
      <w:r w:rsidRPr="00176CEC">
        <w:rPr>
          <w:rStyle w:val="aa"/>
        </w:rPr>
        <w:t>系统的信息，我们生成一个候选轨迹库，并从感知质量、碰撞概率和到目标的距离等方面对其进行评估。然后根据这三个指标，</w:t>
      </w:r>
      <w:r w:rsidR="00432829" w:rsidRPr="00176CEC">
        <w:rPr>
          <w:rStyle w:val="aa"/>
        </w:rPr>
        <w:t>作为使奖励函数最大化的轨迹</w:t>
      </w:r>
      <w:r w:rsidR="00432829" w:rsidRPr="00176CEC">
        <w:rPr>
          <w:rStyle w:val="aa"/>
          <w:rFonts w:hint="eastAsia"/>
        </w:rPr>
        <w:t>，</w:t>
      </w:r>
      <w:r w:rsidRPr="00176CEC">
        <w:rPr>
          <w:rStyle w:val="aa"/>
        </w:rPr>
        <w:t>选择最佳的执行轨迹。据我们所知，这是第一个将主动视觉整合到</w:t>
      </w:r>
      <w:r w:rsidR="00432829" w:rsidRPr="00176CEC">
        <w:rPr>
          <w:rStyle w:val="aa"/>
          <w:rFonts w:hint="eastAsia"/>
        </w:rPr>
        <w:t>滚动优化</w:t>
      </w:r>
      <w:r w:rsidRPr="00176CEC">
        <w:rPr>
          <w:rStyle w:val="aa"/>
        </w:rPr>
        <w:t>导航框架中，以实现目标的任务。我们在一个实际的四旋翼机上通过仿真和实际实验证明，与纯反应式导航系统相比，我们的主动式导航方法能够提高目标到达任务的状态估计精度，特别是在困难场景（例如，弱纹理）下</w:t>
      </w:r>
      <w:r w:rsidR="00176CEC">
        <w:rPr>
          <w:rStyle w:val="aa"/>
          <w:rFonts w:hint="eastAsia"/>
        </w:rPr>
        <w:t>。</w:t>
      </w:r>
    </w:p>
    <w:p w14:paraId="3002D87A" w14:textId="7CDDF11A" w:rsidR="005B31FD" w:rsidRDefault="001A4FED" w:rsidP="00E61D5F">
      <w:pPr>
        <w:pStyle w:val="2"/>
        <w:jc w:val="left"/>
      </w:pPr>
      <w:r>
        <w:rPr>
          <w:rFonts w:hint="eastAsia"/>
        </w:rPr>
        <w:t>1</w:t>
      </w:r>
      <w:r>
        <w:t>.</w:t>
      </w:r>
      <w:r w:rsidR="005B31FD">
        <w:rPr>
          <w:rFonts w:hint="eastAsia"/>
        </w:rPr>
        <w:t>介绍</w:t>
      </w:r>
    </w:p>
    <w:p w14:paraId="7760BC9D" w14:textId="1410B79A" w:rsidR="005B31FD" w:rsidRDefault="005B31FD" w:rsidP="00176CEC">
      <w:pPr>
        <w:ind w:firstLine="480"/>
      </w:pPr>
      <w:r w:rsidRPr="005B31FD">
        <w:rPr>
          <w:rFonts w:hint="eastAsia"/>
        </w:rPr>
        <w:t>微型飞行器（</w:t>
      </w:r>
      <w:r w:rsidRPr="005B31FD">
        <w:t>MAVs</w:t>
      </w:r>
      <w:r w:rsidRPr="005B31FD">
        <w:t>）既灵活又通用，适用于工业检测、农业和货物运输等各种任务。为了使</w:t>
      </w:r>
      <w:r w:rsidR="00AE4D49">
        <w:rPr>
          <w:rFonts w:hint="eastAsia"/>
        </w:rPr>
        <w:t>无人机</w:t>
      </w:r>
      <w:r w:rsidRPr="005B31FD">
        <w:t>能够在未知环境中自主运行，需要可靠的车载状态估计。在用于状态估计的不同传感器中，摄像机重量轻且节能，因此，由于其有效载荷和电池寿命有限，因此非常适合于微型飞行器。</w:t>
      </w:r>
    </w:p>
    <w:p w14:paraId="3587AA84" w14:textId="5AEA4266" w:rsidR="005B31FD" w:rsidRDefault="005B31FD" w:rsidP="00176CEC">
      <w:pPr>
        <w:ind w:firstLine="480"/>
      </w:pPr>
      <w:r w:rsidRPr="005B31FD">
        <w:rPr>
          <w:rFonts w:hint="eastAsia"/>
        </w:rPr>
        <w:t>对于基于视觉的状态估计，众所周知，摄像机的运动对估计精度有重要影响</w:t>
      </w:r>
      <w:r w:rsidR="00C35C04">
        <w:fldChar w:fldCharType="begin"/>
      </w:r>
      <w:r w:rsidR="00C35C04">
        <w:instrText xml:space="preserve"> </w:instrText>
      </w:r>
      <w:r w:rsidR="00C35C04">
        <w:rPr>
          <w:rFonts w:hint="eastAsia"/>
        </w:rPr>
        <w:instrText>REF _Ref67927971 \r \h</w:instrText>
      </w:r>
      <w:r w:rsidR="00C35C04">
        <w:instrText xml:space="preserve"> </w:instrText>
      </w:r>
      <w:r w:rsidR="00C35C04">
        <w:fldChar w:fldCharType="separate"/>
      </w:r>
      <w:r w:rsidR="00C35C04" w:rsidRPr="008C063C">
        <w:rPr>
          <w:vertAlign w:val="superscript"/>
        </w:rPr>
        <w:t>[1]</w:t>
      </w:r>
      <w:r w:rsidR="00C35C04">
        <w:fldChar w:fldCharType="end"/>
      </w:r>
      <w:r w:rsidRPr="005B31FD">
        <w:t>。因此，在规划</w:t>
      </w:r>
      <w:r w:rsidR="00AE4D49">
        <w:rPr>
          <w:rFonts w:hint="eastAsia"/>
        </w:rPr>
        <w:t>无人机</w:t>
      </w:r>
      <w:r w:rsidRPr="005B31FD">
        <w:t>的运动时，既要考虑</w:t>
      </w:r>
      <w:r w:rsidR="00AE4D49">
        <w:rPr>
          <w:rFonts w:hint="eastAsia"/>
        </w:rPr>
        <w:t>以上的</w:t>
      </w:r>
      <w:r w:rsidRPr="005B31FD">
        <w:t>任务，又要考虑感知质量</w:t>
      </w:r>
      <w:r>
        <w:rPr>
          <w:rFonts w:hint="eastAsia"/>
        </w:rPr>
        <w:t>。</w:t>
      </w:r>
    </w:p>
    <w:p w14:paraId="5FB552CE" w14:textId="6F3BFE84" w:rsidR="004E6DD9" w:rsidRDefault="005B31FD" w:rsidP="00176CEC">
      <w:pPr>
        <w:ind w:firstLine="480"/>
      </w:pPr>
      <w:r w:rsidRPr="005B31FD">
        <w:rPr>
          <w:rFonts w:hint="eastAsia"/>
        </w:rPr>
        <w:t>在这项工作中，我们专注于在避免环境中的障碍物的同时，以最高的精确度达到给定的目标。在部分未知环境中规划轨迹时，常用的方法是将全局规划器与滚动</w:t>
      </w:r>
      <w:r w:rsidR="004E6DD9">
        <w:rPr>
          <w:rFonts w:hint="eastAsia"/>
        </w:rPr>
        <w:t>优化</w:t>
      </w:r>
      <w:r w:rsidRPr="005B31FD">
        <w:rPr>
          <w:rFonts w:hint="eastAsia"/>
        </w:rPr>
        <w:t>方法相结合：在全局轨迹执行过程中，使用局部规划器在以机器人为中心的局部环境地图中生成和搜索可行的、无碰撞的轨迹。</w:t>
      </w:r>
      <w:r w:rsidR="004E6DD9">
        <w:rPr>
          <w:rFonts w:hint="eastAsia"/>
        </w:rPr>
        <w:t>虽然这种方法已经成功的用在一些研究中</w:t>
      </w:r>
      <w:r w:rsidR="00C35C04">
        <w:fldChar w:fldCharType="begin"/>
      </w:r>
      <w:r w:rsidR="00C35C04">
        <w:instrText xml:space="preserve"> </w:instrText>
      </w:r>
      <w:r w:rsidR="00C35C04">
        <w:rPr>
          <w:rFonts w:hint="eastAsia"/>
        </w:rPr>
        <w:instrText>REF _Ref67927978 \r \h</w:instrText>
      </w:r>
      <w:r w:rsidR="00C35C04">
        <w:instrText xml:space="preserve"> </w:instrText>
      </w:r>
      <w:r w:rsidR="00C35C04">
        <w:fldChar w:fldCharType="separate"/>
      </w:r>
      <w:r w:rsidR="00C35C04" w:rsidRPr="008C063C">
        <w:rPr>
          <w:vertAlign w:val="superscript"/>
        </w:rPr>
        <w:t>[2]</w:t>
      </w:r>
      <w:r w:rsidR="00C35C04">
        <w:fldChar w:fldCharType="end"/>
      </w:r>
      <w:r w:rsidR="00F26D9D">
        <w:rPr>
          <w:rFonts w:hint="eastAsia"/>
        </w:rPr>
        <w:t>、</w:t>
      </w:r>
      <w:r w:rsidR="00C35C04">
        <w:fldChar w:fldCharType="begin"/>
      </w:r>
      <w:r w:rsidR="00C35C04">
        <w:instrText xml:space="preserve"> </w:instrText>
      </w:r>
      <w:r w:rsidR="00C35C04">
        <w:rPr>
          <w:rFonts w:hint="eastAsia"/>
        </w:rPr>
        <w:instrText>REF _Ref67927983 \r \h</w:instrText>
      </w:r>
      <w:r w:rsidR="00C35C04">
        <w:instrText xml:space="preserve"> </w:instrText>
      </w:r>
      <w:r w:rsidR="00C35C04">
        <w:fldChar w:fldCharType="separate"/>
      </w:r>
      <w:r w:rsidR="00C35C04" w:rsidRPr="008C063C">
        <w:rPr>
          <w:vertAlign w:val="superscript"/>
        </w:rPr>
        <w:t>[3]</w:t>
      </w:r>
      <w:r w:rsidR="00C35C04">
        <w:fldChar w:fldCharType="end"/>
      </w:r>
      <w:r w:rsidR="00F26D9D">
        <w:rPr>
          <w:rFonts w:hint="eastAsia"/>
        </w:rPr>
        <w:t>、</w:t>
      </w:r>
      <w:r w:rsidR="00C35C04">
        <w:fldChar w:fldCharType="begin"/>
      </w:r>
      <w:r w:rsidR="00C35C04">
        <w:instrText xml:space="preserve"> </w:instrText>
      </w:r>
      <w:r w:rsidR="00C35C04">
        <w:rPr>
          <w:rFonts w:hint="eastAsia"/>
        </w:rPr>
        <w:instrText>REF _Ref67927988 \r \h</w:instrText>
      </w:r>
      <w:r w:rsidR="00C35C04">
        <w:instrText xml:space="preserve"> </w:instrText>
      </w:r>
      <w:r w:rsidR="00C35C04">
        <w:fldChar w:fldCharType="separate"/>
      </w:r>
      <w:r w:rsidR="00C35C04" w:rsidRPr="008C063C">
        <w:rPr>
          <w:vertAlign w:val="superscript"/>
        </w:rPr>
        <w:t>[4]</w:t>
      </w:r>
      <w:r w:rsidR="00C35C04">
        <w:fldChar w:fldCharType="end"/>
      </w:r>
      <w:r w:rsidR="00F26D9D">
        <w:rPr>
          <w:rFonts w:hint="eastAsia"/>
        </w:rPr>
        <w:t>、</w:t>
      </w:r>
      <w:r w:rsidR="00C35C04">
        <w:fldChar w:fldCharType="begin"/>
      </w:r>
      <w:r w:rsidR="00C35C04">
        <w:instrText xml:space="preserve"> </w:instrText>
      </w:r>
      <w:r w:rsidR="00C35C04">
        <w:rPr>
          <w:rFonts w:hint="eastAsia"/>
        </w:rPr>
        <w:instrText>REF _Ref67927992 \r \h</w:instrText>
      </w:r>
      <w:r w:rsidR="00C35C04">
        <w:instrText xml:space="preserve"> </w:instrText>
      </w:r>
      <w:r w:rsidR="00C35C04">
        <w:fldChar w:fldCharType="separate"/>
      </w:r>
      <w:r w:rsidR="00C35C04" w:rsidRPr="008C063C">
        <w:rPr>
          <w:vertAlign w:val="superscript"/>
        </w:rPr>
        <w:t>[5]</w:t>
      </w:r>
      <w:r w:rsidR="00C35C04">
        <w:fldChar w:fldCharType="end"/>
      </w:r>
      <w:r w:rsidR="00F26D9D">
        <w:rPr>
          <w:rFonts w:hint="eastAsia"/>
        </w:rPr>
        <w:t>、</w:t>
      </w:r>
      <w:r w:rsidR="00C35C04">
        <w:fldChar w:fldCharType="begin"/>
      </w:r>
      <w:r w:rsidR="00C35C04">
        <w:instrText xml:space="preserve"> </w:instrText>
      </w:r>
      <w:r w:rsidR="00C35C04">
        <w:rPr>
          <w:rFonts w:hint="eastAsia"/>
        </w:rPr>
        <w:instrText>REF _Ref67927996 \r \h</w:instrText>
      </w:r>
      <w:r w:rsidR="00C35C04">
        <w:instrText xml:space="preserve"> </w:instrText>
      </w:r>
      <w:r w:rsidR="00C35C04">
        <w:fldChar w:fldCharType="separate"/>
      </w:r>
      <w:r w:rsidR="00C35C04" w:rsidRPr="008C063C">
        <w:rPr>
          <w:vertAlign w:val="superscript"/>
        </w:rPr>
        <w:t>[6]</w:t>
      </w:r>
      <w:r w:rsidR="00C35C04">
        <w:fldChar w:fldCharType="end"/>
      </w:r>
      <w:r w:rsidR="004E6DD9">
        <w:rPr>
          <w:rFonts w:hint="eastAsia"/>
        </w:rPr>
        <w:t>，但是他们没有将感知约束考虑在内。（例如，</w:t>
      </w:r>
      <w:r w:rsidR="004E6DD9" w:rsidRPr="004E6DD9">
        <w:rPr>
          <w:rFonts w:hint="eastAsia"/>
        </w:rPr>
        <w:t>有利于纹理丰富的区域最小化状态估计的不确定性</w:t>
      </w:r>
      <w:r w:rsidR="004E6DD9">
        <w:rPr>
          <w:rFonts w:hint="eastAsia"/>
        </w:rPr>
        <w:t>）</w:t>
      </w:r>
    </w:p>
    <w:p w14:paraId="5CEB8EB4" w14:textId="53CE8002" w:rsidR="001E4595" w:rsidRDefault="001E4595" w:rsidP="005B31FD">
      <w:pPr>
        <w:ind w:firstLine="520"/>
        <w:rPr>
          <w:rFonts w:ascii="Arial" w:hAnsi="Arial" w:cs="Arial"/>
          <w:spacing w:val="15"/>
          <w:sz w:val="23"/>
          <w:szCs w:val="23"/>
        </w:rPr>
      </w:pPr>
    </w:p>
    <w:p w14:paraId="3411A6CB" w14:textId="4FB8ADC7" w:rsidR="001E4595" w:rsidRDefault="001E4595" w:rsidP="001E4595">
      <w:pPr>
        <w:ind w:firstLine="480"/>
        <w:jc w:val="center"/>
        <w:rPr>
          <w:rFonts w:ascii="Arial" w:hAnsi="Arial" w:cs="Arial"/>
          <w:spacing w:val="15"/>
          <w:sz w:val="23"/>
          <w:szCs w:val="23"/>
        </w:rPr>
      </w:pPr>
      <w:r>
        <w:rPr>
          <w:noProof/>
        </w:rPr>
        <w:lastRenderedPageBreak/>
        <w:drawing>
          <wp:inline distT="0" distB="0" distL="0" distR="0" wp14:anchorId="7AEF9730" wp14:editId="450BD62C">
            <wp:extent cx="3268980" cy="246931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919" cy="2509299"/>
                    </a:xfrm>
                    <a:prstGeom prst="rect">
                      <a:avLst/>
                    </a:prstGeom>
                  </pic:spPr>
                </pic:pic>
              </a:graphicData>
            </a:graphic>
          </wp:inline>
        </w:drawing>
      </w:r>
    </w:p>
    <w:p w14:paraId="25AB9F65" w14:textId="14648C03" w:rsidR="001E4595" w:rsidRPr="00705B97" w:rsidRDefault="001E4595" w:rsidP="005B31FD">
      <w:pPr>
        <w:ind w:firstLine="420"/>
        <w:rPr>
          <w:rFonts w:ascii="宋体" w:hAnsi="宋体" w:cs="Arial"/>
          <w:spacing w:val="15"/>
          <w:sz w:val="18"/>
          <w:szCs w:val="18"/>
        </w:rPr>
      </w:pPr>
      <w:r w:rsidRPr="00705B97">
        <w:rPr>
          <w:rFonts w:ascii="宋体" w:hAnsi="宋体" w:cs="Arial" w:hint="eastAsia"/>
          <w:spacing w:val="15"/>
          <w:sz w:val="18"/>
          <w:szCs w:val="18"/>
        </w:rPr>
        <w:t>图</w:t>
      </w:r>
      <w:r w:rsidRPr="00705B97">
        <w:rPr>
          <w:rFonts w:ascii="宋体" w:hAnsi="宋体" w:cs="Arial"/>
          <w:spacing w:val="15"/>
          <w:sz w:val="18"/>
          <w:szCs w:val="18"/>
        </w:rPr>
        <w:t>1：所提出的感知感知</w:t>
      </w:r>
      <w:r w:rsidRPr="00705B97">
        <w:rPr>
          <w:rFonts w:ascii="宋体" w:hAnsi="宋体" w:cs="Arial" w:hint="eastAsia"/>
          <w:spacing w:val="15"/>
          <w:sz w:val="18"/>
          <w:szCs w:val="18"/>
        </w:rPr>
        <w:t>滚动优化</w:t>
      </w:r>
      <w:r w:rsidRPr="00705B97">
        <w:rPr>
          <w:rFonts w:ascii="宋体" w:hAnsi="宋体" w:cs="Arial"/>
          <w:spacing w:val="15"/>
          <w:sz w:val="18"/>
          <w:szCs w:val="18"/>
        </w:rPr>
        <w:t>导航系统示意图。我们的方法能够选择一个合适的运动（蓝色</w:t>
      </w:r>
      <w:r w:rsidR="002C49BF" w:rsidRPr="00705B97">
        <w:rPr>
          <w:rFonts w:ascii="宋体" w:hAnsi="宋体" w:cs="Arial" w:hint="eastAsia"/>
          <w:spacing w:val="15"/>
          <w:sz w:val="18"/>
          <w:szCs w:val="18"/>
        </w:rPr>
        <w:t>线</w:t>
      </w:r>
      <w:r w:rsidRPr="00705B97">
        <w:rPr>
          <w:rFonts w:ascii="宋体" w:hAnsi="宋体" w:cs="Arial"/>
          <w:spacing w:val="15"/>
          <w:sz w:val="18"/>
          <w:szCs w:val="18"/>
        </w:rPr>
        <w:t>），它可以同时避开障碍物，到达指定的目的地并且最小化状态估计的不确定性。相比之下，纯反应式导航方案（</w:t>
      </w:r>
      <w:r w:rsidR="002C49BF" w:rsidRPr="00705B97">
        <w:rPr>
          <w:rFonts w:ascii="宋体" w:hAnsi="宋体" w:cs="Arial" w:hint="eastAsia"/>
          <w:spacing w:val="15"/>
          <w:sz w:val="18"/>
          <w:szCs w:val="18"/>
        </w:rPr>
        <w:t>红色线</w:t>
      </w:r>
      <w:r w:rsidRPr="00705B97">
        <w:rPr>
          <w:rFonts w:ascii="宋体" w:hAnsi="宋体" w:cs="Arial"/>
          <w:spacing w:val="15"/>
          <w:sz w:val="18"/>
          <w:szCs w:val="18"/>
        </w:rPr>
        <w:t>）会进入无纹理区域，导致状态估计误差大，无法到达指定的目的地。</w:t>
      </w:r>
    </w:p>
    <w:p w14:paraId="72E2655F" w14:textId="6CC4131D" w:rsidR="00981AFF" w:rsidRDefault="00981AFF" w:rsidP="00176CEC">
      <w:pPr>
        <w:ind w:firstLine="480"/>
      </w:pPr>
      <w:r w:rsidRPr="00981AFF">
        <w:rPr>
          <w:rFonts w:hint="eastAsia"/>
        </w:rPr>
        <w:t>很少有人在考虑</w:t>
      </w:r>
      <w:r>
        <w:rPr>
          <w:rFonts w:hint="eastAsia"/>
        </w:rPr>
        <w:t>感知</w:t>
      </w:r>
      <w:r w:rsidRPr="00981AFF">
        <w:rPr>
          <w:rFonts w:hint="eastAsia"/>
        </w:rPr>
        <w:t>质量及其对视觉里程计精度的影响。选择使状态估计精度最大化的运动的问题称为主动</w:t>
      </w:r>
      <w:r w:rsidRPr="00981AFF">
        <w:t>SLAM</w:t>
      </w:r>
      <w:r>
        <w:rPr>
          <w:rFonts w:hint="eastAsia"/>
        </w:rPr>
        <w:t>。</w:t>
      </w:r>
      <w:r w:rsidRPr="00981AFF">
        <w:rPr>
          <w:rFonts w:hint="eastAsia"/>
        </w:rPr>
        <w:t>这个问题通常是通过优化全局地图中的运动轨迹来解决的，这通常是一个昂贵的计算。相反，我们建议用</w:t>
      </w:r>
      <w:r>
        <w:rPr>
          <w:rFonts w:hint="eastAsia"/>
        </w:rPr>
        <w:t>滚动</w:t>
      </w:r>
      <w:r w:rsidRPr="00981AFF">
        <w:rPr>
          <w:rFonts w:hint="eastAsia"/>
        </w:rPr>
        <w:t>的方式来解决主动</w:t>
      </w:r>
      <w:r>
        <w:rPr>
          <w:rFonts w:hint="eastAsia"/>
        </w:rPr>
        <w:t>SLAM</w:t>
      </w:r>
      <w:r w:rsidRPr="00981AFF">
        <w:rPr>
          <w:rFonts w:hint="eastAsia"/>
        </w:rPr>
        <w:t>问题。特别地，我们将问题的范围限制在一个局部映射和一个短时间范围内，并且不断地重新计算一个合适的局部轨迹来进行状态估计。这样，可以有效地解决主动撞击问题，并且可以自然地整合到一个</w:t>
      </w:r>
      <w:r>
        <w:rPr>
          <w:rFonts w:hint="eastAsia"/>
        </w:rPr>
        <w:t>滚动优化中。</w:t>
      </w:r>
    </w:p>
    <w:p w14:paraId="1BEC8E60" w14:textId="07368FC6" w:rsidR="005B31FD" w:rsidRDefault="008A583A" w:rsidP="00176CEC">
      <w:pPr>
        <w:ind w:firstLine="480"/>
      </w:pPr>
      <w:r w:rsidRPr="008A583A">
        <w:rPr>
          <w:rFonts w:hint="eastAsia"/>
        </w:rPr>
        <w:t>为了证明该方法的有效性，我们实现了一个</w:t>
      </w:r>
      <w:bookmarkStart w:id="0" w:name="_Hlk67396746"/>
      <w:r w:rsidR="002C49BF">
        <w:rPr>
          <w:rFonts w:hint="eastAsia"/>
        </w:rPr>
        <w:t>基于感知质量的</w:t>
      </w:r>
      <w:r>
        <w:rPr>
          <w:rFonts w:hint="eastAsia"/>
        </w:rPr>
        <w:t>滚动优化</w:t>
      </w:r>
      <w:r w:rsidRPr="008A583A">
        <w:rPr>
          <w:rFonts w:hint="eastAsia"/>
        </w:rPr>
        <w:t>导航系统</w:t>
      </w:r>
      <w:bookmarkEnd w:id="0"/>
      <w:r w:rsidRPr="008A583A">
        <w:rPr>
          <w:rFonts w:hint="eastAsia"/>
        </w:rPr>
        <w:t>。</w:t>
      </w:r>
      <w:r>
        <w:t>具体来说，我们使用单目里程计和</w:t>
      </w:r>
      <w:r>
        <w:rPr>
          <w:rFonts w:hint="eastAsia"/>
        </w:rPr>
        <w:t>建图</w:t>
      </w:r>
      <w:r>
        <w:t>系统进行状态估计和</w:t>
      </w:r>
      <w:r>
        <w:rPr>
          <w:rFonts w:hint="eastAsia"/>
        </w:rPr>
        <w:t>建图</w:t>
      </w:r>
      <w:r>
        <w:t>。我们没有直接优化运动参数，而是使用一种有效的轨迹生成方法（最小</w:t>
      </w:r>
      <w:r w:rsidR="00F26D9D">
        <w:rPr>
          <w:rFonts w:hint="eastAsia"/>
        </w:rPr>
        <w:t>加加速度</w:t>
      </w:r>
      <w:r w:rsidR="00C35C04">
        <w:fldChar w:fldCharType="begin"/>
      </w:r>
      <w:r w:rsidR="00C35C04">
        <w:instrText xml:space="preserve"> </w:instrText>
      </w:r>
      <w:r w:rsidR="00C35C04">
        <w:rPr>
          <w:rFonts w:hint="eastAsia"/>
        </w:rPr>
        <w:instrText>REF _Ref67928011 \r \h</w:instrText>
      </w:r>
      <w:r w:rsidR="00C35C04">
        <w:instrText xml:space="preserve"> </w:instrText>
      </w:r>
      <w:r w:rsidR="00C35C04">
        <w:fldChar w:fldCharType="separate"/>
      </w:r>
      <w:r w:rsidR="00C35C04" w:rsidRPr="008C063C">
        <w:rPr>
          <w:vertAlign w:val="superscript"/>
        </w:rPr>
        <w:t>[7]</w:t>
      </w:r>
      <w:r w:rsidR="00C35C04">
        <w:fldChar w:fldCharType="end"/>
      </w:r>
      <w:r>
        <w:t>）在短时间内生成候选轨迹库。</w:t>
      </w:r>
      <w:r w:rsidRPr="008A583A">
        <w:rPr>
          <w:rFonts w:hint="eastAsia"/>
        </w:rPr>
        <w:t>对于每一个轨迹，我们利用单目里程测量和绘图系统的信息来评估其感知质量、碰撞概率以及与目标的距离</w:t>
      </w:r>
      <w:r w:rsidR="00FA06DD">
        <w:rPr>
          <w:rFonts w:hint="eastAsia"/>
        </w:rPr>
        <w:t>。</w:t>
      </w:r>
      <w:r w:rsidR="00FA06DD" w:rsidRPr="00FA06DD">
        <w:rPr>
          <w:rFonts w:hint="eastAsia"/>
        </w:rPr>
        <w:t>然后选择执行的轨迹作为基于这三个指标的奖励函数最大化的轨迹。轨迹生成和评估过程是在线重复的。</w:t>
      </w:r>
    </w:p>
    <w:p w14:paraId="0D881389" w14:textId="08FE4A27" w:rsidR="00FA06DD" w:rsidRPr="00FA06DD" w:rsidRDefault="001A4FED" w:rsidP="001A4FED">
      <w:pPr>
        <w:pStyle w:val="3"/>
      </w:pPr>
      <w:r>
        <w:rPr>
          <w:rFonts w:hint="eastAsia"/>
        </w:rPr>
        <w:t>1</w:t>
      </w:r>
      <w:r>
        <w:t>.1</w:t>
      </w:r>
      <w:r w:rsidR="00FA06DD" w:rsidRPr="00FA06DD">
        <w:t>相关工作</w:t>
      </w:r>
    </w:p>
    <w:p w14:paraId="144D0694" w14:textId="0F913EB3" w:rsidR="00FA06DD" w:rsidRPr="00F26D9D" w:rsidRDefault="00705B97" w:rsidP="00176CEC">
      <w:pPr>
        <w:ind w:firstLine="480"/>
      </w:pPr>
      <w:r>
        <w:rPr>
          <w:rFonts w:hint="eastAsia"/>
        </w:rPr>
        <w:t>（</w:t>
      </w:r>
      <w:r w:rsidR="00F26D9D">
        <w:rPr>
          <w:rFonts w:hint="eastAsia"/>
        </w:rPr>
        <w:t>1</w:t>
      </w:r>
      <w:r w:rsidR="00F26D9D">
        <w:rPr>
          <w:rFonts w:hint="eastAsia"/>
        </w:rPr>
        <w:t>）</w:t>
      </w:r>
      <w:r w:rsidR="00F26D9D" w:rsidRPr="00F26D9D">
        <w:rPr>
          <w:rFonts w:hint="eastAsia"/>
        </w:rPr>
        <w:t>无人机</w:t>
      </w:r>
      <w:r w:rsidR="00FA06DD" w:rsidRPr="00F26D9D">
        <w:t>的</w:t>
      </w:r>
      <w:r w:rsidR="00F1558A" w:rsidRPr="00F26D9D">
        <w:rPr>
          <w:rFonts w:hint="eastAsia"/>
        </w:rPr>
        <w:t>滚动视觉</w:t>
      </w:r>
      <w:r w:rsidR="00FA06DD" w:rsidRPr="00F26D9D">
        <w:t>规划：</w:t>
      </w:r>
      <w:r w:rsidR="00F1558A" w:rsidRPr="00F26D9D">
        <w:rPr>
          <w:rFonts w:hint="eastAsia"/>
        </w:rPr>
        <w:t>滚动视觉</w:t>
      </w:r>
      <w:r w:rsidR="00FA06DD" w:rsidRPr="00F26D9D">
        <w:t>规划已被广泛用于在线生成无碰撞轨迹。刘等。</w:t>
      </w:r>
      <w:r w:rsidR="00C35C04">
        <w:fldChar w:fldCharType="begin"/>
      </w:r>
      <w:r w:rsidR="00C35C04">
        <w:instrText xml:space="preserve"> REF _Ref67927992 \r \h </w:instrText>
      </w:r>
      <w:r w:rsidR="00C35C04">
        <w:fldChar w:fldCharType="separate"/>
      </w:r>
      <w:r w:rsidR="00C35C04" w:rsidRPr="008C063C">
        <w:rPr>
          <w:vertAlign w:val="superscript"/>
        </w:rPr>
        <w:t>[5]</w:t>
      </w:r>
      <w:r w:rsidR="00C35C04">
        <w:fldChar w:fldCharType="end"/>
      </w:r>
      <w:r w:rsidR="00FA06DD" w:rsidRPr="00F26D9D">
        <w:t>开发了一个</w:t>
      </w:r>
      <w:r w:rsidR="00F1558A" w:rsidRPr="00F26D9D">
        <w:rPr>
          <w:rFonts w:hint="eastAsia"/>
        </w:rPr>
        <w:t>滚动视觉</w:t>
      </w:r>
      <w:r w:rsidR="00FA06DD" w:rsidRPr="00F26D9D">
        <w:t>规划框架，在一个安全的飞行走廊内持续规划轨迹。</w:t>
      </w:r>
      <w:r w:rsidR="00F26D9D">
        <w:rPr>
          <w:rFonts w:hint="eastAsia"/>
        </w:rPr>
        <w:t>陈</w:t>
      </w:r>
      <w:r w:rsidR="00FA06DD" w:rsidRPr="00F26D9D">
        <w:t>等人。</w:t>
      </w:r>
      <w:r w:rsidR="00C35C04">
        <w:fldChar w:fldCharType="begin"/>
      </w:r>
      <w:r w:rsidR="00C35C04">
        <w:instrText xml:space="preserve"> REF _Ref67927978 \r \h </w:instrText>
      </w:r>
      <w:r w:rsidR="00C35C04">
        <w:fldChar w:fldCharType="separate"/>
      </w:r>
      <w:r w:rsidR="00C35C04" w:rsidRPr="008C063C">
        <w:rPr>
          <w:vertAlign w:val="superscript"/>
        </w:rPr>
        <w:t>[2]</w:t>
      </w:r>
      <w:r w:rsidR="00C35C04">
        <w:fldChar w:fldCharType="end"/>
      </w:r>
      <w:r w:rsidR="00FA06DD" w:rsidRPr="00F26D9D">
        <w:t xml:space="preserve"> </w:t>
      </w:r>
      <w:r w:rsidR="00FA06DD" w:rsidRPr="00F26D9D">
        <w:t>还通过对自由空间使用类似的道路表示来优化轨迹。不同的是，</w:t>
      </w:r>
      <w:r w:rsidR="00FA06DD" w:rsidRPr="00F26D9D">
        <w:t>Landry</w:t>
      </w:r>
      <w:r w:rsidR="00FA06DD" w:rsidRPr="00F26D9D">
        <w:t>等人。</w:t>
      </w:r>
      <w:r w:rsidR="00C35C04">
        <w:fldChar w:fldCharType="begin"/>
      </w:r>
      <w:r w:rsidR="00C35C04">
        <w:instrText xml:space="preserve"> REF _Ref67927988 \r \h </w:instrText>
      </w:r>
      <w:r w:rsidR="00C35C04">
        <w:fldChar w:fldCharType="separate"/>
      </w:r>
      <w:r w:rsidR="00C35C04" w:rsidRPr="008C063C">
        <w:rPr>
          <w:vertAlign w:val="superscript"/>
        </w:rPr>
        <w:t>[4]</w:t>
      </w:r>
      <w:r w:rsidR="00C35C04">
        <w:fldChar w:fldCharType="end"/>
      </w:r>
      <w:r w:rsidR="00FA06DD" w:rsidRPr="00F26D9D">
        <w:t>将自由空间表示为凸体，并强制每个轨迹段保持在</w:t>
      </w:r>
      <w:r w:rsidR="00F1558A" w:rsidRPr="00F26D9D">
        <w:rPr>
          <w:rFonts w:hint="eastAsia"/>
        </w:rPr>
        <w:t>凸体</w:t>
      </w:r>
      <w:r w:rsidR="00FA06DD" w:rsidRPr="00F26D9D">
        <w:t>中以避免碰撞。</w:t>
      </w:r>
      <w:r w:rsidR="00FA06DD" w:rsidRPr="00F26D9D">
        <w:t>Mohta</w:t>
      </w:r>
      <w:r w:rsidR="00FA06DD" w:rsidRPr="00F26D9D">
        <w:t>等人。</w:t>
      </w:r>
      <w:r w:rsidR="008C063C">
        <w:fldChar w:fldCharType="begin"/>
      </w:r>
      <w:r w:rsidR="008C063C">
        <w:instrText xml:space="preserve"> REF _Ref67927996 \r \h </w:instrText>
      </w:r>
      <w:r w:rsidR="008C063C">
        <w:fldChar w:fldCharType="separate"/>
      </w:r>
      <w:r w:rsidR="008C063C" w:rsidRPr="008C063C">
        <w:rPr>
          <w:vertAlign w:val="superscript"/>
        </w:rPr>
        <w:t>[6]</w:t>
      </w:r>
      <w:r w:rsidR="008C063C">
        <w:fldChar w:fldCharType="end"/>
      </w:r>
      <w:r w:rsidR="00FA06DD" w:rsidRPr="00F26D9D">
        <w:t>首先规划一条由直线段组成的安全路径，然后在有限的时间范围内通过加强轨迹接近安全路径来优化安全轨迹。</w:t>
      </w:r>
    </w:p>
    <w:p w14:paraId="73FB673B" w14:textId="78C75FC7" w:rsidR="004830D6" w:rsidRPr="00F26D9D" w:rsidRDefault="004830D6" w:rsidP="00176CEC">
      <w:pPr>
        <w:ind w:firstLine="480"/>
      </w:pPr>
      <w:r w:rsidRPr="00F26D9D">
        <w:rPr>
          <w:rFonts w:hint="eastAsia"/>
        </w:rPr>
        <w:t>不同于</w:t>
      </w:r>
      <w:r w:rsidRPr="00F26D9D">
        <w:t>求助于优化</w:t>
      </w:r>
      <w:r w:rsidRPr="00F26D9D">
        <w:rPr>
          <w:rFonts w:hint="eastAsia"/>
        </w:rPr>
        <w:t>的方法</w:t>
      </w:r>
      <w:r w:rsidRPr="00F26D9D">
        <w:t>。基于抽样的方法</w:t>
      </w:r>
      <w:r w:rsidRPr="00F26D9D">
        <w:rPr>
          <w:rFonts w:hint="eastAsia"/>
        </w:rPr>
        <w:t>也得到了广泛的研究</w:t>
      </w:r>
      <w:r w:rsidR="00F26D9D">
        <w:rPr>
          <w:rFonts w:hint="eastAsia"/>
        </w:rPr>
        <w:t>。</w:t>
      </w:r>
      <w:r w:rsidRPr="00F26D9D">
        <w:t>Florence</w:t>
      </w:r>
      <w:r w:rsidRPr="00F26D9D">
        <w:t>等人。</w:t>
      </w:r>
      <w:r w:rsidR="008C063C">
        <w:fldChar w:fldCharType="begin"/>
      </w:r>
      <w:r w:rsidR="008C063C">
        <w:instrText xml:space="preserve"> REF _Ref67928091 \r \h </w:instrText>
      </w:r>
      <w:r w:rsidR="008C063C">
        <w:fldChar w:fldCharType="separate"/>
      </w:r>
      <w:r w:rsidR="008C063C" w:rsidRPr="008C063C">
        <w:rPr>
          <w:vertAlign w:val="superscript"/>
        </w:rPr>
        <w:t>[8]</w:t>
      </w:r>
      <w:r w:rsidR="008C063C">
        <w:fldChar w:fldCharType="end"/>
      </w:r>
      <w:r w:rsidRPr="00F26D9D">
        <w:t>生成有限时间范围内的候选轨迹库，并根据成本函数（包括碰撞风险和到指定目的地的距离）选择要执行的轨迹。</w:t>
      </w:r>
      <w:r w:rsidRPr="00F26D9D">
        <w:t>Matthies</w:t>
      </w:r>
      <w:r w:rsidRPr="00F26D9D">
        <w:t>等人。</w:t>
      </w:r>
      <w:r w:rsidR="008C063C">
        <w:fldChar w:fldCharType="begin"/>
      </w:r>
      <w:r w:rsidR="008C063C">
        <w:instrText xml:space="preserve"> REF _Ref67927983 \r \h </w:instrText>
      </w:r>
      <w:r w:rsidR="008C063C">
        <w:fldChar w:fldCharType="separate"/>
      </w:r>
      <w:r w:rsidR="008C063C" w:rsidRPr="008C063C">
        <w:rPr>
          <w:vertAlign w:val="superscript"/>
        </w:rPr>
        <w:t>[3]</w:t>
      </w:r>
      <w:r w:rsidR="008C063C">
        <w:fldChar w:fldCharType="end"/>
      </w:r>
      <w:r w:rsidRPr="00F26D9D">
        <w:t>开发了一种快速探索随机树（</w:t>
      </w:r>
      <w:r w:rsidRPr="00F26D9D">
        <w:t>RRT</w:t>
      </w:r>
      <w:r w:rsidRPr="00F26D9D">
        <w:t>）</w:t>
      </w:r>
      <w:r w:rsidRPr="00F26D9D">
        <w:lastRenderedPageBreak/>
        <w:t>规划器，通过将采样轨迹投影到视差空间来进行碰撞检测。</w:t>
      </w:r>
    </w:p>
    <w:p w14:paraId="09127DD3" w14:textId="6E68F51C" w:rsidR="004830D6" w:rsidRPr="00F26D9D" w:rsidRDefault="004830D6" w:rsidP="00176CEC">
      <w:pPr>
        <w:ind w:firstLine="480"/>
      </w:pPr>
      <w:r w:rsidRPr="00F26D9D">
        <w:rPr>
          <w:rFonts w:hint="eastAsia"/>
        </w:rPr>
        <w:t>上述方法主要是为无碰撞运动规划而设计的。然而，他们中没有一个考虑到感知质量，正如我们后来所展示的，这在包含视觉退化区域（即</w:t>
      </w:r>
      <w:r w:rsidR="00F75961" w:rsidRPr="00F26D9D">
        <w:rPr>
          <w:rFonts w:hint="eastAsia"/>
        </w:rPr>
        <w:t>纹理</w:t>
      </w:r>
      <w:r w:rsidRPr="00F26D9D">
        <w:rPr>
          <w:rFonts w:hint="eastAsia"/>
        </w:rPr>
        <w:t>差）的环境中极为重要。</w:t>
      </w:r>
    </w:p>
    <w:p w14:paraId="4B90170E" w14:textId="74954E4C" w:rsidR="00F75961" w:rsidRPr="00F26D9D" w:rsidRDefault="00705B97" w:rsidP="00176CEC">
      <w:pPr>
        <w:ind w:firstLine="480"/>
      </w:pPr>
      <w:r>
        <w:rPr>
          <w:rFonts w:hint="eastAsia"/>
        </w:rPr>
        <w:t>（</w:t>
      </w:r>
      <w:r w:rsidR="00F26D9D">
        <w:t>2</w:t>
      </w:r>
      <w:r w:rsidR="00F26D9D">
        <w:rPr>
          <w:rFonts w:hint="eastAsia"/>
        </w:rPr>
        <w:t>）无人机</w:t>
      </w:r>
      <w:r w:rsidR="00F75961" w:rsidRPr="00F26D9D">
        <w:t>的主动</w:t>
      </w:r>
      <w:r w:rsidR="00F75961" w:rsidRPr="00F26D9D">
        <w:t>SLAM</w:t>
      </w:r>
      <w:r w:rsidR="00F75961" w:rsidRPr="00F26D9D">
        <w:t>：针对</w:t>
      </w:r>
      <w:r w:rsidR="00F26D9D">
        <w:rPr>
          <w:rFonts w:hint="eastAsia"/>
        </w:rPr>
        <w:t>无人机</w:t>
      </w:r>
      <w:r w:rsidR="00F75961" w:rsidRPr="00F26D9D">
        <w:t>提出了不同的主动</w:t>
      </w:r>
      <w:r w:rsidR="00F75961" w:rsidRPr="00F26D9D">
        <w:t>SLAM</w:t>
      </w:r>
      <w:r w:rsidR="00F75961" w:rsidRPr="00F26D9D">
        <w:t>方法。</w:t>
      </w:r>
      <w:r w:rsidR="00F75961" w:rsidRPr="00F26D9D">
        <w:t>Mostegel</w:t>
      </w:r>
      <w:r w:rsidR="00F75961" w:rsidRPr="00F26D9D">
        <w:t>等人。</w:t>
      </w:r>
      <w:r w:rsidR="008C063C">
        <w:fldChar w:fldCharType="begin"/>
      </w:r>
      <w:r w:rsidR="008C063C">
        <w:instrText xml:space="preserve"> REF _Ref67928107 \r \h </w:instrText>
      </w:r>
      <w:r w:rsidR="008C063C">
        <w:fldChar w:fldCharType="separate"/>
      </w:r>
      <w:r w:rsidR="008C063C" w:rsidRPr="008C063C">
        <w:rPr>
          <w:vertAlign w:val="superscript"/>
        </w:rPr>
        <w:t>[9]</w:t>
      </w:r>
      <w:r w:rsidR="008C063C">
        <w:fldChar w:fldCharType="end"/>
      </w:r>
      <w:r w:rsidR="00F75961" w:rsidRPr="00F26D9D">
        <w:t xml:space="preserve"> </w:t>
      </w:r>
      <w:r w:rsidR="00F75961" w:rsidRPr="00F26D9D">
        <w:t>设计了一套启发式指标来评估定位质量和地图生成的可能性。根据当前的状态估计质量，他们的控制方案决定是否最大化定位质量或地图生成的可能性。</w:t>
      </w:r>
      <w:r w:rsidR="00F75961" w:rsidRPr="00F26D9D">
        <w:t>Sabdat</w:t>
      </w:r>
      <w:r w:rsidR="00F75961" w:rsidRPr="00F26D9D">
        <w:t>等人。</w:t>
      </w:r>
      <w:r w:rsidR="008C063C">
        <w:fldChar w:fldCharType="begin"/>
      </w:r>
      <w:r w:rsidR="008C063C">
        <w:instrText xml:space="preserve"> REF _Ref67928111 \r \h </w:instrText>
      </w:r>
      <w:r w:rsidR="008C063C">
        <w:fldChar w:fldCharType="separate"/>
      </w:r>
      <w:r w:rsidR="008C063C" w:rsidRPr="008C063C">
        <w:rPr>
          <w:vertAlign w:val="superscript"/>
        </w:rPr>
        <w:t>[10]</w:t>
      </w:r>
      <w:r w:rsidR="008C063C">
        <w:fldChar w:fldCharType="end"/>
      </w:r>
      <w:r w:rsidR="00F75961" w:rsidRPr="00F26D9D">
        <w:t xml:space="preserve"> </w:t>
      </w:r>
      <w:r w:rsidR="00F75961" w:rsidRPr="00F26D9D">
        <w:t>提出了一种结合可见特征数量和可视表面视角的感知质量度量，并将该度量纳入快速探索随机树（</w:t>
      </w:r>
      <w:r w:rsidR="00F75961" w:rsidRPr="00F26D9D">
        <w:t>RRT*</w:t>
      </w:r>
      <w:r w:rsidR="00F75961" w:rsidRPr="00F26D9D">
        <w:t>）</w:t>
      </w:r>
      <w:r w:rsidR="008C063C">
        <w:fldChar w:fldCharType="begin"/>
      </w:r>
      <w:r w:rsidR="008C063C">
        <w:instrText xml:space="preserve"> REF _Ref67928116 \r \h </w:instrText>
      </w:r>
      <w:r w:rsidR="008C063C">
        <w:fldChar w:fldCharType="separate"/>
      </w:r>
      <w:r w:rsidR="008C063C" w:rsidRPr="008C063C">
        <w:rPr>
          <w:vertAlign w:val="superscript"/>
        </w:rPr>
        <w:t>[11]</w:t>
      </w:r>
      <w:r w:rsidR="008C063C">
        <w:fldChar w:fldCharType="end"/>
      </w:r>
      <w:r w:rsidR="00F75961" w:rsidRPr="00F26D9D">
        <w:t>中进行规划。</w:t>
      </w:r>
      <w:r w:rsidR="00F75961" w:rsidRPr="00F26D9D">
        <w:t>Alzugaray</w:t>
      </w:r>
      <w:r w:rsidR="00F75961" w:rsidRPr="00F26D9D">
        <w:t>等人。</w:t>
      </w:r>
      <w:r w:rsidR="008C063C">
        <w:fldChar w:fldCharType="begin"/>
      </w:r>
      <w:r w:rsidR="008C063C">
        <w:instrText xml:space="preserve"> REF _Ref67928119 \r \h </w:instrText>
      </w:r>
      <w:r w:rsidR="008C063C">
        <w:fldChar w:fldCharType="separate"/>
      </w:r>
      <w:r w:rsidR="008C063C" w:rsidRPr="008C063C">
        <w:rPr>
          <w:vertAlign w:val="superscript"/>
        </w:rPr>
        <w:t>[12]</w:t>
      </w:r>
      <w:r w:rsidR="008C063C">
        <w:fldChar w:fldCharType="end"/>
      </w:r>
      <w:r w:rsidR="00F75961" w:rsidRPr="00F26D9D">
        <w:t>首先根据摄像机接近障碍物特征时姿态估计误差较小的直觉，对障碍物附近的位置进行采样。然后根据采样位置进</w:t>
      </w:r>
      <w:r w:rsidR="00F75961" w:rsidRPr="00F26D9D">
        <w:rPr>
          <w:rFonts w:hint="eastAsia"/>
        </w:rPr>
        <w:t>行路径规划。不同于以往的基于几何信息的方法，</w:t>
      </w:r>
      <w:r w:rsidR="00F75961" w:rsidRPr="00F26D9D">
        <w:t>Costante</w:t>
      </w:r>
      <w:r w:rsidR="00F75961" w:rsidRPr="00F26D9D">
        <w:t>等。</w:t>
      </w:r>
      <w:r w:rsidR="008C063C">
        <w:fldChar w:fldCharType="begin"/>
      </w:r>
      <w:r w:rsidR="008C063C">
        <w:instrText xml:space="preserve"> REF _Ref67928124 \r \h </w:instrText>
      </w:r>
      <w:r w:rsidR="008C063C">
        <w:fldChar w:fldCharType="separate"/>
      </w:r>
      <w:r w:rsidR="008C063C" w:rsidRPr="008C063C">
        <w:rPr>
          <w:vertAlign w:val="superscript"/>
        </w:rPr>
        <w:t>[13]</w:t>
      </w:r>
      <w:r w:rsidR="008C063C">
        <w:fldChar w:fldCharType="end"/>
      </w:r>
      <w:r w:rsidR="00F75961" w:rsidRPr="00F26D9D">
        <w:t>另外还结合了场景的光度信息来计算摄像机的定位不确定度。最近的一些研究还考虑了不同的传感器配置，例如全球定位系统（</w:t>
      </w:r>
      <w:r w:rsidR="00F75961" w:rsidRPr="00F26D9D">
        <w:t>GPS</w:t>
      </w:r>
      <w:r w:rsidR="00F75961" w:rsidRPr="00F26D9D">
        <w:t>）</w:t>
      </w:r>
      <w:r w:rsidR="008C063C">
        <w:fldChar w:fldCharType="begin"/>
      </w:r>
      <w:r w:rsidR="008C063C">
        <w:instrText xml:space="preserve"> REF _Ref67928129 \r \h </w:instrText>
      </w:r>
      <w:r w:rsidR="008C063C">
        <w:fldChar w:fldCharType="separate"/>
      </w:r>
      <w:r w:rsidR="008C063C" w:rsidRPr="008C063C">
        <w:rPr>
          <w:vertAlign w:val="superscript"/>
        </w:rPr>
        <w:t>[14]</w:t>
      </w:r>
      <w:r w:rsidR="008C063C">
        <w:fldChar w:fldCharType="end"/>
      </w:r>
      <w:r w:rsidR="00F75961" w:rsidRPr="00F26D9D">
        <w:t>和惯性测量单元（</w:t>
      </w:r>
      <w:r w:rsidR="00F75961" w:rsidRPr="00F26D9D">
        <w:t>IMU</w:t>
      </w:r>
      <w:r w:rsidR="00F75961" w:rsidRPr="00F26D9D">
        <w:t>）</w:t>
      </w:r>
      <w:r w:rsidR="008C063C">
        <w:fldChar w:fldCharType="begin"/>
      </w:r>
      <w:r w:rsidR="008C063C">
        <w:instrText xml:space="preserve"> REF _Ref67928133 \r \h </w:instrText>
      </w:r>
      <w:r w:rsidR="008C063C">
        <w:fldChar w:fldCharType="separate"/>
      </w:r>
      <w:r w:rsidR="008C063C" w:rsidRPr="008C063C">
        <w:rPr>
          <w:vertAlign w:val="superscript"/>
        </w:rPr>
        <w:t>[15]</w:t>
      </w:r>
      <w:r w:rsidR="008C063C">
        <w:fldChar w:fldCharType="end"/>
      </w:r>
      <w:r w:rsidR="00F75961" w:rsidRPr="00F26D9D">
        <w:t>。作为一个补充问题，研究人员还提出了最小化重建不确定性的方法</w:t>
      </w:r>
      <w:r w:rsidR="008C063C">
        <w:fldChar w:fldCharType="begin"/>
      </w:r>
      <w:r w:rsidR="008C063C">
        <w:instrText xml:space="preserve"> REF _Ref67928139 \r \h </w:instrText>
      </w:r>
      <w:r w:rsidR="008C063C">
        <w:fldChar w:fldCharType="separate"/>
      </w:r>
      <w:r w:rsidR="008C063C" w:rsidRPr="008C063C">
        <w:rPr>
          <w:vertAlign w:val="superscript"/>
        </w:rPr>
        <w:t>[16]</w:t>
      </w:r>
      <w:r w:rsidR="008C063C">
        <w:fldChar w:fldCharType="end"/>
      </w:r>
      <w:r w:rsidR="008C063C">
        <w:fldChar w:fldCharType="begin"/>
      </w:r>
      <w:r w:rsidR="008C063C">
        <w:instrText xml:space="preserve"> REF _Ref67928141 \r \h </w:instrText>
      </w:r>
      <w:r w:rsidR="008C063C">
        <w:fldChar w:fldCharType="separate"/>
      </w:r>
      <w:r w:rsidR="008C063C" w:rsidRPr="008C063C">
        <w:rPr>
          <w:vertAlign w:val="superscript"/>
        </w:rPr>
        <w:t>[17]</w:t>
      </w:r>
      <w:r w:rsidR="008C063C">
        <w:fldChar w:fldCharType="end"/>
      </w:r>
      <w:r w:rsidR="00F75961" w:rsidRPr="00F26D9D">
        <w:t>。</w:t>
      </w:r>
    </w:p>
    <w:p w14:paraId="65E67786" w14:textId="77777777" w:rsidR="005C62FE" w:rsidRPr="00F26D9D" w:rsidRDefault="005C62FE" w:rsidP="00F26D9D">
      <w:pPr>
        <w:ind w:firstLine="480"/>
        <w:rPr>
          <w:rFonts w:ascii="Arial" w:hAnsi="Arial" w:cs="Arial"/>
          <w:spacing w:val="15"/>
          <w:sz w:val="23"/>
          <w:szCs w:val="23"/>
        </w:rPr>
      </w:pPr>
      <w:r>
        <w:rPr>
          <w:noProof/>
        </w:rPr>
        <w:drawing>
          <wp:inline distT="0" distB="0" distL="0" distR="0" wp14:anchorId="7698D03F" wp14:editId="5F79ECC8">
            <wp:extent cx="5274310" cy="2480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0310"/>
                    </a:xfrm>
                    <a:prstGeom prst="rect">
                      <a:avLst/>
                    </a:prstGeom>
                  </pic:spPr>
                </pic:pic>
              </a:graphicData>
            </a:graphic>
          </wp:inline>
        </w:drawing>
      </w:r>
    </w:p>
    <w:p w14:paraId="55843ECC" w14:textId="27D5BA39" w:rsidR="005C62FE" w:rsidRPr="00705B97" w:rsidRDefault="000C5645" w:rsidP="00705B97">
      <w:pPr>
        <w:ind w:firstLine="420"/>
        <w:rPr>
          <w:rFonts w:ascii="宋体" w:hAnsi="宋体" w:cs="Arial"/>
          <w:spacing w:val="15"/>
          <w:sz w:val="18"/>
          <w:szCs w:val="18"/>
        </w:rPr>
      </w:pPr>
      <w:r w:rsidRPr="00705B97">
        <w:rPr>
          <w:rFonts w:ascii="宋体" w:hAnsi="宋体" w:cs="Arial" w:hint="eastAsia"/>
          <w:spacing w:val="15"/>
          <w:sz w:val="18"/>
          <w:szCs w:val="18"/>
        </w:rPr>
        <w:t>图2：</w:t>
      </w:r>
      <w:r w:rsidR="005C62FE" w:rsidRPr="00705B97">
        <w:rPr>
          <w:rFonts w:ascii="宋体" w:hAnsi="宋体" w:cs="Arial" w:hint="eastAsia"/>
          <w:spacing w:val="15"/>
          <w:sz w:val="18"/>
          <w:szCs w:val="18"/>
        </w:rPr>
        <w:t>系统概述</w:t>
      </w:r>
      <w:r w:rsidRPr="00705B97">
        <w:rPr>
          <w:rFonts w:ascii="宋体" w:hAnsi="宋体" w:cs="Arial" w:hint="eastAsia"/>
          <w:spacing w:val="15"/>
          <w:sz w:val="18"/>
          <w:szCs w:val="18"/>
        </w:rPr>
        <w:t>系统输入标识为蓝色，模块间通信标识为红色，输出标识为绿色</w:t>
      </w:r>
    </w:p>
    <w:p w14:paraId="4E95DA59" w14:textId="732C6F10" w:rsidR="005C62FE" w:rsidRPr="000C5645" w:rsidRDefault="005C62FE" w:rsidP="00176CEC">
      <w:pPr>
        <w:ind w:firstLine="480"/>
      </w:pPr>
      <w:r w:rsidRPr="000C5645">
        <w:rPr>
          <w:rFonts w:hint="eastAsia"/>
        </w:rPr>
        <w:t>虽然上述方法维护了一个全局规划地图，但最近的一些工作侧重于基于短期精度的规划。</w:t>
      </w:r>
      <w:r w:rsidRPr="000C5645">
        <w:t>Rong</w:t>
      </w:r>
      <w:r w:rsidRPr="000C5645">
        <w:t>等人。</w:t>
      </w:r>
      <w:r w:rsidR="008C063C">
        <w:fldChar w:fldCharType="begin"/>
      </w:r>
      <w:r w:rsidR="008C063C">
        <w:instrText xml:space="preserve"> REF _Ref67928145 \r \h </w:instrText>
      </w:r>
      <w:r w:rsidR="008C063C">
        <w:fldChar w:fldCharType="separate"/>
      </w:r>
      <w:r w:rsidR="008C063C" w:rsidRPr="008C063C">
        <w:rPr>
          <w:vertAlign w:val="superscript"/>
        </w:rPr>
        <w:t>[18]</w:t>
      </w:r>
      <w:r w:rsidR="008C063C">
        <w:fldChar w:fldCharType="end"/>
      </w:r>
      <w:r w:rsidRPr="000C5645">
        <w:t>用经验可观测性</w:t>
      </w:r>
      <w:r w:rsidR="00607B92" w:rsidRPr="00607B92">
        <w:t>格拉姆矩阵</w:t>
      </w:r>
      <w:r w:rsidRPr="000C5645">
        <w:t>评价短期知觉质量。他们证明了他们的测量方法能够成功地反映视觉退化区域感知质量的变化。</w:t>
      </w:r>
      <w:r w:rsidRPr="000C5645">
        <w:t>Papachristos</w:t>
      </w:r>
      <w:r w:rsidRPr="000C5645">
        <w:t>等人。</w:t>
      </w:r>
      <w:r w:rsidR="008C063C">
        <w:fldChar w:fldCharType="begin"/>
      </w:r>
      <w:r w:rsidR="008C063C">
        <w:instrText xml:space="preserve"> REF _Ref67928149 \r \h </w:instrText>
      </w:r>
      <w:r w:rsidR="008C063C">
        <w:fldChar w:fldCharType="separate"/>
      </w:r>
      <w:r w:rsidR="008C063C" w:rsidRPr="008C063C">
        <w:rPr>
          <w:vertAlign w:val="superscript"/>
        </w:rPr>
        <w:t>[19]</w:t>
      </w:r>
      <w:r w:rsidR="008C063C">
        <w:fldChar w:fldCharType="end"/>
      </w:r>
      <w:r w:rsidRPr="000C5645">
        <w:t>提出了知觉感知探索的两步规划策略。他们首先规划了一个在探索空间中最大化信息增益的视图，然后第二个规划者对视图进行局部采样并选择状态估计不确定性最小的视图。该方法与文献</w:t>
      </w:r>
      <w:r w:rsidRPr="008C063C">
        <w:rPr>
          <w:vertAlign w:val="superscript"/>
        </w:rPr>
        <w:t>[19]</w:t>
      </w:r>
      <w:r w:rsidRPr="000C5645">
        <w:t>相似，我们也在有限的时间范围内评估候选运动的感知质量。差异</w:t>
      </w:r>
      <w:r w:rsidRPr="000C5645">
        <w:rPr>
          <w:rFonts w:hint="eastAsia"/>
        </w:rPr>
        <w:t>有两层</w:t>
      </w:r>
      <w:r w:rsidRPr="000C5645">
        <w:t>。首先，我们把重点</w:t>
      </w:r>
      <w:r w:rsidRPr="000C5645">
        <w:rPr>
          <w:rFonts w:hint="eastAsia"/>
        </w:rPr>
        <w:t>放在到达指定目的地的任务上，而不是探索。其次，在他们的方法中，避障是在自由空间中规划完成的，而我们的方法是在一个统一的滚动优化导航框架中考虑的。</w:t>
      </w:r>
    </w:p>
    <w:p w14:paraId="38394144" w14:textId="4BC74B11" w:rsidR="001E4595" w:rsidRPr="001A4FED" w:rsidRDefault="001A4FED" w:rsidP="001A4FED">
      <w:pPr>
        <w:pStyle w:val="3"/>
      </w:pPr>
      <w:r>
        <w:lastRenderedPageBreak/>
        <w:t>1.2</w:t>
      </w:r>
      <w:r w:rsidR="001E4595" w:rsidRPr="001A4FED">
        <w:t>稿件及提纲</w:t>
      </w:r>
    </w:p>
    <w:p w14:paraId="00416080" w14:textId="1BEDDB17" w:rsidR="001E4595" w:rsidRPr="00607B92" w:rsidRDefault="001E4595" w:rsidP="00176CEC">
      <w:pPr>
        <w:ind w:firstLine="480"/>
      </w:pPr>
      <w:r w:rsidRPr="00607B92">
        <w:rPr>
          <w:rFonts w:hint="eastAsia"/>
        </w:rPr>
        <w:t>据我们所知，这是第一个将主动视觉整合到</w:t>
      </w:r>
      <w:r w:rsidR="005C62FE" w:rsidRPr="00607B92">
        <w:rPr>
          <w:rFonts w:hint="eastAsia"/>
        </w:rPr>
        <w:t>滚动优化</w:t>
      </w:r>
      <w:r w:rsidRPr="00607B92">
        <w:rPr>
          <w:rFonts w:hint="eastAsia"/>
        </w:rPr>
        <w:t>导航框架中，以实现目标的任务。我们通过仿真和实际实验证明，与纯反应式导航系统相比，我们的主动方法可以提高状态估计的精度，特别是在困难的场景中（例如，弱纹理）</w:t>
      </w:r>
    </w:p>
    <w:p w14:paraId="0EFAB5BC" w14:textId="7300B124" w:rsidR="005C62FE" w:rsidRPr="00607B92" w:rsidRDefault="005C62FE" w:rsidP="00176CEC">
      <w:pPr>
        <w:ind w:firstLine="480"/>
      </w:pPr>
      <w:r w:rsidRPr="00607B92">
        <w:rPr>
          <w:rFonts w:hint="eastAsia"/>
        </w:rPr>
        <w:t>论文的其余部分结构如下。在第二节中，我们对感知感知滚动优化导航系统进行了概述。在第三节中，我们描述了我们的单目状态估计和建图系统。在第四节中，我们详细介绍了如何利用第三节中的系统信息来规划四旋翼的运动。为了证明所提出方法的有效性，我们在第五节中进行了仿真和实际实验。</w:t>
      </w:r>
    </w:p>
    <w:p w14:paraId="7C98AED5" w14:textId="2C64E5B6" w:rsidR="005C62FE" w:rsidRPr="001A4FED" w:rsidRDefault="001A4FED" w:rsidP="001A4FED">
      <w:pPr>
        <w:pStyle w:val="2"/>
      </w:pPr>
      <w:r>
        <w:rPr>
          <w:rFonts w:hint="eastAsia"/>
        </w:rPr>
        <w:t>2</w:t>
      </w:r>
      <w:r>
        <w:t>.</w:t>
      </w:r>
      <w:r w:rsidR="005C62FE" w:rsidRPr="001A4FED">
        <w:t>系统概述</w:t>
      </w:r>
    </w:p>
    <w:p w14:paraId="475D3818" w14:textId="545CC9D9" w:rsidR="005C62FE" w:rsidRDefault="005C62FE" w:rsidP="00176CEC">
      <w:pPr>
        <w:ind w:firstLine="480"/>
      </w:pPr>
      <w:r>
        <w:t>图</w:t>
      </w:r>
      <w:r>
        <w:t>2</w:t>
      </w:r>
      <w:r>
        <w:t>概述了所提出的系统，该系统包括单目状态估计和映射系统以及运动规划系统。</w:t>
      </w:r>
    </w:p>
    <w:p w14:paraId="06B85DC1" w14:textId="063D46D6" w:rsidR="005C62FE" w:rsidRDefault="005C62FE" w:rsidP="00176CEC">
      <w:pPr>
        <w:ind w:firstLine="480"/>
      </w:pPr>
      <w:r w:rsidRPr="005C62FE">
        <w:rPr>
          <w:rFonts w:hint="eastAsia"/>
        </w:rPr>
        <w:t>单目状态估计和</w:t>
      </w:r>
      <w:r>
        <w:rPr>
          <w:rFonts w:hint="eastAsia"/>
        </w:rPr>
        <w:t>建图</w:t>
      </w:r>
      <w:r w:rsidRPr="005C62FE">
        <w:rPr>
          <w:rFonts w:hint="eastAsia"/>
        </w:rPr>
        <w:t>系统为</w:t>
      </w:r>
      <w:r>
        <w:rPr>
          <w:rFonts w:hint="eastAsia"/>
        </w:rPr>
        <w:t>多个</w:t>
      </w:r>
      <w:r w:rsidRPr="005C62FE">
        <w:rPr>
          <w:rFonts w:hint="eastAsia"/>
        </w:rPr>
        <w:t>目的</w:t>
      </w:r>
      <w:r>
        <w:rPr>
          <w:rFonts w:hint="eastAsia"/>
        </w:rPr>
        <w:t>去</w:t>
      </w:r>
      <w:r w:rsidRPr="005C62FE">
        <w:rPr>
          <w:rFonts w:hint="eastAsia"/>
        </w:rPr>
        <w:t>负责提供</w:t>
      </w:r>
      <w:r w:rsidR="00FC3A65">
        <w:rPr>
          <w:rFonts w:hint="eastAsia"/>
        </w:rPr>
        <w:t>无人机</w:t>
      </w:r>
      <w:r w:rsidRPr="005C62FE">
        <w:t>和</w:t>
      </w:r>
      <w:r w:rsidR="00FC3A65">
        <w:rPr>
          <w:rFonts w:hint="eastAsia"/>
        </w:rPr>
        <w:t>构建地图</w:t>
      </w:r>
      <w:r w:rsidRPr="005C62FE">
        <w:t>的状态估计。我们首先使用</w:t>
      </w:r>
      <w:r w:rsidRPr="005C62FE">
        <w:t>SVO</w:t>
      </w:r>
      <w:r w:rsidR="008C063C">
        <w:fldChar w:fldCharType="begin"/>
      </w:r>
      <w:r w:rsidR="008C063C">
        <w:instrText xml:space="preserve"> REF _Ref67928166 \r \h </w:instrText>
      </w:r>
      <w:r w:rsidR="008C063C">
        <w:fldChar w:fldCharType="separate"/>
      </w:r>
      <w:r w:rsidR="008C063C" w:rsidRPr="008C063C">
        <w:rPr>
          <w:vertAlign w:val="superscript"/>
        </w:rPr>
        <w:t>[20]</w:t>
      </w:r>
      <w:r w:rsidR="008C063C">
        <w:fldChar w:fldCharType="end"/>
      </w:r>
      <w:r w:rsidRPr="005C62FE">
        <w:t>来估计摄像机的</w:t>
      </w:r>
      <w:r w:rsidRPr="005C62FE">
        <w:t>6</w:t>
      </w:r>
      <w:r w:rsidRPr="005C62FE">
        <w:t>自由度（</w:t>
      </w:r>
      <w:r w:rsidRPr="005C62FE">
        <w:t>DOF</w:t>
      </w:r>
      <w:r w:rsidRPr="005C62FE">
        <w:t>）姿态。利用多传感器融合（</w:t>
      </w:r>
      <w:r w:rsidRPr="005C62FE">
        <w:t>MSF</w:t>
      </w:r>
      <w:r w:rsidRPr="005C62FE">
        <w:t>）软件</w:t>
      </w:r>
      <w:r w:rsidR="008C063C">
        <w:fldChar w:fldCharType="begin"/>
      </w:r>
      <w:r w:rsidR="008C063C">
        <w:instrText xml:space="preserve"> REF _Ref67928170 \r \h </w:instrText>
      </w:r>
      <w:r w:rsidR="008C063C">
        <w:fldChar w:fldCharType="separate"/>
      </w:r>
      <w:r w:rsidR="008C063C" w:rsidRPr="008C063C">
        <w:rPr>
          <w:vertAlign w:val="superscript"/>
        </w:rPr>
        <w:t>[21]</w:t>
      </w:r>
      <w:r w:rsidR="008C063C">
        <w:fldChar w:fldCharType="end"/>
      </w:r>
      <w:r w:rsidRPr="005C62FE">
        <w:t>将姿态估计与</w:t>
      </w:r>
      <w:r w:rsidRPr="005C62FE">
        <w:t>IMU</w:t>
      </w:r>
      <w:r w:rsidRPr="005C62FE">
        <w:t>测量进一步融合，得到正确的尺度和额外的速度估计，这是</w:t>
      </w:r>
      <w:r>
        <w:rPr>
          <w:rFonts w:hint="eastAsia"/>
        </w:rPr>
        <w:t>轨迹</w:t>
      </w:r>
      <w:r w:rsidRPr="005C62FE">
        <w:t>生成和控制所必需的。然后，将状态估计值和图像输入</w:t>
      </w:r>
      <w:r w:rsidRPr="005C62FE">
        <w:t>REMODE</w:t>
      </w:r>
      <w:r w:rsidRPr="005C62FE">
        <w:t>的变体</w:t>
      </w:r>
      <w:r w:rsidR="008C063C">
        <w:fldChar w:fldCharType="begin"/>
      </w:r>
      <w:r w:rsidR="008C063C">
        <w:instrText xml:space="preserve"> REF _Ref67928181 \r \h </w:instrText>
      </w:r>
      <w:r w:rsidR="008C063C">
        <w:fldChar w:fldCharType="separate"/>
      </w:r>
      <w:r w:rsidR="008C063C" w:rsidRPr="008C063C">
        <w:rPr>
          <w:vertAlign w:val="superscript"/>
        </w:rPr>
        <w:t>[22]</w:t>
      </w:r>
      <w:r w:rsidR="008C063C">
        <w:fldChar w:fldCharType="end"/>
      </w:r>
      <w:r w:rsidRPr="005C62FE">
        <w:t>，得到正面视图的密集三维地图。在使用稠密</w:t>
      </w:r>
      <w:r>
        <w:rPr>
          <w:rFonts w:hint="eastAsia"/>
        </w:rPr>
        <w:t>地图</w:t>
      </w:r>
      <w:r w:rsidRPr="005C62FE">
        <w:t>进行运动规划之前，我们利用</w:t>
      </w:r>
      <w:r w:rsidRPr="005C62FE">
        <w:t>OctoMap</w:t>
      </w:r>
      <w:r w:rsidR="008C063C">
        <w:fldChar w:fldCharType="begin"/>
      </w:r>
      <w:r w:rsidR="008C063C">
        <w:instrText xml:space="preserve"> REF _Ref67928186 \r \h </w:instrText>
      </w:r>
      <w:r w:rsidR="008C063C">
        <w:fldChar w:fldCharType="separate"/>
      </w:r>
      <w:r w:rsidR="008C063C" w:rsidRPr="008C063C">
        <w:rPr>
          <w:vertAlign w:val="superscript"/>
        </w:rPr>
        <w:t>[23]</w:t>
      </w:r>
      <w:r w:rsidR="008C063C">
        <w:fldChar w:fldCharType="end"/>
      </w:r>
      <w:r w:rsidRPr="005C62FE">
        <w:t>来降低地图中的噪声。除了状态估计和稠密</w:t>
      </w:r>
      <w:r>
        <w:rPr>
          <w:rFonts w:hint="eastAsia"/>
        </w:rPr>
        <w:t>地图</w:t>
      </w:r>
      <w:r w:rsidRPr="005C62FE">
        <w:t>之外，我们还从</w:t>
      </w:r>
      <w:r w:rsidRPr="005C62FE">
        <w:t>SVO</w:t>
      </w:r>
      <w:r w:rsidRPr="005C62FE">
        <w:t>得到了一个活动</w:t>
      </w:r>
      <w:r>
        <w:rPr>
          <w:rFonts w:hint="eastAsia"/>
        </w:rPr>
        <w:t>地图</w:t>
      </w:r>
      <w:r w:rsidRPr="005C62FE">
        <w:t>，这将在第三节中详细</w:t>
      </w:r>
      <w:r w:rsidRPr="005C62FE">
        <w:rPr>
          <w:rFonts w:hint="eastAsia"/>
        </w:rPr>
        <w:t>介绍。</w:t>
      </w:r>
    </w:p>
    <w:p w14:paraId="5B587EDB" w14:textId="39B82552" w:rsidR="005C62FE" w:rsidRDefault="005C62FE" w:rsidP="00176CEC">
      <w:pPr>
        <w:ind w:firstLine="480"/>
      </w:pPr>
      <w:r w:rsidRPr="005C62FE">
        <w:rPr>
          <w:rFonts w:hint="eastAsia"/>
        </w:rPr>
        <w:t>运动规划系统由轨迹生成模块和轨迹评估模块组成。我们使用一种有效的轨迹生成方法</w:t>
      </w:r>
      <w:r w:rsidRPr="008C063C">
        <w:rPr>
          <w:vertAlign w:val="superscript"/>
        </w:rPr>
        <w:t>[7]</w:t>
      </w:r>
      <w:r w:rsidRPr="005C62FE">
        <w:t>，根据当前状态估计生成候选轨迹库。然后，我们根据三个指标评估每个轨迹：</w:t>
      </w:r>
    </w:p>
    <w:p w14:paraId="4B112CD5" w14:textId="77777777" w:rsidR="00F24BC8" w:rsidRDefault="005C62FE" w:rsidP="00705B97">
      <w:pPr>
        <w:pStyle w:val="a9"/>
        <w:numPr>
          <w:ilvl w:val="0"/>
          <w:numId w:val="6"/>
        </w:numPr>
        <w:ind w:firstLineChars="0"/>
      </w:pPr>
      <w:r w:rsidRPr="00F24BC8">
        <w:t>碰撞概率，基于</w:t>
      </w:r>
      <w:r w:rsidRPr="00F24BC8">
        <w:t>REMODE</w:t>
      </w:r>
      <w:r w:rsidRPr="00F24BC8">
        <w:t>和</w:t>
      </w:r>
      <w:r w:rsidRPr="00F24BC8">
        <w:t>Octomap</w:t>
      </w:r>
      <w:r w:rsidRPr="00F24BC8">
        <w:t>的密集</w:t>
      </w:r>
      <w:r w:rsidRPr="00F24BC8">
        <w:t>3D</w:t>
      </w:r>
      <w:r w:rsidRPr="00F24BC8">
        <w:t>地图（第</w:t>
      </w:r>
      <w:r w:rsidRPr="00F24BC8">
        <w:t>IV-C</w:t>
      </w:r>
      <w:r w:rsidRPr="00F24BC8">
        <w:t>节）；</w:t>
      </w:r>
    </w:p>
    <w:p w14:paraId="5FFAC9B7" w14:textId="07AE76D3" w:rsidR="005C62FE" w:rsidRPr="00F24BC8" w:rsidRDefault="005C62FE" w:rsidP="00705B97">
      <w:pPr>
        <w:pStyle w:val="a9"/>
        <w:numPr>
          <w:ilvl w:val="0"/>
          <w:numId w:val="6"/>
        </w:numPr>
        <w:ind w:firstLineChars="0"/>
      </w:pPr>
      <w:r w:rsidRPr="00F24BC8">
        <w:t>感知质量，基于</w:t>
      </w:r>
      <w:r w:rsidRPr="00F24BC8">
        <w:t>SVO</w:t>
      </w:r>
      <w:r w:rsidRPr="00F24BC8">
        <w:t>的活动地图（第</w:t>
      </w:r>
      <w:r w:rsidRPr="00F24BC8">
        <w:t>IV-D</w:t>
      </w:r>
      <w:r w:rsidRPr="00F24BC8">
        <w:t>节）；</w:t>
      </w:r>
    </w:p>
    <w:p w14:paraId="687C942D" w14:textId="49C3A311" w:rsidR="005C62FE" w:rsidRPr="00F24BC8" w:rsidRDefault="005C62FE" w:rsidP="00705B97">
      <w:pPr>
        <w:pStyle w:val="a9"/>
        <w:numPr>
          <w:ilvl w:val="0"/>
          <w:numId w:val="6"/>
        </w:numPr>
        <w:ind w:firstLineChars="0"/>
      </w:pPr>
      <w:r w:rsidRPr="00F24BC8">
        <w:t>目标进度（目标距离函数），基于当前状态估计和给定目标（第</w:t>
      </w:r>
      <w:r w:rsidRPr="00F24BC8">
        <w:t>IV-E</w:t>
      </w:r>
      <w:r w:rsidRPr="00F24BC8">
        <w:t>节）</w:t>
      </w:r>
    </w:p>
    <w:p w14:paraId="71538FF9" w14:textId="31D07D47" w:rsidR="005C62FE" w:rsidRDefault="005C62FE" w:rsidP="00705B97">
      <w:pPr>
        <w:pStyle w:val="a9"/>
        <w:ind w:firstLine="480"/>
      </w:pPr>
      <w:r>
        <w:t>根据评估结果，我们选择最佳轨迹执行，并将期望状态发送给控制器。</w:t>
      </w:r>
    </w:p>
    <w:p w14:paraId="3CF979D5" w14:textId="1D98729D" w:rsidR="005C62FE" w:rsidRPr="001A4FED" w:rsidRDefault="001A4FED" w:rsidP="001A4FED">
      <w:pPr>
        <w:pStyle w:val="2"/>
      </w:pPr>
      <w:r>
        <w:rPr>
          <w:rFonts w:hint="eastAsia"/>
        </w:rPr>
        <w:t>3</w:t>
      </w:r>
      <w:r>
        <w:t>.</w:t>
      </w:r>
      <w:r w:rsidR="007E4E83" w:rsidRPr="001A4FED">
        <w:t xml:space="preserve"> </w:t>
      </w:r>
      <w:r w:rsidR="007E4E83" w:rsidRPr="001A4FED">
        <w:t>单目状态估计与</w:t>
      </w:r>
      <w:r w:rsidR="007E4E83" w:rsidRPr="001A4FED">
        <w:rPr>
          <w:rFonts w:hint="eastAsia"/>
        </w:rPr>
        <w:t>建图</w:t>
      </w:r>
    </w:p>
    <w:p w14:paraId="4DE69F33" w14:textId="52BB984E" w:rsidR="007E4E83" w:rsidRDefault="007E4E83" w:rsidP="00176CEC">
      <w:pPr>
        <w:ind w:firstLine="480"/>
      </w:pPr>
      <w:r>
        <w:tab/>
      </w:r>
      <w:r>
        <w:t>我们的单目状态估计和映射与</w:t>
      </w:r>
      <w:r w:rsidR="008C063C">
        <w:fldChar w:fldCharType="begin"/>
      </w:r>
      <w:r w:rsidR="008C063C">
        <w:instrText xml:space="preserve"> REF _Ref67928192 \r \h </w:instrText>
      </w:r>
      <w:r w:rsidR="008C063C">
        <w:fldChar w:fldCharType="separate"/>
      </w:r>
      <w:r w:rsidR="008C063C" w:rsidRPr="008C063C">
        <w:rPr>
          <w:vertAlign w:val="superscript"/>
        </w:rPr>
        <w:t>[24]</w:t>
      </w:r>
      <w:r w:rsidR="008C063C">
        <w:fldChar w:fldCharType="end"/>
      </w:r>
      <w:r>
        <w:t>中提出的类似。采用</w:t>
      </w:r>
      <w:r>
        <w:t>SVO+MSF</w:t>
      </w:r>
      <w:r>
        <w:t>进行状态估计，通过</w:t>
      </w:r>
      <w:r>
        <w:t>REMODE</w:t>
      </w:r>
      <w:r>
        <w:t>生成稠密点云进行避障。</w:t>
      </w:r>
      <w:r>
        <w:t>SVO</w:t>
      </w:r>
      <w:r>
        <w:t>是一种非常有效的</w:t>
      </w:r>
      <w:r>
        <w:t>VO</w:t>
      </w:r>
      <w:r>
        <w:t>算法，适用于资源受限的系统，如</w:t>
      </w:r>
      <w:r w:rsidR="00F24BC8">
        <w:rPr>
          <w:rFonts w:hint="eastAsia"/>
        </w:rPr>
        <w:t>无人机</w:t>
      </w:r>
      <w:r>
        <w:t>。另一方面，</w:t>
      </w:r>
      <w:r>
        <w:t>REMODE</w:t>
      </w:r>
      <w:r>
        <w:t>最初设计为在图形处理单元（</w:t>
      </w:r>
      <w:r>
        <w:t>GPU</w:t>
      </w:r>
      <w:r>
        <w:t>）上运行。在</w:t>
      </w:r>
      <w:r w:rsidRPr="008C063C">
        <w:rPr>
          <w:vertAlign w:val="superscript"/>
        </w:rPr>
        <w:t>[24]</w:t>
      </w:r>
      <w:r>
        <w:t>中，作者提出了一些修改，以使</w:t>
      </w:r>
      <w:r>
        <w:t>REMODE</w:t>
      </w:r>
      <w:r>
        <w:t>能够在智能手机处理器上执行。我们请读者参考</w:t>
      </w:r>
      <w:r w:rsidRPr="008C063C">
        <w:rPr>
          <w:vertAlign w:val="superscript"/>
        </w:rPr>
        <w:t>[24]</w:t>
      </w:r>
      <w:r>
        <w:t>了解更多细节。</w:t>
      </w:r>
    </w:p>
    <w:p w14:paraId="796002A2" w14:textId="1D520F12" w:rsidR="00D85572" w:rsidRDefault="00D85572" w:rsidP="00176CEC">
      <w:pPr>
        <w:ind w:firstLine="480"/>
      </w:pPr>
      <w:r w:rsidRPr="00D85572">
        <w:rPr>
          <w:rFonts w:hint="eastAsia"/>
        </w:rPr>
        <w:t>与</w:t>
      </w:r>
      <w:r w:rsidRPr="008C063C">
        <w:rPr>
          <w:vertAlign w:val="superscript"/>
        </w:rPr>
        <w:t>[24]</w:t>
      </w:r>
      <w:r w:rsidRPr="00D85572">
        <w:t>相比，我们的系统在以下方面有所不同。首先，为了评估感知质量，我们还从</w:t>
      </w:r>
      <w:r w:rsidRPr="00D85572">
        <w:t>SVO</w:t>
      </w:r>
      <w:r w:rsidRPr="00D85572">
        <w:t>中提取一个活动</w:t>
      </w:r>
      <w:r>
        <w:rPr>
          <w:rFonts w:hint="eastAsia"/>
        </w:rPr>
        <w:t>地图</w:t>
      </w:r>
      <w:r w:rsidRPr="00D85572">
        <w:t>。在内部</w:t>
      </w:r>
      <w:r w:rsidRPr="00D85572">
        <w:t>SVO</w:t>
      </w:r>
      <w:r w:rsidRPr="00D85572">
        <w:t>维护一组稀疏点，这些点可以分为两类：</w:t>
      </w:r>
      <w:r>
        <w:rPr>
          <w:rFonts w:hint="eastAsia"/>
        </w:rPr>
        <w:lastRenderedPageBreak/>
        <w:t>标志</w:t>
      </w:r>
      <w:r w:rsidRPr="00D85572">
        <w:t>和种子。</w:t>
      </w:r>
      <w:r>
        <w:rPr>
          <w:rFonts w:hint="eastAsia"/>
        </w:rPr>
        <w:t>标志点</w:t>
      </w:r>
      <w:r w:rsidRPr="00D85572">
        <w:t>是从不同的帧多次观测到的三维点，它们的位置已经得到了很好的估计。相比之下，种子是三维点，其位置尚未精确估计</w:t>
      </w:r>
      <w:r>
        <w:rPr>
          <w:rFonts w:hint="eastAsia"/>
        </w:rPr>
        <w:t>。</w:t>
      </w:r>
    </w:p>
    <w:p w14:paraId="45D36AC5" w14:textId="5DDA83EA" w:rsidR="00D85572" w:rsidRPr="00752E9B" w:rsidRDefault="00D85572" w:rsidP="00176CEC">
      <w:pPr>
        <w:ind w:firstLine="480"/>
      </w:pPr>
      <w:r>
        <w:t>直观地说，标志点对帧姿态估计的准确性贡献最大。因此，我们从与当前帧重叠的关键帧中提取可见的</w:t>
      </w:r>
      <w:r>
        <w:rPr>
          <w:rFonts w:hint="eastAsia"/>
        </w:rPr>
        <w:t>标志</w:t>
      </w:r>
      <w:r>
        <w:t>。我们将这些</w:t>
      </w:r>
      <w:r>
        <w:rPr>
          <w:rFonts w:hint="eastAsia"/>
        </w:rPr>
        <w:t>标志</w:t>
      </w:r>
      <w:r>
        <w:t>记为活动地图（参见图</w:t>
      </w:r>
      <w:r>
        <w:t>3</w:t>
      </w:r>
      <w:r>
        <w:t>）。稍后，我们将展示如何使用活动地图来评估感知质量（第</w:t>
      </w:r>
      <w:r>
        <w:t>IV-D</w:t>
      </w:r>
      <w:r>
        <w:t>节）。其次，我们使用</w:t>
      </w:r>
      <w:r>
        <w:rPr>
          <w:rFonts w:hint="eastAsia"/>
        </w:rPr>
        <w:t>Octomap</w:t>
      </w:r>
      <w:r>
        <w:t>来进一步降低</w:t>
      </w:r>
      <w:r>
        <w:t>REMODE</w:t>
      </w:r>
      <w:r>
        <w:t>输出中的噪声。如果密集点云包含过多的离群值，</w:t>
      </w:r>
      <w:r>
        <w:rPr>
          <w:rFonts w:hint="eastAsia"/>
        </w:rPr>
        <w:t>轨迹</w:t>
      </w:r>
      <w:r>
        <w:t>评估模块会错误估计碰撞概率，导致不必要的避碰机动。</w:t>
      </w:r>
      <w:r w:rsidR="00752E9B">
        <w:rPr>
          <w:rFonts w:hint="eastAsia"/>
        </w:rPr>
        <w:t>图</w:t>
      </w:r>
      <w:r w:rsidR="00752E9B">
        <w:rPr>
          <w:rFonts w:hint="eastAsia"/>
        </w:rPr>
        <w:t>4</w:t>
      </w:r>
      <w:r w:rsidR="00752E9B">
        <w:rPr>
          <w:rFonts w:hint="eastAsia"/>
        </w:rPr>
        <w:t>展示了</w:t>
      </w:r>
      <w:r w:rsidR="00752E9B" w:rsidRPr="00D85572">
        <w:rPr>
          <w:rFonts w:hint="eastAsia"/>
        </w:rPr>
        <w:t>活动</w:t>
      </w:r>
      <w:r w:rsidR="00752E9B">
        <w:rPr>
          <w:rFonts w:hint="eastAsia"/>
        </w:rPr>
        <w:t>地图</w:t>
      </w:r>
      <w:r w:rsidR="00752E9B" w:rsidRPr="00D85572">
        <w:rPr>
          <w:rFonts w:hint="eastAsia"/>
        </w:rPr>
        <w:t>和稠密</w:t>
      </w:r>
      <w:r w:rsidR="00752E9B">
        <w:rPr>
          <w:rFonts w:hint="eastAsia"/>
        </w:rPr>
        <w:t>地图</w:t>
      </w:r>
      <w:r w:rsidR="00752E9B" w:rsidRPr="00D85572">
        <w:rPr>
          <w:rFonts w:hint="eastAsia"/>
        </w:rPr>
        <w:t>，分别用</w:t>
      </w:r>
      <w:r w:rsidR="00752E9B" w:rsidRPr="00D85572">
        <w:t>MA</w:t>
      </w:r>
      <w:r w:rsidR="00752E9B" w:rsidRPr="00D85572">
        <w:t>和</w:t>
      </w:r>
      <w:r w:rsidR="00752E9B" w:rsidRPr="00D85572">
        <w:t>MD</w:t>
      </w:r>
      <w:r w:rsidR="00752E9B" w:rsidRPr="00D85572">
        <w:t>表示</w:t>
      </w:r>
    </w:p>
    <w:p w14:paraId="07A6025A" w14:textId="7EEE8FCA" w:rsidR="00D85572" w:rsidRDefault="00D85572" w:rsidP="00F24BC8">
      <w:pPr>
        <w:ind w:firstLine="480"/>
        <w:jc w:val="center"/>
        <w:rPr>
          <w:rFonts w:ascii="Arial" w:hAnsi="Arial" w:cs="Arial"/>
          <w:spacing w:val="15"/>
          <w:sz w:val="23"/>
          <w:szCs w:val="23"/>
        </w:rPr>
      </w:pPr>
      <w:r>
        <w:rPr>
          <w:noProof/>
        </w:rPr>
        <w:drawing>
          <wp:inline distT="0" distB="0" distL="0" distR="0" wp14:anchorId="1E68042D" wp14:editId="037EDC5B">
            <wp:extent cx="4114800" cy="2120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4670" cy="2141057"/>
                    </a:xfrm>
                    <a:prstGeom prst="rect">
                      <a:avLst/>
                    </a:prstGeom>
                  </pic:spPr>
                </pic:pic>
              </a:graphicData>
            </a:graphic>
          </wp:inline>
        </w:drawing>
      </w:r>
    </w:p>
    <w:p w14:paraId="210F32AB" w14:textId="7C13FF56" w:rsidR="00D85572" w:rsidRPr="00C5445A" w:rsidRDefault="00D85572" w:rsidP="00C5445A">
      <w:pPr>
        <w:ind w:firstLine="420"/>
        <w:rPr>
          <w:rFonts w:ascii="宋体" w:hAnsi="宋体" w:cs="Arial"/>
          <w:spacing w:val="15"/>
          <w:sz w:val="18"/>
          <w:szCs w:val="18"/>
        </w:rPr>
      </w:pPr>
      <w:r w:rsidRPr="00C5445A">
        <w:rPr>
          <w:rFonts w:ascii="宋体" w:hAnsi="宋体" w:cs="Arial" w:hint="eastAsia"/>
          <w:spacing w:val="15"/>
          <w:sz w:val="18"/>
          <w:szCs w:val="18"/>
        </w:rPr>
        <w:t>图</w:t>
      </w:r>
      <w:r w:rsidRPr="00C5445A">
        <w:rPr>
          <w:rFonts w:ascii="宋体" w:hAnsi="宋体" w:cs="Arial"/>
          <w:spacing w:val="15"/>
          <w:sz w:val="18"/>
          <w:szCs w:val="18"/>
        </w:rPr>
        <w:t>3：活动地图的提取。对于当前帧（红色三角形），我们找到与其重叠的关键帧（绿色三角形）。然后，在这些关键帧中可见的地标被提取为活动</w:t>
      </w:r>
      <w:r w:rsidRPr="00C5445A">
        <w:rPr>
          <w:rFonts w:ascii="宋体" w:hAnsi="宋体" w:cs="Arial" w:hint="eastAsia"/>
          <w:spacing w:val="15"/>
          <w:sz w:val="18"/>
          <w:szCs w:val="18"/>
        </w:rPr>
        <w:t>地图</w:t>
      </w:r>
      <w:r w:rsidRPr="00C5445A">
        <w:rPr>
          <w:rFonts w:ascii="宋体" w:hAnsi="宋体" w:cs="Arial"/>
          <w:spacing w:val="15"/>
          <w:sz w:val="18"/>
          <w:szCs w:val="18"/>
        </w:rPr>
        <w:t>（绿色实心点）。活动</w:t>
      </w:r>
      <w:r w:rsidRPr="00C5445A">
        <w:rPr>
          <w:rFonts w:ascii="宋体" w:hAnsi="宋体" w:cs="Arial" w:hint="eastAsia"/>
          <w:spacing w:val="15"/>
          <w:sz w:val="18"/>
          <w:szCs w:val="18"/>
        </w:rPr>
        <w:t>地图</w:t>
      </w:r>
      <w:r w:rsidRPr="00C5445A">
        <w:rPr>
          <w:rFonts w:ascii="宋体" w:hAnsi="宋体" w:cs="Arial"/>
          <w:spacing w:val="15"/>
          <w:sz w:val="18"/>
          <w:szCs w:val="18"/>
        </w:rPr>
        <w:t>中不考虑没有重叠（灰色三角形）和种子（圆）的关键帧。</w:t>
      </w:r>
    </w:p>
    <w:p w14:paraId="1FE0C821" w14:textId="4C271846" w:rsidR="007E4E83" w:rsidRDefault="00D85572" w:rsidP="00F24BC8">
      <w:pPr>
        <w:ind w:firstLine="480"/>
        <w:jc w:val="center"/>
        <w:rPr>
          <w:rFonts w:ascii="Arial" w:hAnsi="Arial" w:cs="Arial"/>
          <w:spacing w:val="15"/>
          <w:sz w:val="23"/>
          <w:szCs w:val="23"/>
        </w:rPr>
      </w:pPr>
      <w:r>
        <w:rPr>
          <w:noProof/>
        </w:rPr>
        <w:drawing>
          <wp:inline distT="0" distB="0" distL="0" distR="0" wp14:anchorId="25C444BA" wp14:editId="758D634B">
            <wp:extent cx="4953429" cy="16613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429" cy="1661304"/>
                    </a:xfrm>
                    <a:prstGeom prst="rect">
                      <a:avLst/>
                    </a:prstGeom>
                  </pic:spPr>
                </pic:pic>
              </a:graphicData>
            </a:graphic>
          </wp:inline>
        </w:drawing>
      </w:r>
    </w:p>
    <w:p w14:paraId="12DB2227" w14:textId="5AABED05" w:rsidR="00D85572" w:rsidRPr="00C5445A" w:rsidRDefault="00D85572" w:rsidP="00C5445A">
      <w:pPr>
        <w:ind w:firstLine="420"/>
        <w:rPr>
          <w:rFonts w:ascii="宋体" w:hAnsi="宋体" w:cs="Arial"/>
          <w:spacing w:val="15"/>
          <w:sz w:val="18"/>
          <w:szCs w:val="18"/>
        </w:rPr>
      </w:pPr>
      <w:r w:rsidRPr="00C5445A">
        <w:rPr>
          <w:rFonts w:ascii="宋体" w:hAnsi="宋体" w:cs="Arial"/>
          <w:spacing w:val="15"/>
          <w:sz w:val="18"/>
          <w:szCs w:val="18"/>
        </w:rPr>
        <w:t>图4：活动</w:t>
      </w:r>
      <w:r w:rsidRPr="00C5445A">
        <w:rPr>
          <w:rFonts w:ascii="宋体" w:hAnsi="宋体" w:cs="Arial" w:hint="eastAsia"/>
          <w:spacing w:val="15"/>
          <w:sz w:val="18"/>
          <w:szCs w:val="18"/>
        </w:rPr>
        <w:t>地图</w:t>
      </w:r>
      <w:r w:rsidRPr="00C5445A">
        <w:rPr>
          <w:rFonts w:ascii="宋体" w:hAnsi="宋体" w:cs="Arial"/>
          <w:spacing w:val="15"/>
          <w:sz w:val="18"/>
          <w:szCs w:val="18"/>
        </w:rPr>
        <w:t>和稠密</w:t>
      </w:r>
      <w:r w:rsidRPr="00C5445A">
        <w:rPr>
          <w:rFonts w:ascii="宋体" w:hAnsi="宋体" w:cs="Arial" w:hint="eastAsia"/>
          <w:spacing w:val="15"/>
          <w:sz w:val="18"/>
          <w:szCs w:val="18"/>
        </w:rPr>
        <w:t>地图</w:t>
      </w:r>
      <w:r w:rsidRPr="00C5445A">
        <w:rPr>
          <w:rFonts w:ascii="宋体" w:hAnsi="宋体" w:cs="Arial"/>
          <w:spacing w:val="15"/>
          <w:sz w:val="18"/>
          <w:szCs w:val="18"/>
        </w:rPr>
        <w:t>的示例。左边的一张是来自相机的图像，绿色实点是地标，圆圈是种子。右侧显示相应的活动</w:t>
      </w:r>
      <w:r w:rsidRPr="00C5445A">
        <w:rPr>
          <w:rFonts w:ascii="宋体" w:hAnsi="宋体" w:cs="Arial" w:hint="eastAsia"/>
          <w:spacing w:val="15"/>
          <w:sz w:val="18"/>
          <w:szCs w:val="18"/>
        </w:rPr>
        <w:t>地图</w:t>
      </w:r>
      <w:r w:rsidRPr="00C5445A">
        <w:rPr>
          <w:rFonts w:ascii="宋体" w:hAnsi="宋体" w:cs="Arial"/>
          <w:spacing w:val="15"/>
          <w:sz w:val="18"/>
          <w:szCs w:val="18"/>
        </w:rPr>
        <w:t>（绿色）和</w:t>
      </w:r>
      <w:r w:rsidRPr="00C5445A">
        <w:rPr>
          <w:rFonts w:ascii="宋体" w:hAnsi="宋体" w:cs="Arial" w:hint="eastAsia"/>
          <w:spacing w:val="15"/>
          <w:sz w:val="18"/>
          <w:szCs w:val="18"/>
        </w:rPr>
        <w:t>稠密地图</w:t>
      </w:r>
      <w:r w:rsidRPr="00C5445A">
        <w:rPr>
          <w:rFonts w:ascii="宋体" w:hAnsi="宋体" w:cs="Arial"/>
          <w:spacing w:val="15"/>
          <w:sz w:val="18"/>
          <w:szCs w:val="18"/>
        </w:rPr>
        <w:t>（白色）。</w:t>
      </w:r>
    </w:p>
    <w:p w14:paraId="4E7C55E6" w14:textId="5F6F5FA3" w:rsidR="00D85572" w:rsidRPr="001A4FED" w:rsidRDefault="001A4FED" w:rsidP="001A4FED">
      <w:pPr>
        <w:pStyle w:val="2"/>
      </w:pPr>
      <w:r>
        <w:rPr>
          <w:rFonts w:hint="eastAsia"/>
        </w:rPr>
        <w:t>4</w:t>
      </w:r>
      <w:r>
        <w:t>.</w:t>
      </w:r>
      <w:r w:rsidR="00D85572" w:rsidRPr="001A4FED">
        <w:t xml:space="preserve"> </w:t>
      </w:r>
      <w:r w:rsidR="00D85572" w:rsidRPr="001A4FED">
        <w:t>轨迹生成与评估</w:t>
      </w:r>
    </w:p>
    <w:p w14:paraId="21BD8E25" w14:textId="2ABCE810" w:rsidR="00D85572" w:rsidRDefault="00D85572" w:rsidP="00176CEC">
      <w:pPr>
        <w:ind w:firstLine="480"/>
      </w:pPr>
      <w:r>
        <w:t>在本节中，我们将描述如何生成候选轨迹库并选择要执行的最佳轨迹。</w:t>
      </w:r>
    </w:p>
    <w:p w14:paraId="2C1F72F9" w14:textId="070038A9" w:rsidR="00B40A81" w:rsidRPr="001A4FED" w:rsidRDefault="001A4FED" w:rsidP="001A4FED">
      <w:pPr>
        <w:pStyle w:val="3"/>
      </w:pPr>
      <w:r>
        <w:t>4.1</w:t>
      </w:r>
      <w:r w:rsidR="00B40A81" w:rsidRPr="001A4FED">
        <w:t>符号</w:t>
      </w:r>
    </w:p>
    <w:p w14:paraId="7BDDB7EB" w14:textId="3382C55E" w:rsidR="00B40A81" w:rsidRPr="00752E9B" w:rsidRDefault="00752E9B" w:rsidP="00176CEC">
      <w:pPr>
        <w:ind w:firstLine="480"/>
      </w:pPr>
      <w:r>
        <w:rPr>
          <w:noProof/>
        </w:rPr>
        <w:drawing>
          <wp:anchor distT="0" distB="0" distL="114300" distR="114300" simplePos="0" relativeHeight="251659264" behindDoc="1" locked="0" layoutInCell="1" allowOverlap="1" wp14:anchorId="6EAE0DAA" wp14:editId="5A1D5CED">
            <wp:simplePos x="0" y="0"/>
            <wp:positionH relativeFrom="column">
              <wp:posOffset>4754880</wp:posOffset>
            </wp:positionH>
            <wp:positionV relativeFrom="paragraph">
              <wp:posOffset>216535</wp:posOffset>
            </wp:positionV>
            <wp:extent cx="716280" cy="184785"/>
            <wp:effectExtent l="0" t="0" r="7620" b="5715"/>
            <wp:wrapTight wrapText="bothSides">
              <wp:wrapPolygon edited="0">
                <wp:start x="0" y="0"/>
                <wp:lineTo x="0" y="20041"/>
                <wp:lineTo x="21255" y="20041"/>
                <wp:lineTo x="2125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6280" cy="184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B00B3CF" wp14:editId="5E82B35A">
            <wp:simplePos x="0" y="0"/>
            <wp:positionH relativeFrom="column">
              <wp:posOffset>2606040</wp:posOffset>
            </wp:positionH>
            <wp:positionV relativeFrom="paragraph">
              <wp:posOffset>17145</wp:posOffset>
            </wp:positionV>
            <wp:extent cx="708660" cy="168910"/>
            <wp:effectExtent l="0" t="0" r="0" b="2540"/>
            <wp:wrapTight wrapText="bothSides">
              <wp:wrapPolygon edited="0">
                <wp:start x="0" y="0"/>
                <wp:lineTo x="0" y="19489"/>
                <wp:lineTo x="20903" y="19489"/>
                <wp:lineTo x="20903"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8660" cy="168910"/>
                    </a:xfrm>
                    <a:prstGeom prst="rect">
                      <a:avLst/>
                    </a:prstGeom>
                  </pic:spPr>
                </pic:pic>
              </a:graphicData>
            </a:graphic>
            <wp14:sizeRelH relativeFrom="margin">
              <wp14:pctWidth>0</wp14:pctWidth>
            </wp14:sizeRelH>
            <wp14:sizeRelV relativeFrom="margin">
              <wp14:pctHeight>0</wp14:pctHeight>
            </wp14:sizeRelV>
          </wp:anchor>
        </w:drawing>
      </w:r>
      <w:r w:rsidR="00B40A81" w:rsidRPr="00752E9B">
        <w:t>前下标表示表示表示量的帧。我们用来表示框架</w:t>
      </w:r>
      <w:r w:rsidR="00B40A81" w:rsidRPr="00752E9B">
        <w:t>a</w:t>
      </w:r>
      <w:r w:rsidR="00B40A81" w:rsidRPr="00752E9B">
        <w:t>中</w:t>
      </w:r>
      <w:r w:rsidR="00B40A81" w:rsidRPr="00752E9B">
        <w:t>b</w:t>
      </w:r>
      <w:r w:rsidR="00B40A81" w:rsidRPr="00752E9B">
        <w:t>框架的刚体变换，它将框架</w:t>
      </w:r>
      <w:r w:rsidR="00B40A81" w:rsidRPr="00752E9B">
        <w:t>b</w:t>
      </w:r>
      <w:r w:rsidR="00B40A81" w:rsidRPr="00752E9B">
        <w:t>中的一个点转换为框架</w:t>
      </w:r>
      <w:r w:rsidR="00B40A81" w:rsidRPr="00752E9B">
        <w:t>a</w:t>
      </w:r>
      <w:r w:rsidR="00B40A81" w:rsidRPr="00752E9B">
        <w:t>中的一个点</w:t>
      </w:r>
      <w:r>
        <w:rPr>
          <w:rFonts w:hint="eastAsia"/>
        </w:rPr>
        <w:t>表示为</w:t>
      </w:r>
      <w:r>
        <w:rPr>
          <w:rFonts w:hint="eastAsia"/>
        </w:rPr>
        <w:t xml:space="preserve"> </w:t>
      </w:r>
      <w:r w:rsidR="00B40A81" w:rsidRPr="00752E9B">
        <w:t>如果一个量</w:t>
      </w:r>
      <w:r w:rsidR="00B40A81" w:rsidRPr="00752E9B">
        <w:t>/</w:t>
      </w:r>
      <w:r w:rsidR="00B40A81" w:rsidRPr="00752E9B">
        <w:t>变换是在</w:t>
      </w:r>
      <w:r w:rsidR="00B40A81" w:rsidRPr="00752E9B">
        <w:rPr>
          <w:rFonts w:hint="eastAsia"/>
        </w:rPr>
        <w:t>世界</w:t>
      </w:r>
      <w:r w:rsidR="00B40A81" w:rsidRPr="00752E9B">
        <w:t>框架中表示的，为了简单起见，我们省略了（前）下标。</w:t>
      </w:r>
    </w:p>
    <w:p w14:paraId="131DF594" w14:textId="3C0A9954" w:rsidR="00B40A81" w:rsidRPr="001A4FED" w:rsidRDefault="001A4FED" w:rsidP="001A4FED">
      <w:pPr>
        <w:pStyle w:val="3"/>
      </w:pPr>
      <w:r>
        <w:lastRenderedPageBreak/>
        <w:t>4.2</w:t>
      </w:r>
      <w:r w:rsidR="00B40A81" w:rsidRPr="001A4FED">
        <w:t>轨迹生成</w:t>
      </w:r>
    </w:p>
    <w:p w14:paraId="209BB134" w14:textId="0D92AC68" w:rsidR="00B40A81" w:rsidRPr="00752E9B" w:rsidRDefault="00B40A81" w:rsidP="00176CEC">
      <w:pPr>
        <w:ind w:firstLine="480"/>
        <w:rPr>
          <w:rFonts w:ascii="Arial" w:hAnsi="Arial" w:cs="Arial"/>
          <w:spacing w:val="15"/>
          <w:sz w:val="23"/>
          <w:szCs w:val="23"/>
        </w:rPr>
      </w:pPr>
      <w:r w:rsidRPr="001E6F06">
        <w:rPr>
          <w:rStyle w:val="aa"/>
        </w:rPr>
        <w:t>我们用</w:t>
      </w:r>
      <w:r w:rsidR="008C063C">
        <w:rPr>
          <w:rStyle w:val="aa"/>
        </w:rPr>
        <w:fldChar w:fldCharType="begin"/>
      </w:r>
      <w:r w:rsidR="008C063C">
        <w:rPr>
          <w:rStyle w:val="aa"/>
        </w:rPr>
        <w:instrText xml:space="preserve"> REF _Ref67928011 \r \h </w:instrText>
      </w:r>
      <w:r w:rsidR="008C063C">
        <w:rPr>
          <w:rStyle w:val="aa"/>
        </w:rPr>
      </w:r>
      <w:r w:rsidR="008C063C">
        <w:rPr>
          <w:rStyle w:val="aa"/>
        </w:rPr>
        <w:fldChar w:fldCharType="separate"/>
      </w:r>
      <w:r w:rsidR="008C063C" w:rsidRPr="008C063C">
        <w:rPr>
          <w:rStyle w:val="aa"/>
          <w:vertAlign w:val="superscript"/>
        </w:rPr>
        <w:t>[7]</w:t>
      </w:r>
      <w:r w:rsidR="008C063C">
        <w:rPr>
          <w:rStyle w:val="aa"/>
        </w:rPr>
        <w:fldChar w:fldCharType="end"/>
      </w:r>
      <w:r w:rsidRPr="001E6F06">
        <w:rPr>
          <w:rStyle w:val="aa"/>
        </w:rPr>
        <w:t>来生成候选轨迹。从概念上讲，轨迹生成过程用</w:t>
      </w:r>
      <w:r w:rsidRPr="001E6F06">
        <w:rPr>
          <w:rStyle w:val="aa"/>
        </w:rPr>
        <w:t>g</w:t>
      </w:r>
      <w:r w:rsidRPr="001E6F06">
        <w:rPr>
          <w:rStyle w:val="aa"/>
        </w:rPr>
        <w:t>（</w:t>
      </w:r>
      <w:r w:rsidRPr="001E6F06">
        <w:rPr>
          <w:rStyle w:val="aa"/>
        </w:rPr>
        <w:t>·</w:t>
      </w:r>
      <w:r w:rsidRPr="001E6F06">
        <w:rPr>
          <w:rStyle w:val="aa"/>
        </w:rPr>
        <w:t>）表示，</w:t>
      </w:r>
      <w:r w:rsidRPr="00752E9B">
        <w:rPr>
          <w:rFonts w:ascii="Arial" w:hAnsi="Arial" w:cs="Arial"/>
          <w:spacing w:val="15"/>
          <w:sz w:val="23"/>
          <w:szCs w:val="23"/>
        </w:rPr>
        <w:t>是</w:t>
      </w:r>
    </w:p>
    <w:p w14:paraId="2FB29462" w14:textId="2B69D7D6" w:rsidR="00B40A81" w:rsidRDefault="00B40A81" w:rsidP="00B40A81">
      <w:pPr>
        <w:pStyle w:val="a5"/>
        <w:ind w:left="720" w:firstLineChars="0" w:firstLine="0"/>
        <w:jc w:val="center"/>
        <w:rPr>
          <w:rFonts w:ascii="Arial" w:hAnsi="Arial" w:cs="Arial"/>
          <w:spacing w:val="15"/>
          <w:sz w:val="23"/>
          <w:szCs w:val="23"/>
        </w:rPr>
      </w:pPr>
      <w:r>
        <w:rPr>
          <w:noProof/>
        </w:rPr>
        <w:drawing>
          <wp:inline distT="0" distB="0" distL="0" distR="0" wp14:anchorId="045FF923" wp14:editId="63861BE2">
            <wp:extent cx="1943100" cy="35380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7840" cy="376514"/>
                    </a:xfrm>
                    <a:prstGeom prst="rect">
                      <a:avLst/>
                    </a:prstGeom>
                  </pic:spPr>
                </pic:pic>
              </a:graphicData>
            </a:graphic>
          </wp:inline>
        </w:drawing>
      </w:r>
    </w:p>
    <w:p w14:paraId="1689FE31" w14:textId="659B40C0" w:rsidR="00B40A81" w:rsidRPr="00752E9B" w:rsidRDefault="00B40A81" w:rsidP="00176CEC">
      <w:pPr>
        <w:ind w:firstLine="480"/>
      </w:pPr>
      <w:r w:rsidRPr="00752E9B">
        <w:t>p0</w:t>
      </w:r>
      <w:r w:rsidRPr="00752E9B">
        <w:t>和</w:t>
      </w:r>
      <w:r w:rsidRPr="00752E9B">
        <w:t>v0</w:t>
      </w:r>
      <w:r w:rsidRPr="00752E9B">
        <w:t>是轨迹在世界坐标系中的初始位置和速度，来自当前状态估计。</w:t>
      </w:r>
      <w:r w:rsidRPr="00752E9B">
        <w:t>pf</w:t>
      </w:r>
      <w:r w:rsidRPr="00752E9B">
        <w:t>是轨迹的期望终点，</w:t>
      </w:r>
      <w:r w:rsidRPr="00752E9B">
        <w:t>tf</w:t>
      </w:r>
      <w:r w:rsidRPr="00752E9B">
        <w:t>是四旋翼跟随轨迹到达</w:t>
      </w:r>
      <w:r w:rsidRPr="00752E9B">
        <w:t>pf</w:t>
      </w:r>
      <w:r w:rsidRPr="00752E9B">
        <w:t>所需的时间。输出是函数</w:t>
      </w:r>
      <w:r w:rsidRPr="00752E9B">
        <w:t>f</w:t>
      </w:r>
      <w:r w:rsidR="00752E9B">
        <w:rPr>
          <w:rFonts w:hint="eastAsia"/>
        </w:rPr>
        <w:t>(</w:t>
      </w:r>
      <w:r w:rsidR="00752E9B">
        <w:t>t)</w:t>
      </w:r>
      <w:r w:rsidRPr="00752E9B">
        <w:t>。对于</w:t>
      </w:r>
      <w:r w:rsidRPr="00752E9B">
        <w:t>t</w:t>
      </w:r>
      <w:r w:rsidRPr="00752E9B">
        <w:rPr>
          <w:rFonts w:ascii="宋体" w:hAnsi="宋体" w:cs="宋体" w:hint="eastAsia"/>
        </w:rPr>
        <w:t>∈</w:t>
      </w:r>
      <w:r w:rsidRPr="00752E9B">
        <w:t>[0</w:t>
      </w:r>
      <w:r w:rsidR="00752E9B">
        <w:rPr>
          <w:rFonts w:hint="eastAsia"/>
        </w:rPr>
        <w:t>,</w:t>
      </w:r>
      <w:r w:rsidRPr="00752E9B">
        <w:t>tf]</w:t>
      </w:r>
      <w:r w:rsidRPr="00752E9B">
        <w:t>，</w:t>
      </w:r>
      <w:r w:rsidRPr="00752E9B">
        <w:t>f</w:t>
      </w:r>
      <w:r w:rsidR="00752E9B">
        <w:rPr>
          <w:rFonts w:hint="eastAsia"/>
        </w:rPr>
        <w:t>(</w:t>
      </w:r>
      <w:r w:rsidR="00752E9B">
        <w:t>t)</w:t>
      </w:r>
      <w:r w:rsidRPr="00752E9B">
        <w:t>给出了时刻</w:t>
      </w:r>
      <w:r w:rsidRPr="00752E9B">
        <w:t>t</w:t>
      </w:r>
      <w:r w:rsidRPr="00752E9B">
        <w:t>时轨道上的状态（位置、方向、速度）。</w:t>
      </w:r>
    </w:p>
    <w:p w14:paraId="275D58E6" w14:textId="77777777" w:rsidR="00F07061" w:rsidRDefault="00F07061" w:rsidP="00F07061">
      <w:pPr>
        <w:ind w:firstLine="480"/>
        <w:jc w:val="center"/>
        <w:rPr>
          <w:rFonts w:ascii="Arial" w:hAnsi="Arial" w:cs="Arial"/>
          <w:spacing w:val="15"/>
          <w:sz w:val="23"/>
          <w:szCs w:val="23"/>
        </w:rPr>
      </w:pPr>
      <w:r>
        <w:rPr>
          <w:noProof/>
        </w:rPr>
        <w:drawing>
          <wp:inline distT="0" distB="0" distL="0" distR="0" wp14:anchorId="7B667B6E" wp14:editId="60F2BC95">
            <wp:extent cx="2278380" cy="178682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1508" cy="1797120"/>
                    </a:xfrm>
                    <a:prstGeom prst="rect">
                      <a:avLst/>
                    </a:prstGeom>
                  </pic:spPr>
                </pic:pic>
              </a:graphicData>
            </a:graphic>
          </wp:inline>
        </w:drawing>
      </w:r>
    </w:p>
    <w:p w14:paraId="1625132D" w14:textId="2A030B16" w:rsidR="00F07061" w:rsidRPr="00C5445A" w:rsidRDefault="00F07061" w:rsidP="00C5445A">
      <w:pPr>
        <w:ind w:firstLine="420"/>
        <w:rPr>
          <w:rFonts w:ascii="宋体" w:hAnsi="宋体" w:cs="Arial"/>
          <w:spacing w:val="15"/>
          <w:sz w:val="18"/>
          <w:szCs w:val="18"/>
        </w:rPr>
      </w:pPr>
      <w:r w:rsidRPr="00C5445A">
        <w:rPr>
          <w:rFonts w:ascii="宋体" w:hAnsi="宋体" w:cs="Arial" w:hint="eastAsia"/>
          <w:spacing w:val="15"/>
          <w:sz w:val="18"/>
          <w:szCs w:val="18"/>
        </w:rPr>
        <w:t>图</w:t>
      </w:r>
      <w:r w:rsidRPr="00C5445A">
        <w:rPr>
          <w:rFonts w:ascii="宋体" w:hAnsi="宋体" w:cs="Arial"/>
          <w:spacing w:val="15"/>
          <w:sz w:val="18"/>
          <w:szCs w:val="18"/>
        </w:rPr>
        <w:t>5：轨迹生成。我们在四边形转子前面的一条由θ和l定义的弧上均匀采样N个点。候选轨迹以蓝色显示。α是四旋翼的偏航角。</w:t>
      </w:r>
    </w:p>
    <w:p w14:paraId="18D22855" w14:textId="16294265" w:rsidR="004A049B" w:rsidRPr="00CA2AFE" w:rsidRDefault="00B40A81" w:rsidP="00176CEC">
      <w:pPr>
        <w:ind w:firstLine="480"/>
      </w:pPr>
      <w:r w:rsidRPr="00CA2AFE">
        <w:rPr>
          <w:rFonts w:hint="eastAsia"/>
        </w:rPr>
        <w:t>现在我们详细说明如何选择</w:t>
      </w:r>
      <w:r w:rsidRPr="00CA2AFE">
        <w:t>pf</w:t>
      </w:r>
      <w:r w:rsidRPr="00CA2AFE">
        <w:t>和</w:t>
      </w:r>
      <w:r w:rsidRPr="00CA2AFE">
        <w:t>tf</w:t>
      </w:r>
      <w:r w:rsidRPr="00CA2AFE">
        <w:t>来生成轨迹库。我们通过选择四旋翼前面一段弧上的端点来规划轨迹，</w:t>
      </w:r>
      <w:r w:rsidR="004A049B" w:rsidRPr="00CA2AFE">
        <w:rPr>
          <w:rFonts w:hint="eastAsia"/>
        </w:rPr>
        <w:t>因为使用了前视摄像机我们希望在可见的方向移动，</w:t>
      </w:r>
      <w:r w:rsidR="004A049B" w:rsidRPr="00CA2AFE">
        <w:t>为此，我们需要知道圆弧的半径</w:t>
      </w:r>
      <w:r w:rsidR="004A049B" w:rsidRPr="00CA2AFE">
        <w:t>l</w:t>
      </w:r>
      <w:r w:rsidR="004A049B" w:rsidRPr="00CA2AFE">
        <w:t>和角度</w:t>
      </w:r>
      <w:r w:rsidR="004A049B" w:rsidRPr="00CA2AFE">
        <w:t>θ</w:t>
      </w:r>
      <w:r w:rsidR="004A049B" w:rsidRPr="00CA2AFE">
        <w:t>，如图</w:t>
      </w:r>
      <w:r w:rsidR="004A049B" w:rsidRPr="00CA2AFE">
        <w:t>5</w:t>
      </w:r>
      <w:r w:rsidR="004A049B" w:rsidRPr="00CA2AFE">
        <w:t>所示。当</w:t>
      </w:r>
      <w:r w:rsidR="004A049B" w:rsidRPr="00CA2AFE">
        <w:t>l</w:t>
      </w:r>
      <w:r w:rsidR="004A049B" w:rsidRPr="00CA2AFE">
        <w:t>只是一个设计参数时，</w:t>
      </w:r>
      <w:r w:rsidR="004A049B" w:rsidRPr="00CA2AFE">
        <w:t>θ</w:t>
      </w:r>
      <w:r w:rsidR="004A049B" w:rsidRPr="00CA2AFE">
        <w:t>的计算公式为</w:t>
      </w:r>
    </w:p>
    <w:p w14:paraId="57C4A7FC" w14:textId="77777777" w:rsidR="004A049B" w:rsidRDefault="004A049B" w:rsidP="004A049B">
      <w:pPr>
        <w:widowControl/>
        <w:ind w:firstLine="480"/>
        <w:jc w:val="center"/>
        <w:rPr>
          <w:rFonts w:ascii="Arial" w:hAnsi="Arial" w:cs="Arial"/>
          <w:spacing w:val="15"/>
          <w:sz w:val="23"/>
          <w:szCs w:val="23"/>
        </w:rPr>
      </w:pPr>
      <w:r>
        <w:rPr>
          <w:noProof/>
        </w:rPr>
        <w:drawing>
          <wp:inline distT="0" distB="0" distL="0" distR="0" wp14:anchorId="43283158" wp14:editId="77B806AF">
            <wp:extent cx="2348447" cy="411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2" cy="413825"/>
                    </a:xfrm>
                    <a:prstGeom prst="rect">
                      <a:avLst/>
                    </a:prstGeom>
                  </pic:spPr>
                </pic:pic>
              </a:graphicData>
            </a:graphic>
          </wp:inline>
        </w:drawing>
      </w:r>
    </w:p>
    <w:p w14:paraId="6F42B4FA" w14:textId="0EADE349" w:rsidR="004A049B" w:rsidRDefault="004A049B" w:rsidP="00176CEC">
      <w:pPr>
        <w:ind w:firstLine="480"/>
      </w:pPr>
      <w:r w:rsidRPr="004A049B">
        <w:rPr>
          <w:rFonts w:hint="eastAsia"/>
        </w:rPr>
        <w:t>其中</w:t>
      </w:r>
      <w:r w:rsidRPr="004A049B">
        <w:t>kθ</w:t>
      </w:r>
      <w:r w:rsidRPr="004A049B">
        <w:t>是常数。直观地说，</w:t>
      </w:r>
      <w:r w:rsidRPr="004A049B">
        <w:t>θ</w:t>
      </w:r>
      <w:r w:rsidRPr="004A049B">
        <w:t>随着速度的增加而增加，直到达到最大值</w:t>
      </w:r>
      <w:r w:rsidRPr="004A049B">
        <w:t>θmax</w:t>
      </w:r>
      <w:r w:rsidRPr="004A049B">
        <w:t>。使用</w:t>
      </w:r>
      <w:r w:rsidRPr="004A049B">
        <w:t>θ</w:t>
      </w:r>
      <w:r w:rsidRPr="004A049B">
        <w:t>和</w:t>
      </w:r>
      <w:r w:rsidRPr="004A049B">
        <w:t>l</w:t>
      </w:r>
      <w:r w:rsidRPr="004A049B">
        <w:t>，我们均匀地采样弧上的端点。</w:t>
      </w:r>
    </w:p>
    <w:p w14:paraId="3FF520FD" w14:textId="4B601F98" w:rsidR="00F07061" w:rsidRDefault="00F07061" w:rsidP="00176CEC">
      <w:pPr>
        <w:ind w:firstLine="480"/>
      </w:pPr>
      <w:r w:rsidRPr="00F07061">
        <w:rPr>
          <w:rFonts w:hint="eastAsia"/>
        </w:rPr>
        <w:t>对于</w:t>
      </w:r>
      <w:r w:rsidRPr="00F07061">
        <w:t>tf</w:t>
      </w:r>
      <w:r w:rsidRPr="00F07061">
        <w:t>，我们使用以下公式：</w:t>
      </w:r>
    </w:p>
    <w:p w14:paraId="76A25CCE" w14:textId="51CD1B8A" w:rsidR="00F07061" w:rsidRDefault="00F07061" w:rsidP="007C5BE4">
      <w:pPr>
        <w:widowControl/>
        <w:ind w:firstLine="480"/>
        <w:jc w:val="center"/>
        <w:rPr>
          <w:rFonts w:ascii="Arial" w:hAnsi="Arial" w:cs="Arial"/>
          <w:spacing w:val="15"/>
          <w:sz w:val="23"/>
          <w:szCs w:val="23"/>
        </w:rPr>
      </w:pPr>
      <w:r>
        <w:rPr>
          <w:noProof/>
        </w:rPr>
        <w:drawing>
          <wp:inline distT="0" distB="0" distL="0" distR="0" wp14:anchorId="28D4CE2B" wp14:editId="29B121B2">
            <wp:extent cx="2403838" cy="556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7559" cy="557121"/>
                    </a:xfrm>
                    <a:prstGeom prst="rect">
                      <a:avLst/>
                    </a:prstGeom>
                  </pic:spPr>
                </pic:pic>
              </a:graphicData>
            </a:graphic>
          </wp:inline>
        </w:drawing>
      </w:r>
    </w:p>
    <w:p w14:paraId="44A66EB9" w14:textId="6B94A188" w:rsidR="00F07061" w:rsidRDefault="00F07061" w:rsidP="00176CEC">
      <w:pPr>
        <w:ind w:firstLine="480"/>
      </w:pPr>
      <w:r w:rsidRPr="00176CEC">
        <w:t>式中</w:t>
      </w:r>
      <w:r w:rsidRPr="00176CEC">
        <w:rPr>
          <w:rFonts w:ascii="微软雅黑" w:eastAsia="微软雅黑" w:hAnsi="微软雅黑" w:cs="微软雅黑" w:hint="eastAsia"/>
        </w:rPr>
        <w:t>∆</w:t>
      </w:r>
      <w:r w:rsidRPr="00176CEC">
        <w:t>v</w:t>
      </w:r>
      <w:r w:rsidRPr="00176CEC">
        <w:t>为常数，</w:t>
      </w:r>
      <w:r w:rsidRPr="00176CEC">
        <w:t>v</w:t>
      </w:r>
      <w:r w:rsidRPr="00176CEC">
        <w:rPr>
          <w:rFonts w:hint="eastAsia"/>
        </w:rPr>
        <w:t>max</w:t>
      </w:r>
      <w:r w:rsidRPr="00176CEC">
        <w:t>为允许的最大速度。（</w:t>
      </w:r>
      <w:r w:rsidRPr="00176CEC">
        <w:t>3</w:t>
      </w:r>
      <w:r w:rsidRPr="00176CEC">
        <w:rPr>
          <w:rFonts w:hint="eastAsia"/>
        </w:rPr>
        <w:t>）</w:t>
      </w:r>
      <w:r w:rsidRPr="00176CEC">
        <w:t>意味着我们要增加速度直到达到</w:t>
      </w:r>
      <w:r>
        <w:t>最大值。</w:t>
      </w:r>
    </w:p>
    <w:p w14:paraId="4005BFF7" w14:textId="0F48E9A2" w:rsidR="00F07061" w:rsidRDefault="00F07061" w:rsidP="00176CEC">
      <w:pPr>
        <w:ind w:firstLine="480"/>
      </w:pPr>
      <w:r>
        <w:t>在生成</w:t>
      </w:r>
      <w:r>
        <w:t>N</w:t>
      </w:r>
      <w:r>
        <w:t>个候选轨迹后，我们以一个固定的时间间隔从每个轨迹上采样</w:t>
      </w:r>
      <w:r>
        <w:t>J</w:t>
      </w:r>
      <w:r>
        <w:t>个姿态。最后，对于每个候选轨迹，我们有一组采样姿态，可以表示为</w:t>
      </w:r>
    </w:p>
    <w:p w14:paraId="7B379E0D" w14:textId="2EEFFC93" w:rsidR="00F07061" w:rsidRDefault="00F07061" w:rsidP="007C5BE4">
      <w:pPr>
        <w:widowControl/>
        <w:ind w:firstLine="480"/>
        <w:jc w:val="center"/>
        <w:rPr>
          <w:rFonts w:ascii="Arial" w:hAnsi="Arial" w:cs="Arial"/>
          <w:spacing w:val="15"/>
          <w:sz w:val="23"/>
          <w:szCs w:val="23"/>
        </w:rPr>
      </w:pPr>
      <w:r>
        <w:rPr>
          <w:noProof/>
        </w:rPr>
        <w:drawing>
          <wp:inline distT="0" distB="0" distL="0" distR="0" wp14:anchorId="53F41988" wp14:editId="05D654B0">
            <wp:extent cx="1349764" cy="7010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8548" cy="705602"/>
                    </a:xfrm>
                    <a:prstGeom prst="rect">
                      <a:avLst/>
                    </a:prstGeom>
                  </pic:spPr>
                </pic:pic>
              </a:graphicData>
            </a:graphic>
          </wp:inline>
        </w:drawing>
      </w:r>
    </w:p>
    <w:p w14:paraId="47B962C0" w14:textId="5FC6D139" w:rsidR="00F07061" w:rsidRDefault="00F07061" w:rsidP="00176CEC">
      <w:pPr>
        <w:ind w:firstLine="480"/>
      </w:pPr>
      <w:r>
        <w:t>其中</w:t>
      </w:r>
      <w:r>
        <w:t>Tj</w:t>
      </w:r>
      <w:r>
        <w:rPr>
          <w:rFonts w:ascii="宋体" w:hAnsi="宋体" w:cs="宋体" w:hint="eastAsia"/>
        </w:rPr>
        <w:t>∈</w:t>
      </w:r>
      <w:r>
        <w:t>SE</w:t>
      </w:r>
      <w:r>
        <w:t>（</w:t>
      </w:r>
      <w:r>
        <w:t>3</w:t>
      </w:r>
      <w:r>
        <w:t>）是在世界坐标系中表示的轨迹上的第</w:t>
      </w:r>
      <w:r>
        <w:t>j</w:t>
      </w:r>
      <w:r>
        <w:t>个姿态。由于四旋翼机</w:t>
      </w:r>
      <w:r>
        <w:lastRenderedPageBreak/>
        <w:t>的偏航不受约束，我们只需将偏航设置为与速度方向相同，以便于避免障碍物（即，前视摄像头将始终朝运动方向看）</w:t>
      </w:r>
    </w:p>
    <w:p w14:paraId="69555E22" w14:textId="057F2BFA" w:rsidR="00F07061" w:rsidRDefault="00F07061" w:rsidP="00176CEC">
      <w:pPr>
        <w:ind w:firstLine="520"/>
        <w:rPr>
          <w:rFonts w:ascii="Arial" w:hAnsi="Arial" w:cs="Arial"/>
          <w:spacing w:val="15"/>
          <w:sz w:val="23"/>
          <w:szCs w:val="23"/>
        </w:rPr>
      </w:pPr>
      <w:r w:rsidRPr="00F07061">
        <w:rPr>
          <w:rFonts w:ascii="Arial" w:hAnsi="Arial" w:cs="Arial" w:hint="eastAsia"/>
          <w:spacing w:val="15"/>
          <w:sz w:val="23"/>
          <w:szCs w:val="23"/>
        </w:rPr>
        <w:t>接下来，我们需要为给定的任务选择最佳轨迹</w:t>
      </w:r>
      <w:r w:rsidRPr="00F07061">
        <w:rPr>
          <w:rFonts w:ascii="Arial" w:hAnsi="Arial" w:cs="Arial"/>
          <w:spacing w:val="15"/>
          <w:sz w:val="23"/>
          <w:szCs w:val="23"/>
        </w:rPr>
        <w:t>cbest</w:t>
      </w:r>
      <w:r w:rsidRPr="00F07061">
        <w:rPr>
          <w:rFonts w:ascii="Arial" w:hAnsi="Arial" w:cs="Arial"/>
          <w:spacing w:val="15"/>
          <w:sz w:val="23"/>
          <w:szCs w:val="23"/>
        </w:rPr>
        <w:t>。我们选择以下标准：</w:t>
      </w:r>
    </w:p>
    <w:p w14:paraId="7AC6B8BC" w14:textId="2D901960" w:rsidR="00F07061" w:rsidRDefault="00F07061" w:rsidP="007C5BE4">
      <w:pPr>
        <w:widowControl/>
        <w:ind w:firstLine="480"/>
        <w:jc w:val="center"/>
        <w:rPr>
          <w:rFonts w:ascii="Arial" w:hAnsi="Arial" w:cs="Arial"/>
          <w:spacing w:val="15"/>
          <w:sz w:val="23"/>
          <w:szCs w:val="23"/>
        </w:rPr>
      </w:pPr>
      <w:r>
        <w:rPr>
          <w:noProof/>
        </w:rPr>
        <w:drawing>
          <wp:inline distT="0" distB="0" distL="0" distR="0" wp14:anchorId="5DC2AFD6" wp14:editId="58AECDF3">
            <wp:extent cx="3535680" cy="3886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572"/>
                    <a:stretch/>
                  </pic:blipFill>
                  <pic:spPr bwMode="auto">
                    <a:xfrm>
                      <a:off x="0" y="0"/>
                      <a:ext cx="3558397" cy="391107"/>
                    </a:xfrm>
                    <a:prstGeom prst="rect">
                      <a:avLst/>
                    </a:prstGeom>
                    <a:ln>
                      <a:noFill/>
                    </a:ln>
                    <a:extLst>
                      <a:ext uri="{53640926-AAD7-44D8-BBD7-CCE9431645EC}">
                        <a14:shadowObscured xmlns:a14="http://schemas.microsoft.com/office/drawing/2010/main"/>
                      </a:ext>
                    </a:extLst>
                  </pic:spPr>
                </pic:pic>
              </a:graphicData>
            </a:graphic>
          </wp:inline>
        </w:drawing>
      </w:r>
    </w:p>
    <w:p w14:paraId="0C2A4641" w14:textId="0F02C409" w:rsidR="00F13CA8" w:rsidRDefault="00F13CA8" w:rsidP="00176CEC">
      <w:pPr>
        <w:ind w:firstLine="480"/>
        <w:rPr>
          <w:rFonts w:ascii="Arial" w:hAnsi="Arial" w:cs="Arial"/>
          <w:spacing w:val="15"/>
          <w:sz w:val="23"/>
          <w:szCs w:val="23"/>
        </w:rPr>
      </w:pPr>
      <w:r w:rsidRPr="001E6F06">
        <w:rPr>
          <w:rStyle w:val="aa"/>
        </w:rPr>
        <w:t>其中</w:t>
      </w:r>
      <w:r w:rsidRPr="001E6F06">
        <w:rPr>
          <w:rStyle w:val="aa"/>
        </w:rPr>
        <w:t>pcol</w:t>
      </w:r>
      <w:r w:rsidRPr="001E6F06">
        <w:rPr>
          <w:rStyle w:val="aa"/>
          <w:rFonts w:hint="eastAsia"/>
        </w:rPr>
        <w:t>是</w:t>
      </w:r>
      <w:r w:rsidRPr="001E6F06">
        <w:rPr>
          <w:rStyle w:val="aa"/>
        </w:rPr>
        <w:t>碰撞障碍物的概率（即密集地图）。</w:t>
      </w:r>
      <w:r w:rsidRPr="001E6F06">
        <w:rPr>
          <w:rStyle w:val="aa"/>
        </w:rPr>
        <w:t>Rcol</w:t>
      </w:r>
      <w:r w:rsidRPr="001E6F06">
        <w:rPr>
          <w:rStyle w:val="aa"/>
        </w:rPr>
        <w:t>、</w:t>
      </w:r>
      <w:r w:rsidRPr="001E6F06">
        <w:rPr>
          <w:rStyle w:val="aa"/>
          <w:rFonts w:hint="eastAsia"/>
        </w:rPr>
        <w:t>R</w:t>
      </w:r>
      <w:r w:rsidRPr="001E6F06">
        <w:rPr>
          <w:rStyle w:val="aa"/>
        </w:rPr>
        <w:t>perc</w:t>
      </w:r>
      <w:r w:rsidRPr="001E6F06">
        <w:rPr>
          <w:rStyle w:val="aa"/>
        </w:rPr>
        <w:t>和</w:t>
      </w:r>
      <w:r w:rsidRPr="001E6F06">
        <w:rPr>
          <w:rStyle w:val="aa"/>
        </w:rPr>
        <w:t>Rgoal</w:t>
      </w:r>
      <w:r w:rsidRPr="001E6F06">
        <w:rPr>
          <w:rStyle w:val="aa"/>
        </w:rPr>
        <w:t>分别给出了与碰撞风险、感知质量和目标进度相关的奖励，下面我们将对此进行描述。为了简单起见，我们将去掉（</w:t>
      </w:r>
      <w:r w:rsidRPr="001E6F06">
        <w:rPr>
          <w:rStyle w:val="aa"/>
        </w:rPr>
        <w:t>5</w:t>
      </w:r>
      <w:r w:rsidRPr="001E6F06">
        <w:rPr>
          <w:rStyle w:val="aa"/>
        </w:rPr>
        <w:t>）中的下标，并将要求值的轨迹称为</w:t>
      </w:r>
      <w:r w:rsidRPr="001E6F06">
        <w:rPr>
          <w:rStyle w:val="aa"/>
        </w:rPr>
        <w:t>c</w:t>
      </w:r>
      <w:r>
        <w:rPr>
          <w:rFonts w:ascii="Arial" w:hAnsi="Arial" w:cs="Arial"/>
          <w:spacing w:val="15"/>
          <w:sz w:val="23"/>
          <w:szCs w:val="23"/>
        </w:rPr>
        <w:t>。</w:t>
      </w:r>
    </w:p>
    <w:p w14:paraId="782744CA" w14:textId="1E992CAE" w:rsidR="00F13CA8" w:rsidRDefault="00F13CA8" w:rsidP="007C5BE4">
      <w:pPr>
        <w:widowControl/>
        <w:ind w:firstLine="480"/>
        <w:jc w:val="center"/>
        <w:rPr>
          <w:rFonts w:ascii="Arial" w:hAnsi="Arial" w:cs="Arial"/>
          <w:spacing w:val="15"/>
          <w:sz w:val="23"/>
          <w:szCs w:val="23"/>
        </w:rPr>
      </w:pPr>
      <w:r>
        <w:rPr>
          <w:noProof/>
        </w:rPr>
        <w:drawing>
          <wp:inline distT="0" distB="0" distL="0" distR="0" wp14:anchorId="2759016D" wp14:editId="1C986CF8">
            <wp:extent cx="3215919" cy="177561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5919" cy="1775614"/>
                    </a:xfrm>
                    <a:prstGeom prst="rect">
                      <a:avLst/>
                    </a:prstGeom>
                  </pic:spPr>
                </pic:pic>
              </a:graphicData>
            </a:graphic>
          </wp:inline>
        </w:drawing>
      </w:r>
    </w:p>
    <w:p w14:paraId="7553C6BB" w14:textId="2CF6B710" w:rsidR="00F13CA8" w:rsidRPr="00C5445A" w:rsidRDefault="00F13CA8" w:rsidP="00C5445A">
      <w:pPr>
        <w:ind w:firstLine="420"/>
        <w:rPr>
          <w:rFonts w:ascii="宋体" w:hAnsi="宋体" w:cs="Arial"/>
          <w:spacing w:val="15"/>
          <w:sz w:val="18"/>
          <w:szCs w:val="18"/>
        </w:rPr>
      </w:pPr>
      <w:r w:rsidRPr="00C5445A">
        <w:rPr>
          <w:rFonts w:ascii="宋体" w:hAnsi="宋体" w:cs="Arial"/>
          <w:spacing w:val="15"/>
          <w:sz w:val="18"/>
          <w:szCs w:val="18"/>
        </w:rPr>
        <w:t>图6：碰撞概率（左）和感知质量（右）的评估。左：十字是密集地图上的点，虚线曲线是候选轨迹。为了计算弹道上某一位置的碰撞概率，我们在稠密地图中找到最近的点（用红圈交叉），并用多元高斯分布计算碰撞概率。右：绿色实点是活动地图中的地标。对于所有沿轨迹采样的姿态，我们收集可见的路标并构造信息矩阵来评估感知质量。两种情况下的最佳轨迹都是绿色的。</w:t>
      </w:r>
    </w:p>
    <w:p w14:paraId="0FD9A11B" w14:textId="05E58EFC" w:rsidR="006A14E1" w:rsidRDefault="006A14E1" w:rsidP="007C5BE4">
      <w:pPr>
        <w:widowControl/>
        <w:ind w:firstLine="480"/>
        <w:jc w:val="center"/>
        <w:rPr>
          <w:rFonts w:ascii="Arial" w:hAnsi="Arial" w:cs="Arial"/>
          <w:spacing w:val="15"/>
          <w:sz w:val="23"/>
          <w:szCs w:val="23"/>
        </w:rPr>
      </w:pPr>
      <w:r>
        <w:rPr>
          <w:noProof/>
        </w:rPr>
        <w:drawing>
          <wp:inline distT="0" distB="0" distL="0" distR="0" wp14:anchorId="44C6F664" wp14:editId="1FE74242">
            <wp:extent cx="3200677" cy="31473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3147333"/>
                    </a:xfrm>
                    <a:prstGeom prst="rect">
                      <a:avLst/>
                    </a:prstGeom>
                  </pic:spPr>
                </pic:pic>
              </a:graphicData>
            </a:graphic>
          </wp:inline>
        </w:drawing>
      </w:r>
    </w:p>
    <w:p w14:paraId="52AB0514" w14:textId="3BCEB64C" w:rsidR="006A14E1" w:rsidRPr="00C5445A" w:rsidRDefault="006A14E1" w:rsidP="00C5445A">
      <w:pPr>
        <w:ind w:firstLine="420"/>
        <w:rPr>
          <w:rFonts w:ascii="宋体" w:hAnsi="宋体" w:cs="Arial"/>
          <w:spacing w:val="15"/>
          <w:sz w:val="18"/>
          <w:szCs w:val="18"/>
        </w:rPr>
      </w:pPr>
      <w:r w:rsidRPr="00C5445A">
        <w:rPr>
          <w:rFonts w:ascii="宋体" w:hAnsi="宋体" w:cs="Arial"/>
          <w:spacing w:val="15"/>
          <w:sz w:val="18"/>
          <w:szCs w:val="18"/>
        </w:rPr>
        <w:t>图7：碰撞概率的计算。左栏显示模拟轨迹（黑色箭头）和障碍物（水平白带），右栏显示使用不同方法计算的碰撞概率。轨迹指数从左向右增加</w:t>
      </w:r>
    </w:p>
    <w:p w14:paraId="0434645E" w14:textId="36E72F45" w:rsidR="006A14E1" w:rsidRPr="006A14E1" w:rsidRDefault="001A4FED" w:rsidP="001A4FED">
      <w:pPr>
        <w:pStyle w:val="3"/>
      </w:pPr>
      <w:r>
        <w:rPr>
          <w:rFonts w:hint="eastAsia"/>
        </w:rPr>
        <w:t>4</w:t>
      </w:r>
      <w:r>
        <w:t>.3</w:t>
      </w:r>
      <w:r w:rsidR="006A14E1" w:rsidRPr="006A14E1">
        <w:t>碰撞概率</w:t>
      </w:r>
    </w:p>
    <w:p w14:paraId="4E5F40EE" w14:textId="694F33C3" w:rsidR="006A14E1" w:rsidRPr="007C5BE4" w:rsidRDefault="006A14E1" w:rsidP="00176CEC">
      <w:pPr>
        <w:ind w:firstLine="480"/>
      </w:pPr>
      <w:r w:rsidRPr="007C5BE4">
        <w:t>我们使用类似于</w:t>
      </w:r>
      <w:r w:rsidRPr="008C063C">
        <w:rPr>
          <w:vertAlign w:val="superscript"/>
        </w:rPr>
        <w:t>[8]</w:t>
      </w:r>
      <w:r w:rsidRPr="007C5BE4">
        <w:t>的方法来计算碰撞概率，如图</w:t>
      </w:r>
      <w:r w:rsidRPr="007C5BE4">
        <w:t>6</w:t>
      </w:r>
      <w:r w:rsidRPr="007C5BE4">
        <w:t>所示。特别是，对于每个采样</w:t>
      </w:r>
      <w:r w:rsidRPr="007C5BE4">
        <w:lastRenderedPageBreak/>
        <w:t>位置</w:t>
      </w:r>
      <w:r w:rsidRPr="007C5BE4">
        <w:t>pj</w:t>
      </w:r>
      <w:r w:rsidRPr="007C5BE4">
        <w:t>，我们在稠密地图</w:t>
      </w:r>
      <w:r w:rsidRPr="007C5BE4">
        <w:t>MD</w:t>
      </w:r>
      <w:r w:rsidRPr="007C5BE4">
        <w:t>中找到最近的点：</w:t>
      </w:r>
    </w:p>
    <w:p w14:paraId="1E81AEBC" w14:textId="187A352E" w:rsidR="006A14E1" w:rsidRDefault="006A14E1" w:rsidP="006A14E1">
      <w:pPr>
        <w:pStyle w:val="a5"/>
        <w:widowControl/>
        <w:ind w:left="720" w:firstLineChars="0" w:firstLine="0"/>
        <w:jc w:val="center"/>
        <w:rPr>
          <w:rFonts w:ascii="Arial" w:hAnsi="Arial" w:cs="Arial"/>
          <w:spacing w:val="15"/>
          <w:sz w:val="23"/>
          <w:szCs w:val="23"/>
        </w:rPr>
      </w:pPr>
      <w:r>
        <w:rPr>
          <w:noProof/>
        </w:rPr>
        <w:drawing>
          <wp:inline distT="0" distB="0" distL="0" distR="0" wp14:anchorId="740CA0AF" wp14:editId="6FB93CDE">
            <wp:extent cx="1676400" cy="5092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6022"/>
                    <a:stretch/>
                  </pic:blipFill>
                  <pic:spPr bwMode="auto">
                    <a:xfrm>
                      <a:off x="0" y="0"/>
                      <a:ext cx="1692967" cy="514303"/>
                    </a:xfrm>
                    <a:prstGeom prst="rect">
                      <a:avLst/>
                    </a:prstGeom>
                    <a:ln>
                      <a:noFill/>
                    </a:ln>
                    <a:extLst>
                      <a:ext uri="{53640926-AAD7-44D8-BBD7-CCE9431645EC}">
                        <a14:shadowObscured xmlns:a14="http://schemas.microsoft.com/office/drawing/2010/main"/>
                      </a:ext>
                    </a:extLst>
                  </pic:spPr>
                </pic:pic>
              </a:graphicData>
            </a:graphic>
          </wp:inline>
        </w:drawing>
      </w:r>
    </w:p>
    <w:p w14:paraId="2356F297" w14:textId="1AA1216B" w:rsidR="006A14E1" w:rsidRDefault="006A14E1" w:rsidP="00176CEC">
      <w:pPr>
        <w:ind w:firstLine="480"/>
      </w:pPr>
      <w:r w:rsidRPr="006A14E1">
        <w:t>然后计算了多元高斯分布的碰撞概率</w:t>
      </w:r>
    </w:p>
    <w:p w14:paraId="328BC9C2" w14:textId="3ECD1436" w:rsidR="006A14E1" w:rsidRDefault="006A14E1" w:rsidP="006A14E1">
      <w:pPr>
        <w:widowControl/>
        <w:ind w:left="300" w:firstLine="480"/>
        <w:jc w:val="center"/>
        <w:rPr>
          <w:rFonts w:ascii="Arial" w:hAnsi="Arial" w:cs="Arial"/>
          <w:spacing w:val="15"/>
          <w:sz w:val="23"/>
          <w:szCs w:val="23"/>
        </w:rPr>
      </w:pPr>
      <w:r>
        <w:rPr>
          <w:noProof/>
        </w:rPr>
        <w:drawing>
          <wp:inline distT="0" distB="0" distL="0" distR="0" wp14:anchorId="18FD6D04" wp14:editId="48C0234A">
            <wp:extent cx="3425852" cy="55626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7061" cy="556456"/>
                    </a:xfrm>
                    <a:prstGeom prst="rect">
                      <a:avLst/>
                    </a:prstGeom>
                  </pic:spPr>
                </pic:pic>
              </a:graphicData>
            </a:graphic>
          </wp:inline>
        </w:drawing>
      </w:r>
    </w:p>
    <w:p w14:paraId="67286DC5" w14:textId="322A4AAF" w:rsidR="006A14E1" w:rsidRDefault="006A14E1" w:rsidP="00176CEC">
      <w:pPr>
        <w:ind w:firstLine="480"/>
      </w:pPr>
      <w:r>
        <w:t>式中，</w:t>
      </w:r>
      <w:r>
        <w:t>V</w:t>
      </w:r>
      <w:r>
        <w:t>是我们要保持在四旋翼周围的安全球的体积。在（</w:t>
      </w:r>
      <w:r>
        <w:t>8</w:t>
      </w:r>
      <w:r>
        <w:t>）中，</w:t>
      </w:r>
      <w:r>
        <w:t>∑=</w:t>
      </w:r>
      <w:r>
        <w:t>（</w:t>
      </w:r>
      <w:r>
        <w:t>σd+σp</w:t>
      </w:r>
      <w:r>
        <w:t>）</w:t>
      </w:r>
      <w:r>
        <w:t>I3×3</w:t>
      </w:r>
      <w:r>
        <w:t>，其中</w:t>
      </w:r>
      <w:r>
        <w:t>σd</w:t>
      </w:r>
      <w:r>
        <w:t>和</w:t>
      </w:r>
      <w:r>
        <w:t>σ</w:t>
      </w:r>
      <w:r>
        <w:rPr>
          <w:rFonts w:hint="eastAsia"/>
        </w:rPr>
        <w:t>p</w:t>
      </w:r>
      <w:r>
        <w:t>分别表示地图点和轨迹上位置的不确定性。那么轨道</w:t>
      </w:r>
      <w:r>
        <w:t>c</w:t>
      </w:r>
      <w:r>
        <w:t>的碰撞概率是</w:t>
      </w:r>
    </w:p>
    <w:p w14:paraId="1B7FDD24" w14:textId="2F6C5329" w:rsidR="006A14E1" w:rsidRDefault="006A14E1" w:rsidP="006A14E1">
      <w:pPr>
        <w:pStyle w:val="a6"/>
        <w:spacing w:before="0" w:beforeAutospacing="0" w:after="0" w:afterAutospacing="0" w:line="420" w:lineRule="atLeast"/>
        <w:ind w:left="720" w:firstLine="480"/>
        <w:jc w:val="center"/>
        <w:rPr>
          <w:rFonts w:ascii="Arial" w:hAnsi="Arial" w:cs="Arial"/>
          <w:spacing w:val="15"/>
          <w:sz w:val="23"/>
          <w:szCs w:val="23"/>
        </w:rPr>
      </w:pPr>
      <w:r>
        <w:rPr>
          <w:noProof/>
        </w:rPr>
        <w:drawing>
          <wp:inline distT="0" distB="0" distL="0" distR="0" wp14:anchorId="69BF0E81" wp14:editId="3F109F5C">
            <wp:extent cx="1978696" cy="6324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523" cy="637519"/>
                    </a:xfrm>
                    <a:prstGeom prst="rect">
                      <a:avLst/>
                    </a:prstGeom>
                  </pic:spPr>
                </pic:pic>
              </a:graphicData>
            </a:graphic>
          </wp:inline>
        </w:drawing>
      </w:r>
    </w:p>
    <w:p w14:paraId="15080CDD" w14:textId="35F6832C" w:rsidR="006A14E1" w:rsidRDefault="006A14E1" w:rsidP="00176CEC">
      <w:pPr>
        <w:ind w:firstLine="480"/>
      </w:pPr>
      <w:r>
        <w:t>碰撞奖励是</w:t>
      </w:r>
    </w:p>
    <w:p w14:paraId="4D12F019" w14:textId="62A05398" w:rsidR="006A14E1" w:rsidRPr="006A14E1" w:rsidRDefault="006A14E1" w:rsidP="006A14E1">
      <w:pPr>
        <w:widowControl/>
        <w:ind w:left="300" w:firstLine="480"/>
        <w:jc w:val="center"/>
        <w:rPr>
          <w:rFonts w:ascii="Arial" w:hAnsi="Arial" w:cs="Arial"/>
          <w:spacing w:val="15"/>
          <w:sz w:val="23"/>
          <w:szCs w:val="23"/>
        </w:rPr>
      </w:pPr>
      <w:r>
        <w:rPr>
          <w:noProof/>
        </w:rPr>
        <w:drawing>
          <wp:inline distT="0" distB="0" distL="0" distR="0" wp14:anchorId="3BB3D638" wp14:editId="1D98641B">
            <wp:extent cx="1082040" cy="379271"/>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5137" cy="387367"/>
                    </a:xfrm>
                    <a:prstGeom prst="rect">
                      <a:avLst/>
                    </a:prstGeom>
                  </pic:spPr>
                </pic:pic>
              </a:graphicData>
            </a:graphic>
          </wp:inline>
        </w:drawing>
      </w:r>
    </w:p>
    <w:p w14:paraId="5C8D402B" w14:textId="5587D4FA" w:rsidR="006A14E1" w:rsidRDefault="006A14E1" w:rsidP="00176CEC">
      <w:pPr>
        <w:ind w:firstLine="480"/>
      </w:pPr>
      <w:r>
        <w:t>其中</w:t>
      </w:r>
      <w:r>
        <w:t>kcol</w:t>
      </w:r>
      <w:r>
        <w:t>是一个负常数，表示我们需要对碰撞风险进行多少惩罚。</w:t>
      </w:r>
    </w:p>
    <w:p w14:paraId="312CCCFE" w14:textId="47D3C6DB" w:rsidR="006A14E1" w:rsidRPr="00176CEC" w:rsidRDefault="006A14E1" w:rsidP="001E6F06">
      <w:pPr>
        <w:pStyle w:val="a9"/>
        <w:ind w:firstLine="480"/>
      </w:pPr>
      <w:r w:rsidRPr="00176CEC">
        <w:rPr>
          <w:rFonts w:hint="eastAsia"/>
        </w:rPr>
        <w:t>用上述方法计算碰撞概率时，有一个缺点，例如当轨迹超过平面障碍物时，障碍物后面位置的碰撞概率很小，这是不现实的。严格地说，我们没有关于障碍物后面空间的信息。然而，后面的空间也经常被占用。因此，与文献</w:t>
      </w:r>
      <w:r w:rsidRPr="008C063C">
        <w:rPr>
          <w:vertAlign w:val="superscript"/>
        </w:rPr>
        <w:t>[8]</w:t>
      </w:r>
      <w:r w:rsidRPr="00176CEC">
        <w:t>中的（</w:t>
      </w:r>
      <w:r w:rsidRPr="00176CEC">
        <w:t>8</w:t>
      </w:r>
      <w:r w:rsidRPr="00176CEC">
        <w:t>）不同，我们计算了</w:t>
      </w:r>
      <w:r w:rsidRPr="00176CEC">
        <w:t>pj</w:t>
      </w:r>
      <w:r w:rsidRPr="00176CEC">
        <w:t>的碰撞概率</w:t>
      </w:r>
    </w:p>
    <w:p w14:paraId="151753FD" w14:textId="2280A2B1" w:rsidR="006A14E1" w:rsidRDefault="006A14E1" w:rsidP="007C5BE4">
      <w:pPr>
        <w:widowControl/>
        <w:ind w:firstLine="480"/>
        <w:jc w:val="center"/>
        <w:rPr>
          <w:rFonts w:ascii="Arial" w:hAnsi="Arial" w:cs="Arial"/>
          <w:spacing w:val="15"/>
          <w:sz w:val="23"/>
          <w:szCs w:val="23"/>
        </w:rPr>
      </w:pPr>
      <w:r>
        <w:rPr>
          <w:noProof/>
        </w:rPr>
        <w:drawing>
          <wp:inline distT="0" distB="0" distL="0" distR="0" wp14:anchorId="0F4BDC93" wp14:editId="6C59B077">
            <wp:extent cx="1737511" cy="53344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7511" cy="533446"/>
                    </a:xfrm>
                    <a:prstGeom prst="rect">
                      <a:avLst/>
                    </a:prstGeom>
                  </pic:spPr>
                </pic:pic>
              </a:graphicData>
            </a:graphic>
          </wp:inline>
        </w:drawing>
      </w:r>
    </w:p>
    <w:p w14:paraId="3BEE1FB1" w14:textId="5A325FEB" w:rsidR="006A14E1" w:rsidRDefault="006A14E1" w:rsidP="00176CEC">
      <w:pPr>
        <w:ind w:firstLine="480"/>
      </w:pPr>
      <w:r>
        <w:t>基本上，我们假设沿轨道位置的碰撞概率是非递减的。为了证明（</w:t>
      </w:r>
      <w:r>
        <w:t>11</w:t>
      </w:r>
      <w:r>
        <w:t>）的效果，我们比较了当四旋翼接近平面障碍物时两种方法的碰撞概率，如图</w:t>
      </w:r>
      <w:r>
        <w:t>7</w:t>
      </w:r>
      <w:r>
        <w:t>所示。在第一行，我们可以看到当候选轨迹不与障碍物相交时，（</w:t>
      </w:r>
      <w:r>
        <w:t>8</w:t>
      </w:r>
      <w:r>
        <w:t>）和（</w:t>
      </w:r>
      <w:r>
        <w:t>11</w:t>
      </w:r>
      <w:r>
        <w:t>）的结果相同。当有交叉时，如第二行所示，（</w:t>
      </w:r>
      <w:r>
        <w:t>8</w:t>
      </w:r>
      <w:r>
        <w:t>）的结果表明中心轨迹与障碍物相撞的可能性较小。相比之下，我们的方法为中心轨迹分配了更高的碰撞概率。有人可能会争辩说，这两种方法无论如何都是不正确的，因为没有关于障碍物后面空间的信息。然而，当我们选择远离中心的轨迹时，我们的方法仍然是最有利的。</w:t>
      </w:r>
    </w:p>
    <w:p w14:paraId="5996AE5C" w14:textId="6AE30B51" w:rsidR="006A14E1" w:rsidRPr="00955212" w:rsidRDefault="001A4FED" w:rsidP="001A4FED">
      <w:pPr>
        <w:pStyle w:val="3"/>
      </w:pPr>
      <w:r>
        <w:rPr>
          <w:rFonts w:hint="eastAsia"/>
        </w:rPr>
        <w:t>4</w:t>
      </w:r>
      <w:r>
        <w:t>.4</w:t>
      </w:r>
      <w:r w:rsidR="00955212" w:rsidRPr="00955212">
        <w:t>感知质量</w:t>
      </w:r>
    </w:p>
    <w:p w14:paraId="1045A0B1" w14:textId="3B255960" w:rsidR="006A14E1" w:rsidRDefault="00955212" w:rsidP="00176CEC">
      <w:pPr>
        <w:ind w:firstLine="480"/>
      </w:pPr>
      <w:r>
        <w:t>在给定轨迹</w:t>
      </w:r>
      <w:r>
        <w:t>c</w:t>
      </w:r>
      <w:r>
        <w:t>和主动</w:t>
      </w:r>
      <w:r>
        <w:rPr>
          <w:rFonts w:hint="eastAsia"/>
        </w:rPr>
        <w:t>建图</w:t>
      </w:r>
      <w:r>
        <w:t>MA={lk}K=1</w:t>
      </w:r>
      <w:r>
        <w:t>的情况下，如果四旋翼跟踪轨迹，则需要量化位姿估计误差。位姿估计误差越小，</w:t>
      </w:r>
      <w:r>
        <w:t>Rperc</w:t>
      </w:r>
      <w:r>
        <w:rPr>
          <w:rFonts w:hint="eastAsia"/>
        </w:rPr>
        <w:t>在</w:t>
      </w:r>
      <w:r>
        <w:t>（</w:t>
      </w:r>
      <w:r>
        <w:t>6</w:t>
      </w:r>
      <w:r>
        <w:t>）越大。为此，我们首先模拟采样姿态</w:t>
      </w:r>
      <w:r>
        <w:t>{Tj}jj=1</w:t>
      </w:r>
      <w:r>
        <w:t>的观测值，然后构造一个最小二乘问题，并从最小二乘问题的信息矩阵中估计估计误差。</w:t>
      </w:r>
    </w:p>
    <w:p w14:paraId="22E28667" w14:textId="2737FFF6" w:rsidR="00955212" w:rsidRDefault="00955212" w:rsidP="00176CEC">
      <w:pPr>
        <w:ind w:firstLine="480"/>
      </w:pPr>
      <w:r>
        <w:lastRenderedPageBreak/>
        <w:t>对于每个姿势</w:t>
      </w:r>
      <w:r>
        <w:t>Tj</w:t>
      </w:r>
      <w:r>
        <w:t>，我们可以在</w:t>
      </w:r>
      <w:r>
        <w:t>MA</w:t>
      </w:r>
      <w:r>
        <w:t>中找到可见的路标，并将它们的索引统称为</w:t>
      </w:r>
      <w:r>
        <w:t>Oj</w:t>
      </w:r>
      <w:r>
        <w:t>，如图</w:t>
      </w:r>
      <w:r>
        <w:t>6</w:t>
      </w:r>
      <w:r>
        <w:t>所示。如果四旋翼移动到</w:t>
      </w:r>
      <w:r>
        <w:t>Tj</w:t>
      </w:r>
      <w:r>
        <w:t>，它的姿态通常是通过求解以下最小二乘问题来估计</w:t>
      </w:r>
    </w:p>
    <w:p w14:paraId="4A7A7C24" w14:textId="299B9C96" w:rsidR="00955212" w:rsidRDefault="00955212" w:rsidP="00022A8F">
      <w:pPr>
        <w:widowControl/>
        <w:ind w:firstLine="480"/>
        <w:jc w:val="center"/>
        <w:rPr>
          <w:rFonts w:ascii="Arial" w:hAnsi="Arial" w:cs="Arial"/>
          <w:spacing w:val="15"/>
          <w:sz w:val="23"/>
          <w:szCs w:val="23"/>
        </w:rPr>
      </w:pPr>
      <w:r>
        <w:rPr>
          <w:noProof/>
        </w:rPr>
        <w:drawing>
          <wp:inline distT="0" distB="0" distL="0" distR="0" wp14:anchorId="51D2E129" wp14:editId="5C05AC80">
            <wp:extent cx="2506980" cy="4114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955"/>
                    <a:stretch/>
                  </pic:blipFill>
                  <pic:spPr bwMode="auto">
                    <a:xfrm>
                      <a:off x="0" y="0"/>
                      <a:ext cx="2507202" cy="411516"/>
                    </a:xfrm>
                    <a:prstGeom prst="rect">
                      <a:avLst/>
                    </a:prstGeom>
                    <a:ln>
                      <a:noFill/>
                    </a:ln>
                    <a:extLst>
                      <a:ext uri="{53640926-AAD7-44D8-BBD7-CCE9431645EC}">
                        <a14:shadowObscured xmlns:a14="http://schemas.microsoft.com/office/drawing/2010/main"/>
                      </a:ext>
                    </a:extLst>
                  </pic:spPr>
                </pic:pic>
              </a:graphicData>
            </a:graphic>
          </wp:inline>
        </w:drawing>
      </w:r>
    </w:p>
    <w:p w14:paraId="2A6340BB" w14:textId="032C7B70" w:rsidR="00955212" w:rsidRDefault="00955212" w:rsidP="00176CEC">
      <w:pPr>
        <w:ind w:firstLine="480"/>
      </w:pPr>
      <w:r>
        <w:t>式中，</w:t>
      </w:r>
      <w:r w:rsidR="00022A8F">
        <w:t>T</w:t>
      </w:r>
      <w:r>
        <w:t>cb</w:t>
      </w:r>
      <w:r>
        <w:t>是从摄像机框架</w:t>
      </w:r>
      <w:r>
        <w:t>c</w:t>
      </w:r>
      <w:r>
        <w:t>到主体框架</w:t>
      </w:r>
      <w:r>
        <w:t>b</w:t>
      </w:r>
      <w:r>
        <w:t>的相对变换，</w:t>
      </w:r>
      <w:r>
        <w:t>proj</w:t>
      </w:r>
      <w:r>
        <w:t>（</w:t>
      </w:r>
      <w:r>
        <w:t>·</w:t>
      </w:r>
      <w:r>
        <w:t>）是摄像机的投影函数，而？</w:t>
      </w:r>
      <w:r>
        <w:t>ujk</w:t>
      </w:r>
      <w:r>
        <w:t>是第</w:t>
      </w:r>
      <w:r>
        <w:t>k</w:t>
      </w:r>
      <w:r>
        <w:t>个地标的噪声观测值。（</w:t>
      </w:r>
      <w:r>
        <w:t>12</w:t>
      </w:r>
      <w:r>
        <w:t>）</w:t>
      </w:r>
      <w:r>
        <w:t xml:space="preserve"> </w:t>
      </w:r>
      <w:r>
        <w:t>通常用迭代优化方法如高斯</w:t>
      </w:r>
      <w:r>
        <w:t>-</w:t>
      </w:r>
      <w:r>
        <w:t>牛顿算法求解。从形式上讲，我们考虑以下问题</w:t>
      </w:r>
    </w:p>
    <w:p w14:paraId="66062948" w14:textId="5592BEDE" w:rsidR="00955212" w:rsidRDefault="00955212" w:rsidP="00022A8F">
      <w:pPr>
        <w:widowControl/>
        <w:ind w:firstLine="480"/>
        <w:jc w:val="center"/>
        <w:rPr>
          <w:rFonts w:ascii="Arial" w:hAnsi="Arial" w:cs="Arial"/>
          <w:spacing w:val="15"/>
          <w:sz w:val="23"/>
          <w:szCs w:val="23"/>
        </w:rPr>
      </w:pPr>
      <w:r>
        <w:rPr>
          <w:noProof/>
        </w:rPr>
        <w:drawing>
          <wp:inline distT="0" distB="0" distL="0" distR="0" wp14:anchorId="79B1412F" wp14:editId="4A160F97">
            <wp:extent cx="2880360" cy="4114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426"/>
                    <a:stretch/>
                  </pic:blipFill>
                  <pic:spPr bwMode="auto">
                    <a:xfrm>
                      <a:off x="0" y="0"/>
                      <a:ext cx="2880612" cy="411516"/>
                    </a:xfrm>
                    <a:prstGeom prst="rect">
                      <a:avLst/>
                    </a:prstGeom>
                    <a:ln>
                      <a:noFill/>
                    </a:ln>
                    <a:extLst>
                      <a:ext uri="{53640926-AAD7-44D8-BBD7-CCE9431645EC}">
                        <a14:shadowObscured xmlns:a14="http://schemas.microsoft.com/office/drawing/2010/main"/>
                      </a:ext>
                    </a:extLst>
                  </pic:spPr>
                </pic:pic>
              </a:graphicData>
            </a:graphic>
          </wp:inline>
        </w:drawing>
      </w:r>
    </w:p>
    <w:p w14:paraId="1034FCA2" w14:textId="612C9018" w:rsidR="00955212" w:rsidRDefault="00955212" w:rsidP="00176CEC">
      <w:pPr>
        <w:ind w:firstLine="480"/>
      </w:pPr>
      <w:r>
        <w:t>Tj</w:t>
      </w:r>
      <w:r>
        <w:t>将每次迭代更新为</w:t>
      </w:r>
      <w:r>
        <w:t>Tj←TjExp</w:t>
      </w:r>
      <w:r>
        <w:t>（</w:t>
      </w:r>
      <w:r>
        <w:t>ξ</w:t>
      </w:r>
      <w:r>
        <w:t>）。</w:t>
      </w:r>
      <w:r>
        <w:t>ξ</w:t>
      </w:r>
      <w:r>
        <w:t>是</w:t>
      </w:r>
      <w:r>
        <w:t>se</w:t>
      </w:r>
      <w:r>
        <w:t>（</w:t>
      </w:r>
      <w:r>
        <w:t>3</w:t>
      </w:r>
      <w:r>
        <w:t>）中的元素，</w:t>
      </w:r>
      <w:r>
        <w:t>Exp</w:t>
      </w:r>
      <w:r>
        <w:t>（</w:t>
      </w:r>
      <w:r>
        <w:t>·</w:t>
      </w:r>
      <w:r>
        <w:t>）将</w:t>
      </w:r>
      <w:r>
        <w:t>se</w:t>
      </w:r>
      <w:r>
        <w:t>（</w:t>
      </w:r>
      <w:r>
        <w:t>3</w:t>
      </w:r>
      <w:r>
        <w:t>）中的元素映射到</w:t>
      </w:r>
      <w:r>
        <w:t>se</w:t>
      </w:r>
      <w:r>
        <w:t>（</w:t>
      </w:r>
      <w:r>
        <w:t>3</w:t>
      </w:r>
      <w:r>
        <w:t>）。（</w:t>
      </w:r>
      <w:r>
        <w:t>13</w:t>
      </w:r>
      <w:r>
        <w:t>）</w:t>
      </w:r>
      <w:r>
        <w:t xml:space="preserve"> </w:t>
      </w:r>
      <w:r>
        <w:t>通过将</w:t>
      </w:r>
      <w:r>
        <w:t>Tj</w:t>
      </w:r>
      <w:r>
        <w:t>的当前估计值线性化来解决：</w:t>
      </w:r>
    </w:p>
    <w:p w14:paraId="334D0DDA" w14:textId="5F7A9FDD" w:rsidR="00955212" w:rsidRDefault="00955212" w:rsidP="006E3C1D">
      <w:pPr>
        <w:widowControl/>
        <w:ind w:firstLine="480"/>
        <w:jc w:val="center"/>
        <w:rPr>
          <w:rFonts w:ascii="Arial" w:hAnsi="Arial" w:cs="Arial"/>
          <w:spacing w:val="15"/>
          <w:sz w:val="23"/>
          <w:szCs w:val="23"/>
        </w:rPr>
      </w:pPr>
      <w:r>
        <w:rPr>
          <w:noProof/>
        </w:rPr>
        <w:drawing>
          <wp:inline distT="0" distB="0" distL="0" distR="0" wp14:anchorId="7E53DB91" wp14:editId="05B3B963">
            <wp:extent cx="2339340" cy="4191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6802"/>
                    <a:stretch/>
                  </pic:blipFill>
                  <pic:spPr bwMode="auto">
                    <a:xfrm>
                      <a:off x="0" y="0"/>
                      <a:ext cx="2339543" cy="419136"/>
                    </a:xfrm>
                    <a:prstGeom prst="rect">
                      <a:avLst/>
                    </a:prstGeom>
                    <a:ln>
                      <a:noFill/>
                    </a:ln>
                    <a:extLst>
                      <a:ext uri="{53640926-AAD7-44D8-BBD7-CCE9431645EC}">
                        <a14:shadowObscured xmlns:a14="http://schemas.microsoft.com/office/drawing/2010/main"/>
                      </a:ext>
                    </a:extLst>
                  </pic:spPr>
                </pic:pic>
              </a:graphicData>
            </a:graphic>
          </wp:inline>
        </w:drawing>
      </w:r>
    </w:p>
    <w:p w14:paraId="19201470" w14:textId="1FA70B7A" w:rsidR="00955212" w:rsidRDefault="00955212" w:rsidP="00176CEC">
      <w:pPr>
        <w:ind w:firstLine="480"/>
      </w:pPr>
      <w:r>
        <w:t>式中，</w:t>
      </w:r>
      <w:r>
        <w:t>ujk=</w:t>
      </w:r>
      <w:r>
        <w:t>项目（</w:t>
      </w:r>
      <w:r>
        <w:t>TcbT</w:t>
      </w:r>
      <w:r>
        <w:rPr>
          <w:rFonts w:ascii="微软雅黑" w:eastAsia="微软雅黑" w:hAnsi="微软雅黑" w:cs="微软雅黑" w:hint="eastAsia"/>
        </w:rPr>
        <w:t>−</w:t>
      </w:r>
      <w:r>
        <w:t>1 jlk</w:t>
      </w:r>
      <w:r>
        <w:t>）和</w:t>
      </w:r>
      <w:r>
        <w:t>Jjkξ=</w:t>
      </w:r>
      <w:r>
        <w:rPr>
          <w:rFonts w:ascii="微软雅黑" w:eastAsia="微软雅黑" w:hAnsi="微软雅黑" w:cs="微软雅黑" w:hint="eastAsia"/>
        </w:rPr>
        <w:t>∂</w:t>
      </w:r>
      <w:r>
        <w:t>uj</w:t>
      </w:r>
      <w:r w:rsidR="006E3C1D">
        <w:rPr>
          <w:rFonts w:hint="eastAsia"/>
        </w:rPr>
        <w:t>/</w:t>
      </w:r>
      <w:r>
        <w:rPr>
          <w:rFonts w:ascii="微软雅黑" w:eastAsia="微软雅黑" w:hAnsi="微软雅黑" w:cs="微软雅黑" w:hint="eastAsia"/>
        </w:rPr>
        <w:t>∂</w:t>
      </w:r>
      <w:r>
        <w:rPr>
          <w:rFonts w:ascii="等线" w:eastAsia="等线" w:hAnsi="等线" w:cs="等线" w:hint="eastAsia"/>
        </w:rPr>
        <w:t>ξ</w:t>
      </w:r>
      <w:r>
        <w:t>。（</w:t>
      </w:r>
      <w:r>
        <w:t>14</w:t>
      </w:r>
      <w:r>
        <w:t>）可以用封闭形式求解。估计参数的协方差为</w:t>
      </w:r>
      <w:r w:rsidRPr="008C063C">
        <w:rPr>
          <w:vertAlign w:val="superscript"/>
        </w:rPr>
        <w:t>[25]</w:t>
      </w:r>
    </w:p>
    <w:p w14:paraId="02A05EB8" w14:textId="6D522524" w:rsidR="00955212" w:rsidRDefault="00955212" w:rsidP="006E3C1D">
      <w:pPr>
        <w:widowControl/>
        <w:ind w:firstLine="480"/>
        <w:jc w:val="center"/>
        <w:rPr>
          <w:rFonts w:ascii="Arial" w:hAnsi="Arial" w:cs="Arial"/>
          <w:spacing w:val="15"/>
          <w:sz w:val="23"/>
          <w:szCs w:val="23"/>
        </w:rPr>
      </w:pPr>
      <w:r>
        <w:rPr>
          <w:noProof/>
        </w:rPr>
        <w:drawing>
          <wp:inline distT="0" distB="0" distL="0" distR="0" wp14:anchorId="0367DA1C" wp14:editId="3C22BB58">
            <wp:extent cx="1988820" cy="388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621"/>
                    <a:stretch/>
                  </pic:blipFill>
                  <pic:spPr bwMode="auto">
                    <a:xfrm>
                      <a:off x="0" y="0"/>
                      <a:ext cx="1988994" cy="388654"/>
                    </a:xfrm>
                    <a:prstGeom prst="rect">
                      <a:avLst/>
                    </a:prstGeom>
                    <a:ln>
                      <a:noFill/>
                    </a:ln>
                    <a:extLst>
                      <a:ext uri="{53640926-AAD7-44D8-BBD7-CCE9431645EC}">
                        <a14:shadowObscured xmlns:a14="http://schemas.microsoft.com/office/drawing/2010/main"/>
                      </a:ext>
                    </a:extLst>
                  </pic:spPr>
                </pic:pic>
              </a:graphicData>
            </a:graphic>
          </wp:inline>
        </w:drawing>
      </w:r>
    </w:p>
    <w:p w14:paraId="089CAC6B" w14:textId="5D7D0F26" w:rsidR="00955212" w:rsidRDefault="00955212" w:rsidP="00176CEC">
      <w:pPr>
        <w:ind w:firstLine="480"/>
      </w:pPr>
      <w:r>
        <w:t>其中</w:t>
      </w:r>
      <w:r>
        <w:t>Jj</w:t>
      </w:r>
      <w:r>
        <w:rPr>
          <w:rFonts w:hint="eastAsia"/>
        </w:rPr>
        <w:t>是</w:t>
      </w:r>
      <w:r>
        <w:t>由</w:t>
      </w:r>
      <w:r>
        <w:t>Jjkξ</w:t>
      </w:r>
      <w:r>
        <w:t>叠加而成，</w:t>
      </w:r>
      <w:r>
        <w:t>∑uis</w:t>
      </w:r>
      <w:r>
        <w:t>是</w:t>
      </w:r>
      <w:r>
        <w:t>{ujk}k</w:t>
      </w:r>
      <w:r>
        <w:rPr>
          <w:rFonts w:ascii="宋体" w:hAnsi="宋体" w:cs="宋体" w:hint="eastAsia"/>
        </w:rPr>
        <w:t>∈</w:t>
      </w:r>
      <w:r>
        <w:t>Oj</w:t>
      </w:r>
      <w:r>
        <w:t>的协方差矩阵，当观测值独立且噪声水平相同时，它通常是对角线上具有相同值</w:t>
      </w:r>
      <w:r>
        <w:t>σu</w:t>
      </w:r>
      <w:r>
        <w:t>的对角矩阵。</w:t>
      </w:r>
      <w:r>
        <w:t>hj</w:t>
      </w:r>
      <w:r>
        <w:t>是信息矩阵</w:t>
      </w:r>
    </w:p>
    <w:p w14:paraId="21BAFD5F" w14:textId="22327901" w:rsidR="00955212" w:rsidRDefault="00955212" w:rsidP="00176CEC">
      <w:pPr>
        <w:ind w:firstLine="480"/>
      </w:pPr>
      <w:r>
        <w:t>我们不仅要尽量减小轨迹上某个位姿的位姿估计误差，而且要尽量减小所有采样姿态的位姿估计误差。直觉上，沿轨迹精确的位姿估计有助于更好地三角化新的地标，有利于以后的位姿估计。因为活动地图只包含估计良好的点并且是固定的，所以姿态</w:t>
      </w:r>
      <w:r>
        <w:t>{Tj}jj=1</w:t>
      </w:r>
      <w:r>
        <w:t>实际上是独立的（即，条件独立，以地标位置为条件）。因此，我们可以将整个信息矩阵写成</w:t>
      </w:r>
    </w:p>
    <w:p w14:paraId="0558DCA1" w14:textId="153ABDC3" w:rsidR="00955212" w:rsidRDefault="00955212" w:rsidP="006E3C1D">
      <w:pPr>
        <w:widowControl/>
        <w:ind w:firstLine="480"/>
        <w:jc w:val="center"/>
        <w:rPr>
          <w:rFonts w:ascii="Arial" w:hAnsi="Arial" w:cs="Arial"/>
          <w:spacing w:val="15"/>
          <w:sz w:val="23"/>
          <w:szCs w:val="23"/>
        </w:rPr>
      </w:pPr>
      <w:r>
        <w:rPr>
          <w:noProof/>
        </w:rPr>
        <w:drawing>
          <wp:inline distT="0" distB="0" distL="0" distR="0" wp14:anchorId="0A7B4039" wp14:editId="067AF726">
            <wp:extent cx="1866900" cy="845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3676"/>
                    <a:stretch/>
                  </pic:blipFill>
                  <pic:spPr bwMode="auto">
                    <a:xfrm>
                      <a:off x="0" y="0"/>
                      <a:ext cx="1867062" cy="845893"/>
                    </a:xfrm>
                    <a:prstGeom prst="rect">
                      <a:avLst/>
                    </a:prstGeom>
                    <a:ln>
                      <a:noFill/>
                    </a:ln>
                    <a:extLst>
                      <a:ext uri="{53640926-AAD7-44D8-BBD7-CCE9431645EC}">
                        <a14:shadowObscured xmlns:a14="http://schemas.microsoft.com/office/drawing/2010/main"/>
                      </a:ext>
                    </a:extLst>
                  </pic:spPr>
                </pic:pic>
              </a:graphicData>
            </a:graphic>
          </wp:inline>
        </w:drawing>
      </w:r>
    </w:p>
    <w:p w14:paraId="098E9F82" w14:textId="3418822E" w:rsidR="00955212" w:rsidRDefault="00955212" w:rsidP="00176CEC">
      <w:pPr>
        <w:ind w:firstLine="480"/>
      </w:pPr>
      <w:r>
        <w:t>全协方差是</w:t>
      </w:r>
      <w:r>
        <w:t>∑=H</w:t>
      </w:r>
      <w:r>
        <w:rPr>
          <w:rFonts w:ascii="微软雅黑" w:eastAsia="微软雅黑" w:hAnsi="微软雅黑" w:cs="微软雅黑" w:hint="eastAsia"/>
        </w:rPr>
        <w:t>−</w:t>
      </w:r>
      <w:r>
        <w:t>1</w:t>
      </w:r>
      <w:r>
        <w:t>，这也是一个对角块矩阵。使用（</w:t>
      </w:r>
      <w:r>
        <w:t>16</w:t>
      </w:r>
      <w:r>
        <w:t>），我们使用</w:t>
      </w:r>
      <w:r>
        <w:t>D-opt</w:t>
      </w:r>
      <w:r>
        <w:t>标准的模拟形式来计算报酬</w:t>
      </w:r>
      <w:r w:rsidRPr="008C063C">
        <w:rPr>
          <w:vertAlign w:val="superscript"/>
        </w:rPr>
        <w:t>[26]</w:t>
      </w:r>
    </w:p>
    <w:p w14:paraId="2B46FBD9" w14:textId="0BC560B1" w:rsidR="00955212" w:rsidRDefault="00955212" w:rsidP="006E3C1D">
      <w:pPr>
        <w:widowControl/>
        <w:ind w:firstLine="480"/>
        <w:jc w:val="center"/>
        <w:rPr>
          <w:rFonts w:ascii="Arial" w:hAnsi="Arial" w:cs="Arial"/>
          <w:spacing w:val="15"/>
          <w:sz w:val="23"/>
          <w:szCs w:val="23"/>
        </w:rPr>
      </w:pPr>
      <w:r>
        <w:rPr>
          <w:noProof/>
        </w:rPr>
        <w:drawing>
          <wp:inline distT="0" distB="0" distL="0" distR="0" wp14:anchorId="19EF8E72" wp14:editId="2578FC58">
            <wp:extent cx="2300828" cy="320040"/>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2138" cy="321613"/>
                    </a:xfrm>
                    <a:prstGeom prst="rect">
                      <a:avLst/>
                    </a:prstGeom>
                  </pic:spPr>
                </pic:pic>
              </a:graphicData>
            </a:graphic>
          </wp:inline>
        </w:drawing>
      </w:r>
    </w:p>
    <w:p w14:paraId="2E1B2C5C" w14:textId="159ACB1D" w:rsidR="00955212" w:rsidRDefault="00955212" w:rsidP="00176CEC">
      <w:pPr>
        <w:ind w:firstLine="480"/>
      </w:pPr>
      <w:r>
        <w:t>其中</w:t>
      </w:r>
      <w:r>
        <w:t>kperc</w:t>
      </w:r>
      <w:r>
        <w:t>是确定感知质量权重的参数。</w:t>
      </w:r>
    </w:p>
    <w:p w14:paraId="6E6EDB7E" w14:textId="32B90BAB" w:rsidR="00955212" w:rsidRDefault="00955212" w:rsidP="006E3C1D">
      <w:pPr>
        <w:widowControl/>
        <w:ind w:firstLine="480"/>
        <w:jc w:val="center"/>
        <w:rPr>
          <w:rFonts w:ascii="Arial" w:hAnsi="Arial" w:cs="Arial"/>
          <w:spacing w:val="15"/>
          <w:sz w:val="23"/>
          <w:szCs w:val="23"/>
        </w:rPr>
      </w:pPr>
      <w:r>
        <w:rPr>
          <w:noProof/>
        </w:rPr>
        <w:lastRenderedPageBreak/>
        <w:drawing>
          <wp:inline distT="0" distB="0" distL="0" distR="0" wp14:anchorId="5E6BB977" wp14:editId="10955D9E">
            <wp:extent cx="4053840" cy="1915123"/>
            <wp:effectExtent l="0" t="0" r="381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7889" cy="1935932"/>
                    </a:xfrm>
                    <a:prstGeom prst="rect">
                      <a:avLst/>
                    </a:prstGeom>
                  </pic:spPr>
                </pic:pic>
              </a:graphicData>
            </a:graphic>
          </wp:inline>
        </w:drawing>
      </w:r>
    </w:p>
    <w:p w14:paraId="5DC2BF4D" w14:textId="385D5D1B" w:rsidR="00955212" w:rsidRPr="00C5445A" w:rsidRDefault="00955212" w:rsidP="00C5445A">
      <w:pPr>
        <w:ind w:firstLine="420"/>
        <w:rPr>
          <w:rFonts w:ascii="宋体" w:hAnsi="宋体" w:cs="Arial"/>
          <w:spacing w:val="15"/>
          <w:sz w:val="18"/>
          <w:szCs w:val="18"/>
        </w:rPr>
      </w:pPr>
      <w:r w:rsidRPr="00C5445A">
        <w:rPr>
          <w:rFonts w:ascii="宋体" w:hAnsi="宋体" w:cs="Arial"/>
          <w:spacing w:val="15"/>
          <w:sz w:val="18"/>
          <w:szCs w:val="18"/>
        </w:rPr>
        <w:t>图8：当dcritic=15m，</w:t>
      </w:r>
      <w:r w:rsidRPr="00C5445A">
        <w:rPr>
          <w:rFonts w:ascii="微软雅黑" w:eastAsia="微软雅黑" w:hAnsi="微软雅黑" w:cs="微软雅黑" w:hint="eastAsia"/>
          <w:spacing w:val="15"/>
          <w:sz w:val="18"/>
          <w:szCs w:val="18"/>
        </w:rPr>
        <w:t>∆</w:t>
      </w:r>
      <w:r w:rsidRPr="00C5445A">
        <w:rPr>
          <w:rFonts w:ascii="宋体" w:hAnsi="宋体" w:cs="Arial"/>
          <w:spacing w:val="15"/>
          <w:sz w:val="18"/>
          <w:szCs w:val="18"/>
        </w:rPr>
        <w:t>d=1m时的目标奖励函数。对于相同的</w:t>
      </w:r>
      <w:r w:rsidRPr="00C5445A">
        <w:rPr>
          <w:rFonts w:ascii="微软雅黑" w:eastAsia="微软雅黑" w:hAnsi="微软雅黑" w:cs="微软雅黑" w:hint="eastAsia"/>
          <w:spacing w:val="15"/>
          <w:sz w:val="18"/>
          <w:szCs w:val="18"/>
        </w:rPr>
        <w:t>∆</w:t>
      </w:r>
      <w:r w:rsidRPr="00C5445A">
        <w:rPr>
          <w:rFonts w:ascii="宋体" w:hAnsi="宋体" w:cs="Arial"/>
          <w:spacing w:val="15"/>
          <w:sz w:val="18"/>
          <w:szCs w:val="18"/>
        </w:rPr>
        <w:t>d，当四旋翼接近目标时，目标奖励更高。当与目标的距离小于dcritic时，目标奖励的增加速度更快。</w:t>
      </w:r>
    </w:p>
    <w:p w14:paraId="1331DE6B" w14:textId="001F6797" w:rsidR="00955212" w:rsidRDefault="001A4FED" w:rsidP="001A4FED">
      <w:pPr>
        <w:pStyle w:val="3"/>
      </w:pPr>
      <w:r>
        <w:rPr>
          <w:rFonts w:hint="eastAsia"/>
        </w:rPr>
        <w:t>4</w:t>
      </w:r>
      <w:r>
        <w:t>.5</w:t>
      </w:r>
      <w:r w:rsidR="00955212">
        <w:t>目标进度</w:t>
      </w:r>
    </w:p>
    <w:p w14:paraId="0340F35C" w14:textId="29A25512" w:rsidR="00955212" w:rsidRPr="00176CEC" w:rsidRDefault="00955212" w:rsidP="00396A4F">
      <w:pPr>
        <w:pStyle w:val="a9"/>
        <w:ind w:firstLine="480"/>
      </w:pPr>
      <w:r w:rsidRPr="00176CEC">
        <w:t>一种直接的方法来评估一条轨迹接近目的地的程度是使用从轨迹起点到终点的距离减少</w:t>
      </w:r>
      <w:r w:rsidRPr="00176CEC">
        <w:rPr>
          <w:rFonts w:ascii="微软雅黑" w:eastAsia="微软雅黑" w:hAnsi="微软雅黑" w:cs="微软雅黑" w:hint="eastAsia"/>
        </w:rPr>
        <w:t>∆</w:t>
      </w:r>
      <w:r w:rsidRPr="00176CEC">
        <w:t>d</w:t>
      </w:r>
      <w:r w:rsidRPr="00176CEC">
        <w:t>。然而，在实践中，我们发现这种方法并不能很好地推广到不同的情况。一个原因是，目标进度的评估应该与当前距目标的距离有关。例如，将距离从</w:t>
      </w:r>
      <w:r w:rsidRPr="00176CEC">
        <w:t>2</w:t>
      </w:r>
      <w:r w:rsidRPr="00176CEC">
        <w:t>米缩短到</w:t>
      </w:r>
      <w:r w:rsidRPr="00176CEC">
        <w:t>1</w:t>
      </w:r>
      <w:r w:rsidRPr="00176CEC">
        <w:t>米，应比从</w:t>
      </w:r>
      <w:r w:rsidRPr="00176CEC">
        <w:t>100</w:t>
      </w:r>
      <w:r w:rsidRPr="00176CEC">
        <w:t>米缩短到</w:t>
      </w:r>
      <w:r w:rsidRPr="00176CEC">
        <w:t>99</w:t>
      </w:r>
      <w:r w:rsidRPr="00176CEC">
        <w:t>米，因此，我们将目标奖励定义为</w:t>
      </w:r>
    </w:p>
    <w:p w14:paraId="53A64A50" w14:textId="132FF55B" w:rsidR="00955212" w:rsidRDefault="00955212" w:rsidP="00955212">
      <w:pPr>
        <w:pStyle w:val="a6"/>
        <w:spacing w:before="0" w:beforeAutospacing="0" w:after="0" w:afterAutospacing="0" w:line="420" w:lineRule="atLeast"/>
        <w:ind w:left="720" w:firstLine="480"/>
        <w:jc w:val="center"/>
        <w:rPr>
          <w:rFonts w:ascii="Arial" w:hAnsi="Arial" w:cs="Arial"/>
          <w:spacing w:val="15"/>
          <w:sz w:val="23"/>
          <w:szCs w:val="23"/>
        </w:rPr>
      </w:pPr>
      <w:r>
        <w:rPr>
          <w:noProof/>
        </w:rPr>
        <w:drawing>
          <wp:inline distT="0" distB="0" distL="0" distR="0" wp14:anchorId="31E44D0C" wp14:editId="4E144365">
            <wp:extent cx="2034856" cy="44196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4252" cy="450517"/>
                    </a:xfrm>
                    <a:prstGeom prst="rect">
                      <a:avLst/>
                    </a:prstGeom>
                  </pic:spPr>
                </pic:pic>
              </a:graphicData>
            </a:graphic>
          </wp:inline>
        </w:drawing>
      </w:r>
    </w:p>
    <w:p w14:paraId="7BB7747C" w14:textId="42817ED9" w:rsidR="00955212" w:rsidRDefault="00955212" w:rsidP="00176CEC">
      <w:pPr>
        <w:ind w:firstLine="480"/>
      </w:pPr>
      <w:r>
        <w:t>其中</w:t>
      </w:r>
      <w:r>
        <w:t>dcritis</w:t>
      </w:r>
      <w:r>
        <w:t>是一个参数，它控制目标附近强吸引区域的大小，</w:t>
      </w:r>
      <w:r>
        <w:t>k</w:t>
      </w:r>
      <w:r>
        <w:t>控制权重的距离相关属性的强度。图</w:t>
      </w:r>
      <w:r>
        <w:t>8</w:t>
      </w:r>
      <w:r>
        <w:t>示出了不同距离处的目标奖励的示例。综上所述，我们结合碰撞概率（</w:t>
      </w:r>
      <w:r>
        <w:t>10</w:t>
      </w:r>
      <w:r>
        <w:t>）、感知质量（</w:t>
      </w:r>
      <w:r>
        <w:t>17</w:t>
      </w:r>
      <w:r>
        <w:t>）和目标进度（</w:t>
      </w:r>
      <w:r>
        <w:t>18</w:t>
      </w:r>
      <w:r>
        <w:t>），选择由（</w:t>
      </w:r>
      <w:r>
        <w:t>6</w:t>
      </w:r>
      <w:r>
        <w:t>）定义的最佳轨迹。在下一节中，我们将在仿真和实际实验中证明所提出系统的有效性。</w:t>
      </w:r>
    </w:p>
    <w:p w14:paraId="7CEC0FC3" w14:textId="65AA14EE" w:rsidR="00955212" w:rsidRDefault="001A4FED" w:rsidP="001A4FED">
      <w:pPr>
        <w:pStyle w:val="2"/>
      </w:pPr>
      <w:r>
        <w:t>5.</w:t>
      </w:r>
      <w:r w:rsidR="00955212">
        <w:t>实验</w:t>
      </w:r>
    </w:p>
    <w:p w14:paraId="723FD6F3" w14:textId="340627F3" w:rsidR="00955212" w:rsidRDefault="00955212" w:rsidP="00176CEC">
      <w:pPr>
        <w:ind w:firstLine="480"/>
      </w:pPr>
      <w:r>
        <w:t>为了验证该方法的有效性，我们在仿真环境和真实环境中进行了实验。与计算总奖励（</w:t>
      </w:r>
      <w:r>
        <w:t>6</w:t>
      </w:r>
      <w:r>
        <w:t>）相关的参数如表一。</w:t>
      </w:r>
    </w:p>
    <w:p w14:paraId="02EEAC80" w14:textId="6B376047" w:rsidR="00955212" w:rsidRPr="006E3C1D" w:rsidRDefault="00955212" w:rsidP="00955212">
      <w:pPr>
        <w:widowControl/>
        <w:ind w:left="420" w:firstLine="460"/>
        <w:jc w:val="left"/>
        <w:rPr>
          <w:rFonts w:ascii="Arial" w:hAnsi="Arial" w:cs="Arial"/>
          <w:spacing w:val="15"/>
          <w:sz w:val="20"/>
          <w:szCs w:val="20"/>
        </w:rPr>
      </w:pPr>
      <w:r w:rsidRPr="006E3C1D">
        <w:rPr>
          <w:rFonts w:ascii="Arial" w:hAnsi="Arial" w:cs="Arial"/>
          <w:spacing w:val="15"/>
          <w:sz w:val="20"/>
          <w:szCs w:val="20"/>
        </w:rPr>
        <w:t>表一：模拟和真实世界实验的参数。它们共享相同的参数，但</w:t>
      </w:r>
      <w:r w:rsidRPr="006E3C1D">
        <w:rPr>
          <w:rFonts w:ascii="Arial" w:hAnsi="Arial" w:cs="Arial"/>
          <w:spacing w:val="15"/>
          <w:sz w:val="20"/>
          <w:szCs w:val="20"/>
        </w:rPr>
        <w:t>dcriticandl</w:t>
      </w:r>
      <w:r w:rsidRPr="006E3C1D">
        <w:rPr>
          <w:rFonts w:ascii="Arial" w:hAnsi="Arial" w:cs="Arial"/>
          <w:spacing w:val="15"/>
          <w:sz w:val="20"/>
          <w:szCs w:val="20"/>
        </w:rPr>
        <w:t>取决于场景尺寸。</w:t>
      </w:r>
    </w:p>
    <w:p w14:paraId="46757D2D" w14:textId="0EE9AF3D" w:rsidR="00955212" w:rsidRDefault="00955212" w:rsidP="006E3C1D">
      <w:pPr>
        <w:widowControl/>
        <w:ind w:firstLine="480"/>
        <w:jc w:val="center"/>
        <w:rPr>
          <w:rFonts w:ascii="Arial" w:hAnsi="Arial" w:cs="Arial"/>
          <w:spacing w:val="15"/>
          <w:sz w:val="23"/>
          <w:szCs w:val="23"/>
        </w:rPr>
      </w:pPr>
      <w:r>
        <w:rPr>
          <w:noProof/>
        </w:rPr>
        <w:drawing>
          <wp:inline distT="0" distB="0" distL="0" distR="0" wp14:anchorId="6F39AA15" wp14:editId="123ED122">
            <wp:extent cx="3048264" cy="7087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264" cy="708721"/>
                    </a:xfrm>
                    <a:prstGeom prst="rect">
                      <a:avLst/>
                    </a:prstGeom>
                  </pic:spPr>
                </pic:pic>
              </a:graphicData>
            </a:graphic>
          </wp:inline>
        </w:drawing>
      </w:r>
    </w:p>
    <w:p w14:paraId="35F47F3E" w14:textId="6E9E9799" w:rsidR="00955212" w:rsidRPr="00955212" w:rsidRDefault="001A4FED" w:rsidP="001A4FED">
      <w:pPr>
        <w:pStyle w:val="3"/>
      </w:pPr>
      <w:r>
        <w:rPr>
          <w:rFonts w:hint="eastAsia"/>
        </w:rPr>
        <w:t>5</w:t>
      </w:r>
      <w:r>
        <w:t>.1</w:t>
      </w:r>
      <w:r w:rsidR="00955212" w:rsidRPr="00955212">
        <w:t>模拟</w:t>
      </w:r>
    </w:p>
    <w:p w14:paraId="57902374" w14:textId="6BC41DE5" w:rsidR="00955212" w:rsidRPr="006E3C1D" w:rsidRDefault="00955212" w:rsidP="00176CEC">
      <w:pPr>
        <w:ind w:firstLine="480"/>
      </w:pPr>
      <w:r w:rsidRPr="006E3C1D">
        <w:t>我们在不同的场景下进行了仿真测试，以证明我们的系统不会过度适应特定的环境。从多个运行中总结统计结果。</w:t>
      </w:r>
    </w:p>
    <w:p w14:paraId="5DBBCCD5" w14:textId="5EE051F1" w:rsidR="00955212" w:rsidRPr="00C5445A" w:rsidRDefault="00EA43D1" w:rsidP="00C5445A">
      <w:pPr>
        <w:ind w:firstLine="360"/>
        <w:jc w:val="center"/>
        <w:rPr>
          <w:rFonts w:ascii="宋体" w:hAnsi="宋体" w:cs="Arial"/>
          <w:spacing w:val="15"/>
          <w:sz w:val="18"/>
          <w:szCs w:val="18"/>
        </w:rPr>
      </w:pPr>
      <w:r w:rsidRPr="00C5445A">
        <w:rPr>
          <w:rFonts w:ascii="宋体" w:hAnsi="宋体" w:cs="Arial"/>
          <w:noProof/>
          <w:spacing w:val="15"/>
          <w:sz w:val="18"/>
          <w:szCs w:val="18"/>
        </w:rPr>
        <w:lastRenderedPageBreak/>
        <w:drawing>
          <wp:inline distT="0" distB="0" distL="0" distR="0" wp14:anchorId="5EB482CF" wp14:editId="4E0B2D7E">
            <wp:extent cx="3254022" cy="1173582"/>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022" cy="1173582"/>
                    </a:xfrm>
                    <a:prstGeom prst="rect">
                      <a:avLst/>
                    </a:prstGeom>
                  </pic:spPr>
                </pic:pic>
              </a:graphicData>
            </a:graphic>
          </wp:inline>
        </w:drawing>
      </w:r>
    </w:p>
    <w:p w14:paraId="5689DA6F" w14:textId="08ADDDED" w:rsidR="00955212" w:rsidRPr="00C5445A" w:rsidRDefault="00955212" w:rsidP="00C5445A">
      <w:pPr>
        <w:ind w:firstLine="420"/>
        <w:rPr>
          <w:rFonts w:ascii="宋体" w:hAnsi="宋体" w:cs="Arial"/>
          <w:spacing w:val="15"/>
          <w:sz w:val="18"/>
          <w:szCs w:val="18"/>
        </w:rPr>
      </w:pPr>
      <w:r w:rsidRPr="00C5445A">
        <w:rPr>
          <w:rFonts w:ascii="宋体" w:hAnsi="宋体" w:cs="Arial"/>
          <w:spacing w:val="15"/>
          <w:sz w:val="18"/>
          <w:szCs w:val="18"/>
        </w:rPr>
        <w:t>图9：用于模拟的两个场景（L形和障碍物）的近景。</w:t>
      </w:r>
    </w:p>
    <w:p w14:paraId="112778B6" w14:textId="33F76C6A" w:rsidR="00955212" w:rsidRPr="006E3C1D" w:rsidRDefault="00EA43D1" w:rsidP="006E3C1D">
      <w:pPr>
        <w:widowControl/>
        <w:ind w:firstLine="480"/>
        <w:jc w:val="center"/>
        <w:rPr>
          <w:rFonts w:ascii="Arial" w:hAnsi="Arial" w:cs="Arial"/>
          <w:spacing w:val="15"/>
          <w:sz w:val="23"/>
          <w:szCs w:val="23"/>
        </w:rPr>
      </w:pPr>
      <w:r>
        <w:rPr>
          <w:noProof/>
        </w:rPr>
        <w:drawing>
          <wp:inline distT="0" distB="0" distL="0" distR="0" wp14:anchorId="3606DC8D" wp14:editId="4047CFFC">
            <wp:extent cx="3215919" cy="1127858"/>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919" cy="1127858"/>
                    </a:xfrm>
                    <a:prstGeom prst="rect">
                      <a:avLst/>
                    </a:prstGeom>
                  </pic:spPr>
                </pic:pic>
              </a:graphicData>
            </a:graphic>
          </wp:inline>
        </w:drawing>
      </w:r>
    </w:p>
    <w:p w14:paraId="099098C7" w14:textId="72854BB5" w:rsidR="00955212" w:rsidRPr="00C5445A" w:rsidRDefault="00955212" w:rsidP="00C5445A">
      <w:pPr>
        <w:ind w:firstLine="420"/>
        <w:rPr>
          <w:rFonts w:ascii="宋体" w:hAnsi="宋体" w:cs="Arial"/>
          <w:spacing w:val="15"/>
          <w:sz w:val="18"/>
          <w:szCs w:val="18"/>
        </w:rPr>
      </w:pPr>
      <w:r w:rsidRPr="00C5445A">
        <w:rPr>
          <w:rFonts w:ascii="宋体" w:hAnsi="宋体" w:cs="Arial"/>
          <w:spacing w:val="15"/>
          <w:sz w:val="18"/>
          <w:szCs w:val="18"/>
        </w:rPr>
        <w:t>图10：感知感知后退地平线导航在执行中的瞬间。左边是来自前视摄像头的图像，绿色的实心点和圆圈分别是SVO中的地标和种子。右边是轨迹生成和评估的可视化。在这种情况下，会生成五条轨迹。每个轨迹上的蓝色/红色球体表示采样姿势处的协方差，其中红色表示对应的姿势不受约束（信息矩阵是奇异的）。我们的方法正确识别了最右边的轨迹，它将四旋翼引导到无纹理区域，这是感知质量最差的。</w:t>
      </w:r>
    </w:p>
    <w:p w14:paraId="1209522D" w14:textId="74A9EB5E" w:rsidR="00955212" w:rsidRPr="00396A4F" w:rsidRDefault="00955212" w:rsidP="00176CEC">
      <w:pPr>
        <w:ind w:firstLine="480"/>
        <w:rPr>
          <w:rStyle w:val="aa"/>
        </w:rPr>
      </w:pPr>
      <w:r w:rsidRPr="00396A4F">
        <w:rPr>
          <w:rStyle w:val="aa"/>
        </w:rPr>
        <w:t>我们利用</w:t>
      </w:r>
      <w:r w:rsidR="006E3C1D" w:rsidRPr="00396A4F">
        <w:rPr>
          <w:rStyle w:val="aa"/>
        </w:rPr>
        <w:t>Rotors</w:t>
      </w:r>
      <w:r w:rsidRPr="00396A4F">
        <w:rPr>
          <w:rStyle w:val="aa"/>
        </w:rPr>
        <w:t>模拟器</w:t>
      </w:r>
      <w:r w:rsidR="008C063C">
        <w:rPr>
          <w:rStyle w:val="aa"/>
        </w:rPr>
        <w:fldChar w:fldCharType="begin"/>
      </w:r>
      <w:r w:rsidR="008C063C">
        <w:rPr>
          <w:rStyle w:val="aa"/>
        </w:rPr>
        <w:instrText xml:space="preserve"> REF _Ref67928246 \r \h </w:instrText>
      </w:r>
      <w:r w:rsidR="008C063C">
        <w:rPr>
          <w:rStyle w:val="aa"/>
        </w:rPr>
      </w:r>
      <w:r w:rsidR="008C063C">
        <w:rPr>
          <w:rStyle w:val="aa"/>
        </w:rPr>
        <w:fldChar w:fldCharType="separate"/>
      </w:r>
      <w:r w:rsidR="008C063C" w:rsidRPr="008C063C">
        <w:rPr>
          <w:rStyle w:val="aa"/>
          <w:vertAlign w:val="superscript"/>
        </w:rPr>
        <w:t>[27]</w:t>
      </w:r>
      <w:r w:rsidR="008C063C">
        <w:rPr>
          <w:rStyle w:val="aa"/>
        </w:rPr>
        <w:fldChar w:fldCharType="end"/>
      </w:r>
      <w:r w:rsidRPr="00396A4F">
        <w:rPr>
          <w:rStyle w:val="aa"/>
        </w:rPr>
        <w:t>。使用的场景的例子如图</w:t>
      </w:r>
      <w:r w:rsidRPr="00396A4F">
        <w:rPr>
          <w:rStyle w:val="aa"/>
        </w:rPr>
        <w:t>9</w:t>
      </w:r>
      <w:r w:rsidRPr="00396A4F">
        <w:rPr>
          <w:rStyle w:val="aa"/>
        </w:rPr>
        <w:t>所示，其尺寸在表中报告。模拟的</w:t>
      </w:r>
      <w:r w:rsidR="006E3C1D" w:rsidRPr="00396A4F">
        <w:rPr>
          <w:rStyle w:val="aa"/>
        </w:rPr>
        <w:t>无人机</w:t>
      </w:r>
      <w:r w:rsidRPr="00396A4F">
        <w:rPr>
          <w:rStyle w:val="aa"/>
        </w:rPr>
        <w:t>是一个</w:t>
      </w:r>
      <w:r w:rsidRPr="00396A4F">
        <w:rPr>
          <w:rStyle w:val="aa"/>
        </w:rPr>
        <w:t>AscTec</w:t>
      </w:r>
      <w:r w:rsidRPr="00396A4F">
        <w:rPr>
          <w:rStyle w:val="aa"/>
        </w:rPr>
        <w:t>蜂鸟四旋翼机和一个前视摄像头。在每个场景中，我们从稍微不同的起始位置启动四旋翼机，并命令它飞到指定的目的地</w:t>
      </w:r>
      <w:r w:rsidRPr="00396A4F">
        <w:rPr>
          <w:rStyle w:val="aa"/>
        </w:rPr>
        <w:t>10</w:t>
      </w:r>
      <w:r w:rsidRPr="00396A4F">
        <w:rPr>
          <w:rStyle w:val="aa"/>
        </w:rPr>
        <w:t>次。在我们的仿真中，四旋翼机很少撞上障碍物，即使状态估计误差也很大，这是只利用局部信息进行运动规划的优势。因此，我们使用状态估计误差来定义成功的标准。在每次运行中，一旦状态估计偏离地面真相超过</w:t>
      </w:r>
      <w:r w:rsidRPr="00396A4F">
        <w:rPr>
          <w:rStyle w:val="aa"/>
        </w:rPr>
        <w:t>5</w:t>
      </w:r>
      <w:r w:rsidRPr="00396A4F">
        <w:rPr>
          <w:rStyle w:val="aa"/>
        </w:rPr>
        <w:t>米，我们就终止执行并报告试验失败。一旦状态估计到给定目的地的距离小于</w:t>
      </w:r>
      <w:r w:rsidRPr="00396A4F">
        <w:rPr>
          <w:rStyle w:val="aa"/>
        </w:rPr>
        <w:t>3</w:t>
      </w:r>
      <w:r w:rsidRPr="00396A4F">
        <w:rPr>
          <w:rStyle w:val="aa"/>
        </w:rPr>
        <w:t>米，我们报告试验成功。为了消除视觉里程计初始化所带来的误差，我们利用模拟器中的</w:t>
      </w:r>
      <w:r w:rsidRPr="00396A4F">
        <w:rPr>
          <w:rStyle w:val="aa"/>
        </w:rPr>
        <w:t>groundtruth</w:t>
      </w:r>
      <w:r w:rsidRPr="00396A4F">
        <w:rPr>
          <w:rStyle w:val="aa"/>
        </w:rPr>
        <w:t>初始化</w:t>
      </w:r>
      <w:r w:rsidRPr="00396A4F">
        <w:rPr>
          <w:rStyle w:val="aa"/>
        </w:rPr>
        <w:t>SVO</w:t>
      </w:r>
      <w:r w:rsidRPr="00396A4F">
        <w:rPr>
          <w:rStyle w:val="aa"/>
        </w:rPr>
        <w:t>。</w:t>
      </w:r>
    </w:p>
    <w:p w14:paraId="5E58F574" w14:textId="71CA0FDF" w:rsidR="00955212" w:rsidRPr="00155F55" w:rsidRDefault="00EA43D1" w:rsidP="00176CEC">
      <w:pPr>
        <w:ind w:firstLine="480"/>
      </w:pPr>
      <w:r w:rsidRPr="00155F55">
        <w:t>我们比较了我们的方法和纯反应式导航方法（即没有</w:t>
      </w:r>
      <w:r w:rsidRPr="00155F55">
        <w:t>Rpercin</w:t>
      </w:r>
      <w:r w:rsidRPr="00155F55">
        <w:t>（</w:t>
      </w:r>
      <w:r w:rsidRPr="00155F55">
        <w:t>6</w:t>
      </w:r>
      <w:r w:rsidRPr="00155F55">
        <w:t>））的性能。图</w:t>
      </w:r>
      <w:r w:rsidRPr="00155F55">
        <w:t>12</w:t>
      </w:r>
      <w:r w:rsidRPr="00155F55">
        <w:t>示出了叠加在模拟场景上的轨迹和在行驶距离上的状态估计误差。图</w:t>
      </w:r>
      <w:r w:rsidRPr="00155F55">
        <w:t>11</w:t>
      </w:r>
      <w:r w:rsidRPr="00155F55">
        <w:t>示出了当模拟终止时的最终状态估计误差。表。我报告了每一个场景的成功试验次数。</w:t>
      </w:r>
    </w:p>
    <w:p w14:paraId="43A650C3" w14:textId="1E02CA52" w:rsidR="00955212" w:rsidRPr="00155F55" w:rsidRDefault="00EA43D1" w:rsidP="00176CEC">
      <w:pPr>
        <w:ind w:firstLine="480"/>
      </w:pPr>
      <w:r w:rsidRPr="00155F55">
        <w:t>第一个场景</w:t>
      </w:r>
      <w:r w:rsidRPr="00155F55">
        <w:t>L</w:t>
      </w:r>
      <w:r w:rsidRPr="00155F55">
        <w:t>形状由纹理强的区域（草和石头）和纹理较弱的区域（左下角的黑色区域）组成。我们可以观察到，纯反应式导航方法指令四旋翼机直接飞向目标，但轨迹经过视觉退化部分，导致状态估计误差较大。相比之下，</w:t>
      </w:r>
    </w:p>
    <w:p w14:paraId="6C18621C" w14:textId="4A0BB702" w:rsidR="00EA43D1" w:rsidRPr="00155F55" w:rsidRDefault="00EA43D1" w:rsidP="00155F55">
      <w:pPr>
        <w:widowControl/>
        <w:ind w:firstLine="480"/>
        <w:jc w:val="center"/>
        <w:rPr>
          <w:rFonts w:ascii="Arial" w:hAnsi="Arial" w:cs="Arial"/>
          <w:spacing w:val="15"/>
          <w:sz w:val="23"/>
          <w:szCs w:val="23"/>
        </w:rPr>
      </w:pPr>
      <w:r>
        <w:rPr>
          <w:noProof/>
        </w:rPr>
        <w:drawing>
          <wp:inline distT="0" distB="0" distL="0" distR="0" wp14:anchorId="3E78A3D0" wp14:editId="778949C6">
            <wp:extent cx="3337560" cy="1672801"/>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0517" cy="1674283"/>
                    </a:xfrm>
                    <a:prstGeom prst="rect">
                      <a:avLst/>
                    </a:prstGeom>
                  </pic:spPr>
                </pic:pic>
              </a:graphicData>
            </a:graphic>
          </wp:inline>
        </w:drawing>
      </w:r>
    </w:p>
    <w:p w14:paraId="08F914CF" w14:textId="7FEAD359" w:rsidR="00EA43D1" w:rsidRPr="00C5445A" w:rsidRDefault="00EA43D1" w:rsidP="00C5445A">
      <w:pPr>
        <w:ind w:firstLine="420"/>
        <w:rPr>
          <w:rFonts w:ascii="宋体" w:hAnsi="宋体" w:cs="Arial"/>
          <w:spacing w:val="15"/>
          <w:sz w:val="18"/>
          <w:szCs w:val="18"/>
        </w:rPr>
      </w:pPr>
      <w:r w:rsidRPr="00C5445A">
        <w:rPr>
          <w:rFonts w:ascii="宋体" w:hAnsi="宋体" w:cs="Arial"/>
          <w:spacing w:val="15"/>
          <w:sz w:val="18"/>
          <w:szCs w:val="18"/>
        </w:rPr>
        <w:t>图11：每次运行结束时的位置误差（要么达到目标，要么状态估计距离地面5米）</w:t>
      </w:r>
    </w:p>
    <w:p w14:paraId="6EBAEE3F" w14:textId="3DA4180C" w:rsidR="00EA43D1" w:rsidRPr="00155F55" w:rsidRDefault="00EA43D1" w:rsidP="00176CEC">
      <w:pPr>
        <w:ind w:firstLine="480"/>
      </w:pPr>
      <w:r w:rsidRPr="00155F55">
        <w:lastRenderedPageBreak/>
        <w:t>我们的方法避免了四转子进入纹理较少的区域，并且能够保持合理的状态估计。类似地，第二个场景转换在中间包含一个视觉退化区域，该区域位于起点和终点之间。虽然我们的方法能够使四旋翼机远离该区域并到达目的地，但反应式导航无法成功完成任务。图</w:t>
      </w:r>
      <w:r w:rsidRPr="00155F55">
        <w:t>10</w:t>
      </w:r>
      <w:r w:rsidRPr="00155F55">
        <w:t>显示了我们的系统正在执行的示例。</w:t>
      </w:r>
    </w:p>
    <w:p w14:paraId="5B3B6BE9" w14:textId="3E42DD71" w:rsidR="00EA43D1" w:rsidRPr="00155F55" w:rsidRDefault="00EA43D1" w:rsidP="00176CEC">
      <w:pPr>
        <w:ind w:firstLine="480"/>
      </w:pPr>
      <w:r w:rsidRPr="00155F55">
        <w:t>在前两个场景中，我们的方法比反应式导航有很大的优势。造成这种巨大差异的主要原因是这两个场景有两个明显分离的区域，纹理好和差（左下，其余为</w:t>
      </w:r>
      <w:r w:rsidRPr="00155F55">
        <w:t>L</w:t>
      </w:r>
      <w:r w:rsidRPr="00155F55">
        <w:t>形，中间和环绕过渡），视觉退化区域位于起始位置和目标之间。因此，反应式导航不可避免地会进入纹理较差的区域，导致性能较差。为了说明我们的方法在更一般的设置中的有用性，我们在另外两个场景中进行了测试。在第三场景障碍物中，地面几乎没有纹理，大部分视觉信息来自障碍物。在这个场景中，我们可以看到，我们的方法和反应式导航的轨迹与前两个场景差别不大，但是我们的方法的状态估计误差仍然明显较小，如图</w:t>
      </w:r>
      <w:r w:rsidRPr="00155F55">
        <w:t>12</w:t>
      </w:r>
      <w:r w:rsidRPr="00155F55">
        <w:t>和图</w:t>
      </w:r>
      <w:r w:rsidRPr="00155F55">
        <w:t>11</w:t>
      </w:r>
      <w:r w:rsidRPr="00155F55">
        <w:t>所示。如果仔细检查轨迹，我们可以看到，我们的方法引导四旋翼移动到更靠近障碍物，而不是反应式。这意味着在我们的方法中，具有视觉特征的障碍物既是排斥物又是吸引子：靠近这些障碍物会降低状态估计的不确定性，但也会增加碰撞风险。第四个场景纹理完全，没有明显的视觉退化部分。反应式导航和我们的方法在这个场景中都表现得很好，但是我们仍然可以从我们的方法中观察到更好的性能。</w:t>
      </w:r>
    </w:p>
    <w:p w14:paraId="26361184" w14:textId="180C766E" w:rsidR="00EA43D1" w:rsidRPr="00C5445A" w:rsidRDefault="00EA43D1" w:rsidP="00C5445A">
      <w:pPr>
        <w:ind w:firstLine="420"/>
        <w:rPr>
          <w:rFonts w:ascii="宋体" w:hAnsi="宋体" w:cs="Arial"/>
          <w:spacing w:val="15"/>
          <w:sz w:val="18"/>
          <w:szCs w:val="18"/>
        </w:rPr>
      </w:pPr>
      <w:r w:rsidRPr="00C5445A">
        <w:rPr>
          <w:rFonts w:ascii="宋体" w:hAnsi="宋体" w:cs="Arial"/>
          <w:spacing w:val="15"/>
          <w:sz w:val="18"/>
          <w:szCs w:val="18"/>
        </w:rPr>
        <w:t>表二：10个不同场景的试验成功。</w:t>
      </w:r>
    </w:p>
    <w:p w14:paraId="31280678" w14:textId="70DB5F31" w:rsidR="00EA43D1" w:rsidRPr="00155F55" w:rsidRDefault="00EA43D1" w:rsidP="00155F55">
      <w:pPr>
        <w:widowControl/>
        <w:ind w:firstLine="480"/>
        <w:jc w:val="center"/>
        <w:rPr>
          <w:rFonts w:ascii="Arial" w:hAnsi="Arial" w:cs="Arial"/>
          <w:spacing w:val="15"/>
          <w:sz w:val="23"/>
          <w:szCs w:val="23"/>
        </w:rPr>
      </w:pPr>
      <w:r>
        <w:rPr>
          <w:noProof/>
        </w:rPr>
        <w:drawing>
          <wp:inline distT="0" distB="0" distL="0" distR="0" wp14:anchorId="05C23CAB" wp14:editId="7F5D4D1F">
            <wp:extent cx="3023385" cy="1120140"/>
            <wp:effectExtent l="0" t="0" r="571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0062" cy="1163368"/>
                    </a:xfrm>
                    <a:prstGeom prst="rect">
                      <a:avLst/>
                    </a:prstGeom>
                  </pic:spPr>
                </pic:pic>
              </a:graphicData>
            </a:graphic>
          </wp:inline>
        </w:drawing>
      </w:r>
    </w:p>
    <w:p w14:paraId="2457F843" w14:textId="2B1A7D4F" w:rsidR="00EA43D1" w:rsidRPr="00155F55" w:rsidRDefault="00EA43D1" w:rsidP="00155F55">
      <w:pPr>
        <w:widowControl/>
        <w:ind w:firstLine="480"/>
        <w:jc w:val="center"/>
        <w:rPr>
          <w:rFonts w:ascii="Arial" w:hAnsi="Arial" w:cs="Arial"/>
          <w:spacing w:val="15"/>
          <w:sz w:val="23"/>
          <w:szCs w:val="23"/>
        </w:rPr>
      </w:pPr>
      <w:r>
        <w:rPr>
          <w:noProof/>
        </w:rPr>
        <w:lastRenderedPageBreak/>
        <w:drawing>
          <wp:inline distT="0" distB="0" distL="0" distR="0" wp14:anchorId="324612F2" wp14:editId="12BDEA29">
            <wp:extent cx="3474720" cy="3554172"/>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529"/>
                    <a:stretch/>
                  </pic:blipFill>
                  <pic:spPr bwMode="auto">
                    <a:xfrm>
                      <a:off x="0" y="0"/>
                      <a:ext cx="3492625" cy="3572486"/>
                    </a:xfrm>
                    <a:prstGeom prst="rect">
                      <a:avLst/>
                    </a:prstGeom>
                    <a:ln>
                      <a:noFill/>
                    </a:ln>
                    <a:extLst>
                      <a:ext uri="{53640926-AAD7-44D8-BBD7-CCE9431645EC}">
                        <a14:shadowObscured xmlns:a14="http://schemas.microsoft.com/office/drawing/2010/main"/>
                      </a:ext>
                    </a:extLst>
                  </pic:spPr>
                </pic:pic>
              </a:graphicData>
            </a:graphic>
          </wp:inline>
        </w:drawing>
      </w:r>
    </w:p>
    <w:p w14:paraId="6DA4E411" w14:textId="077F17F5" w:rsidR="00EA43D1" w:rsidRPr="00155F55" w:rsidRDefault="00EA43D1" w:rsidP="00155F55">
      <w:pPr>
        <w:widowControl/>
        <w:ind w:firstLine="480"/>
        <w:jc w:val="center"/>
        <w:rPr>
          <w:rFonts w:ascii="Arial" w:hAnsi="Arial" w:cs="Arial"/>
          <w:spacing w:val="15"/>
          <w:sz w:val="23"/>
          <w:szCs w:val="23"/>
        </w:rPr>
      </w:pPr>
      <w:r>
        <w:rPr>
          <w:noProof/>
        </w:rPr>
        <w:drawing>
          <wp:inline distT="0" distB="0" distL="0" distR="0" wp14:anchorId="31C6D1D8" wp14:editId="3FE2DCA6">
            <wp:extent cx="3368040" cy="3440917"/>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525"/>
                    <a:stretch/>
                  </pic:blipFill>
                  <pic:spPr bwMode="auto">
                    <a:xfrm>
                      <a:off x="0" y="0"/>
                      <a:ext cx="3393945" cy="3467383"/>
                    </a:xfrm>
                    <a:prstGeom prst="rect">
                      <a:avLst/>
                    </a:prstGeom>
                    <a:ln>
                      <a:noFill/>
                    </a:ln>
                    <a:extLst>
                      <a:ext uri="{53640926-AAD7-44D8-BBD7-CCE9431645EC}">
                        <a14:shadowObscured xmlns:a14="http://schemas.microsoft.com/office/drawing/2010/main"/>
                      </a:ext>
                    </a:extLst>
                  </pic:spPr>
                </pic:pic>
              </a:graphicData>
            </a:graphic>
          </wp:inline>
        </w:drawing>
      </w:r>
    </w:p>
    <w:p w14:paraId="289FD119" w14:textId="77777777" w:rsidR="00EA43D1" w:rsidRPr="00C5445A" w:rsidRDefault="00EA43D1" w:rsidP="00C5445A">
      <w:pPr>
        <w:ind w:firstLine="420"/>
        <w:rPr>
          <w:rFonts w:ascii="宋体" w:hAnsi="宋体" w:cs="Arial"/>
          <w:spacing w:val="15"/>
          <w:sz w:val="18"/>
          <w:szCs w:val="18"/>
        </w:rPr>
      </w:pPr>
    </w:p>
    <w:p w14:paraId="1CF15151" w14:textId="298B545A" w:rsidR="00EA43D1" w:rsidRPr="00C5445A" w:rsidRDefault="00EA43D1" w:rsidP="00C5445A">
      <w:pPr>
        <w:ind w:firstLine="420"/>
        <w:rPr>
          <w:rFonts w:ascii="宋体" w:hAnsi="宋体" w:cs="Arial"/>
          <w:spacing w:val="15"/>
          <w:sz w:val="18"/>
          <w:szCs w:val="18"/>
        </w:rPr>
      </w:pPr>
      <w:r w:rsidRPr="00C5445A">
        <w:rPr>
          <w:rFonts w:ascii="宋体" w:hAnsi="宋体" w:cs="Arial"/>
          <w:spacing w:val="15"/>
          <w:sz w:val="18"/>
          <w:szCs w:val="18"/>
        </w:rPr>
        <w:t>图12：不同场景下叠加在仿真环境上的轨迹（左栏）和相对于行驶距离的位置误差（右栏）。每个导航策略在同一场景中执行10次，起始位置略有不同。</w:t>
      </w:r>
    </w:p>
    <w:p w14:paraId="612FC374" w14:textId="105886D8" w:rsidR="00EA43D1" w:rsidRPr="00EA43D1" w:rsidRDefault="001A4FED" w:rsidP="001A4FED">
      <w:pPr>
        <w:pStyle w:val="3"/>
      </w:pPr>
      <w:r>
        <w:rPr>
          <w:rFonts w:hint="eastAsia"/>
        </w:rPr>
        <w:t>5</w:t>
      </w:r>
      <w:r>
        <w:t>.2</w:t>
      </w:r>
      <w:r w:rsidR="00EA43D1" w:rsidRPr="00EA43D1">
        <w:t>真实世界的实验</w:t>
      </w:r>
    </w:p>
    <w:p w14:paraId="683D84A2" w14:textId="0DB5BDE3" w:rsidR="00EA43D1" w:rsidRPr="00155F55" w:rsidRDefault="00EA43D1" w:rsidP="00176CEC">
      <w:pPr>
        <w:ind w:firstLine="480"/>
      </w:pPr>
      <w:r w:rsidRPr="00155F55">
        <w:t>实际实验中使用的</w:t>
      </w:r>
      <w:r w:rsidRPr="00155F55">
        <w:t>Quadroot</w:t>
      </w:r>
      <w:r w:rsidRPr="00155F55">
        <w:t>配备了前视矩阵</w:t>
      </w:r>
      <w:r w:rsidRPr="00155F55">
        <w:t>mvBlueFOXMLC200w</w:t>
      </w:r>
      <w:r w:rsidRPr="00155F55">
        <w:t>单色全局快门相机。车载计算机为</w:t>
      </w:r>
      <w:r w:rsidRPr="00155F55">
        <w:t>ODROID-XU4</w:t>
      </w:r>
      <w:r w:rsidRPr="00155F55">
        <w:t>。它还携带了一个来自</w:t>
      </w:r>
      <w:r w:rsidRPr="00155F55">
        <w:t>Pixhawk</w:t>
      </w:r>
      <w:r w:rsidRPr="00155F55">
        <w:t>的</w:t>
      </w:r>
      <w:r w:rsidRPr="00155F55">
        <w:t>PX4FMU</w:t>
      </w:r>
      <w:r w:rsidRPr="00155F55">
        <w:t>自</w:t>
      </w:r>
      <w:r w:rsidRPr="00155F55">
        <w:lastRenderedPageBreak/>
        <w:t>动驾驶仪板，包括一个</w:t>
      </w:r>
      <w:r w:rsidRPr="00155F55">
        <w:t>IMU</w:t>
      </w:r>
      <w:r w:rsidRPr="00155F55">
        <w:t>。在我们的实验中，单目状态估计和映射系统是在船上完成的，而轨迹生成和评估则是在笔记本电脑上以</w:t>
      </w:r>
      <w:r w:rsidRPr="00155F55">
        <w:t>50</w:t>
      </w:r>
      <w:r w:rsidRPr="00155F55">
        <w:t>赫兹的频率进行计算的。</w:t>
      </w:r>
    </w:p>
    <w:p w14:paraId="1042703B" w14:textId="119F1D3B" w:rsidR="00EA43D1" w:rsidRPr="006A1387" w:rsidRDefault="00EA43D1" w:rsidP="006A1387">
      <w:pPr>
        <w:widowControl/>
        <w:ind w:firstLine="480"/>
        <w:rPr>
          <w:rFonts w:ascii="Arial" w:hAnsi="Arial" w:cs="Arial"/>
          <w:spacing w:val="15"/>
          <w:sz w:val="23"/>
          <w:szCs w:val="23"/>
        </w:rPr>
      </w:pPr>
      <w:r>
        <w:rPr>
          <w:noProof/>
        </w:rPr>
        <w:drawing>
          <wp:inline distT="0" distB="0" distL="0" distR="0" wp14:anchorId="20310E38" wp14:editId="1DFEEDC3">
            <wp:extent cx="5114482" cy="20116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8179" cy="2013134"/>
                    </a:xfrm>
                    <a:prstGeom prst="rect">
                      <a:avLst/>
                    </a:prstGeom>
                  </pic:spPr>
                </pic:pic>
              </a:graphicData>
            </a:graphic>
          </wp:inline>
        </w:drawing>
      </w:r>
    </w:p>
    <w:p w14:paraId="7C3B85B2" w14:textId="74C939D2" w:rsidR="00EA43D1" w:rsidRPr="00C5445A" w:rsidRDefault="00EA43D1" w:rsidP="00C5445A">
      <w:pPr>
        <w:ind w:firstLine="420"/>
        <w:rPr>
          <w:rFonts w:ascii="宋体" w:hAnsi="宋体" w:cs="Arial"/>
          <w:spacing w:val="15"/>
          <w:sz w:val="18"/>
          <w:szCs w:val="18"/>
        </w:rPr>
      </w:pPr>
      <w:r w:rsidRPr="00C5445A">
        <w:rPr>
          <w:rFonts w:ascii="宋体" w:hAnsi="宋体" w:cs="Arial"/>
          <w:spacing w:val="15"/>
          <w:sz w:val="18"/>
          <w:szCs w:val="18"/>
        </w:rPr>
        <w:t>图13：用于测试我们的方法的真实场景。起点在左下角，目标在右上角。右边的图显示了四旋翼在我们的方法控制下的轨迹的俯视图。轨迹被纹理区域“吸引”，而不是直接从起始位置到目标</w:t>
      </w:r>
      <w:r w:rsidR="00D8220F">
        <w:rPr>
          <w:rFonts w:ascii="宋体" w:hAnsi="宋体" w:cs="Arial" w:hint="eastAsia"/>
          <w:spacing w:val="15"/>
          <w:sz w:val="18"/>
          <w:szCs w:val="18"/>
        </w:rPr>
        <w:t>。</w:t>
      </w:r>
    </w:p>
    <w:p w14:paraId="057251B8" w14:textId="77777777" w:rsidR="00EA43D1" w:rsidRDefault="00EA43D1" w:rsidP="00955212">
      <w:pPr>
        <w:pStyle w:val="a5"/>
        <w:widowControl/>
        <w:ind w:left="720" w:firstLineChars="0" w:firstLine="120"/>
        <w:rPr>
          <w:rFonts w:ascii="Arial" w:hAnsi="Arial" w:cs="Arial"/>
          <w:spacing w:val="15"/>
          <w:sz w:val="23"/>
          <w:szCs w:val="23"/>
        </w:rPr>
      </w:pPr>
    </w:p>
    <w:p w14:paraId="5A4C5AC3" w14:textId="3955B538" w:rsidR="00EA43D1" w:rsidRPr="006A1387" w:rsidRDefault="00EA43D1" w:rsidP="00176CEC">
      <w:pPr>
        <w:ind w:firstLine="480"/>
      </w:pPr>
      <w:r w:rsidRPr="006A1387">
        <w:t>我们在一个包含纹理和无纹理区域的场景中测试了我们的方法。图</w:t>
      </w:r>
      <w:r w:rsidRPr="006A1387">
        <w:t>13</w:t>
      </w:r>
      <w:r w:rsidRPr="006A1387">
        <w:t>显示了场景的照片和我们的方法中的几个示例轨迹。与仿真结果类似，我们的系统能够命令四旋翼机沿着一条信息更丰富的路径来达到目标。</w:t>
      </w:r>
    </w:p>
    <w:p w14:paraId="2E21B6A2" w14:textId="4459D853" w:rsidR="00EA43D1" w:rsidRDefault="001A4FED" w:rsidP="001A4FED">
      <w:pPr>
        <w:pStyle w:val="2"/>
      </w:pPr>
      <w:r>
        <w:rPr>
          <w:rFonts w:hint="eastAsia"/>
        </w:rPr>
        <w:t>6</w:t>
      </w:r>
      <w:r>
        <w:t>.</w:t>
      </w:r>
      <w:r w:rsidR="00EA43D1" w:rsidRPr="00EA43D1">
        <w:t xml:space="preserve"> </w:t>
      </w:r>
      <w:r w:rsidR="00EA43D1" w:rsidRPr="00EA43D1">
        <w:t>结论和今后的工作中</w:t>
      </w:r>
    </w:p>
    <w:p w14:paraId="08644E47" w14:textId="0B1BA5B4" w:rsidR="00EA43D1" w:rsidRPr="006A1387" w:rsidRDefault="00EA43D1" w:rsidP="00176CEC">
      <w:pPr>
        <w:ind w:firstLine="480"/>
      </w:pPr>
      <w:r w:rsidRPr="006A1387">
        <w:t>在这项工作中，我们建议将主动知觉整合到一个渐行渐远的视界中，以达成目标。特别地，我们设计了一个感知感知后退地平线导航系统，使用单目视觉里程计</w:t>
      </w:r>
      <w:r w:rsidRPr="006A1387">
        <w:t>SVO</w:t>
      </w:r>
      <w:r w:rsidRPr="006A1387">
        <w:t>和密集重建算法</w:t>
      </w:r>
      <w:r w:rsidRPr="006A1387">
        <w:t>REMODE</w:t>
      </w:r>
      <w:r w:rsidRPr="006A1387">
        <w:t>为导航提供必要的信息。利用这些信息，我们生成了一个轨迹库，并从碰撞概率、感知质量和目标进度等方面对其进行了评估，以选择</w:t>
      </w:r>
      <w:r w:rsidRPr="006A1387">
        <w:t>MA-Vs</w:t>
      </w:r>
      <w:r w:rsidRPr="006A1387">
        <w:t>的下一个运动，这自然地结合了不同的性能指标。我们通过大量的仿真和实际实验证明了该系统的有效性：除了能够避开障碍物之外，我们的感知感知后退地平线导航系统还能够选择运动以提高状态估计精度，尤其是在视觉退化的地区。</w:t>
      </w:r>
    </w:p>
    <w:p w14:paraId="556DCC82" w14:textId="622F6893" w:rsidR="00EA43D1" w:rsidRPr="00B8452A" w:rsidRDefault="00EA43D1" w:rsidP="00B8452A">
      <w:pPr>
        <w:ind w:firstLine="480"/>
        <w:rPr>
          <w:rFonts w:hint="eastAsia"/>
        </w:rPr>
      </w:pPr>
      <w:r w:rsidRPr="006A1387">
        <w:t>未来的工作将包括在不同的环境中进行进一步的实际验证，以更好地理解该方法的完整性和失败案例。生成信息丰富的运动原语也很有趣。</w:t>
      </w:r>
    </w:p>
    <w:p w14:paraId="5CD07EEA" w14:textId="77777777" w:rsidR="00E653FC" w:rsidRDefault="00E653FC" w:rsidP="002C5E5B">
      <w:pPr>
        <w:widowControl/>
        <w:ind w:firstLine="520"/>
        <w:jc w:val="center"/>
        <w:rPr>
          <w:rFonts w:ascii="Arial" w:hAnsi="Arial" w:cs="Arial"/>
          <w:spacing w:val="15"/>
          <w:sz w:val="23"/>
          <w:szCs w:val="23"/>
        </w:rPr>
      </w:pPr>
      <w:r>
        <w:rPr>
          <w:rFonts w:ascii="Arial" w:hAnsi="Arial" w:cs="Arial"/>
          <w:spacing w:val="15"/>
          <w:sz w:val="23"/>
          <w:szCs w:val="23"/>
        </w:rPr>
        <w:t>参考文献</w:t>
      </w:r>
    </w:p>
    <w:p w14:paraId="57A0FAC0" w14:textId="3602228C" w:rsid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1" w:name="_Ref67927971"/>
      <w:r w:rsidRPr="00B8452A">
        <w:rPr>
          <w:rFonts w:cs="宋体" w:hint="eastAsia"/>
          <w:color w:val="222222"/>
          <w:kern w:val="0"/>
          <w:szCs w:val="24"/>
        </w:rPr>
        <w:t>Davison A J , Murray D W . Simultaneous localization and map-building using active vision[J]. IEEE Transactions on Pattern Analysis and Machine Intelligence, 2002, 24(7):865-880.</w:t>
      </w:r>
      <w:bookmarkEnd w:id="1"/>
    </w:p>
    <w:p w14:paraId="376ADA6B" w14:textId="06CA309A" w:rsidR="00B8452A" w:rsidRPr="00B8452A" w:rsidRDefault="00B8452A" w:rsidP="00B8452A">
      <w:pPr>
        <w:pStyle w:val="a5"/>
        <w:widowControl/>
        <w:numPr>
          <w:ilvl w:val="0"/>
          <w:numId w:val="9"/>
        </w:numPr>
        <w:wordWrap w:val="0"/>
        <w:adjustRightInd/>
        <w:snapToGrid/>
        <w:spacing w:line="240" w:lineRule="auto"/>
        <w:ind w:firstLineChars="0"/>
        <w:rPr>
          <w:rFonts w:ascii="PingFangSC-Regular" w:hAnsi="PingFangSC-Regular" w:cs="宋体"/>
          <w:color w:val="222222"/>
          <w:kern w:val="0"/>
          <w:sz w:val="21"/>
          <w:szCs w:val="21"/>
        </w:rPr>
      </w:pPr>
      <w:bookmarkStart w:id="2" w:name="_Ref67927978"/>
      <w:r w:rsidRPr="00B8452A">
        <w:rPr>
          <w:rFonts w:ascii="PingFangSC-Regular" w:hAnsi="PingFangSC-Regular" w:cs="宋体"/>
          <w:color w:val="222222"/>
          <w:kern w:val="0"/>
          <w:sz w:val="21"/>
          <w:szCs w:val="21"/>
        </w:rPr>
        <w:t>Jing C , Liu T , Shen S . Online generation of collision-free trajectories for quadrotor flight in unknown cluttered environments[C]// IEEE International Conference on Robotics &amp; Automation. IEEE, 2016.</w:t>
      </w:r>
      <w:bookmarkEnd w:id="2"/>
    </w:p>
    <w:p w14:paraId="0AF437C5" w14:textId="50D34E34"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3" w:name="_Ref67927983"/>
      <w:r>
        <w:rPr>
          <w:rFonts w:ascii="PingFangSC-Regular" w:hAnsi="PingFangSC-Regular"/>
          <w:color w:val="222222"/>
          <w:sz w:val="21"/>
          <w:szCs w:val="21"/>
          <w:shd w:val="clear" w:color="auto" w:fill="FBFBFB"/>
        </w:rPr>
        <w:t>Matthies L , Brockers R , Kuwata Y , et al. Stereo vision-based obstacle avoidance for micro air vehicles using disparity space[C]// IEEE International Conference on Robotics &amp; Automation. IEEE, 2014.</w:t>
      </w:r>
      <w:bookmarkEnd w:id="3"/>
    </w:p>
    <w:p w14:paraId="556C134E" w14:textId="4B9039E9"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4" w:name="_Ref67927988"/>
      <w:r>
        <w:rPr>
          <w:rFonts w:ascii="PingFangSC-Regular" w:hAnsi="PingFangSC-Regular"/>
          <w:color w:val="222222"/>
          <w:sz w:val="21"/>
          <w:szCs w:val="21"/>
          <w:shd w:val="clear" w:color="auto" w:fill="FBFBFB"/>
        </w:rPr>
        <w:lastRenderedPageBreak/>
        <w:t>Landry B , Deits R , Florence P R , et al. Aggressive quadrotor flight through cluttered environments using mixed integer programming[C]// IEEE International Conference on Robotics &amp; Automation. IEEE, 2016.</w:t>
      </w:r>
      <w:bookmarkEnd w:id="4"/>
    </w:p>
    <w:p w14:paraId="770A7476" w14:textId="0532AFFE"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5" w:name="_Ref67927992"/>
      <w:r>
        <w:rPr>
          <w:rFonts w:ascii="PingFangSC-Regular" w:hAnsi="PingFangSC-Regular"/>
          <w:color w:val="222222"/>
          <w:sz w:val="21"/>
          <w:szCs w:val="21"/>
          <w:shd w:val="clear" w:color="auto" w:fill="FBFBFB"/>
        </w:rPr>
        <w:t>Liu S , Watterson M , Mohta K , et al. Planning Dynamically Feasible Trajectories for Quadrotors Using Safe Flight Corridors in 3-D Complex Environments[J]. IEEE Robotics &amp; Automation Letters, 2017:1-1.</w:t>
      </w:r>
      <w:bookmarkEnd w:id="5"/>
    </w:p>
    <w:p w14:paraId="7AA277A3" w14:textId="218E25AB" w:rsidR="00B8452A" w:rsidRPr="00B8452A" w:rsidRDefault="00B8452A" w:rsidP="00B8452A">
      <w:pPr>
        <w:pStyle w:val="a5"/>
        <w:widowControl/>
        <w:numPr>
          <w:ilvl w:val="0"/>
          <w:numId w:val="9"/>
        </w:numPr>
        <w:wordWrap w:val="0"/>
        <w:adjustRightInd/>
        <w:snapToGrid/>
        <w:spacing w:line="240" w:lineRule="auto"/>
        <w:ind w:firstLineChars="0"/>
        <w:rPr>
          <w:rFonts w:ascii="PingFangSC-Regular" w:hAnsi="PingFangSC-Regular" w:cs="宋体"/>
          <w:color w:val="222222"/>
          <w:kern w:val="0"/>
          <w:sz w:val="21"/>
          <w:szCs w:val="21"/>
        </w:rPr>
      </w:pPr>
      <w:bookmarkStart w:id="6" w:name="_Ref67927996"/>
      <w:r w:rsidRPr="00B8452A">
        <w:rPr>
          <w:rFonts w:ascii="PingFangSC-Regular" w:hAnsi="PingFangSC-Regular" w:cs="宋体"/>
          <w:color w:val="222222"/>
          <w:kern w:val="0"/>
          <w:sz w:val="21"/>
          <w:szCs w:val="21"/>
        </w:rPr>
        <w:t>Mohta K , Watterson M , Mulgaonkar Y , et al. Fast, Autonomous Flight in GPS-Denied and Cluttered Environments[J]. Journal of Field Robotics, 2017, 35(1):101-120.</w:t>
      </w:r>
      <w:bookmarkEnd w:id="6"/>
    </w:p>
    <w:p w14:paraId="04966909" w14:textId="3F423EBB"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7" w:name="_Ref67928011"/>
      <w:r>
        <w:rPr>
          <w:rFonts w:ascii="PingFangSC-Regular" w:hAnsi="PingFangSC-Regular"/>
          <w:color w:val="222222"/>
          <w:sz w:val="21"/>
          <w:szCs w:val="21"/>
          <w:shd w:val="clear" w:color="auto" w:fill="FBFBFB"/>
        </w:rPr>
        <w:t>Mueller M W , Hehn M , D 'Andrea R . A computationally efficient algorithm for state-to-state quadrocopter trajectory generation and feasibility verification[C]// Intelligent Robots and Systems (IROS), 2013 IEEE/RSJ International Conference on. IEEE, 2013.</w:t>
      </w:r>
      <w:bookmarkEnd w:id="7"/>
    </w:p>
    <w:p w14:paraId="3C2823FE" w14:textId="137F4C3A" w:rsidR="00B8452A" w:rsidRPr="00B8452A" w:rsidRDefault="00B8452A" w:rsidP="00B8452A">
      <w:pPr>
        <w:pStyle w:val="a5"/>
        <w:widowControl/>
        <w:numPr>
          <w:ilvl w:val="0"/>
          <w:numId w:val="9"/>
        </w:numPr>
        <w:wordWrap w:val="0"/>
        <w:adjustRightInd/>
        <w:snapToGrid/>
        <w:spacing w:line="240" w:lineRule="auto"/>
        <w:ind w:firstLineChars="0"/>
        <w:rPr>
          <w:rFonts w:ascii="PingFangSC-Regular" w:hAnsi="PingFangSC-Regular" w:cs="宋体"/>
          <w:color w:val="222222"/>
          <w:kern w:val="0"/>
          <w:sz w:val="21"/>
          <w:szCs w:val="21"/>
        </w:rPr>
      </w:pPr>
      <w:bookmarkStart w:id="8" w:name="_Ref67928091"/>
      <w:r w:rsidRPr="00B8452A">
        <w:rPr>
          <w:rFonts w:ascii="PingFangSC-Regular" w:hAnsi="PingFangSC-Regular" w:cs="宋体"/>
          <w:color w:val="222222"/>
          <w:kern w:val="0"/>
          <w:sz w:val="21"/>
          <w:szCs w:val="21"/>
        </w:rPr>
        <w:t>Florence P R P R . Integrated perception and control at high speed. 2017.</w:t>
      </w:r>
      <w:bookmarkEnd w:id="8"/>
    </w:p>
    <w:p w14:paraId="6B6D54B0" w14:textId="5361E0B4"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9" w:name="_Ref67928107"/>
      <w:r>
        <w:rPr>
          <w:rFonts w:ascii="PingFangSC-Regular" w:hAnsi="PingFangSC-Regular"/>
          <w:color w:val="222222"/>
          <w:sz w:val="21"/>
          <w:szCs w:val="21"/>
          <w:shd w:val="clear" w:color="auto" w:fill="FBFBFB"/>
        </w:rPr>
        <w:t>Mostegel C , Wendel A , Bischof H . Active monocular localization: Towards autonomous monocular exploration for multirotor MAVs[C]// 2014 IEEE International Conference on Robotics and Automation (ICRA 2014). IEEE, 2014.</w:t>
      </w:r>
      <w:bookmarkEnd w:id="9"/>
    </w:p>
    <w:p w14:paraId="6CF62FDB" w14:textId="19E21E2B"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10" w:name="_Ref67928111"/>
      <w:r>
        <w:rPr>
          <w:rFonts w:ascii="PingFangSC-Regular" w:hAnsi="PingFangSC-Regular"/>
          <w:color w:val="222222"/>
          <w:sz w:val="21"/>
          <w:szCs w:val="21"/>
          <w:shd w:val="clear" w:color="auto" w:fill="FBFBFB"/>
        </w:rPr>
        <w:t>Sadat S A , Chutskoff K , D Jungic, et al. Feature-rich path planning for robust navigation of MAVs with Mono-SLAM[C]// 2014 IEEE International Conference on Robotics and Automation (ICRA). IEEE, 2014.</w:t>
      </w:r>
      <w:bookmarkEnd w:id="10"/>
    </w:p>
    <w:p w14:paraId="12AC1CC8" w14:textId="0216280C"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r>
        <w:rPr>
          <w:rFonts w:ascii="PingFangSC-Regular" w:hAnsi="PingFangSC-Regular"/>
          <w:color w:val="222222"/>
          <w:sz w:val="21"/>
          <w:szCs w:val="21"/>
          <w:shd w:val="clear" w:color="auto" w:fill="FBFBFB"/>
        </w:rPr>
        <w:t> </w:t>
      </w:r>
      <w:bookmarkStart w:id="11" w:name="_Ref67928116"/>
      <w:r>
        <w:rPr>
          <w:rFonts w:ascii="PingFangSC-Regular" w:hAnsi="PingFangSC-Regular"/>
          <w:color w:val="222222"/>
          <w:sz w:val="21"/>
          <w:szCs w:val="21"/>
          <w:shd w:val="clear" w:color="auto" w:fill="FBFBFB"/>
        </w:rPr>
        <w:t>Karaman S , Frazzoli E . Sampling-based Algorithms for Optimal Motion Planning[J]. The International Journal of Robotics Research, 2011, 30(7):846-894.</w:t>
      </w:r>
      <w:bookmarkEnd w:id="11"/>
    </w:p>
    <w:p w14:paraId="270B055D" w14:textId="69972B6B"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bookmarkStart w:id="12" w:name="_Ref67928119"/>
      <w:r>
        <w:rPr>
          <w:rFonts w:ascii="PingFangSC-Regular" w:hAnsi="PingFangSC-Regular"/>
          <w:color w:val="222222"/>
          <w:sz w:val="21"/>
          <w:szCs w:val="21"/>
          <w:shd w:val="clear" w:color="auto" w:fill="FBFBFB"/>
        </w:rPr>
        <w:t>Alzugaray I , Teixeira L , Chli M . Short-term UAV Path-Planning with Monocular-Inertial SLAM in the Loop[C]// 2017 IEEE International Conference on Robotics and Automation (ICRA). IEEE, 2017.</w:t>
      </w:r>
      <w:bookmarkEnd w:id="12"/>
    </w:p>
    <w:p w14:paraId="6769847B" w14:textId="3C1DBE1E" w:rsidR="00B8452A" w:rsidRPr="00B8452A" w:rsidRDefault="00B8452A" w:rsidP="00B8452A">
      <w:pPr>
        <w:pStyle w:val="a5"/>
        <w:widowControl/>
        <w:numPr>
          <w:ilvl w:val="0"/>
          <w:numId w:val="9"/>
        </w:numPr>
        <w:wordWrap w:val="0"/>
        <w:spacing w:line="240" w:lineRule="auto"/>
        <w:ind w:firstLineChars="0"/>
        <w:rPr>
          <w:rFonts w:cs="宋体"/>
          <w:color w:val="222222"/>
          <w:kern w:val="0"/>
          <w:szCs w:val="24"/>
        </w:rPr>
      </w:pPr>
      <w:r>
        <w:rPr>
          <w:rFonts w:ascii="PingFangSC-Regular" w:hAnsi="PingFangSC-Regular"/>
          <w:color w:val="222222"/>
          <w:sz w:val="21"/>
          <w:szCs w:val="21"/>
          <w:shd w:val="clear" w:color="auto" w:fill="FBFBFB"/>
        </w:rPr>
        <w:t> </w:t>
      </w:r>
      <w:bookmarkStart w:id="13" w:name="_Ref67928124"/>
      <w:r>
        <w:rPr>
          <w:rFonts w:ascii="PingFangSC-Regular" w:hAnsi="PingFangSC-Regular"/>
          <w:color w:val="222222"/>
          <w:sz w:val="21"/>
          <w:szCs w:val="21"/>
          <w:shd w:val="clear" w:color="auto" w:fill="FBFBFB"/>
        </w:rPr>
        <w:t>Costante G , Delmerico J , Werlberger M , et al. Exploiting Photometric Information for Planning Under Uncertainty[M]. 2017.</w:t>
      </w:r>
      <w:bookmarkEnd w:id="13"/>
    </w:p>
    <w:p w14:paraId="5C136422" w14:textId="1B54DB05" w:rsidR="00B8452A" w:rsidRPr="00F13D1C" w:rsidRDefault="00B8452A" w:rsidP="00B8452A">
      <w:pPr>
        <w:pStyle w:val="a5"/>
        <w:widowControl/>
        <w:numPr>
          <w:ilvl w:val="0"/>
          <w:numId w:val="9"/>
        </w:numPr>
        <w:wordWrap w:val="0"/>
        <w:spacing w:line="240" w:lineRule="auto"/>
        <w:ind w:firstLineChars="0"/>
        <w:rPr>
          <w:rFonts w:cs="宋体"/>
          <w:color w:val="222222"/>
          <w:kern w:val="0"/>
          <w:szCs w:val="24"/>
        </w:rPr>
      </w:pPr>
      <w:bookmarkStart w:id="14" w:name="_Ref67928129"/>
      <w:r>
        <w:rPr>
          <w:rFonts w:ascii="PingFangSC-Regular" w:hAnsi="PingFangSC-Regular"/>
          <w:color w:val="222222"/>
          <w:sz w:val="21"/>
          <w:szCs w:val="21"/>
          <w:shd w:val="clear" w:color="auto" w:fill="FBFBFB"/>
        </w:rPr>
        <w:t>Hausman K , Preiss J , Sukhatme G , et al. Observability-Aware Trajectory Optimization for Self-Calibration with Application to UAVs[J]. IEEE Robotics &amp; Automation Letters, 2016, PP(99):1-1.</w:t>
      </w:r>
      <w:bookmarkEnd w:id="14"/>
    </w:p>
    <w:p w14:paraId="21630824" w14:textId="3ABDF828"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15" w:name="_Ref67928133"/>
      <w:r>
        <w:rPr>
          <w:rFonts w:ascii="PingFangSC-Regular" w:hAnsi="PingFangSC-Regular"/>
          <w:color w:val="222222"/>
          <w:sz w:val="21"/>
          <w:szCs w:val="21"/>
          <w:shd w:val="clear" w:color="auto" w:fill="FBFBFB"/>
        </w:rPr>
        <w:t>Preiss J , Hausman K , Sukhatme G , et al. Trajectory Optimization for Self-Calibration and Navigation[C]// Robotics: Science &amp; Systems. 2017.</w:t>
      </w:r>
      <w:bookmarkEnd w:id="15"/>
    </w:p>
    <w:p w14:paraId="24E5E2BC" w14:textId="4D6A0A97"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16" w:name="_Ref67928139"/>
      <w:r>
        <w:rPr>
          <w:rFonts w:ascii="PingFangSC-Regular" w:hAnsi="PingFangSC-Regular"/>
          <w:color w:val="222222"/>
          <w:sz w:val="21"/>
          <w:szCs w:val="21"/>
          <w:shd w:val="clear" w:color="auto" w:fill="FBFBFB"/>
        </w:rPr>
        <w:t>Forster C , Pizzoli M , Scaramuzza D . Appearance-based Active, Monocular, Dense Reconstruction for Micro Aerial Vehicles[C]// Robotics: Science and Systems (RSS), Berkely, 2014. 2014.</w:t>
      </w:r>
      <w:bookmarkEnd w:id="16"/>
    </w:p>
    <w:p w14:paraId="78251E7D" w14:textId="4BB96C7E"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r>
        <w:rPr>
          <w:rFonts w:ascii="PingFangSC-Regular" w:hAnsi="PingFangSC-Regular"/>
          <w:color w:val="222222"/>
          <w:sz w:val="21"/>
          <w:szCs w:val="21"/>
          <w:shd w:val="clear" w:color="auto" w:fill="FBFBFB"/>
        </w:rPr>
        <w:t> </w:t>
      </w:r>
      <w:bookmarkStart w:id="17" w:name="_Ref67928141"/>
      <w:r>
        <w:rPr>
          <w:rFonts w:ascii="PingFangSC-Regular" w:hAnsi="PingFangSC-Regular"/>
          <w:color w:val="222222"/>
          <w:sz w:val="21"/>
          <w:szCs w:val="21"/>
          <w:shd w:val="clear" w:color="auto" w:fill="FBFBFB"/>
        </w:rPr>
        <w:t>Isler S , Sabzevari R , Delmerico J , et al. An Information Gain Formulation for Active Volumetric 3D Reconstruction[J]. Proceedings - IEEE International Conference on Robotics and Automation, 2016.</w:t>
      </w:r>
      <w:bookmarkEnd w:id="17"/>
    </w:p>
    <w:p w14:paraId="238407CD" w14:textId="38BD6122"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r>
        <w:rPr>
          <w:rFonts w:ascii="PingFangSC-Regular" w:hAnsi="PingFangSC-Regular"/>
          <w:color w:val="222222"/>
          <w:sz w:val="21"/>
          <w:szCs w:val="21"/>
          <w:shd w:val="clear" w:color="auto" w:fill="FBFBFB"/>
        </w:rPr>
        <w:t> </w:t>
      </w:r>
      <w:bookmarkStart w:id="18" w:name="_Ref67928145"/>
      <w:r>
        <w:rPr>
          <w:rFonts w:ascii="PingFangSC-Regular" w:hAnsi="PingFangSC-Regular"/>
          <w:color w:val="222222"/>
          <w:sz w:val="21"/>
          <w:szCs w:val="21"/>
          <w:shd w:val="clear" w:color="auto" w:fill="FBFBFB"/>
        </w:rPr>
        <w:t>Rong Z , Michael N . Detection and prediction of near-term state estimation degradation via online nonlinear observability analysis[J]. IEEE, 2016:28-33.</w:t>
      </w:r>
      <w:bookmarkEnd w:id="18"/>
    </w:p>
    <w:p w14:paraId="54443868" w14:textId="023EACD9"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19" w:name="_Ref67928149"/>
      <w:r>
        <w:rPr>
          <w:rFonts w:ascii="PingFangSC-Regular" w:hAnsi="PingFangSC-Regular"/>
          <w:color w:val="222222"/>
          <w:sz w:val="21"/>
          <w:szCs w:val="21"/>
          <w:shd w:val="clear" w:color="auto" w:fill="FBFBFB"/>
        </w:rPr>
        <w:t>Papachristos C , Alexis K . Augmented reality-enhanced structural inspection using aerial robots[J]. IEEE, 2016:1-6.</w:t>
      </w:r>
      <w:bookmarkEnd w:id="19"/>
    </w:p>
    <w:p w14:paraId="3979B761" w14:textId="660C93F1"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20" w:name="_Ref67928166"/>
      <w:r>
        <w:rPr>
          <w:rFonts w:ascii="PingFangSC-Regular" w:hAnsi="PingFangSC-Regular"/>
          <w:color w:val="222222"/>
          <w:sz w:val="21"/>
          <w:szCs w:val="21"/>
          <w:shd w:val="clear" w:color="auto" w:fill="FBFBFB"/>
        </w:rPr>
        <w:t>Forster C , Zhang Z , Gassner M , et al. SVO: Semidirect Visual Odometry for Monocular and Multicamera Systems[J]. IEEE Transactions on Robotics, 2017, 33(2):249-265.</w:t>
      </w:r>
      <w:bookmarkEnd w:id="20"/>
    </w:p>
    <w:p w14:paraId="0B9471F3" w14:textId="74A58F2B"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21" w:name="_Ref67928170"/>
      <w:r>
        <w:rPr>
          <w:rFonts w:ascii="PingFangSC-Regular" w:hAnsi="PingFangSC-Regular"/>
          <w:color w:val="222222"/>
          <w:sz w:val="21"/>
          <w:szCs w:val="21"/>
          <w:shd w:val="clear" w:color="auto" w:fill="FBFBFB"/>
        </w:rPr>
        <w:t xml:space="preserve">Lynen S , Achtelik M W , Weiss S , et al. </w:t>
      </w:r>
      <w:r>
        <w:rPr>
          <w:rFonts w:ascii="PingFangSC-Regular" w:hAnsi="PingFangSC-Regular"/>
          <w:color w:val="222222"/>
          <w:sz w:val="21"/>
          <w:szCs w:val="21"/>
          <w:shd w:val="clear" w:color="auto" w:fill="FBFBFB"/>
        </w:rPr>
        <w:t>A</w:t>
      </w:r>
      <w:r>
        <w:rPr>
          <w:rFonts w:ascii="PingFangSC-Regular" w:hAnsi="PingFangSC-Regular"/>
          <w:color w:val="222222"/>
          <w:sz w:val="21"/>
          <w:szCs w:val="21"/>
          <w:shd w:val="clear" w:color="auto" w:fill="FBFBFB"/>
        </w:rPr>
        <w:t xml:space="preserve"> Robust and Modular Multi-Sensor Fusion Approach Applied to MAV Navigation[J]. IEEE, 2013.</w:t>
      </w:r>
      <w:bookmarkEnd w:id="21"/>
    </w:p>
    <w:p w14:paraId="0E726A85" w14:textId="58A52752"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22" w:name="_Ref67928181"/>
      <w:r>
        <w:rPr>
          <w:rFonts w:ascii="PingFangSC-Regular" w:hAnsi="PingFangSC-Regular"/>
          <w:color w:val="222222"/>
          <w:sz w:val="21"/>
          <w:szCs w:val="21"/>
          <w:shd w:val="clear" w:color="auto" w:fill="FBFBFB"/>
        </w:rPr>
        <w:t>Pizzoli M , Forster C , Scaramuzza D . REMODE: Probabilistic, monocular dense reconstruction in real time[C]// IEEE International Conference on Robotics &amp; Automation. IEEE, 2014.</w:t>
      </w:r>
      <w:bookmarkEnd w:id="22"/>
    </w:p>
    <w:p w14:paraId="52E25BF7" w14:textId="2DDA117A"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23" w:name="_Ref67928186"/>
      <w:r>
        <w:rPr>
          <w:rFonts w:ascii="PingFangSC-Regular" w:hAnsi="PingFangSC-Regular"/>
          <w:color w:val="222222"/>
          <w:sz w:val="21"/>
          <w:szCs w:val="21"/>
          <w:shd w:val="clear" w:color="auto" w:fill="FBFBFB"/>
        </w:rPr>
        <w:t>Hornung A , Wurm K M , Bennewitz M , et al. OctoMap: An efficient probabilistic 3D mapping framework based on octrees[J]. Autonomous Robots, 2013, 34(3):189-206.</w:t>
      </w:r>
      <w:bookmarkEnd w:id="23"/>
    </w:p>
    <w:p w14:paraId="21DD4F50" w14:textId="704B5FAA"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bookmarkStart w:id="24" w:name="_Ref67928192"/>
      <w:r>
        <w:rPr>
          <w:rFonts w:ascii="PingFangSC-Regular" w:hAnsi="PingFangSC-Regular"/>
          <w:color w:val="222222"/>
          <w:sz w:val="21"/>
          <w:szCs w:val="21"/>
          <w:shd w:val="clear" w:color="auto" w:fill="FBFBFB"/>
        </w:rPr>
        <w:t>Forster C , Faessler M , F Fontana, et al. Continuous On-Board Monocular-Vision–based Elevation Mapping Applied to Autonomous Landing of Micro Aerial Vehicles[C]// IEEE International Conference on Robotics &amp; Automation. IEEE, 2015.</w:t>
      </w:r>
      <w:bookmarkEnd w:id="24"/>
    </w:p>
    <w:p w14:paraId="16A1E1EA" w14:textId="62D70D5C"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r>
        <w:rPr>
          <w:rFonts w:ascii="PingFangSC-Regular" w:hAnsi="PingFangSC-Regular"/>
          <w:color w:val="222222"/>
          <w:sz w:val="21"/>
          <w:szCs w:val="21"/>
          <w:shd w:val="clear" w:color="auto" w:fill="FBFBFB"/>
        </w:rPr>
        <w:t>Hartley R , Zisserman A . Multiple view geometry in computer vision[C]// Cambridge University Press. Cambridge University Press, 2000</w:t>
      </w:r>
    </w:p>
    <w:p w14:paraId="6F285B96" w14:textId="732B2D0E" w:rsidR="00F13D1C" w:rsidRPr="00F13D1C" w:rsidRDefault="00F13D1C" w:rsidP="00B8452A">
      <w:pPr>
        <w:pStyle w:val="a5"/>
        <w:widowControl/>
        <w:numPr>
          <w:ilvl w:val="0"/>
          <w:numId w:val="9"/>
        </w:numPr>
        <w:wordWrap w:val="0"/>
        <w:spacing w:line="240" w:lineRule="auto"/>
        <w:ind w:firstLineChars="0"/>
        <w:rPr>
          <w:rFonts w:cs="宋体"/>
          <w:color w:val="222222"/>
          <w:kern w:val="0"/>
          <w:szCs w:val="24"/>
        </w:rPr>
      </w:pPr>
      <w:r>
        <w:rPr>
          <w:rFonts w:ascii="PingFangSC-Regular" w:hAnsi="PingFangSC-Regular"/>
          <w:color w:val="222222"/>
          <w:sz w:val="21"/>
          <w:szCs w:val="21"/>
          <w:shd w:val="clear" w:color="auto" w:fill="FBFBFB"/>
        </w:rPr>
        <w:lastRenderedPageBreak/>
        <w:t>Carrillo H , Reid I , Castellanos J A . On the comparison of uncertainty criteria for active SLAM[J]. IEEE, 2012.</w:t>
      </w:r>
    </w:p>
    <w:p w14:paraId="7B6A5542" w14:textId="68776059" w:rsidR="00EA43D1" w:rsidRPr="00F13D1C" w:rsidRDefault="00F13D1C" w:rsidP="00F13D1C">
      <w:pPr>
        <w:pStyle w:val="a5"/>
        <w:widowControl/>
        <w:numPr>
          <w:ilvl w:val="0"/>
          <w:numId w:val="9"/>
        </w:numPr>
        <w:wordWrap w:val="0"/>
        <w:spacing w:line="240" w:lineRule="auto"/>
        <w:ind w:firstLineChars="0"/>
        <w:rPr>
          <w:rFonts w:ascii="PingFangSC-Regular" w:hAnsi="PingFangSC-Regular" w:hint="eastAsia"/>
          <w:color w:val="222222"/>
          <w:sz w:val="21"/>
          <w:szCs w:val="21"/>
          <w:shd w:val="clear" w:color="auto" w:fill="FBFBFB"/>
        </w:rPr>
      </w:pPr>
      <w:bookmarkStart w:id="25" w:name="_Ref67928246"/>
      <w:r w:rsidRPr="00F13D1C">
        <w:rPr>
          <w:rFonts w:ascii="PingFangSC-Regular" w:hAnsi="PingFangSC-Regular"/>
          <w:color w:val="222222"/>
          <w:sz w:val="21"/>
          <w:szCs w:val="21"/>
          <w:shd w:val="clear" w:color="auto" w:fill="FBFBFB"/>
        </w:rPr>
        <w:t>F. Furrer, M. Burri, M. Achtelik, and R. Siegwart, “Robot operating system (ros),” Studies Comp.Intelligence Volume Number:625, vol. The Complete Reference (Volume 1), no. 978-3-319-26052-5, p. Chapter 23, 2016, iSBN:978-3-319-26052-5</w:t>
      </w:r>
      <w:bookmarkEnd w:id="25"/>
    </w:p>
    <w:sectPr w:rsidR="00EA43D1" w:rsidRPr="00F13D1C" w:rsidSect="00162233">
      <w:headerReference w:type="default" r:id="rId50"/>
      <w:type w:val="continuous"/>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4B7D5" w14:textId="77777777" w:rsidR="00FC41B0" w:rsidRDefault="00FC41B0" w:rsidP="002F48D3">
      <w:pPr>
        <w:ind w:firstLine="480"/>
      </w:pPr>
      <w:r>
        <w:separator/>
      </w:r>
    </w:p>
  </w:endnote>
  <w:endnote w:type="continuationSeparator" w:id="0">
    <w:p w14:paraId="77E1BE7E" w14:textId="77777777" w:rsidR="00FC41B0" w:rsidRDefault="00FC41B0" w:rsidP="002F48D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ACF8B" w14:textId="77777777" w:rsidR="00B8452A" w:rsidRDefault="00B8452A">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6F378" w14:textId="77777777" w:rsidR="00B8452A" w:rsidRDefault="00B8452A">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896BE" w14:textId="77777777" w:rsidR="00B8452A" w:rsidRDefault="00B8452A">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D0D36" w14:textId="77777777" w:rsidR="00FC41B0" w:rsidRDefault="00FC41B0" w:rsidP="002F48D3">
      <w:pPr>
        <w:ind w:firstLine="480"/>
      </w:pPr>
      <w:r>
        <w:separator/>
      </w:r>
    </w:p>
  </w:footnote>
  <w:footnote w:type="continuationSeparator" w:id="0">
    <w:p w14:paraId="2ECEDAD4" w14:textId="77777777" w:rsidR="00FC41B0" w:rsidRDefault="00FC41B0" w:rsidP="002F48D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2A047" w14:textId="77777777" w:rsidR="00B8452A" w:rsidRDefault="00B8452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52BE0" w14:textId="66E96C9A" w:rsidR="00B8452A" w:rsidRPr="00162233" w:rsidRDefault="00B8452A" w:rsidP="00810364">
    <w:pPr>
      <w:pStyle w:val="ab"/>
      <w:pBdr>
        <w:bottom w:val="none" w:sz="0" w:space="0" w:color="auto"/>
      </w:pBdr>
      <w:tabs>
        <w:tab w:val="clear" w:pos="4153"/>
        <w:tab w:val="clear" w:pos="8306"/>
        <w:tab w:val="left" w:pos="1185"/>
      </w:tabs>
      <w:ind w:firstLineChars="0" w:firstLine="0"/>
      <w:jc w:val="both"/>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30FDA" w14:textId="77777777" w:rsidR="00B8452A" w:rsidRDefault="00B8452A">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582BE" w14:textId="3A6AEBFE" w:rsidR="00162233" w:rsidRPr="00FD0B6B" w:rsidRDefault="00162233" w:rsidP="00FD0B6B">
    <w:pPr>
      <w:pStyle w:val="ab"/>
      <w:pBdr>
        <w:bottom w:val="single" w:sz="12" w:space="6" w:color="auto"/>
      </w:pBdr>
      <w:spacing w:line="0" w:lineRule="atLeast"/>
      <w:ind w:firstLine="420"/>
      <w:rPr>
        <w:rFonts w:hint="eastAsia"/>
        <w:sz w:val="21"/>
        <w:szCs w:val="21"/>
      </w:rPr>
    </w:pPr>
    <w:r w:rsidRPr="000A2B80">
      <w:rPr>
        <w:rFonts w:hint="eastAsia"/>
        <w:sz w:val="21"/>
        <w:szCs w:val="21"/>
      </w:rPr>
      <w:t>济南大学毕业</w:t>
    </w:r>
    <w:r>
      <w:rPr>
        <w:rFonts w:hint="eastAsia"/>
        <w:sz w:val="21"/>
        <w:szCs w:val="21"/>
      </w:rPr>
      <w:t>论文外文资料翻译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110E6"/>
    <w:multiLevelType w:val="hybridMultilevel"/>
    <w:tmpl w:val="DB3A0064"/>
    <w:lvl w:ilvl="0" w:tplc="09DC868E">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5668FF"/>
    <w:multiLevelType w:val="hybridMultilevel"/>
    <w:tmpl w:val="7378482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344A9C"/>
    <w:multiLevelType w:val="hybridMultilevel"/>
    <w:tmpl w:val="F24C099C"/>
    <w:lvl w:ilvl="0" w:tplc="FE9A27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1E7609"/>
    <w:multiLevelType w:val="hybridMultilevel"/>
    <w:tmpl w:val="63728E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C9946C8"/>
    <w:multiLevelType w:val="hybridMultilevel"/>
    <w:tmpl w:val="CABA0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3F11354"/>
    <w:multiLevelType w:val="hybridMultilevel"/>
    <w:tmpl w:val="B1FE0FC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927F1F"/>
    <w:multiLevelType w:val="hybridMultilevel"/>
    <w:tmpl w:val="F984D6A6"/>
    <w:lvl w:ilvl="0" w:tplc="5DA62990">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924097"/>
    <w:multiLevelType w:val="hybridMultilevel"/>
    <w:tmpl w:val="95FC87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972547"/>
    <w:multiLevelType w:val="hybridMultilevel"/>
    <w:tmpl w:val="8A30F9FA"/>
    <w:lvl w:ilvl="0" w:tplc="09DC868E">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8"/>
  </w:num>
  <w:num w:numId="4">
    <w:abstractNumId w:val="3"/>
  </w:num>
  <w:num w:numId="5">
    <w:abstractNumId w:val="5"/>
  </w:num>
  <w:num w:numId="6">
    <w:abstractNumId w:val="4"/>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EB"/>
    <w:rsid w:val="00022A8F"/>
    <w:rsid w:val="00033899"/>
    <w:rsid w:val="00082F23"/>
    <w:rsid w:val="00097E35"/>
    <w:rsid w:val="000C5645"/>
    <w:rsid w:val="000F666F"/>
    <w:rsid w:val="00155F55"/>
    <w:rsid w:val="00162233"/>
    <w:rsid w:val="00176CEC"/>
    <w:rsid w:val="001A4FED"/>
    <w:rsid w:val="001B66D0"/>
    <w:rsid w:val="001E4595"/>
    <w:rsid w:val="001E6F06"/>
    <w:rsid w:val="0022252B"/>
    <w:rsid w:val="002C49BF"/>
    <w:rsid w:val="002C5E5B"/>
    <w:rsid w:val="002C68C1"/>
    <w:rsid w:val="002F206E"/>
    <w:rsid w:val="002F48D3"/>
    <w:rsid w:val="00396A4F"/>
    <w:rsid w:val="00432829"/>
    <w:rsid w:val="004830D6"/>
    <w:rsid w:val="004A049B"/>
    <w:rsid w:val="004E6DD9"/>
    <w:rsid w:val="00505686"/>
    <w:rsid w:val="005725F5"/>
    <w:rsid w:val="005B31FD"/>
    <w:rsid w:val="005C62FE"/>
    <w:rsid w:val="0060549E"/>
    <w:rsid w:val="00607B92"/>
    <w:rsid w:val="006A1387"/>
    <w:rsid w:val="006A14E1"/>
    <w:rsid w:val="006E3C1D"/>
    <w:rsid w:val="00705B97"/>
    <w:rsid w:val="00752E9B"/>
    <w:rsid w:val="007C5BE4"/>
    <w:rsid w:val="007E4E83"/>
    <w:rsid w:val="00810364"/>
    <w:rsid w:val="00810715"/>
    <w:rsid w:val="008A583A"/>
    <w:rsid w:val="008C063C"/>
    <w:rsid w:val="00905BBE"/>
    <w:rsid w:val="00942E7F"/>
    <w:rsid w:val="00955212"/>
    <w:rsid w:val="00981AFF"/>
    <w:rsid w:val="00A065EB"/>
    <w:rsid w:val="00A94485"/>
    <w:rsid w:val="00AE4D49"/>
    <w:rsid w:val="00B40A81"/>
    <w:rsid w:val="00B8452A"/>
    <w:rsid w:val="00C35C04"/>
    <w:rsid w:val="00C5445A"/>
    <w:rsid w:val="00CA2AFE"/>
    <w:rsid w:val="00CF272B"/>
    <w:rsid w:val="00D8220F"/>
    <w:rsid w:val="00D85572"/>
    <w:rsid w:val="00E61D5F"/>
    <w:rsid w:val="00E653FC"/>
    <w:rsid w:val="00EA43D1"/>
    <w:rsid w:val="00F02EC1"/>
    <w:rsid w:val="00F07061"/>
    <w:rsid w:val="00F13CA8"/>
    <w:rsid w:val="00F13D1C"/>
    <w:rsid w:val="00F1558A"/>
    <w:rsid w:val="00F24BC8"/>
    <w:rsid w:val="00F26D9D"/>
    <w:rsid w:val="00F75961"/>
    <w:rsid w:val="00FA06DD"/>
    <w:rsid w:val="00FC3A65"/>
    <w:rsid w:val="00FC41B0"/>
    <w:rsid w:val="00FD0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56DC2"/>
  <w15:chartTrackingRefBased/>
  <w15:docId w15:val="{098EE726-F8A3-48B4-BC8D-CFCE3EC01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6CEC"/>
    <w:pPr>
      <w:widowControl w:val="0"/>
      <w:adjustRightInd w:val="0"/>
      <w:snapToGrid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0549E"/>
    <w:pPr>
      <w:keepNext/>
      <w:keepLines/>
      <w:spacing w:before="340" w:after="330" w:line="578" w:lineRule="auto"/>
      <w:outlineLvl w:val="0"/>
    </w:pPr>
    <w:rPr>
      <w:rFonts w:eastAsia="黑体"/>
      <w:b/>
      <w:bCs/>
      <w:kern w:val="44"/>
      <w:sz w:val="36"/>
      <w:szCs w:val="44"/>
    </w:rPr>
  </w:style>
  <w:style w:type="paragraph" w:styleId="2">
    <w:name w:val="heading 2"/>
    <w:basedOn w:val="a"/>
    <w:next w:val="a"/>
    <w:link w:val="20"/>
    <w:uiPriority w:val="9"/>
    <w:unhideWhenUsed/>
    <w:qFormat/>
    <w:rsid w:val="00176CEC"/>
    <w:pPr>
      <w:keepNext/>
      <w:keepLines/>
      <w:spacing w:before="240" w:after="240" w:line="400" w:lineRule="atLeast"/>
      <w:ind w:firstLineChars="0" w:firstLine="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E61D5F"/>
    <w:pPr>
      <w:keepNext/>
      <w:keepLines/>
      <w:spacing w:before="240" w:after="240" w:line="400" w:lineRule="atLeast"/>
      <w:ind w:firstLineChars="0" w:firstLine="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B31FD"/>
    <w:rPr>
      <w:color w:val="0563C1" w:themeColor="hyperlink"/>
      <w:u w:val="single"/>
    </w:rPr>
  </w:style>
  <w:style w:type="character" w:styleId="a4">
    <w:name w:val="Unresolved Mention"/>
    <w:basedOn w:val="a0"/>
    <w:uiPriority w:val="99"/>
    <w:semiHidden/>
    <w:unhideWhenUsed/>
    <w:rsid w:val="005B31FD"/>
    <w:rPr>
      <w:color w:val="605E5C"/>
      <w:shd w:val="clear" w:color="auto" w:fill="E1DFDD"/>
    </w:rPr>
  </w:style>
  <w:style w:type="paragraph" w:styleId="a5">
    <w:name w:val="List Paragraph"/>
    <w:basedOn w:val="a"/>
    <w:uiPriority w:val="34"/>
    <w:qFormat/>
    <w:rsid w:val="00FA06DD"/>
    <w:pPr>
      <w:ind w:firstLine="420"/>
    </w:pPr>
  </w:style>
  <w:style w:type="paragraph" w:styleId="a6">
    <w:name w:val="Normal (Web)"/>
    <w:basedOn w:val="a"/>
    <w:uiPriority w:val="99"/>
    <w:semiHidden/>
    <w:unhideWhenUsed/>
    <w:rsid w:val="006A14E1"/>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60549E"/>
    <w:rPr>
      <w:rFonts w:eastAsia="黑体"/>
      <w:b/>
      <w:bCs/>
      <w:kern w:val="44"/>
      <w:sz w:val="36"/>
      <w:szCs w:val="44"/>
    </w:rPr>
  </w:style>
  <w:style w:type="paragraph" w:styleId="a7">
    <w:name w:val="Title"/>
    <w:basedOn w:val="a"/>
    <w:next w:val="a"/>
    <w:link w:val="a8"/>
    <w:uiPriority w:val="10"/>
    <w:qFormat/>
    <w:rsid w:val="00AE4D4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E4D49"/>
    <w:rPr>
      <w:rFonts w:asciiTheme="majorHAnsi" w:eastAsiaTheme="majorEastAsia" w:hAnsiTheme="majorHAnsi" w:cstheme="majorBidi"/>
      <w:b/>
      <w:bCs/>
      <w:sz w:val="32"/>
      <w:szCs w:val="32"/>
    </w:rPr>
  </w:style>
  <w:style w:type="paragraph" w:customStyle="1" w:styleId="a9">
    <w:name w:val="摘要正文"/>
    <w:basedOn w:val="a"/>
    <w:link w:val="aa"/>
    <w:qFormat/>
    <w:rsid w:val="00176CEC"/>
  </w:style>
  <w:style w:type="character" w:customStyle="1" w:styleId="20">
    <w:name w:val="标题 2 字符"/>
    <w:basedOn w:val="a0"/>
    <w:link w:val="2"/>
    <w:uiPriority w:val="9"/>
    <w:rsid w:val="00176CEC"/>
    <w:rPr>
      <w:rFonts w:asciiTheme="majorHAnsi" w:eastAsia="黑体" w:hAnsiTheme="majorHAnsi" w:cstheme="majorBidi"/>
      <w:b/>
      <w:bCs/>
      <w:sz w:val="28"/>
      <w:szCs w:val="32"/>
    </w:rPr>
  </w:style>
  <w:style w:type="character" w:customStyle="1" w:styleId="aa">
    <w:name w:val="摘要正文 字符"/>
    <w:basedOn w:val="a0"/>
    <w:link w:val="a9"/>
    <w:rsid w:val="00176CEC"/>
    <w:rPr>
      <w:rFonts w:eastAsia="宋体"/>
    </w:rPr>
  </w:style>
  <w:style w:type="character" w:customStyle="1" w:styleId="30">
    <w:name w:val="标题 3 字符"/>
    <w:basedOn w:val="a0"/>
    <w:link w:val="3"/>
    <w:uiPriority w:val="9"/>
    <w:rsid w:val="00E61D5F"/>
    <w:rPr>
      <w:rFonts w:ascii="Times New Roman" w:eastAsia="黑体" w:hAnsi="Times New Roman"/>
      <w:b/>
      <w:bCs/>
      <w:sz w:val="24"/>
      <w:szCs w:val="32"/>
    </w:rPr>
  </w:style>
  <w:style w:type="paragraph" w:styleId="ab">
    <w:name w:val="header"/>
    <w:basedOn w:val="a"/>
    <w:link w:val="ac"/>
    <w:uiPriority w:val="99"/>
    <w:unhideWhenUsed/>
    <w:rsid w:val="002F48D3"/>
    <w:pPr>
      <w:pBdr>
        <w:bottom w:val="single" w:sz="6" w:space="1" w:color="auto"/>
      </w:pBdr>
      <w:tabs>
        <w:tab w:val="center" w:pos="4153"/>
        <w:tab w:val="right" w:pos="8306"/>
      </w:tabs>
      <w:jc w:val="center"/>
    </w:pPr>
    <w:rPr>
      <w:sz w:val="18"/>
      <w:szCs w:val="18"/>
    </w:rPr>
  </w:style>
  <w:style w:type="character" w:customStyle="1" w:styleId="ac">
    <w:name w:val="页眉 字符"/>
    <w:basedOn w:val="a0"/>
    <w:link w:val="ab"/>
    <w:uiPriority w:val="99"/>
    <w:rsid w:val="002F48D3"/>
    <w:rPr>
      <w:sz w:val="18"/>
      <w:szCs w:val="18"/>
    </w:rPr>
  </w:style>
  <w:style w:type="paragraph" w:styleId="ad">
    <w:name w:val="footer"/>
    <w:basedOn w:val="a"/>
    <w:link w:val="ae"/>
    <w:uiPriority w:val="99"/>
    <w:unhideWhenUsed/>
    <w:rsid w:val="002F48D3"/>
    <w:pPr>
      <w:tabs>
        <w:tab w:val="center" w:pos="4153"/>
        <w:tab w:val="right" w:pos="8306"/>
      </w:tabs>
      <w:jc w:val="left"/>
    </w:pPr>
    <w:rPr>
      <w:sz w:val="18"/>
      <w:szCs w:val="18"/>
    </w:rPr>
  </w:style>
  <w:style w:type="character" w:customStyle="1" w:styleId="ae">
    <w:name w:val="页脚 字符"/>
    <w:basedOn w:val="a0"/>
    <w:link w:val="ad"/>
    <w:uiPriority w:val="99"/>
    <w:rsid w:val="002F48D3"/>
    <w:rPr>
      <w:sz w:val="18"/>
      <w:szCs w:val="18"/>
    </w:rPr>
  </w:style>
  <w:style w:type="character" w:styleId="af">
    <w:name w:val="Emphasis"/>
    <w:basedOn w:val="a0"/>
    <w:uiPriority w:val="20"/>
    <w:qFormat/>
    <w:rsid w:val="00905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26533">
      <w:bodyDiv w:val="1"/>
      <w:marLeft w:val="0"/>
      <w:marRight w:val="0"/>
      <w:marTop w:val="0"/>
      <w:marBottom w:val="0"/>
      <w:divBdr>
        <w:top w:val="none" w:sz="0" w:space="0" w:color="auto"/>
        <w:left w:val="none" w:sz="0" w:space="0" w:color="auto"/>
        <w:bottom w:val="none" w:sz="0" w:space="0" w:color="auto"/>
        <w:right w:val="none" w:sz="0" w:space="0" w:color="auto"/>
      </w:divBdr>
    </w:div>
    <w:div w:id="554858916">
      <w:bodyDiv w:val="1"/>
      <w:marLeft w:val="0"/>
      <w:marRight w:val="0"/>
      <w:marTop w:val="0"/>
      <w:marBottom w:val="0"/>
      <w:divBdr>
        <w:top w:val="none" w:sz="0" w:space="0" w:color="auto"/>
        <w:left w:val="none" w:sz="0" w:space="0" w:color="auto"/>
        <w:bottom w:val="none" w:sz="0" w:space="0" w:color="auto"/>
        <w:right w:val="none" w:sz="0" w:space="0" w:color="auto"/>
      </w:divBdr>
    </w:div>
    <w:div w:id="645204624">
      <w:bodyDiv w:val="1"/>
      <w:marLeft w:val="0"/>
      <w:marRight w:val="0"/>
      <w:marTop w:val="0"/>
      <w:marBottom w:val="0"/>
      <w:divBdr>
        <w:top w:val="none" w:sz="0" w:space="0" w:color="auto"/>
        <w:left w:val="none" w:sz="0" w:space="0" w:color="auto"/>
        <w:bottom w:val="none" w:sz="0" w:space="0" w:color="auto"/>
        <w:right w:val="none" w:sz="0" w:space="0" w:color="auto"/>
      </w:divBdr>
      <w:divsChild>
        <w:div w:id="1479300707">
          <w:marLeft w:val="0"/>
          <w:marRight w:val="0"/>
          <w:marTop w:val="0"/>
          <w:marBottom w:val="0"/>
          <w:divBdr>
            <w:top w:val="none" w:sz="0" w:space="0" w:color="auto"/>
            <w:left w:val="none" w:sz="0" w:space="0" w:color="auto"/>
            <w:bottom w:val="none" w:sz="0" w:space="0" w:color="auto"/>
            <w:right w:val="none" w:sz="0" w:space="0" w:color="auto"/>
          </w:divBdr>
        </w:div>
      </w:divsChild>
    </w:div>
    <w:div w:id="889801536">
      <w:bodyDiv w:val="1"/>
      <w:marLeft w:val="0"/>
      <w:marRight w:val="0"/>
      <w:marTop w:val="0"/>
      <w:marBottom w:val="0"/>
      <w:divBdr>
        <w:top w:val="none" w:sz="0" w:space="0" w:color="auto"/>
        <w:left w:val="none" w:sz="0" w:space="0" w:color="auto"/>
        <w:bottom w:val="none" w:sz="0" w:space="0" w:color="auto"/>
        <w:right w:val="none" w:sz="0" w:space="0" w:color="auto"/>
      </w:divBdr>
    </w:div>
    <w:div w:id="1107847774">
      <w:bodyDiv w:val="1"/>
      <w:marLeft w:val="0"/>
      <w:marRight w:val="0"/>
      <w:marTop w:val="0"/>
      <w:marBottom w:val="0"/>
      <w:divBdr>
        <w:top w:val="none" w:sz="0" w:space="0" w:color="auto"/>
        <w:left w:val="none" w:sz="0" w:space="0" w:color="auto"/>
        <w:bottom w:val="none" w:sz="0" w:space="0" w:color="auto"/>
        <w:right w:val="none" w:sz="0" w:space="0" w:color="auto"/>
      </w:divBdr>
    </w:div>
    <w:div w:id="1965231946">
      <w:bodyDiv w:val="1"/>
      <w:marLeft w:val="0"/>
      <w:marRight w:val="0"/>
      <w:marTop w:val="0"/>
      <w:marBottom w:val="0"/>
      <w:divBdr>
        <w:top w:val="none" w:sz="0" w:space="0" w:color="auto"/>
        <w:left w:val="none" w:sz="0" w:space="0" w:color="auto"/>
        <w:bottom w:val="none" w:sz="0" w:space="0" w:color="auto"/>
        <w:right w:val="none" w:sz="0" w:space="0" w:color="auto"/>
      </w:divBdr>
      <w:divsChild>
        <w:div w:id="1239906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C3C76-AD2B-4BC5-BC21-EF9B9609D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17</Pages>
  <Words>2271</Words>
  <Characters>12948</Characters>
  <Application>Microsoft Office Word</Application>
  <DocSecurity>0</DocSecurity>
  <Lines>107</Lines>
  <Paragraphs>30</Paragraphs>
  <ScaleCrop>false</ScaleCrop>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磊</dc:creator>
  <cp:keywords/>
  <dc:description/>
  <cp:lastModifiedBy>c83</cp:lastModifiedBy>
  <cp:revision>33</cp:revision>
  <dcterms:created xsi:type="dcterms:W3CDTF">2020-07-29T09:47:00Z</dcterms:created>
  <dcterms:modified xsi:type="dcterms:W3CDTF">2021-03-29T08:56:00Z</dcterms:modified>
</cp:coreProperties>
</file>