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0" w:type="auto"/>
        <w:jc w:val="center"/>
        <w:tblLayout w:type="autofit"/>
        <w:tblCellMar>
          <w:top w:w="0" w:type="dxa"/>
          <w:left w:w="108" w:type="dxa"/>
          <w:bottom w:w="0" w:type="dxa"/>
          <w:right w:w="108" w:type="dxa"/>
        </w:tblCellMar>
      </w:tblPr>
      <w:tblGrid>
        <w:gridCol w:w="9866"/>
      </w:tblGrid>
      <w:tr w14:paraId="2B8D537B">
        <w:tblPrEx>
          <w:tblCellMar>
            <w:top w:w="0" w:type="dxa"/>
            <w:left w:w="108" w:type="dxa"/>
            <w:bottom w:w="0" w:type="dxa"/>
            <w:right w:w="108" w:type="dxa"/>
          </w:tblCellMar>
        </w:tblPrEx>
        <w:trPr>
          <w:jc w:val="center"/>
        </w:trPr>
        <w:tc>
          <w:tcPr>
            <w:tcW w:w="9866" w:type="dxa"/>
            <w:shd w:val="clear" w:color="auto" w:fill="C79A21"/>
            <w:tcMar>
              <w:top w:w="130" w:type="dxa"/>
              <w:left w:w="180" w:type="dxa"/>
              <w:bottom w:w="130" w:type="dxa"/>
              <w:right w:w="180" w:type="dxa"/>
            </w:tcMar>
          </w:tcPr>
          <w:p w14:paraId="19F2845A">
            <w:pPr>
              <w:jc w:val="center"/>
            </w:pPr>
            <w:r>
              <w:rPr>
                <w:rFonts w:ascii="Arial" w:hAnsi="Arial"/>
                <w:b/>
                <w:color w:val="111111"/>
                <w:sz w:val="26"/>
              </w:rPr>
              <w:t>GOLDEN TOUCH BEAUTY CENTRE</w:t>
            </w:r>
          </w:p>
        </w:tc>
      </w:tr>
    </w:tbl>
    <w:p w14:paraId="5D93EBE5">
      <w:pPr>
        <w:spacing w:after="760"/>
      </w:pPr>
    </w:p>
    <w:p w14:paraId="5AFC7275">
      <w:pPr>
        <w:spacing w:after="240"/>
        <w:jc w:val="center"/>
      </w:pPr>
      <w:r>
        <w:rPr>
          <w:rFonts w:ascii="Arial" w:hAnsi="Arial"/>
          <w:b/>
          <w:color w:val="111111"/>
          <w:sz w:val="60"/>
        </w:rPr>
        <w:t>PRODUCT REQUIREMENTS</w:t>
      </w:r>
      <w:r>
        <w:rPr>
          <w:rFonts w:ascii="Arial" w:hAnsi="Arial"/>
          <w:b/>
          <w:color w:val="111111"/>
          <w:sz w:val="60"/>
        </w:rPr>
        <w:br w:type="textWrapping"/>
      </w:r>
      <w:r>
        <w:rPr>
          <w:rFonts w:ascii="Arial" w:hAnsi="Arial"/>
          <w:b/>
          <w:color w:val="111111"/>
          <w:sz w:val="60"/>
        </w:rPr>
        <w:t>DOCUMENT</w:t>
      </w:r>
    </w:p>
    <w:p w14:paraId="6A512A43">
      <w:pPr>
        <w:spacing w:after="360"/>
        <w:jc w:val="center"/>
      </w:pPr>
      <w:r>
        <w:rPr>
          <w:rFonts w:ascii="Arial" w:hAnsi="Arial"/>
          <w:b/>
          <w:color w:val="9A7414"/>
          <w:sz w:val="34"/>
        </w:rPr>
        <w:t>Business Management Platform</w:t>
      </w:r>
    </w:p>
    <w:p w14:paraId="6358BE41">
      <w:pPr>
        <w:spacing w:after="700"/>
        <w:jc w:val="center"/>
      </w:pPr>
      <w:r>
        <w:rPr>
          <w:rFonts w:ascii="Arial" w:hAnsi="Arial"/>
          <w:b/>
          <w:color w:val="666666"/>
          <w:sz w:val="22"/>
        </w:rPr>
        <w:t>“WHERE BEAUTY MEETS EXCELLENCE”</w:t>
      </w:r>
    </w:p>
    <w:p w14:paraId="24879E07">
      <w:pPr>
        <w:pBdr>
          <w:top w:val="single" w:color="C79A21" w:sz="14" w:space="8"/>
        </w:pBdr>
        <w:spacing w:before="200"/>
        <w:jc w:val="center"/>
      </w:pPr>
      <w:r>
        <w:rPr>
          <w:rFonts w:ascii="Arial" w:hAnsi="Arial"/>
          <w:b/>
          <w:color w:val="111111"/>
          <w:sz w:val="18"/>
        </w:rPr>
        <w:t>MULTI-BRANCH WEBSITE  |  BOOKING  |  E-COMMERCE  |  POS  |  INVENTORY  |  ANALYTICS</w:t>
      </w:r>
    </w:p>
    <w:p w14:paraId="2205373F">
      <w:pPr>
        <w:spacing w:after="700"/>
      </w:pPr>
    </w:p>
    <w:tbl>
      <w:tblPr>
        <w:tblStyle w:val="12"/>
        <w:tblW w:w="0" w:type="auto"/>
        <w:jc w:val="center"/>
        <w:tblLayout w:type="fixed"/>
        <w:tblCellMar>
          <w:top w:w="0" w:type="dxa"/>
          <w:left w:w="108" w:type="dxa"/>
          <w:bottom w:w="0" w:type="dxa"/>
          <w:right w:w="108" w:type="dxa"/>
        </w:tblCellMar>
      </w:tblPr>
      <w:tblGrid>
        <w:gridCol w:w="4933"/>
        <w:gridCol w:w="4933"/>
      </w:tblGrid>
      <w:tr w14:paraId="1E22FDC7">
        <w:tblPrEx>
          <w:tblCellMar>
            <w:top w:w="0" w:type="dxa"/>
            <w:left w:w="108" w:type="dxa"/>
            <w:bottom w:w="0" w:type="dxa"/>
            <w:right w:w="108" w:type="dxa"/>
          </w:tblCellMar>
        </w:tblPrEx>
        <w:trPr>
          <w:jc w:val="center"/>
        </w:trPr>
        <w:tc>
          <w:tcPr>
            <w:tcW w:w="2232" w:type="dxa"/>
            <w:tcBorders>
              <w:bottom w:val="single" w:color="D9D9D9" w:sz="2" w:space="0"/>
            </w:tcBorders>
            <w:shd w:val="clear" w:color="auto" w:fill="F2F2F2"/>
            <w:tcMar>
              <w:top w:w="90" w:type="dxa"/>
              <w:left w:w="120" w:type="dxa"/>
              <w:bottom w:w="90" w:type="dxa"/>
              <w:right w:w="120" w:type="dxa"/>
            </w:tcMar>
          </w:tcPr>
          <w:p w14:paraId="1EA18C6E">
            <w:r>
              <w:rPr>
                <w:rFonts w:ascii="Arial" w:hAnsi="Arial"/>
                <w:b/>
                <w:color w:val="111111"/>
                <w:sz w:val="18"/>
              </w:rPr>
              <w:t>Prepared for</w:t>
            </w:r>
          </w:p>
        </w:tc>
        <w:tc>
          <w:tcPr>
            <w:tcW w:w="5328" w:type="dxa"/>
            <w:tcBorders>
              <w:bottom w:val="single" w:color="D9D9D9" w:sz="2" w:space="0"/>
            </w:tcBorders>
            <w:shd w:val="clear" w:color="auto" w:fill="FFFFFF"/>
            <w:tcMar>
              <w:top w:w="90" w:type="dxa"/>
              <w:left w:w="120" w:type="dxa"/>
              <w:bottom w:w="90" w:type="dxa"/>
              <w:right w:w="120" w:type="dxa"/>
            </w:tcMar>
          </w:tcPr>
          <w:p w14:paraId="298CD5B8">
            <w:r>
              <w:rPr>
                <w:rFonts w:ascii="Arial" w:hAnsi="Arial"/>
                <w:b w:val="0"/>
                <w:color w:val="111111"/>
                <w:sz w:val="18"/>
              </w:rPr>
              <w:t>Golden Touch Beauty Centre</w:t>
            </w:r>
          </w:p>
        </w:tc>
      </w:tr>
      <w:tr w14:paraId="6FF5C51F">
        <w:tblPrEx>
          <w:tblCellMar>
            <w:top w:w="0" w:type="dxa"/>
            <w:left w:w="108" w:type="dxa"/>
            <w:bottom w:w="0" w:type="dxa"/>
            <w:right w:w="108" w:type="dxa"/>
          </w:tblCellMar>
        </w:tblPrEx>
        <w:trPr>
          <w:jc w:val="center"/>
        </w:trPr>
        <w:tc>
          <w:tcPr>
            <w:tcW w:w="2232" w:type="dxa"/>
            <w:tcBorders>
              <w:bottom w:val="single" w:color="D9D9D9" w:sz="2" w:space="0"/>
            </w:tcBorders>
            <w:shd w:val="clear" w:color="auto" w:fill="F2F2F2"/>
            <w:tcMar>
              <w:top w:w="90" w:type="dxa"/>
              <w:left w:w="120" w:type="dxa"/>
              <w:bottom w:w="90" w:type="dxa"/>
              <w:right w:w="120" w:type="dxa"/>
            </w:tcMar>
          </w:tcPr>
          <w:p w14:paraId="211A1267">
            <w:r>
              <w:rPr>
                <w:rFonts w:ascii="Arial" w:hAnsi="Arial"/>
                <w:b/>
                <w:color w:val="111111"/>
                <w:sz w:val="18"/>
              </w:rPr>
              <w:t>Version</w:t>
            </w:r>
          </w:p>
        </w:tc>
        <w:tc>
          <w:tcPr>
            <w:tcW w:w="5328" w:type="dxa"/>
            <w:tcBorders>
              <w:bottom w:val="single" w:color="D9D9D9" w:sz="2" w:space="0"/>
            </w:tcBorders>
            <w:shd w:val="clear" w:color="auto" w:fill="FFFFFF"/>
            <w:tcMar>
              <w:top w:w="90" w:type="dxa"/>
              <w:left w:w="120" w:type="dxa"/>
              <w:bottom w:w="90" w:type="dxa"/>
              <w:right w:w="120" w:type="dxa"/>
            </w:tcMar>
          </w:tcPr>
          <w:p w14:paraId="20775B0E">
            <w:r>
              <w:rPr>
                <w:rFonts w:ascii="Arial" w:hAnsi="Arial"/>
                <w:b w:val="0"/>
                <w:color w:val="111111"/>
                <w:sz w:val="18"/>
              </w:rPr>
              <w:t>1.0</w:t>
            </w:r>
          </w:p>
        </w:tc>
      </w:tr>
      <w:tr w14:paraId="7375E08B">
        <w:tblPrEx>
          <w:tblCellMar>
            <w:top w:w="0" w:type="dxa"/>
            <w:left w:w="108" w:type="dxa"/>
            <w:bottom w:w="0" w:type="dxa"/>
            <w:right w:w="108" w:type="dxa"/>
          </w:tblCellMar>
        </w:tblPrEx>
        <w:trPr>
          <w:jc w:val="center"/>
        </w:trPr>
        <w:tc>
          <w:tcPr>
            <w:tcW w:w="2232" w:type="dxa"/>
            <w:tcBorders>
              <w:bottom w:val="single" w:color="D9D9D9" w:sz="2" w:space="0"/>
            </w:tcBorders>
            <w:shd w:val="clear" w:color="auto" w:fill="F2F2F2"/>
            <w:tcMar>
              <w:top w:w="90" w:type="dxa"/>
              <w:left w:w="120" w:type="dxa"/>
              <w:bottom w:w="90" w:type="dxa"/>
              <w:right w:w="120" w:type="dxa"/>
            </w:tcMar>
          </w:tcPr>
          <w:p w14:paraId="3079B8A6">
            <w:r>
              <w:rPr>
                <w:rFonts w:ascii="Arial" w:hAnsi="Arial"/>
                <w:b/>
                <w:color w:val="111111"/>
                <w:sz w:val="18"/>
              </w:rPr>
              <w:t>Document status</w:t>
            </w:r>
          </w:p>
        </w:tc>
        <w:tc>
          <w:tcPr>
            <w:tcW w:w="5328" w:type="dxa"/>
            <w:tcBorders>
              <w:bottom w:val="single" w:color="D9D9D9" w:sz="2" w:space="0"/>
            </w:tcBorders>
            <w:shd w:val="clear" w:color="auto" w:fill="FFFFFF"/>
            <w:tcMar>
              <w:top w:w="90" w:type="dxa"/>
              <w:left w:w="120" w:type="dxa"/>
              <w:bottom w:w="90" w:type="dxa"/>
              <w:right w:w="120" w:type="dxa"/>
            </w:tcMar>
          </w:tcPr>
          <w:p w14:paraId="74C41E9E">
            <w:r>
              <w:rPr>
                <w:rFonts w:ascii="Arial" w:hAnsi="Arial"/>
                <w:b w:val="0"/>
                <w:color w:val="111111"/>
                <w:sz w:val="18"/>
              </w:rPr>
              <w:t>Development Draft</w:t>
            </w:r>
          </w:p>
        </w:tc>
      </w:tr>
      <w:tr w14:paraId="4E2B8866">
        <w:tblPrEx>
          <w:tblCellMar>
            <w:top w:w="0" w:type="dxa"/>
            <w:left w:w="108" w:type="dxa"/>
            <w:bottom w:w="0" w:type="dxa"/>
            <w:right w:w="108" w:type="dxa"/>
          </w:tblCellMar>
        </w:tblPrEx>
        <w:trPr>
          <w:jc w:val="center"/>
        </w:trPr>
        <w:tc>
          <w:tcPr>
            <w:tcW w:w="2232" w:type="dxa"/>
            <w:tcBorders>
              <w:bottom w:val="single" w:color="D9D9D9" w:sz="2" w:space="0"/>
            </w:tcBorders>
            <w:shd w:val="clear" w:color="auto" w:fill="F2F2F2"/>
            <w:tcMar>
              <w:top w:w="90" w:type="dxa"/>
              <w:left w:w="120" w:type="dxa"/>
              <w:bottom w:w="90" w:type="dxa"/>
              <w:right w:w="120" w:type="dxa"/>
            </w:tcMar>
          </w:tcPr>
          <w:p w14:paraId="6E4CEBE6">
            <w:r>
              <w:rPr>
                <w:rFonts w:ascii="Arial" w:hAnsi="Arial"/>
                <w:b/>
                <w:color w:val="111111"/>
                <w:sz w:val="18"/>
              </w:rPr>
              <w:t>Date</w:t>
            </w:r>
          </w:p>
        </w:tc>
        <w:tc>
          <w:tcPr>
            <w:tcW w:w="5328" w:type="dxa"/>
            <w:tcBorders>
              <w:bottom w:val="single" w:color="D9D9D9" w:sz="2" w:space="0"/>
            </w:tcBorders>
            <w:shd w:val="clear" w:color="auto" w:fill="FFFFFF"/>
            <w:tcMar>
              <w:top w:w="90" w:type="dxa"/>
              <w:left w:w="120" w:type="dxa"/>
              <w:bottom w:w="90" w:type="dxa"/>
              <w:right w:w="120" w:type="dxa"/>
            </w:tcMar>
          </w:tcPr>
          <w:p w14:paraId="7FA74611">
            <w:r>
              <w:rPr>
                <w:rFonts w:ascii="Arial" w:hAnsi="Arial"/>
                <w:b w:val="0"/>
                <w:color w:val="111111"/>
                <w:sz w:val="18"/>
              </w:rPr>
              <w:t>20 July 2026</w:t>
            </w:r>
          </w:p>
        </w:tc>
      </w:tr>
    </w:tbl>
    <w:p w14:paraId="38FC2052">
      <w:pPr>
        <w:spacing w:before="600"/>
        <w:jc w:val="center"/>
      </w:pPr>
      <w:r>
        <w:rPr>
          <w:rFonts w:ascii="Arial" w:hAnsi="Arial"/>
          <w:b/>
          <w:color w:val="666666"/>
          <w:sz w:val="17"/>
        </w:rPr>
        <w:t>CONFIDENTIAL BUSINESS DOCUMENT</w:t>
      </w:r>
    </w:p>
    <w:p w14:paraId="318E563A">
      <w:r>
        <w:br w:type="page"/>
      </w:r>
    </w:p>
    <w:p w14:paraId="7E7B338B">
      <w:pPr>
        <w:pStyle w:val="2"/>
        <w:keepNext/>
        <w:pBdr>
          <w:bottom w:val="single" w:color="C79A21" w:sz="12" w:space="4"/>
        </w:pBdr>
      </w:pPr>
      <w:r>
        <w:t>DOCUMENT CONTROL</w:t>
      </w:r>
    </w:p>
    <w:tbl>
      <w:tblPr>
        <w:tblStyle w:val="12"/>
        <w:tblW w:w="0" w:type="auto"/>
        <w:jc w:val="center"/>
        <w:tblLayout w:type="fixed"/>
        <w:tblCellMar>
          <w:top w:w="0" w:type="dxa"/>
          <w:left w:w="108" w:type="dxa"/>
          <w:bottom w:w="0" w:type="dxa"/>
          <w:right w:w="108" w:type="dxa"/>
        </w:tblCellMar>
      </w:tblPr>
      <w:tblGrid>
        <w:gridCol w:w="4933"/>
        <w:gridCol w:w="4933"/>
      </w:tblGrid>
      <w:tr w14:paraId="3F546ED8">
        <w:tblPrEx>
          <w:tblCellMar>
            <w:top w:w="0" w:type="dxa"/>
            <w:left w:w="108" w:type="dxa"/>
            <w:bottom w:w="0" w:type="dxa"/>
            <w:right w:w="108" w:type="dxa"/>
          </w:tblCellMar>
        </w:tblPrEx>
        <w:trPr>
          <w:cantSplit/>
          <w:tblHeader/>
          <w:jc w:val="center"/>
        </w:trPr>
        <w:tc>
          <w:tcPr>
            <w:tcW w:w="2376" w:type="dxa"/>
            <w:tcBorders>
              <w:top w:val="single" w:color="C79A21" w:sz="6" w:space="0"/>
              <w:left w:val="single" w:color="C79A21" w:sz="2" w:space="0"/>
              <w:bottom w:val="single" w:color="C79A21" w:sz="6" w:space="0"/>
              <w:right w:val="single" w:color="C79A21" w:sz="2" w:space="0"/>
            </w:tcBorders>
            <w:shd w:val="clear" w:color="auto" w:fill="111111"/>
            <w:tcMar>
              <w:top w:w="90" w:type="dxa"/>
              <w:left w:w="100" w:type="dxa"/>
              <w:bottom w:w="90" w:type="dxa"/>
              <w:right w:w="100" w:type="dxa"/>
            </w:tcMar>
            <w:vAlign w:val="center"/>
          </w:tcPr>
          <w:p w14:paraId="5F84CF01">
            <w:pPr>
              <w:jc w:val="center"/>
            </w:pPr>
            <w:r>
              <w:rPr>
                <w:rFonts w:ascii="Arial" w:hAnsi="Arial"/>
                <w:b/>
                <w:color w:val="FFFFFF"/>
                <w:sz w:val="18"/>
              </w:rPr>
              <w:t>Item</w:t>
            </w:r>
          </w:p>
        </w:tc>
        <w:tc>
          <w:tcPr>
            <w:tcW w:w="7056" w:type="dxa"/>
            <w:tcBorders>
              <w:top w:val="single" w:color="C79A21" w:sz="6" w:space="0"/>
              <w:left w:val="single" w:color="C79A21" w:sz="2" w:space="0"/>
              <w:bottom w:val="single" w:color="C79A21" w:sz="6" w:space="0"/>
              <w:right w:val="single" w:color="C79A21" w:sz="2" w:space="0"/>
            </w:tcBorders>
            <w:shd w:val="clear" w:color="auto" w:fill="111111"/>
            <w:tcMar>
              <w:top w:w="90" w:type="dxa"/>
              <w:left w:w="100" w:type="dxa"/>
              <w:bottom w:w="90" w:type="dxa"/>
              <w:right w:w="100" w:type="dxa"/>
            </w:tcMar>
            <w:vAlign w:val="center"/>
          </w:tcPr>
          <w:p w14:paraId="5E111ED1">
            <w:pPr>
              <w:jc w:val="center"/>
            </w:pPr>
            <w:r>
              <w:rPr>
                <w:rFonts w:ascii="Arial" w:hAnsi="Arial"/>
                <w:b/>
                <w:color w:val="FFFFFF"/>
                <w:sz w:val="18"/>
              </w:rPr>
              <w:t>Details</w:t>
            </w:r>
          </w:p>
        </w:tc>
      </w:tr>
      <w:tr w14:paraId="3773FBC2">
        <w:tblPrEx>
          <w:tblCellMar>
            <w:top w:w="0" w:type="dxa"/>
            <w:left w:w="108" w:type="dxa"/>
            <w:bottom w:w="0" w:type="dxa"/>
            <w:right w:w="108" w:type="dxa"/>
          </w:tblCellMar>
        </w:tblPrEx>
        <w:trPr>
          <w:cantSplit/>
          <w:jc w:val="center"/>
        </w:trPr>
        <w:tc>
          <w:tcPr>
            <w:tcW w:w="2376"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3A61BB84">
            <w:pPr>
              <w:spacing w:after="20"/>
            </w:pPr>
            <w:r>
              <w:rPr>
                <w:rFonts w:ascii="Arial" w:hAnsi="Arial"/>
                <w:b w:val="0"/>
                <w:color w:val="111111"/>
                <w:sz w:val="18"/>
              </w:rPr>
              <w:t>Business</w:t>
            </w:r>
          </w:p>
        </w:tc>
        <w:tc>
          <w:tcPr>
            <w:tcW w:w="7056"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43E2EDA3">
            <w:pPr>
              <w:spacing w:after="20"/>
            </w:pPr>
            <w:r>
              <w:rPr>
                <w:rFonts w:ascii="Arial" w:hAnsi="Arial"/>
                <w:b w:val="0"/>
                <w:color w:val="111111"/>
                <w:sz w:val="18"/>
              </w:rPr>
              <w:t>Golden Touch Beauty Centre</w:t>
            </w:r>
          </w:p>
        </w:tc>
      </w:tr>
      <w:tr w14:paraId="00514B22">
        <w:tblPrEx>
          <w:tblCellMar>
            <w:top w:w="0" w:type="dxa"/>
            <w:left w:w="108" w:type="dxa"/>
            <w:bottom w:w="0" w:type="dxa"/>
            <w:right w:w="108" w:type="dxa"/>
          </w:tblCellMar>
        </w:tblPrEx>
        <w:trPr>
          <w:cantSplit/>
          <w:jc w:val="center"/>
        </w:trPr>
        <w:tc>
          <w:tcPr>
            <w:tcW w:w="2376"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52FB82BD">
            <w:pPr>
              <w:spacing w:after="20"/>
            </w:pPr>
            <w:r>
              <w:rPr>
                <w:rFonts w:ascii="Arial" w:hAnsi="Arial"/>
                <w:b w:val="0"/>
                <w:color w:val="111111"/>
                <w:sz w:val="18"/>
              </w:rPr>
              <w:t>Slogan</w:t>
            </w:r>
          </w:p>
        </w:tc>
        <w:tc>
          <w:tcPr>
            <w:tcW w:w="7056"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768AD39F">
            <w:pPr>
              <w:spacing w:after="20"/>
            </w:pPr>
            <w:r>
              <w:rPr>
                <w:rFonts w:ascii="Arial" w:hAnsi="Arial"/>
                <w:b w:val="0"/>
                <w:color w:val="111111"/>
                <w:sz w:val="18"/>
              </w:rPr>
              <w:t>Where Beauty Meets Excellence</w:t>
            </w:r>
          </w:p>
        </w:tc>
      </w:tr>
      <w:tr w14:paraId="18872D7B">
        <w:tblPrEx>
          <w:tblCellMar>
            <w:top w:w="0" w:type="dxa"/>
            <w:left w:w="108" w:type="dxa"/>
            <w:bottom w:w="0" w:type="dxa"/>
            <w:right w:w="108" w:type="dxa"/>
          </w:tblCellMar>
        </w:tblPrEx>
        <w:trPr>
          <w:cantSplit/>
          <w:jc w:val="center"/>
        </w:trPr>
        <w:tc>
          <w:tcPr>
            <w:tcW w:w="2376"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31D559D4">
            <w:pPr>
              <w:spacing w:after="20"/>
            </w:pPr>
            <w:r>
              <w:rPr>
                <w:rFonts w:ascii="Arial" w:hAnsi="Arial"/>
                <w:b w:val="0"/>
                <w:color w:val="111111"/>
                <w:sz w:val="18"/>
              </w:rPr>
              <w:t>Document</w:t>
            </w:r>
          </w:p>
        </w:tc>
        <w:tc>
          <w:tcPr>
            <w:tcW w:w="7056"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33673817">
            <w:pPr>
              <w:spacing w:after="20"/>
            </w:pPr>
            <w:r>
              <w:rPr>
                <w:rFonts w:ascii="Arial" w:hAnsi="Arial"/>
                <w:b w:val="0"/>
                <w:color w:val="111111"/>
                <w:sz w:val="18"/>
              </w:rPr>
              <w:t>Product Requirements Document</w:t>
            </w:r>
          </w:p>
        </w:tc>
      </w:tr>
      <w:tr w14:paraId="7351FCEE">
        <w:tblPrEx>
          <w:tblCellMar>
            <w:top w:w="0" w:type="dxa"/>
            <w:left w:w="108" w:type="dxa"/>
            <w:bottom w:w="0" w:type="dxa"/>
            <w:right w:w="108" w:type="dxa"/>
          </w:tblCellMar>
        </w:tblPrEx>
        <w:trPr>
          <w:cantSplit/>
          <w:jc w:val="center"/>
        </w:trPr>
        <w:tc>
          <w:tcPr>
            <w:tcW w:w="2376"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1F9EB918">
            <w:pPr>
              <w:spacing w:after="20"/>
            </w:pPr>
            <w:r>
              <w:rPr>
                <w:rFonts w:ascii="Arial" w:hAnsi="Arial"/>
                <w:b w:val="0"/>
                <w:color w:val="111111"/>
                <w:sz w:val="18"/>
              </w:rPr>
              <w:t>Platform</w:t>
            </w:r>
          </w:p>
        </w:tc>
        <w:tc>
          <w:tcPr>
            <w:tcW w:w="7056"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58425162">
            <w:pPr>
              <w:spacing w:after="20"/>
            </w:pPr>
            <w:r>
              <w:rPr>
                <w:rFonts w:ascii="Arial" w:hAnsi="Arial"/>
                <w:b w:val="0"/>
                <w:color w:val="111111"/>
                <w:sz w:val="18"/>
              </w:rPr>
              <w:t>Responsive web application with offline-capable desktop POS</w:t>
            </w:r>
          </w:p>
        </w:tc>
      </w:tr>
      <w:tr w14:paraId="4CF9D099">
        <w:tblPrEx>
          <w:tblCellMar>
            <w:top w:w="0" w:type="dxa"/>
            <w:left w:w="108" w:type="dxa"/>
            <w:bottom w:w="0" w:type="dxa"/>
            <w:right w:w="108" w:type="dxa"/>
          </w:tblCellMar>
        </w:tblPrEx>
        <w:trPr>
          <w:cantSplit/>
          <w:jc w:val="center"/>
        </w:trPr>
        <w:tc>
          <w:tcPr>
            <w:tcW w:w="2376"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2E2925ED">
            <w:pPr>
              <w:spacing w:after="20"/>
            </w:pPr>
            <w:r>
              <w:rPr>
                <w:rFonts w:ascii="Arial" w:hAnsi="Arial"/>
                <w:b w:val="0"/>
                <w:color w:val="111111"/>
                <w:sz w:val="18"/>
              </w:rPr>
              <w:t>Primary currency</w:t>
            </w:r>
          </w:p>
        </w:tc>
        <w:tc>
          <w:tcPr>
            <w:tcW w:w="7056"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6487789D">
            <w:pPr>
              <w:spacing w:after="20"/>
            </w:pPr>
            <w:r>
              <w:rPr>
                <w:rFonts w:ascii="Arial" w:hAnsi="Arial"/>
                <w:b w:val="0"/>
                <w:color w:val="111111"/>
                <w:sz w:val="18"/>
              </w:rPr>
              <w:t>Ghana Cedis (GHS)</w:t>
            </w:r>
          </w:p>
        </w:tc>
      </w:tr>
      <w:tr w14:paraId="6B7DC4A8">
        <w:tblPrEx>
          <w:tblCellMar>
            <w:top w:w="0" w:type="dxa"/>
            <w:left w:w="108" w:type="dxa"/>
            <w:bottom w:w="0" w:type="dxa"/>
            <w:right w:w="108" w:type="dxa"/>
          </w:tblCellMar>
        </w:tblPrEx>
        <w:trPr>
          <w:cantSplit/>
          <w:jc w:val="center"/>
        </w:trPr>
        <w:tc>
          <w:tcPr>
            <w:tcW w:w="2376"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654CF722">
            <w:pPr>
              <w:spacing w:after="20"/>
            </w:pPr>
            <w:r>
              <w:rPr>
                <w:rFonts w:ascii="Arial" w:hAnsi="Arial"/>
                <w:b w:val="0"/>
                <w:color w:val="111111"/>
                <w:sz w:val="18"/>
              </w:rPr>
              <w:t>Primary language</w:t>
            </w:r>
          </w:p>
        </w:tc>
        <w:tc>
          <w:tcPr>
            <w:tcW w:w="7056"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386290BA">
            <w:pPr>
              <w:spacing w:after="20"/>
            </w:pPr>
            <w:r>
              <w:rPr>
                <w:rFonts w:ascii="Arial" w:hAnsi="Arial"/>
                <w:b w:val="0"/>
                <w:color w:val="111111"/>
                <w:sz w:val="18"/>
              </w:rPr>
              <w:t>English</w:t>
            </w:r>
          </w:p>
        </w:tc>
      </w:tr>
      <w:tr w14:paraId="3E1A7966">
        <w:tblPrEx>
          <w:tblCellMar>
            <w:top w:w="0" w:type="dxa"/>
            <w:left w:w="108" w:type="dxa"/>
            <w:bottom w:w="0" w:type="dxa"/>
            <w:right w:w="108" w:type="dxa"/>
          </w:tblCellMar>
        </w:tblPrEx>
        <w:trPr>
          <w:cantSplit/>
          <w:jc w:val="center"/>
        </w:trPr>
        <w:tc>
          <w:tcPr>
            <w:tcW w:w="2376"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1863E7C7">
            <w:pPr>
              <w:spacing w:after="20"/>
            </w:pPr>
            <w:r>
              <w:rPr>
                <w:rFonts w:ascii="Arial" w:hAnsi="Arial"/>
                <w:b w:val="0"/>
                <w:color w:val="111111"/>
                <w:sz w:val="18"/>
              </w:rPr>
              <w:t>Initial branches</w:t>
            </w:r>
          </w:p>
        </w:tc>
        <w:tc>
          <w:tcPr>
            <w:tcW w:w="7056"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7E12449F">
            <w:pPr>
              <w:spacing w:after="20"/>
            </w:pPr>
            <w:r>
              <w:rPr>
                <w:rFonts w:ascii="Arial" w:hAnsi="Arial"/>
                <w:b w:val="0"/>
                <w:color w:val="111111"/>
                <w:sz w:val="18"/>
              </w:rPr>
              <w:t>Makola and Tse Addo, Accra, Ghana</w:t>
            </w:r>
          </w:p>
        </w:tc>
      </w:tr>
      <w:tr w14:paraId="2072C012">
        <w:tblPrEx>
          <w:tblCellMar>
            <w:top w:w="0" w:type="dxa"/>
            <w:left w:w="108" w:type="dxa"/>
            <w:bottom w:w="0" w:type="dxa"/>
            <w:right w:w="108" w:type="dxa"/>
          </w:tblCellMar>
        </w:tblPrEx>
        <w:trPr>
          <w:cantSplit/>
          <w:jc w:val="center"/>
        </w:trPr>
        <w:tc>
          <w:tcPr>
            <w:tcW w:w="2376"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5DE11F66">
            <w:pPr>
              <w:spacing w:after="20"/>
            </w:pPr>
            <w:r>
              <w:rPr>
                <w:rFonts w:ascii="Arial" w:hAnsi="Arial"/>
                <w:b w:val="0"/>
                <w:color w:val="111111"/>
                <w:sz w:val="18"/>
              </w:rPr>
              <w:t>Future state</w:t>
            </w:r>
          </w:p>
        </w:tc>
        <w:tc>
          <w:tcPr>
            <w:tcW w:w="7056"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6DAA2843">
            <w:pPr>
              <w:spacing w:after="20"/>
            </w:pPr>
            <w:r>
              <w:rPr>
                <w:rFonts w:ascii="Arial" w:hAnsi="Arial"/>
                <w:b w:val="0"/>
                <w:color w:val="111111"/>
                <w:sz w:val="18"/>
              </w:rPr>
              <w:t>Additional branches supported without redesigning the platform</w:t>
            </w:r>
          </w:p>
        </w:tc>
      </w:tr>
    </w:tbl>
    <w:p w14:paraId="3933392C">
      <w:pPr>
        <w:spacing w:after="0"/>
      </w:pPr>
    </w:p>
    <w:tbl>
      <w:tblPr>
        <w:tblStyle w:val="12"/>
        <w:tblW w:w="0" w:type="auto"/>
        <w:jc w:val="center"/>
        <w:tblLayout w:type="autofit"/>
        <w:tblCellMar>
          <w:top w:w="0" w:type="dxa"/>
          <w:left w:w="108" w:type="dxa"/>
          <w:bottom w:w="0" w:type="dxa"/>
          <w:right w:w="108" w:type="dxa"/>
        </w:tblCellMar>
      </w:tblPr>
      <w:tblGrid>
        <w:gridCol w:w="9866"/>
      </w:tblGrid>
      <w:tr w14:paraId="7480671F">
        <w:tblPrEx>
          <w:tblCellMar>
            <w:top w:w="0" w:type="dxa"/>
            <w:left w:w="108" w:type="dxa"/>
            <w:bottom w:w="0" w:type="dxa"/>
            <w:right w:w="108" w:type="dxa"/>
          </w:tblCellMar>
        </w:tblPrEx>
        <w:trPr>
          <w:cantSplit/>
          <w:jc w:val="center"/>
        </w:trPr>
        <w:tc>
          <w:tcPr>
            <w:tcW w:w="9866" w:type="dxa"/>
            <w:tcBorders>
              <w:top w:val="single" w:color="C79A21" w:sz="12" w:space="0"/>
              <w:left w:val="single" w:color="C79A21" w:sz="6" w:space="0"/>
              <w:bottom w:val="single" w:color="C79A21" w:sz="6" w:space="0"/>
              <w:right w:val="single" w:color="C79A21" w:sz="6" w:space="0"/>
            </w:tcBorders>
            <w:shd w:val="clear" w:color="auto" w:fill="F7F0DC"/>
            <w:tcMar>
              <w:top w:w="140" w:type="dxa"/>
              <w:left w:w="170" w:type="dxa"/>
              <w:bottom w:w="140" w:type="dxa"/>
              <w:right w:w="170" w:type="dxa"/>
            </w:tcMar>
          </w:tcPr>
          <w:p w14:paraId="5A813C8A">
            <w:pPr>
              <w:spacing w:after="60"/>
            </w:pPr>
            <w:r>
              <w:rPr>
                <w:rFonts w:ascii="Arial" w:hAnsi="Arial"/>
                <w:b/>
                <w:color w:val="C79A21"/>
                <w:sz w:val="21"/>
              </w:rPr>
              <w:t>Purpose of this document</w:t>
            </w:r>
          </w:p>
          <w:p w14:paraId="36AAA73F">
            <w:pPr>
              <w:spacing w:after="0"/>
            </w:pPr>
            <w:r>
              <w:rPr>
                <w:rFonts w:ascii="Arial" w:hAnsi="Arial"/>
                <w:b w:val="0"/>
                <w:color w:val="111111"/>
                <w:sz w:val="20"/>
              </w:rPr>
              <w:t>This PRD defines the business objectives, functional requirements, workflows, permissions, data entities, reports, security controls, acceptance criteria and phased implementation plan for the Golden Touch Beauty Centre business management platform.</w:t>
            </w:r>
          </w:p>
        </w:tc>
      </w:tr>
    </w:tbl>
    <w:p w14:paraId="71E27503">
      <w:pPr>
        <w:spacing w:after="0"/>
      </w:pPr>
    </w:p>
    <w:p w14:paraId="6319ADF9">
      <w:r>
        <w:br w:type="page"/>
      </w:r>
    </w:p>
    <w:p w14:paraId="3E684BC9">
      <w:pPr>
        <w:pStyle w:val="2"/>
        <w:keepNext/>
        <w:pBdr>
          <w:bottom w:val="single" w:color="C79A21" w:sz="12" w:space="4"/>
        </w:pBdr>
      </w:pPr>
      <w:r>
        <w:t>TABLE OF CONTENTS</w:t>
      </w:r>
    </w:p>
    <w:tbl>
      <w:tblPr>
        <w:tblStyle w:val="12"/>
        <w:tblW w:w="0" w:type="auto"/>
        <w:jc w:val="center"/>
        <w:tblLayout w:type="fixed"/>
        <w:tblCellMar>
          <w:top w:w="0" w:type="dxa"/>
          <w:left w:w="108" w:type="dxa"/>
          <w:bottom w:w="0" w:type="dxa"/>
          <w:right w:w="108" w:type="dxa"/>
        </w:tblCellMar>
      </w:tblPr>
      <w:tblGrid>
        <w:gridCol w:w="2466"/>
        <w:gridCol w:w="2466"/>
        <w:gridCol w:w="2466"/>
        <w:gridCol w:w="2466"/>
      </w:tblGrid>
      <w:tr w14:paraId="37891CA7">
        <w:tblPrEx>
          <w:tblCellMar>
            <w:top w:w="0" w:type="dxa"/>
            <w:left w:w="108" w:type="dxa"/>
            <w:bottom w:w="0" w:type="dxa"/>
            <w:right w:w="108" w:type="dxa"/>
          </w:tblCellMar>
        </w:tblPrEx>
        <w:trPr>
          <w:cantSplit/>
          <w:tblHeader/>
          <w:jc w:val="center"/>
        </w:trPr>
        <w:tc>
          <w:tcPr>
            <w:tcW w:w="3917" w:type="dxa"/>
            <w:tcBorders>
              <w:top w:val="single" w:color="C79A21" w:sz="6" w:space="0"/>
              <w:left w:val="single" w:color="C79A21" w:sz="2" w:space="0"/>
              <w:bottom w:val="single" w:color="C79A21" w:sz="6" w:space="0"/>
              <w:right w:val="single" w:color="C79A21" w:sz="2" w:space="0"/>
            </w:tcBorders>
            <w:shd w:val="clear" w:color="auto" w:fill="111111"/>
            <w:tcMar>
              <w:top w:w="90" w:type="dxa"/>
              <w:left w:w="100" w:type="dxa"/>
              <w:bottom w:w="90" w:type="dxa"/>
              <w:right w:w="100" w:type="dxa"/>
            </w:tcMar>
            <w:vAlign w:val="center"/>
          </w:tcPr>
          <w:p w14:paraId="6BB7738B">
            <w:pPr>
              <w:jc w:val="center"/>
            </w:pPr>
            <w:r>
              <w:rPr>
                <w:rFonts w:ascii="Arial" w:hAnsi="Arial"/>
                <w:b/>
                <w:color w:val="FFFFFF"/>
                <w:sz w:val="17"/>
              </w:rPr>
              <w:t>Section</w:t>
            </w:r>
          </w:p>
        </w:tc>
        <w:tc>
          <w:tcPr>
            <w:tcW w:w="691" w:type="dxa"/>
            <w:tcBorders>
              <w:top w:val="single" w:color="C79A21" w:sz="6" w:space="0"/>
              <w:left w:val="single" w:color="C79A21" w:sz="2" w:space="0"/>
              <w:bottom w:val="single" w:color="C79A21" w:sz="6" w:space="0"/>
              <w:right w:val="single" w:color="C79A21" w:sz="2" w:space="0"/>
            </w:tcBorders>
            <w:shd w:val="clear" w:color="auto" w:fill="111111"/>
            <w:tcMar>
              <w:top w:w="90" w:type="dxa"/>
              <w:left w:w="100" w:type="dxa"/>
              <w:bottom w:w="90" w:type="dxa"/>
              <w:right w:w="100" w:type="dxa"/>
            </w:tcMar>
            <w:vAlign w:val="center"/>
          </w:tcPr>
          <w:p w14:paraId="3525BA73">
            <w:pPr>
              <w:jc w:val="center"/>
            </w:pPr>
            <w:r>
              <w:rPr>
                <w:rFonts w:ascii="Arial" w:hAnsi="Arial"/>
                <w:b/>
                <w:color w:val="FFFFFF"/>
                <w:sz w:val="17"/>
              </w:rPr>
              <w:t>Page</w:t>
            </w:r>
          </w:p>
        </w:tc>
        <w:tc>
          <w:tcPr>
            <w:tcW w:w="3917" w:type="dxa"/>
            <w:tcBorders>
              <w:top w:val="single" w:color="C79A21" w:sz="6" w:space="0"/>
              <w:left w:val="single" w:color="C79A21" w:sz="2" w:space="0"/>
              <w:bottom w:val="single" w:color="C79A21" w:sz="6" w:space="0"/>
              <w:right w:val="single" w:color="C79A21" w:sz="2" w:space="0"/>
            </w:tcBorders>
            <w:shd w:val="clear" w:color="auto" w:fill="111111"/>
            <w:tcMar>
              <w:top w:w="90" w:type="dxa"/>
              <w:left w:w="100" w:type="dxa"/>
              <w:bottom w:w="90" w:type="dxa"/>
              <w:right w:w="100" w:type="dxa"/>
            </w:tcMar>
            <w:vAlign w:val="center"/>
          </w:tcPr>
          <w:p w14:paraId="3761E34B">
            <w:pPr>
              <w:jc w:val="center"/>
            </w:pPr>
            <w:r>
              <w:rPr>
                <w:rFonts w:ascii="Arial" w:hAnsi="Arial"/>
                <w:b/>
                <w:color w:val="FFFFFF"/>
                <w:sz w:val="17"/>
              </w:rPr>
              <w:t>Section</w:t>
            </w:r>
          </w:p>
        </w:tc>
        <w:tc>
          <w:tcPr>
            <w:tcW w:w="691" w:type="dxa"/>
            <w:tcBorders>
              <w:top w:val="single" w:color="C79A21" w:sz="6" w:space="0"/>
              <w:left w:val="single" w:color="C79A21" w:sz="2" w:space="0"/>
              <w:bottom w:val="single" w:color="C79A21" w:sz="6" w:space="0"/>
              <w:right w:val="single" w:color="C79A21" w:sz="2" w:space="0"/>
            </w:tcBorders>
            <w:shd w:val="clear" w:color="auto" w:fill="111111"/>
            <w:tcMar>
              <w:top w:w="90" w:type="dxa"/>
              <w:left w:w="100" w:type="dxa"/>
              <w:bottom w:w="90" w:type="dxa"/>
              <w:right w:w="100" w:type="dxa"/>
            </w:tcMar>
            <w:vAlign w:val="center"/>
          </w:tcPr>
          <w:p w14:paraId="7BC44029">
            <w:pPr>
              <w:jc w:val="center"/>
            </w:pPr>
            <w:r>
              <w:rPr>
                <w:rFonts w:ascii="Arial" w:hAnsi="Arial"/>
                <w:b/>
                <w:color w:val="FFFFFF"/>
                <w:sz w:val="17"/>
              </w:rPr>
              <w:t>Page</w:t>
            </w:r>
          </w:p>
        </w:tc>
      </w:tr>
      <w:tr w14:paraId="2AE5E36C">
        <w:tblPrEx>
          <w:tblCellMar>
            <w:top w:w="0" w:type="dxa"/>
            <w:left w:w="108" w:type="dxa"/>
            <w:bottom w:w="0" w:type="dxa"/>
            <w:right w:w="108" w:type="dxa"/>
          </w:tblCellMar>
        </w:tblPrEx>
        <w:trPr>
          <w:cantSplit/>
          <w:jc w:val="center"/>
        </w:trPr>
        <w:tc>
          <w:tcPr>
            <w:tcW w:w="3917"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7414511E">
            <w:pPr>
              <w:spacing w:after="20"/>
            </w:pPr>
            <w:r>
              <w:rPr>
                <w:rFonts w:ascii="Arial" w:hAnsi="Arial"/>
                <w:b w:val="0"/>
                <w:color w:val="111111"/>
                <w:sz w:val="17"/>
              </w:rPr>
              <w:t>1. Executive Summary</w:t>
            </w:r>
          </w:p>
        </w:tc>
        <w:tc>
          <w:tcPr>
            <w:tcW w:w="691"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30D9F507">
            <w:pPr>
              <w:spacing w:after="20"/>
            </w:pPr>
            <w:r>
              <w:rPr>
                <w:rFonts w:ascii="Arial" w:hAnsi="Arial"/>
                <w:b w:val="0"/>
                <w:color w:val="111111"/>
                <w:sz w:val="17"/>
              </w:rPr>
              <w:t>4</w:t>
            </w:r>
          </w:p>
        </w:tc>
        <w:tc>
          <w:tcPr>
            <w:tcW w:w="3917"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75AF01F1">
            <w:pPr>
              <w:spacing w:after="20"/>
            </w:pPr>
            <w:r>
              <w:rPr>
                <w:rFonts w:ascii="Arial" w:hAnsi="Arial"/>
                <w:b w:val="0"/>
                <w:color w:val="111111"/>
                <w:sz w:val="17"/>
              </w:rPr>
              <w:t>28. Product Returns</w:t>
            </w:r>
          </w:p>
        </w:tc>
        <w:tc>
          <w:tcPr>
            <w:tcW w:w="691"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36E871DA">
            <w:pPr>
              <w:spacing w:after="20"/>
            </w:pPr>
            <w:r>
              <w:rPr>
                <w:rFonts w:ascii="Arial" w:hAnsi="Arial"/>
                <w:b w:val="0"/>
                <w:color w:val="111111"/>
                <w:sz w:val="17"/>
              </w:rPr>
              <w:t>18</w:t>
            </w:r>
          </w:p>
        </w:tc>
      </w:tr>
      <w:tr w14:paraId="4ADAB9FC">
        <w:tblPrEx>
          <w:tblCellMar>
            <w:top w:w="0" w:type="dxa"/>
            <w:left w:w="108" w:type="dxa"/>
            <w:bottom w:w="0" w:type="dxa"/>
            <w:right w:w="108" w:type="dxa"/>
          </w:tblCellMar>
        </w:tblPrEx>
        <w:trPr>
          <w:cantSplit/>
          <w:jc w:val="center"/>
        </w:trPr>
        <w:tc>
          <w:tcPr>
            <w:tcW w:w="3917"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40144BCB">
            <w:pPr>
              <w:spacing w:after="20"/>
            </w:pPr>
            <w:r>
              <w:rPr>
                <w:rFonts w:ascii="Arial" w:hAnsi="Arial"/>
                <w:b w:val="0"/>
                <w:color w:val="111111"/>
                <w:sz w:val="17"/>
              </w:rPr>
              <w:t>2. Product Vision</w:t>
            </w:r>
          </w:p>
        </w:tc>
        <w:tc>
          <w:tcPr>
            <w:tcW w:w="691"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22705459">
            <w:pPr>
              <w:spacing w:after="20"/>
            </w:pPr>
            <w:r>
              <w:rPr>
                <w:rFonts w:ascii="Arial" w:hAnsi="Arial"/>
                <w:b w:val="0"/>
                <w:color w:val="111111"/>
                <w:sz w:val="17"/>
              </w:rPr>
              <w:t>4</w:t>
            </w:r>
          </w:p>
        </w:tc>
        <w:tc>
          <w:tcPr>
            <w:tcW w:w="3917"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4FE23E1E">
            <w:pPr>
              <w:spacing w:after="20"/>
            </w:pPr>
            <w:r>
              <w:rPr>
                <w:rFonts w:ascii="Arial" w:hAnsi="Arial"/>
                <w:b w:val="0"/>
                <w:color w:val="111111"/>
                <w:sz w:val="17"/>
              </w:rPr>
              <w:t>29. Inventory Management</w:t>
            </w:r>
          </w:p>
        </w:tc>
        <w:tc>
          <w:tcPr>
            <w:tcW w:w="691"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2A5F7B96">
            <w:pPr>
              <w:spacing w:after="20"/>
            </w:pPr>
            <w:r>
              <w:rPr>
                <w:rFonts w:ascii="Arial" w:hAnsi="Arial"/>
                <w:b w:val="0"/>
                <w:color w:val="111111"/>
                <w:sz w:val="17"/>
              </w:rPr>
              <w:t>18</w:t>
            </w:r>
          </w:p>
        </w:tc>
      </w:tr>
      <w:tr w14:paraId="0F33432B">
        <w:tblPrEx>
          <w:tblCellMar>
            <w:top w:w="0" w:type="dxa"/>
            <w:left w:w="108" w:type="dxa"/>
            <w:bottom w:w="0" w:type="dxa"/>
            <w:right w:w="108" w:type="dxa"/>
          </w:tblCellMar>
        </w:tblPrEx>
        <w:trPr>
          <w:cantSplit/>
          <w:jc w:val="center"/>
        </w:trPr>
        <w:tc>
          <w:tcPr>
            <w:tcW w:w="3917"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00C9C0E5">
            <w:pPr>
              <w:spacing w:after="20"/>
            </w:pPr>
            <w:r>
              <w:rPr>
                <w:rFonts w:ascii="Arial" w:hAnsi="Arial"/>
                <w:b w:val="0"/>
                <w:color w:val="111111"/>
                <w:sz w:val="17"/>
              </w:rPr>
              <w:t>3. Business Objectives</w:t>
            </w:r>
          </w:p>
        </w:tc>
        <w:tc>
          <w:tcPr>
            <w:tcW w:w="691"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49EE1BF5">
            <w:pPr>
              <w:spacing w:after="20"/>
            </w:pPr>
            <w:r>
              <w:rPr>
                <w:rFonts w:ascii="Arial" w:hAnsi="Arial"/>
                <w:b w:val="0"/>
                <w:color w:val="111111"/>
                <w:sz w:val="17"/>
              </w:rPr>
              <w:t>5</w:t>
            </w:r>
          </w:p>
        </w:tc>
        <w:tc>
          <w:tcPr>
            <w:tcW w:w="3917"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2A0D4412">
            <w:pPr>
              <w:spacing w:after="20"/>
            </w:pPr>
            <w:r>
              <w:rPr>
                <w:rFonts w:ascii="Arial" w:hAnsi="Arial"/>
                <w:b w:val="0"/>
                <w:color w:val="111111"/>
                <w:sz w:val="17"/>
              </w:rPr>
              <w:t>30. Physical Stock Counting</w:t>
            </w:r>
          </w:p>
        </w:tc>
        <w:tc>
          <w:tcPr>
            <w:tcW w:w="691"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452A4471">
            <w:pPr>
              <w:spacing w:after="20"/>
            </w:pPr>
            <w:r>
              <w:rPr>
                <w:rFonts w:ascii="Arial" w:hAnsi="Arial"/>
                <w:b w:val="0"/>
                <w:color w:val="111111"/>
                <w:sz w:val="17"/>
              </w:rPr>
              <w:t>19</w:t>
            </w:r>
          </w:p>
        </w:tc>
      </w:tr>
      <w:tr w14:paraId="1C6C6EE0">
        <w:tblPrEx>
          <w:tblCellMar>
            <w:top w:w="0" w:type="dxa"/>
            <w:left w:w="108" w:type="dxa"/>
            <w:bottom w:w="0" w:type="dxa"/>
            <w:right w:w="108" w:type="dxa"/>
          </w:tblCellMar>
        </w:tblPrEx>
        <w:trPr>
          <w:cantSplit/>
          <w:jc w:val="center"/>
        </w:trPr>
        <w:tc>
          <w:tcPr>
            <w:tcW w:w="3917"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4425426F">
            <w:pPr>
              <w:spacing w:after="20"/>
            </w:pPr>
            <w:r>
              <w:rPr>
                <w:rFonts w:ascii="Arial" w:hAnsi="Arial"/>
                <w:b w:val="0"/>
                <w:color w:val="111111"/>
                <w:sz w:val="17"/>
              </w:rPr>
              <w:t>4. Brand and Design Requirements</w:t>
            </w:r>
          </w:p>
        </w:tc>
        <w:tc>
          <w:tcPr>
            <w:tcW w:w="691"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6F004CC7">
            <w:pPr>
              <w:spacing w:after="20"/>
            </w:pPr>
            <w:r>
              <w:rPr>
                <w:rFonts w:ascii="Arial" w:hAnsi="Arial"/>
                <w:b w:val="0"/>
                <w:color w:val="111111"/>
                <w:sz w:val="17"/>
              </w:rPr>
              <w:t>5</w:t>
            </w:r>
          </w:p>
        </w:tc>
        <w:tc>
          <w:tcPr>
            <w:tcW w:w="3917"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22107E99">
            <w:pPr>
              <w:spacing w:after="20"/>
            </w:pPr>
            <w:r>
              <w:rPr>
                <w:rFonts w:ascii="Arial" w:hAnsi="Arial"/>
                <w:b w:val="0"/>
                <w:color w:val="111111"/>
                <w:sz w:val="17"/>
              </w:rPr>
              <w:t>31. Stock Transfers</w:t>
            </w:r>
          </w:p>
        </w:tc>
        <w:tc>
          <w:tcPr>
            <w:tcW w:w="691"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4EE83A89">
            <w:pPr>
              <w:spacing w:after="20"/>
            </w:pPr>
            <w:r>
              <w:rPr>
                <w:rFonts w:ascii="Arial" w:hAnsi="Arial"/>
                <w:b w:val="0"/>
                <w:color w:val="111111"/>
                <w:sz w:val="17"/>
              </w:rPr>
              <w:t>19</w:t>
            </w:r>
          </w:p>
        </w:tc>
      </w:tr>
      <w:tr w14:paraId="4CFFCBB8">
        <w:tblPrEx>
          <w:tblCellMar>
            <w:top w:w="0" w:type="dxa"/>
            <w:left w:w="108" w:type="dxa"/>
            <w:bottom w:w="0" w:type="dxa"/>
            <w:right w:w="108" w:type="dxa"/>
          </w:tblCellMar>
        </w:tblPrEx>
        <w:trPr>
          <w:cantSplit/>
          <w:jc w:val="center"/>
        </w:trPr>
        <w:tc>
          <w:tcPr>
            <w:tcW w:w="3917"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0E4104C8">
            <w:pPr>
              <w:spacing w:after="20"/>
            </w:pPr>
            <w:r>
              <w:rPr>
                <w:rFonts w:ascii="Arial" w:hAnsi="Arial"/>
                <w:b w:val="0"/>
                <w:color w:val="111111"/>
                <w:sz w:val="17"/>
              </w:rPr>
              <w:t>5. User Types and Access</w:t>
            </w:r>
          </w:p>
        </w:tc>
        <w:tc>
          <w:tcPr>
            <w:tcW w:w="691"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4DAA9DD0">
            <w:pPr>
              <w:spacing w:after="20"/>
            </w:pPr>
            <w:r>
              <w:rPr>
                <w:rFonts w:ascii="Arial" w:hAnsi="Arial"/>
                <w:b w:val="0"/>
                <w:color w:val="111111"/>
                <w:sz w:val="17"/>
              </w:rPr>
              <w:t>6</w:t>
            </w:r>
          </w:p>
        </w:tc>
        <w:tc>
          <w:tcPr>
            <w:tcW w:w="3917"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6915AE00">
            <w:pPr>
              <w:spacing w:after="20"/>
            </w:pPr>
            <w:r>
              <w:rPr>
                <w:rFonts w:ascii="Arial" w:hAnsi="Arial"/>
                <w:b w:val="0"/>
                <w:color w:val="111111"/>
                <w:sz w:val="17"/>
              </w:rPr>
              <w:t>32. Expense Management</w:t>
            </w:r>
          </w:p>
        </w:tc>
        <w:tc>
          <w:tcPr>
            <w:tcW w:w="691"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1CB61944">
            <w:pPr>
              <w:spacing w:after="20"/>
            </w:pPr>
            <w:r>
              <w:rPr>
                <w:rFonts w:ascii="Arial" w:hAnsi="Arial"/>
                <w:b w:val="0"/>
                <w:color w:val="111111"/>
                <w:sz w:val="17"/>
              </w:rPr>
              <w:t>19</w:t>
            </w:r>
          </w:p>
        </w:tc>
      </w:tr>
      <w:tr w14:paraId="15595580">
        <w:tblPrEx>
          <w:tblCellMar>
            <w:top w:w="0" w:type="dxa"/>
            <w:left w:w="108" w:type="dxa"/>
            <w:bottom w:w="0" w:type="dxa"/>
            <w:right w:w="108" w:type="dxa"/>
          </w:tblCellMar>
        </w:tblPrEx>
        <w:trPr>
          <w:cantSplit/>
          <w:jc w:val="center"/>
        </w:trPr>
        <w:tc>
          <w:tcPr>
            <w:tcW w:w="3917"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114ED092">
            <w:pPr>
              <w:spacing w:after="20"/>
            </w:pPr>
            <w:r>
              <w:rPr>
                <w:rFonts w:ascii="Arial" w:hAnsi="Arial"/>
                <w:b w:val="0"/>
                <w:color w:val="111111"/>
                <w:sz w:val="17"/>
              </w:rPr>
              <w:t>6. Branch Management</w:t>
            </w:r>
          </w:p>
        </w:tc>
        <w:tc>
          <w:tcPr>
            <w:tcW w:w="691"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314612AB">
            <w:pPr>
              <w:spacing w:after="20"/>
            </w:pPr>
            <w:r>
              <w:rPr>
                <w:rFonts w:ascii="Arial" w:hAnsi="Arial"/>
                <w:b w:val="0"/>
                <w:color w:val="111111"/>
                <w:sz w:val="17"/>
              </w:rPr>
              <w:t>6</w:t>
            </w:r>
          </w:p>
        </w:tc>
        <w:tc>
          <w:tcPr>
            <w:tcW w:w="3917"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31BE438B">
            <w:pPr>
              <w:spacing w:after="20"/>
            </w:pPr>
            <w:r>
              <w:rPr>
                <w:rFonts w:ascii="Arial" w:hAnsi="Arial"/>
                <w:b w:val="0"/>
                <w:color w:val="111111"/>
                <w:sz w:val="17"/>
              </w:rPr>
              <w:t>33. Profit Calculation</w:t>
            </w:r>
          </w:p>
        </w:tc>
        <w:tc>
          <w:tcPr>
            <w:tcW w:w="691"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00FFF944">
            <w:pPr>
              <w:spacing w:after="20"/>
            </w:pPr>
            <w:r>
              <w:rPr>
                <w:rFonts w:ascii="Arial" w:hAnsi="Arial"/>
                <w:b w:val="0"/>
                <w:color w:val="111111"/>
                <w:sz w:val="17"/>
              </w:rPr>
              <w:t>20</w:t>
            </w:r>
          </w:p>
        </w:tc>
      </w:tr>
      <w:tr w14:paraId="4359A329">
        <w:tblPrEx>
          <w:tblCellMar>
            <w:top w:w="0" w:type="dxa"/>
            <w:left w:w="108" w:type="dxa"/>
            <w:bottom w:w="0" w:type="dxa"/>
            <w:right w:w="108" w:type="dxa"/>
          </w:tblCellMar>
        </w:tblPrEx>
        <w:trPr>
          <w:cantSplit/>
          <w:jc w:val="center"/>
        </w:trPr>
        <w:tc>
          <w:tcPr>
            <w:tcW w:w="3917"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0194E215">
            <w:pPr>
              <w:spacing w:after="20"/>
            </w:pPr>
            <w:r>
              <w:rPr>
                <w:rFonts w:ascii="Arial" w:hAnsi="Arial"/>
                <w:b w:val="0"/>
                <w:color w:val="111111"/>
                <w:sz w:val="17"/>
              </w:rPr>
              <w:t>7. Public Website</w:t>
            </w:r>
          </w:p>
        </w:tc>
        <w:tc>
          <w:tcPr>
            <w:tcW w:w="691"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21EC8B3B">
            <w:pPr>
              <w:spacing w:after="20"/>
            </w:pPr>
            <w:r>
              <w:rPr>
                <w:rFonts w:ascii="Arial" w:hAnsi="Arial"/>
                <w:b w:val="0"/>
                <w:color w:val="111111"/>
                <w:sz w:val="17"/>
              </w:rPr>
              <w:t>7</w:t>
            </w:r>
          </w:p>
        </w:tc>
        <w:tc>
          <w:tcPr>
            <w:tcW w:w="3917"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1C2D7B82">
            <w:pPr>
              <w:spacing w:after="20"/>
            </w:pPr>
            <w:r>
              <w:rPr>
                <w:rFonts w:ascii="Arial" w:hAnsi="Arial"/>
                <w:b w:val="0"/>
                <w:color w:val="111111"/>
                <w:sz w:val="17"/>
              </w:rPr>
              <w:t>34. Management Dashboard</w:t>
            </w:r>
          </w:p>
        </w:tc>
        <w:tc>
          <w:tcPr>
            <w:tcW w:w="691"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2721914C">
            <w:pPr>
              <w:spacing w:after="20"/>
            </w:pPr>
            <w:r>
              <w:rPr>
                <w:rFonts w:ascii="Arial" w:hAnsi="Arial"/>
                <w:b w:val="0"/>
                <w:color w:val="111111"/>
                <w:sz w:val="17"/>
              </w:rPr>
              <w:t>20</w:t>
            </w:r>
          </w:p>
        </w:tc>
      </w:tr>
      <w:tr w14:paraId="682EF648">
        <w:tblPrEx>
          <w:tblCellMar>
            <w:top w:w="0" w:type="dxa"/>
            <w:left w:w="108" w:type="dxa"/>
            <w:bottom w:w="0" w:type="dxa"/>
            <w:right w:w="108" w:type="dxa"/>
          </w:tblCellMar>
        </w:tblPrEx>
        <w:trPr>
          <w:cantSplit/>
          <w:jc w:val="center"/>
        </w:trPr>
        <w:tc>
          <w:tcPr>
            <w:tcW w:w="3917"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298151E1">
            <w:pPr>
              <w:spacing w:after="20"/>
            </w:pPr>
            <w:r>
              <w:rPr>
                <w:rFonts w:ascii="Arial" w:hAnsi="Arial"/>
                <w:b w:val="0"/>
                <w:color w:val="111111"/>
                <w:sz w:val="17"/>
              </w:rPr>
              <w:t>8. Service Catalogue</w:t>
            </w:r>
          </w:p>
        </w:tc>
        <w:tc>
          <w:tcPr>
            <w:tcW w:w="691"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4F1C6E47">
            <w:pPr>
              <w:spacing w:after="20"/>
            </w:pPr>
            <w:r>
              <w:rPr>
                <w:rFonts w:ascii="Arial" w:hAnsi="Arial"/>
                <w:b w:val="0"/>
                <w:color w:val="111111"/>
                <w:sz w:val="17"/>
              </w:rPr>
              <w:t>8</w:t>
            </w:r>
          </w:p>
        </w:tc>
        <w:tc>
          <w:tcPr>
            <w:tcW w:w="3917"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6EED5531">
            <w:pPr>
              <w:spacing w:after="20"/>
            </w:pPr>
            <w:r>
              <w:rPr>
                <w:rFonts w:ascii="Arial" w:hAnsi="Arial"/>
                <w:b w:val="0"/>
                <w:color w:val="111111"/>
                <w:sz w:val="17"/>
              </w:rPr>
              <w:t>35. Reporting and Analytics</w:t>
            </w:r>
          </w:p>
        </w:tc>
        <w:tc>
          <w:tcPr>
            <w:tcW w:w="691"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63CE5302">
            <w:pPr>
              <w:spacing w:after="20"/>
            </w:pPr>
            <w:r>
              <w:rPr>
                <w:rFonts w:ascii="Arial" w:hAnsi="Arial"/>
                <w:b w:val="0"/>
                <w:color w:val="111111"/>
                <w:sz w:val="17"/>
              </w:rPr>
              <w:t>21</w:t>
            </w:r>
          </w:p>
        </w:tc>
      </w:tr>
      <w:tr w14:paraId="6505EFFF">
        <w:tblPrEx>
          <w:tblCellMar>
            <w:top w:w="0" w:type="dxa"/>
            <w:left w:w="108" w:type="dxa"/>
            <w:bottom w:w="0" w:type="dxa"/>
            <w:right w:w="108" w:type="dxa"/>
          </w:tblCellMar>
        </w:tblPrEx>
        <w:trPr>
          <w:cantSplit/>
          <w:jc w:val="center"/>
        </w:trPr>
        <w:tc>
          <w:tcPr>
            <w:tcW w:w="3917"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553E79B8">
            <w:pPr>
              <w:spacing w:after="20"/>
            </w:pPr>
            <w:r>
              <w:rPr>
                <w:rFonts w:ascii="Arial" w:hAnsi="Arial"/>
                <w:b w:val="0"/>
                <w:color w:val="111111"/>
                <w:sz w:val="17"/>
              </w:rPr>
              <w:t>9. Service Packages</w:t>
            </w:r>
          </w:p>
        </w:tc>
        <w:tc>
          <w:tcPr>
            <w:tcW w:w="691"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6B67AFE1">
            <w:pPr>
              <w:spacing w:after="20"/>
            </w:pPr>
            <w:r>
              <w:rPr>
                <w:rFonts w:ascii="Arial" w:hAnsi="Arial"/>
                <w:b w:val="0"/>
                <w:color w:val="111111"/>
                <w:sz w:val="17"/>
              </w:rPr>
              <w:t>8</w:t>
            </w:r>
          </w:p>
        </w:tc>
        <w:tc>
          <w:tcPr>
            <w:tcW w:w="3917"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067CC2C3">
            <w:pPr>
              <w:spacing w:after="20"/>
            </w:pPr>
            <w:r>
              <w:rPr>
                <w:rFonts w:ascii="Arial" w:hAnsi="Arial"/>
                <w:b w:val="0"/>
                <w:color w:val="111111"/>
                <w:sz w:val="17"/>
              </w:rPr>
              <w:t>36. Customer Retention Analytics</w:t>
            </w:r>
          </w:p>
        </w:tc>
        <w:tc>
          <w:tcPr>
            <w:tcW w:w="691"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7F33AB2B">
            <w:pPr>
              <w:spacing w:after="20"/>
            </w:pPr>
            <w:r>
              <w:rPr>
                <w:rFonts w:ascii="Arial" w:hAnsi="Arial"/>
                <w:b w:val="0"/>
                <w:color w:val="111111"/>
                <w:sz w:val="17"/>
              </w:rPr>
              <w:t>21</w:t>
            </w:r>
          </w:p>
        </w:tc>
      </w:tr>
      <w:tr w14:paraId="7E11A6E0">
        <w:tblPrEx>
          <w:tblCellMar>
            <w:top w:w="0" w:type="dxa"/>
            <w:left w:w="108" w:type="dxa"/>
            <w:bottom w:w="0" w:type="dxa"/>
            <w:right w:w="108" w:type="dxa"/>
          </w:tblCellMar>
        </w:tblPrEx>
        <w:trPr>
          <w:cantSplit/>
          <w:jc w:val="center"/>
        </w:trPr>
        <w:tc>
          <w:tcPr>
            <w:tcW w:w="3917"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63B88150">
            <w:pPr>
              <w:spacing w:after="20"/>
            </w:pPr>
            <w:r>
              <w:rPr>
                <w:rFonts w:ascii="Arial" w:hAnsi="Arial"/>
                <w:b w:val="0"/>
                <w:color w:val="111111"/>
                <w:sz w:val="17"/>
              </w:rPr>
              <w:t>10. Customer Account</w:t>
            </w:r>
          </w:p>
        </w:tc>
        <w:tc>
          <w:tcPr>
            <w:tcW w:w="691"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1D1AB623">
            <w:pPr>
              <w:spacing w:after="20"/>
            </w:pPr>
            <w:r>
              <w:rPr>
                <w:rFonts w:ascii="Arial" w:hAnsi="Arial"/>
                <w:b w:val="0"/>
                <w:color w:val="111111"/>
                <w:sz w:val="17"/>
              </w:rPr>
              <w:t>9</w:t>
            </w:r>
          </w:p>
        </w:tc>
        <w:tc>
          <w:tcPr>
            <w:tcW w:w="3917"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01929443">
            <w:pPr>
              <w:spacing w:after="20"/>
            </w:pPr>
            <w:r>
              <w:rPr>
                <w:rFonts w:ascii="Arial" w:hAnsi="Arial"/>
                <w:b w:val="0"/>
                <w:color w:val="111111"/>
                <w:sz w:val="17"/>
              </w:rPr>
              <w:t>37. Reviews and Testimonials</w:t>
            </w:r>
          </w:p>
        </w:tc>
        <w:tc>
          <w:tcPr>
            <w:tcW w:w="691"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476A6480">
            <w:pPr>
              <w:spacing w:after="20"/>
            </w:pPr>
            <w:r>
              <w:rPr>
                <w:rFonts w:ascii="Arial" w:hAnsi="Arial"/>
                <w:b w:val="0"/>
                <w:color w:val="111111"/>
                <w:sz w:val="17"/>
              </w:rPr>
              <w:t>21</w:t>
            </w:r>
          </w:p>
        </w:tc>
      </w:tr>
      <w:tr w14:paraId="73785B37">
        <w:tblPrEx>
          <w:tblCellMar>
            <w:top w:w="0" w:type="dxa"/>
            <w:left w:w="108" w:type="dxa"/>
            <w:bottom w:w="0" w:type="dxa"/>
            <w:right w:w="108" w:type="dxa"/>
          </w:tblCellMar>
        </w:tblPrEx>
        <w:trPr>
          <w:cantSplit/>
          <w:jc w:val="center"/>
        </w:trPr>
        <w:tc>
          <w:tcPr>
            <w:tcW w:w="3917"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3DA09BEA">
            <w:pPr>
              <w:spacing w:after="20"/>
            </w:pPr>
            <w:r>
              <w:rPr>
                <w:rFonts w:ascii="Arial" w:hAnsi="Arial"/>
                <w:b w:val="0"/>
                <w:color w:val="111111"/>
                <w:sz w:val="17"/>
              </w:rPr>
              <w:t>11. Clinic Booking Workflow</w:t>
            </w:r>
          </w:p>
        </w:tc>
        <w:tc>
          <w:tcPr>
            <w:tcW w:w="691"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3EB9EB88">
            <w:pPr>
              <w:spacing w:after="20"/>
            </w:pPr>
            <w:r>
              <w:rPr>
                <w:rFonts w:ascii="Arial" w:hAnsi="Arial"/>
                <w:b w:val="0"/>
                <w:color w:val="111111"/>
                <w:sz w:val="17"/>
              </w:rPr>
              <w:t>9</w:t>
            </w:r>
          </w:p>
        </w:tc>
        <w:tc>
          <w:tcPr>
            <w:tcW w:w="3917"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3B112A51">
            <w:pPr>
              <w:spacing w:after="20"/>
            </w:pPr>
            <w:r>
              <w:rPr>
                <w:rFonts w:ascii="Arial" w:hAnsi="Arial"/>
                <w:b w:val="0"/>
                <w:color w:val="111111"/>
                <w:sz w:val="17"/>
              </w:rPr>
              <w:t>38. Website Content Management</w:t>
            </w:r>
          </w:p>
        </w:tc>
        <w:tc>
          <w:tcPr>
            <w:tcW w:w="691"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733CE9FE">
            <w:pPr>
              <w:spacing w:after="20"/>
            </w:pPr>
            <w:r>
              <w:rPr>
                <w:rFonts w:ascii="Arial" w:hAnsi="Arial"/>
                <w:b w:val="0"/>
                <w:color w:val="111111"/>
                <w:sz w:val="17"/>
              </w:rPr>
              <w:t>22</w:t>
            </w:r>
          </w:p>
        </w:tc>
      </w:tr>
      <w:tr w14:paraId="1956AC96">
        <w:tblPrEx>
          <w:tblCellMar>
            <w:top w:w="0" w:type="dxa"/>
            <w:left w:w="108" w:type="dxa"/>
            <w:bottom w:w="0" w:type="dxa"/>
            <w:right w:w="108" w:type="dxa"/>
          </w:tblCellMar>
        </w:tblPrEx>
        <w:trPr>
          <w:cantSplit/>
          <w:jc w:val="center"/>
        </w:trPr>
        <w:tc>
          <w:tcPr>
            <w:tcW w:w="3917"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11897819">
            <w:pPr>
              <w:spacing w:after="20"/>
            </w:pPr>
            <w:r>
              <w:rPr>
                <w:rFonts w:ascii="Arial" w:hAnsi="Arial"/>
                <w:b w:val="0"/>
                <w:color w:val="111111"/>
                <w:sz w:val="17"/>
              </w:rPr>
              <w:t>12. Booking Statuses</w:t>
            </w:r>
          </w:p>
        </w:tc>
        <w:tc>
          <w:tcPr>
            <w:tcW w:w="691"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1B511E84">
            <w:pPr>
              <w:spacing w:after="20"/>
            </w:pPr>
            <w:r>
              <w:rPr>
                <w:rFonts w:ascii="Arial" w:hAnsi="Arial"/>
                <w:b w:val="0"/>
                <w:color w:val="111111"/>
                <w:sz w:val="17"/>
              </w:rPr>
              <w:t>10</w:t>
            </w:r>
          </w:p>
        </w:tc>
        <w:tc>
          <w:tcPr>
            <w:tcW w:w="3917"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679B74D8">
            <w:pPr>
              <w:spacing w:after="20"/>
            </w:pPr>
            <w:r>
              <w:rPr>
                <w:rFonts w:ascii="Arial" w:hAnsi="Arial"/>
                <w:b w:val="0"/>
                <w:color w:val="111111"/>
                <w:sz w:val="17"/>
              </w:rPr>
              <w:t>39. Gallery</w:t>
            </w:r>
          </w:p>
        </w:tc>
        <w:tc>
          <w:tcPr>
            <w:tcW w:w="691"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0C7E7E44">
            <w:pPr>
              <w:spacing w:after="20"/>
            </w:pPr>
            <w:r>
              <w:rPr>
                <w:rFonts w:ascii="Arial" w:hAnsi="Arial"/>
                <w:b w:val="0"/>
                <w:color w:val="111111"/>
                <w:sz w:val="17"/>
              </w:rPr>
              <w:t>22</w:t>
            </w:r>
          </w:p>
        </w:tc>
      </w:tr>
      <w:tr w14:paraId="2578C1F1">
        <w:tblPrEx>
          <w:tblCellMar>
            <w:top w:w="0" w:type="dxa"/>
            <w:left w:w="108" w:type="dxa"/>
            <w:bottom w:w="0" w:type="dxa"/>
            <w:right w:w="108" w:type="dxa"/>
          </w:tblCellMar>
        </w:tblPrEx>
        <w:trPr>
          <w:cantSplit/>
          <w:jc w:val="center"/>
        </w:trPr>
        <w:tc>
          <w:tcPr>
            <w:tcW w:w="3917"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4A2B9484">
            <w:pPr>
              <w:spacing w:after="20"/>
            </w:pPr>
            <w:r>
              <w:rPr>
                <w:rFonts w:ascii="Arial" w:hAnsi="Arial"/>
                <w:b w:val="0"/>
                <w:color w:val="111111"/>
                <w:sz w:val="17"/>
              </w:rPr>
              <w:t>13. Booking Confirmation Rules</w:t>
            </w:r>
          </w:p>
        </w:tc>
        <w:tc>
          <w:tcPr>
            <w:tcW w:w="691"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5EECDDC8">
            <w:pPr>
              <w:spacing w:after="20"/>
            </w:pPr>
            <w:r>
              <w:rPr>
                <w:rFonts w:ascii="Arial" w:hAnsi="Arial"/>
                <w:b w:val="0"/>
                <w:color w:val="111111"/>
                <w:sz w:val="17"/>
              </w:rPr>
              <w:t>11</w:t>
            </w:r>
          </w:p>
        </w:tc>
        <w:tc>
          <w:tcPr>
            <w:tcW w:w="3917"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75DB9535">
            <w:pPr>
              <w:spacing w:after="20"/>
            </w:pPr>
            <w:r>
              <w:rPr>
                <w:rFonts w:ascii="Arial" w:hAnsi="Arial"/>
                <w:b w:val="0"/>
                <w:color w:val="111111"/>
                <w:sz w:val="17"/>
              </w:rPr>
              <w:t>40. Notifications</w:t>
            </w:r>
          </w:p>
        </w:tc>
        <w:tc>
          <w:tcPr>
            <w:tcW w:w="691"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6901868D">
            <w:pPr>
              <w:spacing w:after="20"/>
            </w:pPr>
            <w:r>
              <w:rPr>
                <w:rFonts w:ascii="Arial" w:hAnsi="Arial"/>
                <w:b w:val="0"/>
                <w:color w:val="111111"/>
                <w:sz w:val="17"/>
              </w:rPr>
              <w:t>22</w:t>
            </w:r>
          </w:p>
        </w:tc>
      </w:tr>
      <w:tr w14:paraId="24AD7046">
        <w:tblPrEx>
          <w:tblCellMar>
            <w:top w:w="0" w:type="dxa"/>
            <w:left w:w="108" w:type="dxa"/>
            <w:bottom w:w="0" w:type="dxa"/>
            <w:right w:w="108" w:type="dxa"/>
          </w:tblCellMar>
        </w:tblPrEx>
        <w:trPr>
          <w:cantSplit/>
          <w:jc w:val="center"/>
        </w:trPr>
        <w:tc>
          <w:tcPr>
            <w:tcW w:w="3917"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2E6A692B">
            <w:pPr>
              <w:spacing w:after="20"/>
            </w:pPr>
            <w:r>
              <w:rPr>
                <w:rFonts w:ascii="Arial" w:hAnsi="Arial"/>
                <w:b w:val="0"/>
                <w:color w:val="111111"/>
                <w:sz w:val="17"/>
              </w:rPr>
              <w:t>14. Consultation Service</w:t>
            </w:r>
          </w:p>
        </w:tc>
        <w:tc>
          <w:tcPr>
            <w:tcW w:w="691"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75490385">
            <w:pPr>
              <w:spacing w:after="20"/>
            </w:pPr>
            <w:r>
              <w:rPr>
                <w:rFonts w:ascii="Arial" w:hAnsi="Arial"/>
                <w:b w:val="0"/>
                <w:color w:val="111111"/>
                <w:sz w:val="17"/>
              </w:rPr>
              <w:t>11</w:t>
            </w:r>
          </w:p>
        </w:tc>
        <w:tc>
          <w:tcPr>
            <w:tcW w:w="3917"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3D0E84CD">
            <w:pPr>
              <w:spacing w:after="20"/>
            </w:pPr>
            <w:r>
              <w:rPr>
                <w:rFonts w:ascii="Arial" w:hAnsi="Arial"/>
                <w:b w:val="0"/>
                <w:color w:val="111111"/>
                <w:sz w:val="17"/>
              </w:rPr>
              <w:t>41. Audit Log</w:t>
            </w:r>
          </w:p>
        </w:tc>
        <w:tc>
          <w:tcPr>
            <w:tcW w:w="691"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50CC4354">
            <w:pPr>
              <w:spacing w:after="20"/>
            </w:pPr>
            <w:r>
              <w:rPr>
                <w:rFonts w:ascii="Arial" w:hAnsi="Arial"/>
                <w:b w:val="0"/>
                <w:color w:val="111111"/>
                <w:sz w:val="17"/>
              </w:rPr>
              <w:t>23</w:t>
            </w:r>
          </w:p>
        </w:tc>
      </w:tr>
      <w:tr w14:paraId="0605CAEF">
        <w:tblPrEx>
          <w:tblCellMar>
            <w:top w:w="0" w:type="dxa"/>
            <w:left w:w="108" w:type="dxa"/>
            <w:bottom w:w="0" w:type="dxa"/>
            <w:right w:w="108" w:type="dxa"/>
          </w:tblCellMar>
        </w:tblPrEx>
        <w:trPr>
          <w:cantSplit/>
          <w:jc w:val="center"/>
        </w:trPr>
        <w:tc>
          <w:tcPr>
            <w:tcW w:w="3917"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5752B79E">
            <w:pPr>
              <w:spacing w:after="20"/>
            </w:pPr>
            <w:r>
              <w:rPr>
                <w:rFonts w:ascii="Arial" w:hAnsi="Arial"/>
                <w:b w:val="0"/>
                <w:color w:val="111111"/>
                <w:sz w:val="17"/>
              </w:rPr>
              <w:t>15. Home-Service Booking</w:t>
            </w:r>
          </w:p>
        </w:tc>
        <w:tc>
          <w:tcPr>
            <w:tcW w:w="691"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6CF2294F">
            <w:pPr>
              <w:spacing w:after="20"/>
            </w:pPr>
            <w:r>
              <w:rPr>
                <w:rFonts w:ascii="Arial" w:hAnsi="Arial"/>
                <w:b w:val="0"/>
                <w:color w:val="111111"/>
                <w:sz w:val="17"/>
              </w:rPr>
              <w:t>12</w:t>
            </w:r>
          </w:p>
        </w:tc>
        <w:tc>
          <w:tcPr>
            <w:tcW w:w="3917"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52FDDD1A">
            <w:pPr>
              <w:spacing w:after="20"/>
            </w:pPr>
            <w:r>
              <w:rPr>
                <w:rFonts w:ascii="Arial" w:hAnsi="Arial"/>
                <w:b w:val="0"/>
                <w:color w:val="111111"/>
                <w:sz w:val="17"/>
              </w:rPr>
              <w:t>42. Security and Privacy</w:t>
            </w:r>
          </w:p>
        </w:tc>
        <w:tc>
          <w:tcPr>
            <w:tcW w:w="691"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69EE5259">
            <w:pPr>
              <w:spacing w:after="20"/>
            </w:pPr>
            <w:r>
              <w:rPr>
                <w:rFonts w:ascii="Arial" w:hAnsi="Arial"/>
                <w:b w:val="0"/>
                <w:color w:val="111111"/>
                <w:sz w:val="17"/>
              </w:rPr>
              <w:t>24</w:t>
            </w:r>
          </w:p>
        </w:tc>
      </w:tr>
      <w:tr w14:paraId="5E945711">
        <w:tblPrEx>
          <w:tblCellMar>
            <w:top w:w="0" w:type="dxa"/>
            <w:left w:w="108" w:type="dxa"/>
            <w:bottom w:w="0" w:type="dxa"/>
            <w:right w:w="108" w:type="dxa"/>
          </w:tblCellMar>
        </w:tblPrEx>
        <w:trPr>
          <w:cantSplit/>
          <w:jc w:val="center"/>
        </w:trPr>
        <w:tc>
          <w:tcPr>
            <w:tcW w:w="3917"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6AAAF615">
            <w:pPr>
              <w:spacing w:after="20"/>
            </w:pPr>
            <w:r>
              <w:rPr>
                <w:rFonts w:ascii="Arial" w:hAnsi="Arial"/>
                <w:b w:val="0"/>
                <w:color w:val="111111"/>
                <w:sz w:val="17"/>
              </w:rPr>
              <w:t>16. Appointment Operations</w:t>
            </w:r>
          </w:p>
        </w:tc>
        <w:tc>
          <w:tcPr>
            <w:tcW w:w="691"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1F6B47FB">
            <w:pPr>
              <w:spacing w:after="20"/>
            </w:pPr>
            <w:r>
              <w:rPr>
                <w:rFonts w:ascii="Arial" w:hAnsi="Arial"/>
                <w:b w:val="0"/>
                <w:color w:val="111111"/>
                <w:sz w:val="17"/>
              </w:rPr>
              <w:t>13</w:t>
            </w:r>
          </w:p>
        </w:tc>
        <w:tc>
          <w:tcPr>
            <w:tcW w:w="3917"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1CAA7580">
            <w:pPr>
              <w:spacing w:after="20"/>
            </w:pPr>
            <w:r>
              <w:rPr>
                <w:rFonts w:ascii="Arial" w:hAnsi="Arial"/>
                <w:b w:val="0"/>
                <w:color w:val="111111"/>
                <w:sz w:val="17"/>
              </w:rPr>
              <w:t>43. Recommended Technology Stack</w:t>
            </w:r>
          </w:p>
        </w:tc>
        <w:tc>
          <w:tcPr>
            <w:tcW w:w="691"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48DCD3FC">
            <w:pPr>
              <w:spacing w:after="20"/>
            </w:pPr>
            <w:r>
              <w:rPr>
                <w:rFonts w:ascii="Arial" w:hAnsi="Arial"/>
                <w:b w:val="0"/>
                <w:color w:val="111111"/>
                <w:sz w:val="17"/>
              </w:rPr>
              <w:t>24</w:t>
            </w:r>
          </w:p>
        </w:tc>
      </w:tr>
      <w:tr w14:paraId="265BE212">
        <w:tblPrEx>
          <w:tblCellMar>
            <w:top w:w="0" w:type="dxa"/>
            <w:left w:w="108" w:type="dxa"/>
            <w:bottom w:w="0" w:type="dxa"/>
            <w:right w:w="108" w:type="dxa"/>
          </w:tblCellMar>
        </w:tblPrEx>
        <w:trPr>
          <w:cantSplit/>
          <w:jc w:val="center"/>
        </w:trPr>
        <w:tc>
          <w:tcPr>
            <w:tcW w:w="3917"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289093F9">
            <w:pPr>
              <w:spacing w:after="20"/>
            </w:pPr>
            <w:r>
              <w:rPr>
                <w:rFonts w:ascii="Arial" w:hAnsi="Arial"/>
                <w:b w:val="0"/>
                <w:color w:val="111111"/>
                <w:sz w:val="17"/>
              </w:rPr>
              <w:t>17. Customer Treatment Records</w:t>
            </w:r>
          </w:p>
        </w:tc>
        <w:tc>
          <w:tcPr>
            <w:tcW w:w="691"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6630BA3D">
            <w:pPr>
              <w:spacing w:after="20"/>
            </w:pPr>
            <w:r>
              <w:rPr>
                <w:rFonts w:ascii="Arial" w:hAnsi="Arial"/>
                <w:b w:val="0"/>
                <w:color w:val="111111"/>
                <w:sz w:val="17"/>
              </w:rPr>
              <w:t>13</w:t>
            </w:r>
          </w:p>
        </w:tc>
        <w:tc>
          <w:tcPr>
            <w:tcW w:w="3917"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24654726">
            <w:pPr>
              <w:spacing w:after="20"/>
            </w:pPr>
            <w:r>
              <w:rPr>
                <w:rFonts w:ascii="Arial" w:hAnsi="Arial"/>
                <w:b w:val="0"/>
                <w:color w:val="111111"/>
                <w:sz w:val="17"/>
              </w:rPr>
              <w:t>44. Core Data Entities</w:t>
            </w:r>
          </w:p>
        </w:tc>
        <w:tc>
          <w:tcPr>
            <w:tcW w:w="691"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53D533D2">
            <w:pPr>
              <w:spacing w:after="20"/>
            </w:pPr>
            <w:r>
              <w:rPr>
                <w:rFonts w:ascii="Arial" w:hAnsi="Arial"/>
                <w:b w:val="0"/>
                <w:color w:val="111111"/>
                <w:sz w:val="17"/>
              </w:rPr>
              <w:t>25</w:t>
            </w:r>
          </w:p>
        </w:tc>
      </w:tr>
      <w:tr w14:paraId="10DB7EEB">
        <w:tblPrEx>
          <w:tblCellMar>
            <w:top w:w="0" w:type="dxa"/>
            <w:left w:w="108" w:type="dxa"/>
            <w:bottom w:w="0" w:type="dxa"/>
            <w:right w:w="108" w:type="dxa"/>
          </w:tblCellMar>
        </w:tblPrEx>
        <w:trPr>
          <w:cantSplit/>
          <w:jc w:val="center"/>
        </w:trPr>
        <w:tc>
          <w:tcPr>
            <w:tcW w:w="3917"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50CF627B">
            <w:pPr>
              <w:spacing w:after="20"/>
            </w:pPr>
            <w:r>
              <w:rPr>
                <w:rFonts w:ascii="Arial" w:hAnsi="Arial"/>
                <w:b w:val="0"/>
                <w:color w:val="111111"/>
                <w:sz w:val="17"/>
              </w:rPr>
              <w:t>18. Photograph and Marketing Consent</w:t>
            </w:r>
          </w:p>
        </w:tc>
        <w:tc>
          <w:tcPr>
            <w:tcW w:w="691"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40E680AF">
            <w:pPr>
              <w:spacing w:after="20"/>
            </w:pPr>
            <w:r>
              <w:rPr>
                <w:rFonts w:ascii="Arial" w:hAnsi="Arial"/>
                <w:b w:val="0"/>
                <w:color w:val="111111"/>
                <w:sz w:val="17"/>
              </w:rPr>
              <w:t>13</w:t>
            </w:r>
          </w:p>
        </w:tc>
        <w:tc>
          <w:tcPr>
            <w:tcW w:w="3917"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13874402">
            <w:pPr>
              <w:spacing w:after="20"/>
            </w:pPr>
            <w:r>
              <w:rPr>
                <w:rFonts w:ascii="Arial" w:hAnsi="Arial"/>
                <w:b w:val="0"/>
                <w:color w:val="111111"/>
                <w:sz w:val="17"/>
              </w:rPr>
              <w:t>45. Phase 1: Minimum Viable Product</w:t>
            </w:r>
          </w:p>
        </w:tc>
        <w:tc>
          <w:tcPr>
            <w:tcW w:w="691"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2B1878E0">
            <w:pPr>
              <w:spacing w:after="20"/>
            </w:pPr>
            <w:r>
              <w:rPr>
                <w:rFonts w:ascii="Arial" w:hAnsi="Arial"/>
                <w:b w:val="0"/>
                <w:color w:val="111111"/>
                <w:sz w:val="17"/>
              </w:rPr>
              <w:t>26</w:t>
            </w:r>
          </w:p>
        </w:tc>
      </w:tr>
      <w:tr w14:paraId="30A40A51">
        <w:tblPrEx>
          <w:tblCellMar>
            <w:top w:w="0" w:type="dxa"/>
            <w:left w:w="108" w:type="dxa"/>
            <w:bottom w:w="0" w:type="dxa"/>
            <w:right w:w="108" w:type="dxa"/>
          </w:tblCellMar>
        </w:tblPrEx>
        <w:trPr>
          <w:cantSplit/>
          <w:jc w:val="center"/>
        </w:trPr>
        <w:tc>
          <w:tcPr>
            <w:tcW w:w="3917"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47385FB9">
            <w:pPr>
              <w:spacing w:after="20"/>
            </w:pPr>
            <w:r>
              <w:rPr>
                <w:rFonts w:ascii="Arial" w:hAnsi="Arial"/>
                <w:b w:val="0"/>
                <w:color w:val="111111"/>
                <w:sz w:val="17"/>
              </w:rPr>
              <w:t>19. Payment Methods and Records</w:t>
            </w:r>
          </w:p>
        </w:tc>
        <w:tc>
          <w:tcPr>
            <w:tcW w:w="691"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438C84D7">
            <w:pPr>
              <w:spacing w:after="20"/>
            </w:pPr>
            <w:r>
              <w:rPr>
                <w:rFonts w:ascii="Arial" w:hAnsi="Arial"/>
                <w:b w:val="0"/>
                <w:color w:val="111111"/>
                <w:sz w:val="17"/>
              </w:rPr>
              <w:t>14</w:t>
            </w:r>
          </w:p>
        </w:tc>
        <w:tc>
          <w:tcPr>
            <w:tcW w:w="3917"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1B8E9E31">
            <w:pPr>
              <w:spacing w:after="20"/>
            </w:pPr>
            <w:r>
              <w:rPr>
                <w:rFonts w:ascii="Arial" w:hAnsi="Arial"/>
                <w:b w:val="0"/>
                <w:color w:val="111111"/>
                <w:sz w:val="17"/>
              </w:rPr>
              <w:t>46. Phase 2</w:t>
            </w:r>
          </w:p>
        </w:tc>
        <w:tc>
          <w:tcPr>
            <w:tcW w:w="691"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5F09CABF">
            <w:pPr>
              <w:spacing w:after="20"/>
            </w:pPr>
            <w:r>
              <w:rPr>
                <w:rFonts w:ascii="Arial" w:hAnsi="Arial"/>
                <w:b w:val="0"/>
                <w:color w:val="111111"/>
                <w:sz w:val="17"/>
              </w:rPr>
              <w:t>26</w:t>
            </w:r>
          </w:p>
        </w:tc>
      </w:tr>
      <w:tr w14:paraId="5D27E055">
        <w:tblPrEx>
          <w:tblCellMar>
            <w:top w:w="0" w:type="dxa"/>
            <w:left w:w="108" w:type="dxa"/>
            <w:bottom w:w="0" w:type="dxa"/>
            <w:right w:w="108" w:type="dxa"/>
          </w:tblCellMar>
        </w:tblPrEx>
        <w:trPr>
          <w:cantSplit/>
          <w:jc w:val="center"/>
        </w:trPr>
        <w:tc>
          <w:tcPr>
            <w:tcW w:w="3917"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2B7C9D8F">
            <w:pPr>
              <w:spacing w:after="20"/>
            </w:pPr>
            <w:r>
              <w:rPr>
                <w:rFonts w:ascii="Arial" w:hAnsi="Arial"/>
                <w:b w:val="0"/>
                <w:color w:val="111111"/>
                <w:sz w:val="17"/>
              </w:rPr>
              <w:t>20. Receipts and Invoices</w:t>
            </w:r>
          </w:p>
        </w:tc>
        <w:tc>
          <w:tcPr>
            <w:tcW w:w="691"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2AC6270A">
            <w:pPr>
              <w:spacing w:after="20"/>
            </w:pPr>
            <w:r>
              <w:rPr>
                <w:rFonts w:ascii="Arial" w:hAnsi="Arial"/>
                <w:b w:val="0"/>
                <w:color w:val="111111"/>
                <w:sz w:val="17"/>
              </w:rPr>
              <w:t>14</w:t>
            </w:r>
          </w:p>
        </w:tc>
        <w:tc>
          <w:tcPr>
            <w:tcW w:w="3917"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48690225">
            <w:pPr>
              <w:spacing w:after="20"/>
            </w:pPr>
            <w:r>
              <w:rPr>
                <w:rFonts w:ascii="Arial" w:hAnsi="Arial"/>
                <w:b w:val="0"/>
                <w:color w:val="111111"/>
                <w:sz w:val="17"/>
              </w:rPr>
              <w:t>47. Phase 3</w:t>
            </w:r>
          </w:p>
        </w:tc>
        <w:tc>
          <w:tcPr>
            <w:tcW w:w="691"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093B3FCF">
            <w:pPr>
              <w:spacing w:after="20"/>
            </w:pPr>
            <w:r>
              <w:rPr>
                <w:rFonts w:ascii="Arial" w:hAnsi="Arial"/>
                <w:b w:val="0"/>
                <w:color w:val="111111"/>
                <w:sz w:val="17"/>
              </w:rPr>
              <w:t>27</w:t>
            </w:r>
          </w:p>
        </w:tc>
      </w:tr>
      <w:tr w14:paraId="3373B2F9">
        <w:tblPrEx>
          <w:tblCellMar>
            <w:top w:w="0" w:type="dxa"/>
            <w:left w:w="108" w:type="dxa"/>
            <w:bottom w:w="0" w:type="dxa"/>
            <w:right w:w="108" w:type="dxa"/>
          </w:tblCellMar>
        </w:tblPrEx>
        <w:trPr>
          <w:cantSplit/>
          <w:jc w:val="center"/>
        </w:trPr>
        <w:tc>
          <w:tcPr>
            <w:tcW w:w="3917"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4BB79C3B">
            <w:pPr>
              <w:spacing w:after="20"/>
            </w:pPr>
            <w:r>
              <w:rPr>
                <w:rFonts w:ascii="Arial" w:hAnsi="Arial"/>
                <w:b w:val="0"/>
                <w:color w:val="111111"/>
                <w:sz w:val="17"/>
              </w:rPr>
              <w:t>21. Point-of-Sale System</w:t>
            </w:r>
          </w:p>
        </w:tc>
        <w:tc>
          <w:tcPr>
            <w:tcW w:w="691"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02662EA7">
            <w:pPr>
              <w:spacing w:after="20"/>
            </w:pPr>
            <w:r>
              <w:rPr>
                <w:rFonts w:ascii="Arial" w:hAnsi="Arial"/>
                <w:b w:val="0"/>
                <w:color w:val="111111"/>
                <w:sz w:val="17"/>
              </w:rPr>
              <w:t>15</w:t>
            </w:r>
          </w:p>
        </w:tc>
        <w:tc>
          <w:tcPr>
            <w:tcW w:w="3917"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0D1C62D3">
            <w:pPr>
              <w:spacing w:after="20"/>
            </w:pPr>
            <w:r>
              <w:rPr>
                <w:rFonts w:ascii="Arial" w:hAnsi="Arial"/>
                <w:b w:val="0"/>
                <w:color w:val="111111"/>
                <w:sz w:val="17"/>
              </w:rPr>
              <w:t>48. Out of Scope for Phase 1</w:t>
            </w:r>
          </w:p>
        </w:tc>
        <w:tc>
          <w:tcPr>
            <w:tcW w:w="691"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6BE545E3">
            <w:pPr>
              <w:spacing w:after="20"/>
            </w:pPr>
            <w:r>
              <w:rPr>
                <w:rFonts w:ascii="Arial" w:hAnsi="Arial"/>
                <w:b w:val="0"/>
                <w:color w:val="111111"/>
                <w:sz w:val="17"/>
              </w:rPr>
              <w:t>27</w:t>
            </w:r>
          </w:p>
        </w:tc>
      </w:tr>
      <w:tr w14:paraId="19BF1995">
        <w:tblPrEx>
          <w:tblCellMar>
            <w:top w:w="0" w:type="dxa"/>
            <w:left w:w="108" w:type="dxa"/>
            <w:bottom w:w="0" w:type="dxa"/>
            <w:right w:w="108" w:type="dxa"/>
          </w:tblCellMar>
        </w:tblPrEx>
        <w:trPr>
          <w:cantSplit/>
          <w:jc w:val="center"/>
        </w:trPr>
        <w:tc>
          <w:tcPr>
            <w:tcW w:w="3917"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40D2EBC2">
            <w:pPr>
              <w:spacing w:after="20"/>
            </w:pPr>
            <w:r>
              <w:rPr>
                <w:rFonts w:ascii="Arial" w:hAnsi="Arial"/>
                <w:b w:val="0"/>
                <w:color w:val="111111"/>
                <w:sz w:val="17"/>
              </w:rPr>
              <w:t>22. Offline POS</w:t>
            </w:r>
          </w:p>
        </w:tc>
        <w:tc>
          <w:tcPr>
            <w:tcW w:w="691"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764A0B23">
            <w:pPr>
              <w:spacing w:after="20"/>
            </w:pPr>
            <w:r>
              <w:rPr>
                <w:rFonts w:ascii="Arial" w:hAnsi="Arial"/>
                <w:b w:val="0"/>
                <w:color w:val="111111"/>
                <w:sz w:val="17"/>
              </w:rPr>
              <w:t>15</w:t>
            </w:r>
          </w:p>
        </w:tc>
        <w:tc>
          <w:tcPr>
            <w:tcW w:w="3917"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1CCF2C84">
            <w:pPr>
              <w:spacing w:after="20"/>
            </w:pPr>
            <w:r>
              <w:rPr>
                <w:rFonts w:ascii="Arial" w:hAnsi="Arial"/>
                <w:b w:val="0"/>
                <w:color w:val="111111"/>
                <w:sz w:val="17"/>
              </w:rPr>
              <w:t>49. Phase 1 Acceptance Criteria</w:t>
            </w:r>
          </w:p>
        </w:tc>
        <w:tc>
          <w:tcPr>
            <w:tcW w:w="691"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6C1F9FB9">
            <w:pPr>
              <w:spacing w:after="20"/>
            </w:pPr>
            <w:r>
              <w:rPr>
                <w:rFonts w:ascii="Arial" w:hAnsi="Arial"/>
                <w:b w:val="0"/>
                <w:color w:val="111111"/>
                <w:sz w:val="17"/>
              </w:rPr>
              <w:t>27</w:t>
            </w:r>
          </w:p>
        </w:tc>
      </w:tr>
      <w:tr w14:paraId="6B51DC7F">
        <w:tblPrEx>
          <w:tblCellMar>
            <w:top w:w="0" w:type="dxa"/>
            <w:left w:w="108" w:type="dxa"/>
            <w:bottom w:w="0" w:type="dxa"/>
            <w:right w:w="108" w:type="dxa"/>
          </w:tblCellMar>
        </w:tblPrEx>
        <w:trPr>
          <w:cantSplit/>
          <w:jc w:val="center"/>
        </w:trPr>
        <w:tc>
          <w:tcPr>
            <w:tcW w:w="3917"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6C9F1805">
            <w:pPr>
              <w:spacing w:after="20"/>
            </w:pPr>
            <w:r>
              <w:rPr>
                <w:rFonts w:ascii="Arial" w:hAnsi="Arial"/>
                <w:b w:val="0"/>
                <w:color w:val="111111"/>
                <w:sz w:val="17"/>
              </w:rPr>
              <w:t>23. Product Catalogue</w:t>
            </w:r>
          </w:p>
        </w:tc>
        <w:tc>
          <w:tcPr>
            <w:tcW w:w="691"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1C6E24A0">
            <w:pPr>
              <w:spacing w:after="20"/>
            </w:pPr>
            <w:r>
              <w:rPr>
                <w:rFonts w:ascii="Arial" w:hAnsi="Arial"/>
                <w:b w:val="0"/>
                <w:color w:val="111111"/>
                <w:sz w:val="17"/>
              </w:rPr>
              <w:t>16</w:t>
            </w:r>
          </w:p>
        </w:tc>
        <w:tc>
          <w:tcPr>
            <w:tcW w:w="3917"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5A7038BC">
            <w:pPr>
              <w:spacing w:after="20"/>
            </w:pPr>
            <w:r>
              <w:rPr>
                <w:rFonts w:ascii="Arial" w:hAnsi="Arial"/>
                <w:b w:val="0"/>
                <w:color w:val="111111"/>
                <w:sz w:val="17"/>
              </w:rPr>
              <w:t>50. Proposed Four-Week Delivery Plan</w:t>
            </w:r>
          </w:p>
        </w:tc>
        <w:tc>
          <w:tcPr>
            <w:tcW w:w="691"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11B5C876">
            <w:pPr>
              <w:spacing w:after="20"/>
            </w:pPr>
            <w:r>
              <w:rPr>
                <w:rFonts w:ascii="Arial" w:hAnsi="Arial"/>
                <w:b w:val="0"/>
                <w:color w:val="111111"/>
                <w:sz w:val="17"/>
              </w:rPr>
              <w:t>28</w:t>
            </w:r>
          </w:p>
        </w:tc>
      </w:tr>
      <w:tr w14:paraId="27132080">
        <w:tblPrEx>
          <w:tblCellMar>
            <w:top w:w="0" w:type="dxa"/>
            <w:left w:w="108" w:type="dxa"/>
            <w:bottom w:w="0" w:type="dxa"/>
            <w:right w:w="108" w:type="dxa"/>
          </w:tblCellMar>
        </w:tblPrEx>
        <w:trPr>
          <w:cantSplit/>
          <w:jc w:val="center"/>
        </w:trPr>
        <w:tc>
          <w:tcPr>
            <w:tcW w:w="3917"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7ADD867A">
            <w:pPr>
              <w:spacing w:after="20"/>
            </w:pPr>
            <w:r>
              <w:rPr>
                <w:rFonts w:ascii="Arial" w:hAnsi="Arial"/>
                <w:b w:val="0"/>
                <w:color w:val="111111"/>
                <w:sz w:val="17"/>
              </w:rPr>
              <w:t>24. Online Shopping</w:t>
            </w:r>
          </w:p>
        </w:tc>
        <w:tc>
          <w:tcPr>
            <w:tcW w:w="691"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66EE6AE2">
            <w:pPr>
              <w:spacing w:after="20"/>
            </w:pPr>
            <w:r>
              <w:rPr>
                <w:rFonts w:ascii="Arial" w:hAnsi="Arial"/>
                <w:b w:val="0"/>
                <w:color w:val="111111"/>
                <w:sz w:val="17"/>
              </w:rPr>
              <w:t>17</w:t>
            </w:r>
          </w:p>
        </w:tc>
        <w:tc>
          <w:tcPr>
            <w:tcW w:w="3917"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33B87C50">
            <w:pPr>
              <w:spacing w:after="20"/>
            </w:pPr>
            <w:r>
              <w:rPr>
                <w:rFonts w:ascii="Arial" w:hAnsi="Arial"/>
                <w:b w:val="0"/>
                <w:color w:val="111111"/>
                <w:sz w:val="17"/>
              </w:rPr>
              <w:t>51. Project Dependencies</w:t>
            </w:r>
          </w:p>
        </w:tc>
        <w:tc>
          <w:tcPr>
            <w:tcW w:w="691"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318942AC">
            <w:pPr>
              <w:spacing w:after="20"/>
            </w:pPr>
            <w:r>
              <w:rPr>
                <w:rFonts w:ascii="Arial" w:hAnsi="Arial"/>
                <w:b w:val="0"/>
                <w:color w:val="111111"/>
                <w:sz w:val="17"/>
              </w:rPr>
              <w:t>29</w:t>
            </w:r>
          </w:p>
        </w:tc>
      </w:tr>
      <w:tr w14:paraId="0CC9D1B6">
        <w:tblPrEx>
          <w:tblCellMar>
            <w:top w:w="0" w:type="dxa"/>
            <w:left w:w="108" w:type="dxa"/>
            <w:bottom w:w="0" w:type="dxa"/>
            <w:right w:w="108" w:type="dxa"/>
          </w:tblCellMar>
        </w:tblPrEx>
        <w:trPr>
          <w:cantSplit/>
          <w:jc w:val="center"/>
        </w:trPr>
        <w:tc>
          <w:tcPr>
            <w:tcW w:w="3917"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54A4BAFA">
            <w:pPr>
              <w:spacing w:after="20"/>
            </w:pPr>
            <w:r>
              <w:rPr>
                <w:rFonts w:ascii="Arial" w:hAnsi="Arial"/>
                <w:b w:val="0"/>
                <w:color w:val="111111"/>
                <w:sz w:val="17"/>
              </w:rPr>
              <w:t>25. Stock Reservation</w:t>
            </w:r>
          </w:p>
        </w:tc>
        <w:tc>
          <w:tcPr>
            <w:tcW w:w="691"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251E4F40">
            <w:pPr>
              <w:spacing w:after="20"/>
            </w:pPr>
            <w:r>
              <w:rPr>
                <w:rFonts w:ascii="Arial" w:hAnsi="Arial"/>
                <w:b w:val="0"/>
                <w:color w:val="111111"/>
                <w:sz w:val="17"/>
              </w:rPr>
              <w:t>17</w:t>
            </w:r>
          </w:p>
        </w:tc>
        <w:tc>
          <w:tcPr>
            <w:tcW w:w="3917"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678240F4">
            <w:pPr>
              <w:spacing w:after="20"/>
            </w:pPr>
            <w:r>
              <w:rPr>
                <w:rFonts w:ascii="Arial" w:hAnsi="Arial"/>
                <w:b w:val="0"/>
                <w:color w:val="111111"/>
                <w:sz w:val="17"/>
              </w:rPr>
              <w:t>52. Key Implementation Risks</w:t>
            </w:r>
          </w:p>
        </w:tc>
        <w:tc>
          <w:tcPr>
            <w:tcW w:w="691"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7BB3E963">
            <w:pPr>
              <w:spacing w:after="20"/>
            </w:pPr>
            <w:r>
              <w:rPr>
                <w:rFonts w:ascii="Arial" w:hAnsi="Arial"/>
                <w:b w:val="0"/>
                <w:color w:val="111111"/>
                <w:sz w:val="17"/>
              </w:rPr>
              <w:t>29</w:t>
            </w:r>
          </w:p>
        </w:tc>
      </w:tr>
      <w:tr w14:paraId="120162A1">
        <w:tblPrEx>
          <w:tblCellMar>
            <w:top w:w="0" w:type="dxa"/>
            <w:left w:w="108" w:type="dxa"/>
            <w:bottom w:w="0" w:type="dxa"/>
            <w:right w:w="108" w:type="dxa"/>
          </w:tblCellMar>
        </w:tblPrEx>
        <w:trPr>
          <w:cantSplit/>
          <w:jc w:val="center"/>
        </w:trPr>
        <w:tc>
          <w:tcPr>
            <w:tcW w:w="3917"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0A51234F">
            <w:pPr>
              <w:spacing w:after="20"/>
            </w:pPr>
            <w:r>
              <w:rPr>
                <w:rFonts w:ascii="Arial" w:hAnsi="Arial"/>
                <w:b w:val="0"/>
                <w:color w:val="111111"/>
                <w:sz w:val="17"/>
              </w:rPr>
              <w:t>26. Order Fulfilment</w:t>
            </w:r>
          </w:p>
        </w:tc>
        <w:tc>
          <w:tcPr>
            <w:tcW w:w="691"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38E78E9F">
            <w:pPr>
              <w:spacing w:after="20"/>
            </w:pPr>
            <w:r>
              <w:rPr>
                <w:rFonts w:ascii="Arial" w:hAnsi="Arial"/>
                <w:b w:val="0"/>
                <w:color w:val="111111"/>
                <w:sz w:val="17"/>
              </w:rPr>
              <w:t>17</w:t>
            </w:r>
          </w:p>
        </w:tc>
        <w:tc>
          <w:tcPr>
            <w:tcW w:w="3917"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590AB8E7">
            <w:pPr>
              <w:spacing w:after="20"/>
            </w:pPr>
            <w:r>
              <w:rPr>
                <w:rFonts w:ascii="Arial" w:hAnsi="Arial"/>
                <w:b w:val="0"/>
                <w:color w:val="111111"/>
                <w:sz w:val="17"/>
              </w:rPr>
              <w:t>53. Final Product Positioning</w:t>
            </w:r>
          </w:p>
        </w:tc>
        <w:tc>
          <w:tcPr>
            <w:tcW w:w="691"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4361E525">
            <w:pPr>
              <w:spacing w:after="20"/>
            </w:pPr>
            <w:r>
              <w:rPr>
                <w:rFonts w:ascii="Arial" w:hAnsi="Arial"/>
                <w:b w:val="0"/>
                <w:color w:val="111111"/>
                <w:sz w:val="17"/>
              </w:rPr>
              <w:t>30</w:t>
            </w:r>
          </w:p>
        </w:tc>
      </w:tr>
      <w:tr w14:paraId="000AF413">
        <w:tblPrEx>
          <w:tblCellMar>
            <w:top w:w="0" w:type="dxa"/>
            <w:left w:w="108" w:type="dxa"/>
            <w:bottom w:w="0" w:type="dxa"/>
            <w:right w:w="108" w:type="dxa"/>
          </w:tblCellMar>
        </w:tblPrEx>
        <w:trPr>
          <w:cantSplit/>
          <w:jc w:val="center"/>
        </w:trPr>
        <w:tc>
          <w:tcPr>
            <w:tcW w:w="3917"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039E2D74">
            <w:pPr>
              <w:spacing w:after="20"/>
            </w:pPr>
            <w:r>
              <w:rPr>
                <w:rFonts w:ascii="Arial" w:hAnsi="Arial"/>
                <w:b w:val="0"/>
                <w:color w:val="111111"/>
                <w:sz w:val="17"/>
              </w:rPr>
              <w:t>27. Preorders</w:t>
            </w:r>
          </w:p>
        </w:tc>
        <w:tc>
          <w:tcPr>
            <w:tcW w:w="691"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504FB0F6">
            <w:pPr>
              <w:spacing w:after="20"/>
            </w:pPr>
            <w:r>
              <w:rPr>
                <w:rFonts w:ascii="Arial" w:hAnsi="Arial"/>
                <w:b w:val="0"/>
                <w:color w:val="111111"/>
                <w:sz w:val="17"/>
              </w:rPr>
              <w:t>18</w:t>
            </w:r>
          </w:p>
        </w:tc>
        <w:tc>
          <w:tcPr>
            <w:tcW w:w="3917"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5EE08C04">
            <w:pPr>
              <w:spacing w:after="20"/>
            </w:pPr>
            <w:r>
              <w:rPr>
                <w:rFonts w:ascii="Arial" w:hAnsi="Arial"/>
                <w:b w:val="0"/>
                <w:color w:val="111111"/>
                <w:sz w:val="17"/>
              </w:rPr>
              <w:t>A. Approval and Sign-Off</w:t>
            </w:r>
          </w:p>
        </w:tc>
        <w:tc>
          <w:tcPr>
            <w:tcW w:w="691"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3D3991F2">
            <w:pPr>
              <w:spacing w:after="20"/>
            </w:pPr>
            <w:r>
              <w:rPr>
                <w:rFonts w:ascii="Arial" w:hAnsi="Arial"/>
                <w:b w:val="0"/>
                <w:color w:val="111111"/>
                <w:sz w:val="17"/>
              </w:rPr>
              <w:t>31</w:t>
            </w:r>
          </w:p>
        </w:tc>
      </w:tr>
    </w:tbl>
    <w:p w14:paraId="60E5CF29">
      <w:pPr>
        <w:spacing w:after="0"/>
      </w:pPr>
    </w:p>
    <w:p w14:paraId="0B371AEB">
      <w:pPr>
        <w:pStyle w:val="2"/>
        <w:keepNext/>
        <w:pBdr>
          <w:bottom w:val="single" w:color="C79A21" w:sz="12" w:space="4"/>
        </w:pBdr>
      </w:pPr>
      <w:r>
        <w:t>1. EXECUTIVE SUMMARY</w:t>
      </w:r>
    </w:p>
    <w:p w14:paraId="152177AA">
      <w:pPr>
        <w:spacing w:after="100" w:line="259" w:lineRule="auto"/>
        <w:jc w:val="both"/>
      </w:pPr>
      <w:r>
        <w:rPr>
          <w:rFonts w:ascii="Arial" w:hAnsi="Arial"/>
          <w:b w:val="0"/>
          <w:color w:val="111111"/>
          <w:sz w:val="21"/>
        </w:rPr>
        <w:t>Golden Touch Beauty Centre requires a complete web-based business management platform for managing beauty clinic services, customer appointments, home-service requests, product sales, inventory, point-of-sale transactions, payments, customers, staff access, expenses and management reporting.</w:t>
      </w:r>
    </w:p>
    <w:p w14:paraId="56CE1F80">
      <w:pPr>
        <w:spacing w:after="100" w:line="259" w:lineRule="auto"/>
        <w:jc w:val="both"/>
      </w:pPr>
      <w:r>
        <w:rPr>
          <w:rFonts w:ascii="Arial" w:hAnsi="Arial"/>
          <w:b w:val="0"/>
          <w:color w:val="111111"/>
          <w:sz w:val="21"/>
        </w:rPr>
        <w:t xml:space="preserve">The system will initially serve two branches and </w:t>
      </w:r>
      <w:r>
        <w:rPr>
          <w:rFonts w:hint="default"/>
          <w:b w:val="0"/>
          <w:color w:val="111111"/>
          <w:sz w:val="21"/>
          <w:lang w:val="en-US"/>
        </w:rPr>
        <w:t>will</w:t>
      </w:r>
      <w:r>
        <w:rPr>
          <w:rFonts w:ascii="Arial" w:hAnsi="Arial"/>
          <w:b w:val="0"/>
          <w:color w:val="111111"/>
          <w:sz w:val="21"/>
        </w:rPr>
        <w:t xml:space="preserve"> be designed as a multi-branch platform from the beginning because the business intends to open additional branches.</w:t>
      </w:r>
    </w:p>
    <w:tbl>
      <w:tblPr>
        <w:tblStyle w:val="12"/>
        <w:tblW w:w="0" w:type="auto"/>
        <w:jc w:val="center"/>
        <w:tblLayout w:type="fixed"/>
        <w:tblCellMar>
          <w:top w:w="0" w:type="dxa"/>
          <w:left w:w="108" w:type="dxa"/>
          <w:bottom w:w="0" w:type="dxa"/>
          <w:right w:w="108" w:type="dxa"/>
        </w:tblCellMar>
      </w:tblPr>
      <w:tblGrid>
        <w:gridCol w:w="3289"/>
        <w:gridCol w:w="3289"/>
        <w:gridCol w:w="3289"/>
      </w:tblGrid>
      <w:tr w14:paraId="58996016">
        <w:tblPrEx>
          <w:tblCellMar>
            <w:top w:w="0" w:type="dxa"/>
            <w:left w:w="108" w:type="dxa"/>
            <w:bottom w:w="0" w:type="dxa"/>
            <w:right w:w="108" w:type="dxa"/>
          </w:tblCellMar>
        </w:tblPrEx>
        <w:trPr>
          <w:cantSplit/>
          <w:tblHeader/>
          <w:jc w:val="center"/>
        </w:trPr>
        <w:tc>
          <w:tcPr>
            <w:tcW w:w="1584" w:type="dxa"/>
            <w:tcBorders>
              <w:top w:val="single" w:color="C79A21" w:sz="6" w:space="0"/>
              <w:left w:val="single" w:color="C79A21" w:sz="2" w:space="0"/>
              <w:bottom w:val="single" w:color="C79A21" w:sz="6" w:space="0"/>
              <w:right w:val="single" w:color="C79A21" w:sz="2" w:space="0"/>
            </w:tcBorders>
            <w:shd w:val="clear" w:color="auto" w:fill="111111"/>
            <w:tcMar>
              <w:top w:w="90" w:type="dxa"/>
              <w:left w:w="100" w:type="dxa"/>
              <w:bottom w:w="90" w:type="dxa"/>
              <w:right w:w="100" w:type="dxa"/>
            </w:tcMar>
            <w:vAlign w:val="center"/>
          </w:tcPr>
          <w:p w14:paraId="0EEEBB32">
            <w:pPr>
              <w:jc w:val="center"/>
            </w:pPr>
            <w:r>
              <w:rPr>
                <w:rFonts w:ascii="Arial" w:hAnsi="Arial"/>
                <w:b/>
                <w:color w:val="FFFFFF"/>
                <w:sz w:val="18"/>
              </w:rPr>
              <w:t>Branch</w:t>
            </w:r>
          </w:p>
        </w:tc>
        <w:tc>
          <w:tcPr>
            <w:tcW w:w="5256" w:type="dxa"/>
            <w:tcBorders>
              <w:top w:val="single" w:color="C79A21" w:sz="6" w:space="0"/>
              <w:left w:val="single" w:color="C79A21" w:sz="2" w:space="0"/>
              <w:bottom w:val="single" w:color="C79A21" w:sz="6" w:space="0"/>
              <w:right w:val="single" w:color="C79A21" w:sz="2" w:space="0"/>
            </w:tcBorders>
            <w:shd w:val="clear" w:color="auto" w:fill="111111"/>
            <w:tcMar>
              <w:top w:w="90" w:type="dxa"/>
              <w:left w:w="100" w:type="dxa"/>
              <w:bottom w:w="90" w:type="dxa"/>
              <w:right w:w="100" w:type="dxa"/>
            </w:tcMar>
            <w:vAlign w:val="center"/>
          </w:tcPr>
          <w:p w14:paraId="0B2FAAC0">
            <w:pPr>
              <w:jc w:val="center"/>
            </w:pPr>
            <w:r>
              <w:rPr>
                <w:rFonts w:ascii="Arial" w:hAnsi="Arial"/>
                <w:b/>
                <w:color w:val="FFFFFF"/>
                <w:sz w:val="18"/>
              </w:rPr>
              <w:t>Address</w:t>
            </w:r>
          </w:p>
        </w:tc>
        <w:tc>
          <w:tcPr>
            <w:tcW w:w="2592" w:type="dxa"/>
            <w:tcBorders>
              <w:top w:val="single" w:color="C79A21" w:sz="6" w:space="0"/>
              <w:left w:val="single" w:color="C79A21" w:sz="2" w:space="0"/>
              <w:bottom w:val="single" w:color="C79A21" w:sz="6" w:space="0"/>
              <w:right w:val="single" w:color="C79A21" w:sz="2" w:space="0"/>
            </w:tcBorders>
            <w:shd w:val="clear" w:color="auto" w:fill="111111"/>
            <w:tcMar>
              <w:top w:w="90" w:type="dxa"/>
              <w:left w:w="100" w:type="dxa"/>
              <w:bottom w:w="90" w:type="dxa"/>
              <w:right w:w="100" w:type="dxa"/>
            </w:tcMar>
            <w:vAlign w:val="center"/>
          </w:tcPr>
          <w:p w14:paraId="7FEA614C">
            <w:pPr>
              <w:jc w:val="center"/>
            </w:pPr>
            <w:r>
              <w:rPr>
                <w:rFonts w:ascii="Arial" w:hAnsi="Arial"/>
                <w:b/>
                <w:color w:val="FFFFFF"/>
                <w:sz w:val="18"/>
              </w:rPr>
              <w:t>Operating hours</w:t>
            </w:r>
          </w:p>
        </w:tc>
      </w:tr>
      <w:tr w14:paraId="25917502">
        <w:tblPrEx>
          <w:tblCellMar>
            <w:top w:w="0" w:type="dxa"/>
            <w:left w:w="108" w:type="dxa"/>
            <w:bottom w:w="0" w:type="dxa"/>
            <w:right w:w="108" w:type="dxa"/>
          </w:tblCellMar>
        </w:tblPrEx>
        <w:trPr>
          <w:cantSplit/>
          <w:jc w:val="center"/>
        </w:trPr>
        <w:tc>
          <w:tcPr>
            <w:tcW w:w="1584"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71C05E59">
            <w:pPr>
              <w:spacing w:after="20"/>
            </w:pPr>
            <w:r>
              <w:rPr>
                <w:rFonts w:ascii="Arial" w:hAnsi="Arial"/>
                <w:b w:val="0"/>
                <w:color w:val="111111"/>
                <w:sz w:val="18"/>
              </w:rPr>
              <w:t>Makola</w:t>
            </w:r>
          </w:p>
        </w:tc>
        <w:tc>
          <w:tcPr>
            <w:tcW w:w="5256"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7078B5D9">
            <w:pPr>
              <w:spacing w:after="20"/>
            </w:pPr>
            <w:r>
              <w:rPr>
                <w:rFonts w:ascii="Arial" w:hAnsi="Arial"/>
                <w:b w:val="0"/>
                <w:color w:val="111111"/>
                <w:sz w:val="18"/>
              </w:rPr>
              <w:t>Makola Shopping Mall, Shop Number 143, Second Floor, Accra, Ghana</w:t>
            </w:r>
          </w:p>
        </w:tc>
        <w:tc>
          <w:tcPr>
            <w:tcW w:w="2592"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5F8C971A">
            <w:pPr>
              <w:spacing w:after="20"/>
            </w:pPr>
            <w:r>
              <w:rPr>
                <w:rFonts w:ascii="Arial" w:hAnsi="Arial"/>
                <w:b w:val="0"/>
                <w:color w:val="111111"/>
                <w:sz w:val="18"/>
              </w:rPr>
              <w:t>Monday to Saturday, 7:30 a.m. to 5:00 p.m.</w:t>
            </w:r>
          </w:p>
        </w:tc>
      </w:tr>
      <w:tr w14:paraId="2EF5B00C">
        <w:tblPrEx>
          <w:tblCellMar>
            <w:top w:w="0" w:type="dxa"/>
            <w:left w:w="108" w:type="dxa"/>
            <w:bottom w:w="0" w:type="dxa"/>
            <w:right w:w="108" w:type="dxa"/>
          </w:tblCellMar>
        </w:tblPrEx>
        <w:trPr>
          <w:cantSplit/>
          <w:jc w:val="center"/>
        </w:trPr>
        <w:tc>
          <w:tcPr>
            <w:tcW w:w="1584"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471961D0">
            <w:pPr>
              <w:spacing w:after="20"/>
            </w:pPr>
            <w:r>
              <w:rPr>
                <w:rFonts w:ascii="Arial" w:hAnsi="Arial"/>
                <w:b w:val="0"/>
                <w:color w:val="111111"/>
                <w:sz w:val="18"/>
              </w:rPr>
              <w:t>Tse Addo</w:t>
            </w:r>
          </w:p>
        </w:tc>
        <w:tc>
          <w:tcPr>
            <w:tcW w:w="5256"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27B7CE7B">
            <w:pPr>
              <w:spacing w:after="20"/>
            </w:pPr>
            <w:r>
              <w:rPr>
                <w:rFonts w:ascii="Arial" w:hAnsi="Arial"/>
                <w:b w:val="0"/>
                <w:color w:val="111111"/>
                <w:sz w:val="18"/>
              </w:rPr>
              <w:t>Tse Addo, opposite The Royal Stool Event, Accra, Ghana</w:t>
            </w:r>
          </w:p>
        </w:tc>
        <w:tc>
          <w:tcPr>
            <w:tcW w:w="2592"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290FDF9C">
            <w:pPr>
              <w:spacing w:after="20"/>
            </w:pPr>
            <w:r>
              <w:rPr>
                <w:rFonts w:ascii="Arial" w:hAnsi="Arial"/>
                <w:b w:val="0"/>
                <w:color w:val="111111"/>
                <w:sz w:val="18"/>
              </w:rPr>
              <w:t>Monday to Saturday, 7:30 a.m. to 7:00 p.m.</w:t>
            </w:r>
          </w:p>
        </w:tc>
      </w:tr>
    </w:tbl>
    <w:p w14:paraId="218C81C9">
      <w:pPr>
        <w:spacing w:after="0"/>
      </w:pPr>
    </w:p>
    <w:p w14:paraId="097D1D26">
      <w:pPr>
        <w:spacing w:after="100" w:line="259" w:lineRule="auto"/>
        <w:jc w:val="both"/>
      </w:pPr>
      <w:r>
        <w:rPr>
          <w:rFonts w:ascii="Arial" w:hAnsi="Arial"/>
          <w:b w:val="0"/>
          <w:color w:val="111111"/>
          <w:sz w:val="21"/>
        </w:rPr>
        <w:t>Every booking, sale, stock transaction, expense, staff action and report must indicate the relevant branch. The owner must be able to view the entire business, while branch-level users must be restricted according to their assigned branches and permissions.</w:t>
      </w:r>
    </w:p>
    <w:p w14:paraId="454C8E22">
      <w:pPr>
        <w:pStyle w:val="3"/>
        <w:keepNext/>
      </w:pPr>
      <w:r>
        <w:t>1.1 Phase 1 priorities</w:t>
      </w:r>
    </w:p>
    <w:p w14:paraId="6EE6D57F">
      <w:pPr>
        <w:spacing w:after="40"/>
        <w:ind w:left="461" w:hanging="403"/>
      </w:pPr>
      <w:r>
        <w:rPr>
          <w:rFonts w:ascii="Arial" w:hAnsi="Arial"/>
          <w:b/>
          <w:color w:val="9A7414"/>
          <w:sz w:val="20"/>
        </w:rPr>
        <w:t xml:space="preserve">1. </w:t>
      </w:r>
      <w:r>
        <w:rPr>
          <w:rFonts w:ascii="Arial" w:hAnsi="Arial"/>
          <w:b w:val="0"/>
          <w:color w:val="111111"/>
          <w:sz w:val="20"/>
        </w:rPr>
        <w:t>Public business website</w:t>
      </w:r>
    </w:p>
    <w:p w14:paraId="2E0D45A4">
      <w:pPr>
        <w:spacing w:after="40"/>
        <w:ind w:left="461" w:hanging="403"/>
      </w:pPr>
      <w:r>
        <w:rPr>
          <w:rFonts w:ascii="Arial" w:hAnsi="Arial"/>
          <w:b/>
          <w:color w:val="9A7414"/>
          <w:sz w:val="20"/>
        </w:rPr>
        <w:t xml:space="preserve">2. </w:t>
      </w:r>
      <w:r>
        <w:rPr>
          <w:rFonts w:ascii="Arial" w:hAnsi="Arial"/>
          <w:b w:val="0"/>
          <w:color w:val="111111"/>
          <w:sz w:val="20"/>
        </w:rPr>
        <w:t>Customer registration and login</w:t>
      </w:r>
    </w:p>
    <w:p w14:paraId="79903989">
      <w:pPr>
        <w:spacing w:after="40"/>
        <w:ind w:left="461" w:hanging="403"/>
      </w:pPr>
      <w:r>
        <w:rPr>
          <w:rFonts w:ascii="Arial" w:hAnsi="Arial"/>
          <w:b/>
          <w:color w:val="9A7414"/>
          <w:sz w:val="20"/>
        </w:rPr>
        <w:t xml:space="preserve">3. </w:t>
      </w:r>
      <w:r>
        <w:rPr>
          <w:rFonts w:ascii="Arial" w:hAnsi="Arial"/>
          <w:b w:val="0"/>
          <w:color w:val="111111"/>
          <w:sz w:val="20"/>
        </w:rPr>
        <w:t>Clinic appointment booking</w:t>
      </w:r>
    </w:p>
    <w:p w14:paraId="13F839E8">
      <w:pPr>
        <w:spacing w:after="40"/>
        <w:ind w:left="461" w:hanging="403"/>
      </w:pPr>
      <w:r>
        <w:rPr>
          <w:rFonts w:ascii="Arial" w:hAnsi="Arial"/>
          <w:b/>
          <w:color w:val="9A7414"/>
          <w:sz w:val="20"/>
        </w:rPr>
        <w:t xml:space="preserve">4. </w:t>
      </w:r>
      <w:r>
        <w:rPr>
          <w:rFonts w:ascii="Arial" w:hAnsi="Arial"/>
          <w:b w:val="0"/>
          <w:color w:val="111111"/>
          <w:sz w:val="20"/>
        </w:rPr>
        <w:t>Home-service booking</w:t>
      </w:r>
    </w:p>
    <w:p w14:paraId="0BF58EAB">
      <w:pPr>
        <w:spacing w:after="40"/>
        <w:ind w:left="461" w:hanging="403"/>
      </w:pPr>
      <w:r>
        <w:rPr>
          <w:rFonts w:ascii="Arial" w:hAnsi="Arial"/>
          <w:b/>
          <w:color w:val="9A7414"/>
          <w:sz w:val="20"/>
        </w:rPr>
        <w:t xml:space="preserve">5. </w:t>
      </w:r>
      <w:r>
        <w:rPr>
          <w:rFonts w:ascii="Arial" w:hAnsi="Arial"/>
          <w:b w:val="0"/>
          <w:color w:val="111111"/>
          <w:sz w:val="20"/>
        </w:rPr>
        <w:t>Consultation booking</w:t>
      </w:r>
    </w:p>
    <w:p w14:paraId="0F147C91">
      <w:pPr>
        <w:spacing w:after="40"/>
        <w:ind w:left="461" w:hanging="403"/>
      </w:pPr>
      <w:r>
        <w:rPr>
          <w:rFonts w:ascii="Arial" w:hAnsi="Arial"/>
          <w:b/>
          <w:color w:val="9A7414"/>
          <w:sz w:val="20"/>
        </w:rPr>
        <w:t xml:space="preserve">6. </w:t>
      </w:r>
      <w:r>
        <w:rPr>
          <w:rFonts w:ascii="Arial" w:hAnsi="Arial"/>
          <w:b w:val="0"/>
          <w:color w:val="111111"/>
          <w:sz w:val="20"/>
        </w:rPr>
        <w:t>Online product shop</w:t>
      </w:r>
    </w:p>
    <w:p w14:paraId="1081E329">
      <w:pPr>
        <w:spacing w:after="40"/>
        <w:ind w:left="461" w:hanging="403"/>
      </w:pPr>
      <w:r>
        <w:rPr>
          <w:rFonts w:ascii="Arial" w:hAnsi="Arial"/>
          <w:b/>
          <w:color w:val="9A7414"/>
          <w:sz w:val="20"/>
        </w:rPr>
        <w:t xml:space="preserve">7. </w:t>
      </w:r>
      <w:r>
        <w:rPr>
          <w:rFonts w:ascii="Arial" w:hAnsi="Arial"/>
          <w:b w:val="0"/>
          <w:color w:val="111111"/>
          <w:sz w:val="20"/>
        </w:rPr>
        <w:t>Online and in-clinic payments</w:t>
      </w:r>
    </w:p>
    <w:p w14:paraId="79AFB6D2">
      <w:pPr>
        <w:spacing w:after="40"/>
        <w:ind w:left="461" w:hanging="403"/>
      </w:pPr>
      <w:r>
        <w:rPr>
          <w:rFonts w:ascii="Arial" w:hAnsi="Arial"/>
          <w:b/>
          <w:color w:val="9A7414"/>
          <w:sz w:val="20"/>
        </w:rPr>
        <w:t xml:space="preserve">8. </w:t>
      </w:r>
      <w:r>
        <w:rPr>
          <w:rFonts w:ascii="Arial" w:hAnsi="Arial"/>
          <w:b w:val="0"/>
          <w:color w:val="111111"/>
          <w:sz w:val="20"/>
        </w:rPr>
        <w:t>Point-of-sale system</w:t>
      </w:r>
    </w:p>
    <w:p w14:paraId="4CF9932D">
      <w:pPr>
        <w:spacing w:after="40"/>
        <w:ind w:left="461" w:hanging="403"/>
      </w:pPr>
      <w:r>
        <w:rPr>
          <w:rFonts w:ascii="Arial" w:hAnsi="Arial"/>
          <w:b/>
          <w:color w:val="9A7414"/>
          <w:sz w:val="20"/>
        </w:rPr>
        <w:t xml:space="preserve">9. </w:t>
      </w:r>
      <w:r>
        <w:rPr>
          <w:rFonts w:ascii="Arial" w:hAnsi="Arial"/>
          <w:b w:val="0"/>
          <w:color w:val="111111"/>
          <w:sz w:val="20"/>
        </w:rPr>
        <w:t>Offline POS operation</w:t>
      </w:r>
    </w:p>
    <w:p w14:paraId="66536E0E">
      <w:pPr>
        <w:spacing w:after="40"/>
        <w:ind w:left="461" w:hanging="403"/>
      </w:pPr>
      <w:r>
        <w:rPr>
          <w:rFonts w:ascii="Arial" w:hAnsi="Arial"/>
          <w:b/>
          <w:color w:val="9A7414"/>
          <w:sz w:val="20"/>
        </w:rPr>
        <w:t xml:space="preserve">10. </w:t>
      </w:r>
      <w:r>
        <w:rPr>
          <w:rFonts w:ascii="Arial" w:hAnsi="Arial"/>
          <w:b w:val="0"/>
          <w:color w:val="111111"/>
          <w:sz w:val="20"/>
        </w:rPr>
        <w:t>Branch-level inventory management</w:t>
      </w:r>
    </w:p>
    <w:p w14:paraId="76F9EA4E">
      <w:pPr>
        <w:spacing w:after="40"/>
        <w:ind w:left="461" w:hanging="403"/>
      </w:pPr>
      <w:r>
        <w:rPr>
          <w:rFonts w:ascii="Arial" w:hAnsi="Arial"/>
          <w:b/>
          <w:color w:val="9A7414"/>
          <w:sz w:val="20"/>
        </w:rPr>
        <w:t xml:space="preserve">11. </w:t>
      </w:r>
      <w:r>
        <w:rPr>
          <w:rFonts w:ascii="Arial" w:hAnsi="Arial"/>
          <w:b w:val="0"/>
          <w:color w:val="111111"/>
          <w:sz w:val="20"/>
        </w:rPr>
        <w:t>Customer management</w:t>
      </w:r>
    </w:p>
    <w:p w14:paraId="4EEB8890">
      <w:pPr>
        <w:spacing w:after="40"/>
        <w:ind w:left="461" w:hanging="403"/>
      </w:pPr>
      <w:r>
        <w:rPr>
          <w:rFonts w:ascii="Arial" w:hAnsi="Arial"/>
          <w:b/>
          <w:color w:val="9A7414"/>
          <w:sz w:val="20"/>
        </w:rPr>
        <w:t xml:space="preserve">12. </w:t>
      </w:r>
      <w:r>
        <w:rPr>
          <w:rFonts w:ascii="Arial" w:hAnsi="Arial"/>
          <w:b w:val="0"/>
          <w:color w:val="111111"/>
          <w:sz w:val="20"/>
        </w:rPr>
        <w:t>Essential sales, booking and stock analytics</w:t>
      </w:r>
    </w:p>
    <w:p w14:paraId="3569AEE3">
      <w:pPr>
        <w:spacing w:after="100" w:line="259" w:lineRule="auto"/>
        <w:jc w:val="both"/>
      </w:pPr>
      <w:r>
        <w:rPr>
          <w:rFonts w:ascii="Arial" w:hAnsi="Arial"/>
          <w:b w:val="0"/>
          <w:color w:val="111111"/>
          <w:sz w:val="21"/>
        </w:rPr>
        <w:t>Advanced attendance, salaries, leave, performance management and other staff-management capabilities will be introduced in later phases.</w:t>
      </w:r>
    </w:p>
    <w:p w14:paraId="6E3AD42F">
      <w:pPr>
        <w:pStyle w:val="2"/>
        <w:keepNext/>
        <w:pBdr>
          <w:bottom w:val="single" w:color="C79A21" w:sz="12" w:space="4"/>
        </w:pBdr>
      </w:pPr>
      <w:r>
        <w:t>2. PRODUCT VISION</w:t>
      </w:r>
    </w:p>
    <w:p w14:paraId="3A0530CB">
      <w:pPr>
        <w:spacing w:after="100" w:line="259" w:lineRule="auto"/>
        <w:jc w:val="both"/>
      </w:pPr>
      <w:r>
        <w:rPr>
          <w:rFonts w:ascii="Arial" w:hAnsi="Arial"/>
          <w:b w:val="0"/>
          <w:color w:val="111111"/>
          <w:sz w:val="21"/>
        </w:rPr>
        <w:t>To create a luxurious, modern and reliable digital business platform that enables Golden Touch Beauty Centre to manage its beauty services, products, branches and customers from one central system.</w:t>
      </w:r>
    </w:p>
    <w:p w14:paraId="4CE7D220">
      <w:pPr>
        <w:pStyle w:val="3"/>
        <w:keepNext/>
      </w:pPr>
      <w:r>
        <w:t>2.1 Customer experience</w:t>
      </w:r>
      <w:bookmarkStart w:id="0" w:name="_GoBack"/>
      <w:bookmarkEnd w:id="0"/>
    </w:p>
    <w:p w14:paraId="73E70F90">
      <w:pPr>
        <w:pStyle w:val="23"/>
        <w:spacing w:after="40"/>
        <w:ind w:left="360" w:hanging="216"/>
      </w:pPr>
      <w:r>
        <w:rPr>
          <w:rFonts w:ascii="Arial" w:hAnsi="Arial"/>
          <w:b w:val="0"/>
          <w:color w:val="111111"/>
          <w:sz w:val="21"/>
        </w:rPr>
        <w:t>Discover services</w:t>
      </w:r>
    </w:p>
    <w:p w14:paraId="74060DFC">
      <w:pPr>
        <w:pStyle w:val="23"/>
        <w:spacing w:after="40"/>
        <w:ind w:left="360" w:hanging="216"/>
      </w:pPr>
      <w:r>
        <w:rPr>
          <w:rFonts w:ascii="Arial" w:hAnsi="Arial"/>
          <w:b w:val="0"/>
          <w:color w:val="111111"/>
          <w:sz w:val="21"/>
        </w:rPr>
        <w:t>View products</w:t>
      </w:r>
    </w:p>
    <w:p w14:paraId="4523C5A6">
      <w:pPr>
        <w:pStyle w:val="23"/>
        <w:spacing w:after="40"/>
        <w:ind w:left="360" w:hanging="216"/>
      </w:pPr>
      <w:r>
        <w:rPr>
          <w:rFonts w:ascii="Arial" w:hAnsi="Arial"/>
          <w:b w:val="0"/>
          <w:color w:val="111111"/>
          <w:sz w:val="21"/>
        </w:rPr>
        <w:t>Register and manage profiles</w:t>
      </w:r>
    </w:p>
    <w:p w14:paraId="16B78441">
      <w:pPr>
        <w:pStyle w:val="23"/>
        <w:spacing w:after="40"/>
        <w:ind w:left="360" w:hanging="216"/>
      </w:pPr>
      <w:r>
        <w:rPr>
          <w:rFonts w:ascii="Arial" w:hAnsi="Arial"/>
          <w:b w:val="0"/>
          <w:color w:val="111111"/>
          <w:sz w:val="21"/>
        </w:rPr>
        <w:t>Book clinic appointments</w:t>
      </w:r>
    </w:p>
    <w:p w14:paraId="745A31F7">
      <w:pPr>
        <w:pStyle w:val="23"/>
        <w:spacing w:after="40"/>
        <w:ind w:left="360" w:hanging="216"/>
      </w:pPr>
      <w:r>
        <w:rPr>
          <w:rFonts w:ascii="Arial" w:hAnsi="Arial"/>
          <w:b w:val="0"/>
          <w:color w:val="111111"/>
          <w:sz w:val="21"/>
        </w:rPr>
        <w:t>Request home services</w:t>
      </w:r>
    </w:p>
    <w:p w14:paraId="356F4E29">
      <w:pPr>
        <w:pStyle w:val="23"/>
        <w:spacing w:after="40"/>
        <w:ind w:left="360" w:hanging="216"/>
      </w:pPr>
      <w:r>
        <w:rPr>
          <w:rFonts w:ascii="Arial" w:hAnsi="Arial"/>
          <w:b w:val="0"/>
          <w:color w:val="111111"/>
          <w:sz w:val="21"/>
        </w:rPr>
        <w:t>Pay online or at the clinic</w:t>
      </w:r>
    </w:p>
    <w:p w14:paraId="7D0007EC">
      <w:pPr>
        <w:pStyle w:val="23"/>
        <w:spacing w:after="40"/>
        <w:ind w:left="360" w:hanging="216"/>
      </w:pPr>
      <w:r>
        <w:rPr>
          <w:rFonts w:ascii="Arial" w:hAnsi="Arial"/>
          <w:b w:val="0"/>
          <w:color w:val="111111"/>
          <w:sz w:val="21"/>
        </w:rPr>
        <w:t>Order products</w:t>
      </w:r>
    </w:p>
    <w:p w14:paraId="1768F823">
      <w:pPr>
        <w:pStyle w:val="23"/>
        <w:spacing w:after="40"/>
        <w:ind w:left="360" w:hanging="216"/>
      </w:pPr>
      <w:r>
        <w:rPr>
          <w:rFonts w:ascii="Arial" w:hAnsi="Arial"/>
          <w:b w:val="0"/>
          <w:color w:val="111111"/>
          <w:sz w:val="21"/>
        </w:rPr>
        <w:t>Track orders</w:t>
      </w:r>
    </w:p>
    <w:p w14:paraId="1D4575C7">
      <w:pPr>
        <w:pStyle w:val="23"/>
        <w:spacing w:after="40"/>
        <w:ind w:left="360" w:hanging="216"/>
      </w:pPr>
      <w:r>
        <w:rPr>
          <w:rFonts w:ascii="Arial" w:hAnsi="Arial"/>
          <w:b w:val="0"/>
          <w:color w:val="111111"/>
          <w:sz w:val="21"/>
        </w:rPr>
        <w:t>View previous appointments</w:t>
      </w:r>
    </w:p>
    <w:p w14:paraId="2ABA397F">
      <w:pPr>
        <w:pStyle w:val="23"/>
        <w:spacing w:after="40"/>
        <w:ind w:left="360" w:hanging="216"/>
      </w:pPr>
      <w:r>
        <w:rPr>
          <w:rFonts w:ascii="Arial" w:hAnsi="Arial"/>
          <w:b w:val="0"/>
          <w:color w:val="111111"/>
          <w:sz w:val="21"/>
        </w:rPr>
        <w:t>Receive receipts and notifications</w:t>
      </w:r>
    </w:p>
    <w:p w14:paraId="3AF7957D">
      <w:pPr>
        <w:pStyle w:val="23"/>
        <w:spacing w:after="40"/>
        <w:ind w:left="360" w:hanging="216"/>
      </w:pPr>
      <w:r>
        <w:rPr>
          <w:rFonts w:ascii="Arial" w:hAnsi="Arial"/>
          <w:b w:val="0"/>
          <w:color w:val="111111"/>
          <w:sz w:val="21"/>
        </w:rPr>
        <w:t>Review verified services and products</w:t>
      </w:r>
    </w:p>
    <w:p w14:paraId="106441B2">
      <w:pPr>
        <w:pStyle w:val="3"/>
        <w:keepNext/>
      </w:pPr>
      <w:r>
        <w:t>2.2 Management experience</w:t>
      </w:r>
    </w:p>
    <w:p w14:paraId="05A7D25A">
      <w:pPr>
        <w:pStyle w:val="23"/>
        <w:spacing w:after="40"/>
        <w:ind w:left="360" w:hanging="216"/>
      </w:pPr>
      <w:r>
        <w:rPr>
          <w:rFonts w:ascii="Arial" w:hAnsi="Arial"/>
          <w:b w:val="0"/>
          <w:color w:val="111111"/>
          <w:sz w:val="21"/>
        </w:rPr>
        <w:t>Operate multiple branches</w:t>
      </w:r>
    </w:p>
    <w:p w14:paraId="6B81AD5B">
      <w:pPr>
        <w:pStyle w:val="23"/>
        <w:spacing w:after="40"/>
        <w:ind w:left="360" w:hanging="216"/>
      </w:pPr>
      <w:r>
        <w:rPr>
          <w:rFonts w:ascii="Arial" w:hAnsi="Arial"/>
          <w:b w:val="0"/>
          <w:color w:val="111111"/>
          <w:sz w:val="21"/>
        </w:rPr>
        <w:t>Manage services and products</w:t>
      </w:r>
    </w:p>
    <w:p w14:paraId="6C359974">
      <w:pPr>
        <w:pStyle w:val="23"/>
        <w:spacing w:after="40"/>
        <w:ind w:left="360" w:hanging="216"/>
      </w:pPr>
      <w:r>
        <w:rPr>
          <w:rFonts w:ascii="Arial" w:hAnsi="Arial"/>
          <w:b w:val="0"/>
          <w:color w:val="111111"/>
          <w:sz w:val="21"/>
        </w:rPr>
        <w:t>Review and approve bookings</w:t>
      </w:r>
    </w:p>
    <w:p w14:paraId="3D401FF7">
      <w:pPr>
        <w:pStyle w:val="23"/>
        <w:spacing w:after="40"/>
        <w:ind w:left="360" w:hanging="216"/>
      </w:pPr>
      <w:r>
        <w:rPr>
          <w:rFonts w:ascii="Arial" w:hAnsi="Arial"/>
          <w:b w:val="0"/>
          <w:color w:val="111111"/>
          <w:sz w:val="21"/>
        </w:rPr>
        <w:t>Manage home-service quotations</w:t>
      </w:r>
    </w:p>
    <w:p w14:paraId="07B7C88C">
      <w:pPr>
        <w:pStyle w:val="23"/>
        <w:spacing w:after="40"/>
        <w:ind w:left="360" w:hanging="216"/>
      </w:pPr>
      <w:r>
        <w:rPr>
          <w:rFonts w:ascii="Arial" w:hAnsi="Arial"/>
          <w:b w:val="0"/>
          <w:color w:val="111111"/>
          <w:sz w:val="21"/>
        </w:rPr>
        <w:t>Process sales</w:t>
      </w:r>
    </w:p>
    <w:p w14:paraId="56E2ED09">
      <w:pPr>
        <w:pStyle w:val="23"/>
        <w:spacing w:after="40"/>
        <w:ind w:left="360" w:hanging="216"/>
      </w:pPr>
      <w:r>
        <w:rPr>
          <w:rFonts w:ascii="Arial" w:hAnsi="Arial"/>
          <w:b w:val="0"/>
          <w:color w:val="111111"/>
          <w:sz w:val="21"/>
        </w:rPr>
        <w:t>Monitor stock</w:t>
      </w:r>
    </w:p>
    <w:p w14:paraId="2A15162A">
      <w:pPr>
        <w:pStyle w:val="23"/>
        <w:spacing w:after="40"/>
        <w:ind w:left="360" w:hanging="216"/>
      </w:pPr>
      <w:r>
        <w:rPr>
          <w:rFonts w:ascii="Arial" w:hAnsi="Arial"/>
          <w:b w:val="0"/>
          <w:color w:val="111111"/>
          <w:sz w:val="21"/>
        </w:rPr>
        <w:t>Track expenses</w:t>
      </w:r>
    </w:p>
    <w:p w14:paraId="64D6685A">
      <w:pPr>
        <w:pStyle w:val="23"/>
        <w:spacing w:after="40"/>
        <w:ind w:left="360" w:hanging="216"/>
      </w:pPr>
      <w:r>
        <w:rPr>
          <w:rFonts w:ascii="Arial" w:hAnsi="Arial"/>
          <w:b w:val="0"/>
          <w:color w:val="111111"/>
          <w:sz w:val="21"/>
        </w:rPr>
        <w:t>Analyse sales and appointments</w:t>
      </w:r>
    </w:p>
    <w:p w14:paraId="6133AB4A">
      <w:pPr>
        <w:pStyle w:val="23"/>
        <w:spacing w:after="40"/>
        <w:ind w:left="360" w:hanging="216"/>
      </w:pPr>
      <w:r>
        <w:rPr>
          <w:rFonts w:ascii="Arial" w:hAnsi="Arial"/>
          <w:b w:val="0"/>
          <w:color w:val="111111"/>
          <w:sz w:val="21"/>
        </w:rPr>
        <w:t>Manage customer treatment records</w:t>
      </w:r>
    </w:p>
    <w:p w14:paraId="31AC39D3">
      <w:pPr>
        <w:pStyle w:val="23"/>
        <w:spacing w:after="40"/>
        <w:ind w:left="360" w:hanging="216"/>
      </w:pPr>
      <w:r>
        <w:rPr>
          <w:rFonts w:ascii="Arial" w:hAnsi="Arial"/>
          <w:b w:val="0"/>
          <w:color w:val="111111"/>
          <w:sz w:val="21"/>
        </w:rPr>
        <w:t>Control staff permissions</w:t>
      </w:r>
    </w:p>
    <w:p w14:paraId="69ED9BB8">
      <w:pPr>
        <w:pStyle w:val="23"/>
        <w:spacing w:after="40"/>
        <w:ind w:left="360" w:hanging="216"/>
      </w:pPr>
      <w:r>
        <w:rPr>
          <w:rFonts w:ascii="Arial" w:hAnsi="Arial"/>
          <w:b w:val="0"/>
          <w:color w:val="111111"/>
          <w:sz w:val="21"/>
        </w:rPr>
        <w:t>Maintain an audit trail of important actions</w:t>
      </w:r>
    </w:p>
    <w:p w14:paraId="3B8DC38D">
      <w:pPr>
        <w:pStyle w:val="2"/>
        <w:keepNext/>
        <w:pBdr>
          <w:bottom w:val="single" w:color="C79A21" w:sz="12" w:space="4"/>
        </w:pBdr>
      </w:pPr>
      <w:r>
        <w:t>3. BUSINESS OBJECTIVES</w:t>
      </w:r>
    </w:p>
    <w:p w14:paraId="61D82044">
      <w:pPr>
        <w:spacing w:after="40"/>
        <w:ind w:left="461" w:hanging="403"/>
      </w:pPr>
      <w:r>
        <w:rPr>
          <w:rFonts w:ascii="Arial" w:hAnsi="Arial"/>
          <w:b/>
          <w:color w:val="9A7414"/>
          <w:sz w:val="20"/>
        </w:rPr>
        <w:t xml:space="preserve">1. </w:t>
      </w:r>
      <w:r>
        <w:rPr>
          <w:rFonts w:ascii="Arial" w:hAnsi="Arial"/>
          <w:b w:val="0"/>
          <w:color w:val="111111"/>
          <w:sz w:val="20"/>
        </w:rPr>
        <w:t>Replace manual appointment, sales and inventory processes.</w:t>
      </w:r>
    </w:p>
    <w:p w14:paraId="17DF5CB8">
      <w:pPr>
        <w:spacing w:after="40"/>
        <w:ind w:left="461" w:hanging="403"/>
      </w:pPr>
      <w:r>
        <w:rPr>
          <w:rFonts w:ascii="Arial" w:hAnsi="Arial"/>
          <w:b/>
          <w:color w:val="9A7414"/>
          <w:sz w:val="20"/>
        </w:rPr>
        <w:t xml:space="preserve">2. </w:t>
      </w:r>
      <w:r>
        <w:rPr>
          <w:rFonts w:ascii="Arial" w:hAnsi="Arial"/>
          <w:b w:val="0"/>
          <w:color w:val="111111"/>
          <w:sz w:val="20"/>
        </w:rPr>
        <w:t>Create one central source of truth for all branches.</w:t>
      </w:r>
    </w:p>
    <w:p w14:paraId="7048296F">
      <w:pPr>
        <w:spacing w:after="40"/>
        <w:ind w:left="461" w:hanging="403"/>
      </w:pPr>
      <w:r>
        <w:rPr>
          <w:rFonts w:ascii="Arial" w:hAnsi="Arial"/>
          <w:b/>
          <w:color w:val="9A7414"/>
          <w:sz w:val="20"/>
        </w:rPr>
        <w:t xml:space="preserve">3. </w:t>
      </w:r>
      <w:r>
        <w:rPr>
          <w:rFonts w:ascii="Arial" w:hAnsi="Arial"/>
          <w:b w:val="0"/>
          <w:color w:val="111111"/>
          <w:sz w:val="20"/>
        </w:rPr>
        <w:t>Prevent duplicate customer bookings for the same service.</w:t>
      </w:r>
    </w:p>
    <w:p w14:paraId="1A58370C">
      <w:pPr>
        <w:spacing w:after="40"/>
        <w:ind w:left="461" w:hanging="403"/>
      </w:pPr>
      <w:r>
        <w:rPr>
          <w:rFonts w:ascii="Arial" w:hAnsi="Arial"/>
          <w:b/>
          <w:color w:val="9A7414"/>
          <w:sz w:val="20"/>
        </w:rPr>
        <w:t xml:space="preserve">4. </w:t>
      </w:r>
      <w:r>
        <w:rPr>
          <w:rFonts w:ascii="Arial" w:hAnsi="Arial"/>
          <w:b w:val="0"/>
          <w:color w:val="111111"/>
          <w:sz w:val="20"/>
        </w:rPr>
        <w:t>Improve appointment visibility and customer communication.</w:t>
      </w:r>
    </w:p>
    <w:p w14:paraId="27121D8D">
      <w:pPr>
        <w:spacing w:after="40"/>
        <w:ind w:left="461" w:hanging="403"/>
      </w:pPr>
      <w:r>
        <w:rPr>
          <w:rFonts w:ascii="Arial" w:hAnsi="Arial"/>
          <w:b/>
          <w:color w:val="9A7414"/>
          <w:sz w:val="20"/>
        </w:rPr>
        <w:t xml:space="preserve">5. </w:t>
      </w:r>
      <w:r>
        <w:rPr>
          <w:rFonts w:ascii="Arial" w:hAnsi="Arial"/>
          <w:b w:val="0"/>
          <w:color w:val="111111"/>
          <w:sz w:val="20"/>
        </w:rPr>
        <w:t>Allow customers to shop and book services online.</w:t>
      </w:r>
    </w:p>
    <w:p w14:paraId="4E47E891">
      <w:pPr>
        <w:spacing w:after="40"/>
        <w:ind w:left="461" w:hanging="403"/>
      </w:pPr>
      <w:r>
        <w:rPr>
          <w:rFonts w:ascii="Arial" w:hAnsi="Arial"/>
          <w:b/>
          <w:color w:val="9A7414"/>
          <w:sz w:val="20"/>
        </w:rPr>
        <w:t xml:space="preserve">6. </w:t>
      </w:r>
      <w:r>
        <w:rPr>
          <w:rFonts w:ascii="Arial" w:hAnsi="Arial"/>
          <w:b w:val="0"/>
          <w:color w:val="111111"/>
          <w:sz w:val="20"/>
        </w:rPr>
        <w:t>Enable in-clinic and online payments.</w:t>
      </w:r>
    </w:p>
    <w:p w14:paraId="245B674A">
      <w:pPr>
        <w:spacing w:after="40"/>
        <w:ind w:left="461" w:hanging="403"/>
      </w:pPr>
      <w:r>
        <w:rPr>
          <w:rFonts w:ascii="Arial" w:hAnsi="Arial"/>
          <w:b/>
          <w:color w:val="9A7414"/>
          <w:sz w:val="20"/>
        </w:rPr>
        <w:t xml:space="preserve">7. </w:t>
      </w:r>
      <w:r>
        <w:rPr>
          <w:rFonts w:ascii="Arial" w:hAnsi="Arial"/>
          <w:b w:val="0"/>
          <w:color w:val="111111"/>
          <w:sz w:val="20"/>
        </w:rPr>
        <w:t>Track stock separately for each branch.</w:t>
      </w:r>
    </w:p>
    <w:p w14:paraId="305488E3">
      <w:pPr>
        <w:spacing w:after="40"/>
        <w:ind w:left="461" w:hanging="403"/>
      </w:pPr>
      <w:r>
        <w:rPr>
          <w:rFonts w:ascii="Arial" w:hAnsi="Arial"/>
          <w:b/>
          <w:color w:val="9A7414"/>
          <w:sz w:val="20"/>
        </w:rPr>
        <w:t xml:space="preserve">8. </w:t>
      </w:r>
      <w:r>
        <w:rPr>
          <w:rFonts w:ascii="Arial" w:hAnsi="Arial"/>
          <w:b w:val="0"/>
          <w:color w:val="111111"/>
          <w:sz w:val="20"/>
        </w:rPr>
        <w:t>Reduce stock losses and unrecorded product usage.</w:t>
      </w:r>
    </w:p>
    <w:p w14:paraId="069A0A62">
      <w:pPr>
        <w:spacing w:after="40"/>
        <w:ind w:left="461" w:hanging="403"/>
      </w:pPr>
      <w:r>
        <w:rPr>
          <w:rFonts w:ascii="Arial" w:hAnsi="Arial"/>
          <w:b/>
          <w:color w:val="9A7414"/>
          <w:sz w:val="20"/>
        </w:rPr>
        <w:t xml:space="preserve">9. </w:t>
      </w:r>
      <w:r>
        <w:rPr>
          <w:rFonts w:ascii="Arial" w:hAnsi="Arial"/>
          <w:b w:val="0"/>
          <w:color w:val="111111"/>
          <w:sz w:val="20"/>
        </w:rPr>
        <w:t>Enable management to compare branch performance.</w:t>
      </w:r>
    </w:p>
    <w:p w14:paraId="307BEF23">
      <w:pPr>
        <w:spacing w:after="40"/>
        <w:ind w:left="461" w:hanging="403"/>
      </w:pPr>
      <w:r>
        <w:rPr>
          <w:rFonts w:ascii="Arial" w:hAnsi="Arial"/>
          <w:b/>
          <w:color w:val="9A7414"/>
          <w:sz w:val="20"/>
        </w:rPr>
        <w:t xml:space="preserve">10. </w:t>
      </w:r>
      <w:r>
        <w:rPr>
          <w:rFonts w:ascii="Arial" w:hAnsi="Arial"/>
          <w:b w:val="0"/>
          <w:color w:val="111111"/>
          <w:sz w:val="20"/>
        </w:rPr>
        <w:t>Support home-service and international bridal or special-event requests.</w:t>
      </w:r>
    </w:p>
    <w:p w14:paraId="74227F87">
      <w:pPr>
        <w:spacing w:after="40"/>
        <w:ind w:left="461" w:hanging="403"/>
      </w:pPr>
      <w:r>
        <w:rPr>
          <w:rFonts w:ascii="Arial" w:hAnsi="Arial"/>
          <w:b/>
          <w:color w:val="9A7414"/>
          <w:sz w:val="20"/>
        </w:rPr>
        <w:t xml:space="preserve">11. </w:t>
      </w:r>
      <w:r>
        <w:rPr>
          <w:rFonts w:ascii="Arial" w:hAnsi="Arial"/>
          <w:b w:val="0"/>
          <w:color w:val="111111"/>
          <w:sz w:val="20"/>
        </w:rPr>
        <w:t>Improve customer retention through treatment histories and purchase records.</w:t>
      </w:r>
    </w:p>
    <w:p w14:paraId="5AE92708">
      <w:pPr>
        <w:spacing w:after="40"/>
        <w:ind w:left="461" w:hanging="403"/>
      </w:pPr>
      <w:r>
        <w:rPr>
          <w:rFonts w:ascii="Arial" w:hAnsi="Arial"/>
          <w:b/>
          <w:color w:val="9A7414"/>
          <w:sz w:val="20"/>
        </w:rPr>
        <w:t xml:space="preserve">12. </w:t>
      </w:r>
      <w:r>
        <w:rPr>
          <w:rFonts w:ascii="Arial" w:hAnsi="Arial"/>
          <w:b w:val="0"/>
          <w:color w:val="111111"/>
          <w:sz w:val="20"/>
        </w:rPr>
        <w:t>Produce accurate daily, weekly and monthly business reports.</w:t>
      </w:r>
    </w:p>
    <w:p w14:paraId="293B2E76">
      <w:pPr>
        <w:spacing w:after="40"/>
        <w:ind w:left="461" w:hanging="403"/>
      </w:pPr>
      <w:r>
        <w:rPr>
          <w:rFonts w:ascii="Arial" w:hAnsi="Arial"/>
          <w:b/>
          <w:color w:val="9A7414"/>
          <w:sz w:val="20"/>
        </w:rPr>
        <w:t xml:space="preserve">13. </w:t>
      </w:r>
      <w:r>
        <w:rPr>
          <w:rFonts w:ascii="Arial" w:hAnsi="Arial"/>
          <w:b w:val="0"/>
          <w:color w:val="111111"/>
          <w:sz w:val="20"/>
        </w:rPr>
        <w:t>Prepare the business for future branches and increased transaction volumes.</w:t>
      </w:r>
    </w:p>
    <w:p w14:paraId="4E931923">
      <w:pPr>
        <w:pStyle w:val="2"/>
        <w:keepNext/>
        <w:pBdr>
          <w:bottom w:val="single" w:color="C79A21" w:sz="12" w:space="4"/>
        </w:pBdr>
      </w:pPr>
      <w:r>
        <w:t>4. BRAND AND DESIGN REQUIREMENTS</w:t>
      </w:r>
    </w:p>
    <w:p w14:paraId="67889315">
      <w:pPr>
        <w:pStyle w:val="3"/>
        <w:keepNext/>
      </w:pPr>
      <w:r>
        <w:t>4.1 Brand identity</w:t>
      </w:r>
    </w:p>
    <w:tbl>
      <w:tblPr>
        <w:tblStyle w:val="12"/>
        <w:tblW w:w="0" w:type="auto"/>
        <w:jc w:val="center"/>
        <w:tblLayout w:type="fixed"/>
        <w:tblCellMar>
          <w:top w:w="0" w:type="dxa"/>
          <w:left w:w="108" w:type="dxa"/>
          <w:bottom w:w="0" w:type="dxa"/>
          <w:right w:w="108" w:type="dxa"/>
        </w:tblCellMar>
      </w:tblPr>
      <w:tblGrid>
        <w:gridCol w:w="4933"/>
        <w:gridCol w:w="4933"/>
      </w:tblGrid>
      <w:tr w14:paraId="29980BAC">
        <w:tblPrEx>
          <w:tblCellMar>
            <w:top w:w="0" w:type="dxa"/>
            <w:left w:w="108" w:type="dxa"/>
            <w:bottom w:w="0" w:type="dxa"/>
            <w:right w:w="108" w:type="dxa"/>
          </w:tblCellMar>
        </w:tblPrEx>
        <w:trPr>
          <w:cantSplit/>
          <w:tblHeader/>
          <w:jc w:val="center"/>
        </w:trPr>
        <w:tc>
          <w:tcPr>
            <w:tcW w:w="2880" w:type="dxa"/>
            <w:tcBorders>
              <w:top w:val="single" w:color="C79A21" w:sz="6" w:space="0"/>
              <w:left w:val="single" w:color="C79A21" w:sz="2" w:space="0"/>
              <w:bottom w:val="single" w:color="C79A21" w:sz="6" w:space="0"/>
              <w:right w:val="single" w:color="C79A21" w:sz="2" w:space="0"/>
            </w:tcBorders>
            <w:shd w:val="clear" w:color="auto" w:fill="111111"/>
            <w:tcMar>
              <w:top w:w="90" w:type="dxa"/>
              <w:left w:w="100" w:type="dxa"/>
              <w:bottom w:w="90" w:type="dxa"/>
              <w:right w:w="100" w:type="dxa"/>
            </w:tcMar>
            <w:vAlign w:val="center"/>
          </w:tcPr>
          <w:p w14:paraId="4155D3ED">
            <w:pPr>
              <w:jc w:val="center"/>
            </w:pPr>
            <w:r>
              <w:rPr>
                <w:rFonts w:ascii="Arial" w:hAnsi="Arial"/>
                <w:b/>
                <w:color w:val="FFFFFF"/>
                <w:sz w:val="18"/>
              </w:rPr>
              <w:t>Element</w:t>
            </w:r>
          </w:p>
        </w:tc>
        <w:tc>
          <w:tcPr>
            <w:tcW w:w="6552" w:type="dxa"/>
            <w:tcBorders>
              <w:top w:val="single" w:color="C79A21" w:sz="6" w:space="0"/>
              <w:left w:val="single" w:color="C79A21" w:sz="2" w:space="0"/>
              <w:bottom w:val="single" w:color="C79A21" w:sz="6" w:space="0"/>
              <w:right w:val="single" w:color="C79A21" w:sz="2" w:space="0"/>
            </w:tcBorders>
            <w:shd w:val="clear" w:color="auto" w:fill="111111"/>
            <w:tcMar>
              <w:top w:w="90" w:type="dxa"/>
              <w:left w:w="100" w:type="dxa"/>
              <w:bottom w:w="90" w:type="dxa"/>
              <w:right w:w="100" w:type="dxa"/>
            </w:tcMar>
            <w:vAlign w:val="center"/>
          </w:tcPr>
          <w:p w14:paraId="76743153">
            <w:pPr>
              <w:jc w:val="center"/>
            </w:pPr>
            <w:r>
              <w:rPr>
                <w:rFonts w:ascii="Arial" w:hAnsi="Arial"/>
                <w:b/>
                <w:color w:val="FFFFFF"/>
                <w:sz w:val="18"/>
              </w:rPr>
              <w:t>Requirement</w:t>
            </w:r>
          </w:p>
        </w:tc>
      </w:tr>
      <w:tr w14:paraId="4EBCF221">
        <w:tblPrEx>
          <w:tblCellMar>
            <w:top w:w="0" w:type="dxa"/>
            <w:left w:w="108" w:type="dxa"/>
            <w:bottom w:w="0" w:type="dxa"/>
            <w:right w:w="108" w:type="dxa"/>
          </w:tblCellMar>
        </w:tblPrEx>
        <w:trPr>
          <w:cantSplit/>
          <w:jc w:val="center"/>
        </w:trPr>
        <w:tc>
          <w:tcPr>
            <w:tcW w:w="2880"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60354B15">
            <w:pPr>
              <w:spacing w:after="20"/>
            </w:pPr>
            <w:r>
              <w:rPr>
                <w:rFonts w:ascii="Arial" w:hAnsi="Arial"/>
                <w:b w:val="0"/>
                <w:color w:val="111111"/>
                <w:sz w:val="18"/>
              </w:rPr>
              <w:t>Primary colour</w:t>
            </w:r>
          </w:p>
        </w:tc>
        <w:tc>
          <w:tcPr>
            <w:tcW w:w="6552"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0B006BD8">
            <w:pPr>
              <w:spacing w:after="20"/>
            </w:pPr>
            <w:r>
              <w:rPr>
                <w:rFonts w:ascii="Arial" w:hAnsi="Arial"/>
                <w:b w:val="0"/>
                <w:color w:val="111111"/>
                <w:sz w:val="18"/>
              </w:rPr>
              <w:t>Gold</w:t>
            </w:r>
          </w:p>
        </w:tc>
      </w:tr>
      <w:tr w14:paraId="1C31BA46">
        <w:tblPrEx>
          <w:tblCellMar>
            <w:top w:w="0" w:type="dxa"/>
            <w:left w:w="108" w:type="dxa"/>
            <w:bottom w:w="0" w:type="dxa"/>
            <w:right w:w="108" w:type="dxa"/>
          </w:tblCellMar>
        </w:tblPrEx>
        <w:trPr>
          <w:cantSplit/>
          <w:jc w:val="center"/>
        </w:trPr>
        <w:tc>
          <w:tcPr>
            <w:tcW w:w="2880"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19F95CA3">
            <w:pPr>
              <w:spacing w:after="20"/>
            </w:pPr>
            <w:r>
              <w:rPr>
                <w:rFonts w:ascii="Arial" w:hAnsi="Arial"/>
                <w:b w:val="0"/>
                <w:color w:val="111111"/>
                <w:sz w:val="18"/>
              </w:rPr>
              <w:t>Supporting colours</w:t>
            </w:r>
          </w:p>
        </w:tc>
        <w:tc>
          <w:tcPr>
            <w:tcW w:w="6552"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675AD7F1">
            <w:pPr>
              <w:spacing w:after="20"/>
            </w:pPr>
            <w:r>
              <w:rPr>
                <w:rFonts w:ascii="Arial" w:hAnsi="Arial"/>
                <w:b w:val="0"/>
                <w:color w:val="111111"/>
                <w:sz w:val="18"/>
              </w:rPr>
              <w:t>White and black</w:t>
            </w:r>
          </w:p>
        </w:tc>
      </w:tr>
      <w:tr w14:paraId="1D7E1B91">
        <w:tblPrEx>
          <w:tblCellMar>
            <w:top w:w="0" w:type="dxa"/>
            <w:left w:w="108" w:type="dxa"/>
            <w:bottom w:w="0" w:type="dxa"/>
            <w:right w:w="108" w:type="dxa"/>
          </w:tblCellMar>
        </w:tblPrEx>
        <w:trPr>
          <w:cantSplit/>
          <w:jc w:val="center"/>
        </w:trPr>
        <w:tc>
          <w:tcPr>
            <w:tcW w:w="2880"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0D5972A5">
            <w:pPr>
              <w:spacing w:after="20"/>
            </w:pPr>
            <w:r>
              <w:rPr>
                <w:rFonts w:ascii="Arial" w:hAnsi="Arial"/>
                <w:b w:val="0"/>
                <w:color w:val="111111"/>
                <w:sz w:val="18"/>
              </w:rPr>
              <w:t>Visual style</w:t>
            </w:r>
          </w:p>
        </w:tc>
        <w:tc>
          <w:tcPr>
            <w:tcW w:w="6552"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5DE3BC8B">
            <w:pPr>
              <w:spacing w:after="20"/>
            </w:pPr>
            <w:r>
              <w:rPr>
                <w:rFonts w:ascii="Arial" w:hAnsi="Arial"/>
                <w:b w:val="0"/>
                <w:color w:val="111111"/>
                <w:sz w:val="18"/>
              </w:rPr>
              <w:t>Luxurious, modern and glamorous</w:t>
            </w:r>
          </w:p>
        </w:tc>
      </w:tr>
      <w:tr w14:paraId="558FA962">
        <w:tblPrEx>
          <w:tblCellMar>
            <w:top w:w="0" w:type="dxa"/>
            <w:left w:w="108" w:type="dxa"/>
            <w:bottom w:w="0" w:type="dxa"/>
            <w:right w:w="108" w:type="dxa"/>
          </w:tblCellMar>
        </w:tblPrEx>
        <w:trPr>
          <w:cantSplit/>
          <w:jc w:val="center"/>
        </w:trPr>
        <w:tc>
          <w:tcPr>
            <w:tcW w:w="2880"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4016E5CD">
            <w:pPr>
              <w:spacing w:after="20"/>
            </w:pPr>
            <w:r>
              <w:rPr>
                <w:rFonts w:ascii="Arial" w:hAnsi="Arial"/>
                <w:b w:val="0"/>
                <w:color w:val="111111"/>
                <w:sz w:val="18"/>
              </w:rPr>
              <w:t>Brand slogan</w:t>
            </w:r>
          </w:p>
        </w:tc>
        <w:tc>
          <w:tcPr>
            <w:tcW w:w="6552"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2C7A40F8">
            <w:pPr>
              <w:spacing w:after="20"/>
            </w:pPr>
            <w:r>
              <w:rPr>
                <w:rFonts w:ascii="Arial" w:hAnsi="Arial"/>
                <w:b w:val="0"/>
                <w:color w:val="111111"/>
                <w:sz w:val="18"/>
              </w:rPr>
              <w:t>Where Beauty Meets Excellence</w:t>
            </w:r>
          </w:p>
        </w:tc>
      </w:tr>
    </w:tbl>
    <w:p w14:paraId="72498FB9">
      <w:pPr>
        <w:spacing w:after="0"/>
      </w:pPr>
    </w:p>
    <w:p w14:paraId="2B99CAA0">
      <w:pPr>
        <w:pStyle w:val="3"/>
        <w:keepNext/>
      </w:pPr>
      <w:r>
        <w:t>4.2 Design principles</w:t>
      </w:r>
    </w:p>
    <w:p w14:paraId="64FCD8D9">
      <w:pPr>
        <w:pStyle w:val="23"/>
        <w:spacing w:after="40"/>
        <w:ind w:left="360" w:hanging="216"/>
      </w:pPr>
      <w:r>
        <w:rPr>
          <w:rFonts w:ascii="Arial" w:hAnsi="Arial"/>
          <w:b w:val="0"/>
          <w:color w:val="111111"/>
          <w:sz w:val="21"/>
        </w:rPr>
        <w:t>Elegant</w:t>
      </w:r>
    </w:p>
    <w:p w14:paraId="31406363">
      <w:pPr>
        <w:pStyle w:val="23"/>
        <w:spacing w:after="40"/>
        <w:ind w:left="360" w:hanging="216"/>
      </w:pPr>
      <w:r>
        <w:rPr>
          <w:rFonts w:ascii="Arial" w:hAnsi="Arial"/>
          <w:b w:val="0"/>
          <w:color w:val="111111"/>
          <w:sz w:val="21"/>
        </w:rPr>
        <w:t>Responsive</w:t>
      </w:r>
    </w:p>
    <w:p w14:paraId="2B57CA7C">
      <w:pPr>
        <w:pStyle w:val="23"/>
        <w:spacing w:after="40"/>
        <w:ind w:left="360" w:hanging="216"/>
      </w:pPr>
      <w:r>
        <w:rPr>
          <w:rFonts w:ascii="Arial" w:hAnsi="Arial"/>
          <w:b w:val="0"/>
          <w:color w:val="111111"/>
          <w:sz w:val="21"/>
        </w:rPr>
        <w:t>Mobile-friendly</w:t>
      </w:r>
    </w:p>
    <w:p w14:paraId="38ADFAAB">
      <w:pPr>
        <w:pStyle w:val="23"/>
        <w:spacing w:after="40"/>
        <w:ind w:left="360" w:hanging="216"/>
      </w:pPr>
      <w:r>
        <w:rPr>
          <w:rFonts w:ascii="Arial" w:hAnsi="Arial"/>
          <w:b w:val="0"/>
          <w:color w:val="111111"/>
          <w:sz w:val="21"/>
        </w:rPr>
        <w:t>Easy to understand</w:t>
      </w:r>
    </w:p>
    <w:p w14:paraId="55E1382C">
      <w:pPr>
        <w:pStyle w:val="23"/>
        <w:spacing w:after="40"/>
        <w:ind w:left="360" w:hanging="216"/>
      </w:pPr>
      <w:r>
        <w:rPr>
          <w:rFonts w:ascii="Arial" w:hAnsi="Arial"/>
          <w:b w:val="0"/>
          <w:color w:val="111111"/>
          <w:sz w:val="21"/>
        </w:rPr>
        <w:t>Suitable for customers with limited technical experience</w:t>
      </w:r>
    </w:p>
    <w:p w14:paraId="30A02442">
      <w:pPr>
        <w:pStyle w:val="23"/>
        <w:spacing w:after="40"/>
        <w:ind w:left="360" w:hanging="216"/>
      </w:pPr>
      <w:r>
        <w:rPr>
          <w:rFonts w:ascii="Arial" w:hAnsi="Arial"/>
          <w:b w:val="0"/>
          <w:color w:val="111111"/>
          <w:sz w:val="21"/>
        </w:rPr>
        <w:t>Consistent across the public website, customer portal and management system</w:t>
      </w:r>
    </w:p>
    <w:p w14:paraId="0DED235D">
      <w:pPr>
        <w:pStyle w:val="23"/>
        <w:spacing w:after="40"/>
        <w:ind w:left="360" w:hanging="216"/>
      </w:pPr>
      <w:r>
        <w:rPr>
          <w:rFonts w:ascii="Arial" w:hAnsi="Arial"/>
          <w:b w:val="0"/>
          <w:color w:val="111111"/>
          <w:sz w:val="21"/>
        </w:rPr>
        <w:t>Accessible on desktop computers, tablets and mobile browsers</w:t>
      </w:r>
    </w:p>
    <w:p w14:paraId="78175C22">
      <w:pPr>
        <w:spacing w:after="100" w:line="259" w:lineRule="auto"/>
        <w:jc w:val="both"/>
      </w:pPr>
      <w:r>
        <w:rPr>
          <w:rFonts w:ascii="Arial" w:hAnsi="Arial"/>
          <w:b w:val="0"/>
          <w:color w:val="111111"/>
          <w:sz w:val="21"/>
        </w:rPr>
        <w:t>The management interface should prioritise clarity, speed and operational efficiency over decorative design.</w:t>
      </w:r>
    </w:p>
    <w:p w14:paraId="0FB90D84">
      <w:pPr>
        <w:pStyle w:val="2"/>
        <w:keepNext/>
        <w:pBdr>
          <w:bottom w:val="single" w:color="C79A21" w:sz="12" w:space="4"/>
        </w:pBdr>
      </w:pPr>
      <w:r>
        <w:t>5. USER TYPES AND ACCESS</w:t>
      </w:r>
    </w:p>
    <w:tbl>
      <w:tblPr>
        <w:tblStyle w:val="12"/>
        <w:tblW w:w="0" w:type="auto"/>
        <w:jc w:val="center"/>
        <w:tblLayout w:type="fixed"/>
        <w:tblCellMar>
          <w:top w:w="0" w:type="dxa"/>
          <w:left w:w="108" w:type="dxa"/>
          <w:bottom w:w="0" w:type="dxa"/>
          <w:right w:w="108" w:type="dxa"/>
        </w:tblCellMar>
      </w:tblPr>
      <w:tblGrid>
        <w:gridCol w:w="4933"/>
        <w:gridCol w:w="4933"/>
      </w:tblGrid>
      <w:tr w14:paraId="5D2DC4E8">
        <w:tblPrEx>
          <w:tblCellMar>
            <w:top w:w="0" w:type="dxa"/>
            <w:left w:w="108" w:type="dxa"/>
            <w:bottom w:w="0" w:type="dxa"/>
            <w:right w:w="108" w:type="dxa"/>
          </w:tblCellMar>
        </w:tblPrEx>
        <w:trPr>
          <w:cantSplit/>
          <w:tblHeader/>
          <w:jc w:val="center"/>
        </w:trPr>
        <w:tc>
          <w:tcPr>
            <w:tcW w:w="2376" w:type="dxa"/>
            <w:tcBorders>
              <w:top w:val="single" w:color="C79A21" w:sz="6" w:space="0"/>
              <w:left w:val="single" w:color="C79A21" w:sz="2" w:space="0"/>
              <w:bottom w:val="single" w:color="C79A21" w:sz="6" w:space="0"/>
              <w:right w:val="single" w:color="C79A21" w:sz="2" w:space="0"/>
            </w:tcBorders>
            <w:shd w:val="clear" w:color="auto" w:fill="111111"/>
            <w:tcMar>
              <w:top w:w="90" w:type="dxa"/>
              <w:left w:w="100" w:type="dxa"/>
              <w:bottom w:w="90" w:type="dxa"/>
              <w:right w:w="100" w:type="dxa"/>
            </w:tcMar>
            <w:vAlign w:val="center"/>
          </w:tcPr>
          <w:p w14:paraId="394309C4">
            <w:pPr>
              <w:jc w:val="center"/>
            </w:pPr>
            <w:r>
              <w:rPr>
                <w:rFonts w:ascii="Arial" w:hAnsi="Arial"/>
                <w:b/>
                <w:color w:val="FFFFFF"/>
                <w:sz w:val="17"/>
              </w:rPr>
              <w:t>Role</w:t>
            </w:r>
          </w:p>
        </w:tc>
        <w:tc>
          <w:tcPr>
            <w:tcW w:w="7056" w:type="dxa"/>
            <w:tcBorders>
              <w:top w:val="single" w:color="C79A21" w:sz="6" w:space="0"/>
              <w:left w:val="single" w:color="C79A21" w:sz="2" w:space="0"/>
              <w:bottom w:val="single" w:color="C79A21" w:sz="6" w:space="0"/>
              <w:right w:val="single" w:color="C79A21" w:sz="2" w:space="0"/>
            </w:tcBorders>
            <w:shd w:val="clear" w:color="auto" w:fill="111111"/>
            <w:tcMar>
              <w:top w:w="90" w:type="dxa"/>
              <w:left w:w="100" w:type="dxa"/>
              <w:bottom w:w="90" w:type="dxa"/>
              <w:right w:w="100" w:type="dxa"/>
            </w:tcMar>
            <w:vAlign w:val="center"/>
          </w:tcPr>
          <w:p w14:paraId="035EE181">
            <w:pPr>
              <w:jc w:val="center"/>
            </w:pPr>
            <w:r>
              <w:rPr>
                <w:rFonts w:ascii="Arial" w:hAnsi="Arial"/>
                <w:b/>
                <w:color w:val="FFFFFF"/>
                <w:sz w:val="17"/>
              </w:rPr>
              <w:t>Core access</w:t>
            </w:r>
          </w:p>
        </w:tc>
      </w:tr>
      <w:tr w14:paraId="569174A1">
        <w:tblPrEx>
          <w:tblCellMar>
            <w:top w:w="0" w:type="dxa"/>
            <w:left w:w="108" w:type="dxa"/>
            <w:bottom w:w="0" w:type="dxa"/>
            <w:right w:w="108" w:type="dxa"/>
          </w:tblCellMar>
        </w:tblPrEx>
        <w:trPr>
          <w:cantSplit/>
          <w:jc w:val="center"/>
        </w:trPr>
        <w:tc>
          <w:tcPr>
            <w:tcW w:w="2376"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1273A60E">
            <w:pPr>
              <w:spacing w:after="20"/>
            </w:pPr>
            <w:r>
              <w:rPr>
                <w:rFonts w:ascii="Arial" w:hAnsi="Arial"/>
                <w:b w:val="0"/>
                <w:color w:val="111111"/>
                <w:sz w:val="17"/>
              </w:rPr>
              <w:t>Public visitor</w:t>
            </w:r>
          </w:p>
        </w:tc>
        <w:tc>
          <w:tcPr>
            <w:tcW w:w="7056"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3975F7C6">
            <w:pPr>
              <w:spacing w:after="20"/>
            </w:pPr>
            <w:r>
              <w:rPr>
                <w:rFonts w:ascii="Arial" w:hAnsi="Arial"/>
                <w:b w:val="0"/>
                <w:color w:val="111111"/>
                <w:sz w:val="17"/>
              </w:rPr>
              <w:t>Browse services, products, branches, gallery, testimonials and blog content. Must log in before booking, purchasing, saving favourites or reviewing.</w:t>
            </w:r>
          </w:p>
        </w:tc>
      </w:tr>
      <w:tr w14:paraId="5E9C77D1">
        <w:tblPrEx>
          <w:tblCellMar>
            <w:top w:w="0" w:type="dxa"/>
            <w:left w:w="108" w:type="dxa"/>
            <w:bottom w:w="0" w:type="dxa"/>
            <w:right w:w="108" w:type="dxa"/>
          </w:tblCellMar>
        </w:tblPrEx>
        <w:trPr>
          <w:cantSplit/>
          <w:jc w:val="center"/>
        </w:trPr>
        <w:tc>
          <w:tcPr>
            <w:tcW w:w="2376"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0532BABA">
            <w:pPr>
              <w:spacing w:after="20"/>
            </w:pPr>
            <w:r>
              <w:rPr>
                <w:rFonts w:ascii="Arial" w:hAnsi="Arial"/>
                <w:b w:val="0"/>
                <w:color w:val="111111"/>
                <w:sz w:val="17"/>
              </w:rPr>
              <w:t>Registered customer</w:t>
            </w:r>
          </w:p>
        </w:tc>
        <w:tc>
          <w:tcPr>
            <w:tcW w:w="7056"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40837FD4">
            <w:pPr>
              <w:spacing w:after="20"/>
            </w:pPr>
            <w:r>
              <w:rPr>
                <w:rFonts w:ascii="Arial" w:hAnsi="Arial"/>
                <w:b w:val="0"/>
                <w:color w:val="111111"/>
                <w:sz w:val="17"/>
              </w:rPr>
              <w:t>Manage profile, bookings, home-service requests, payments, orders, receipts, wishlist, consent and verified reviews.</w:t>
            </w:r>
          </w:p>
        </w:tc>
      </w:tr>
      <w:tr w14:paraId="41218EAC">
        <w:tblPrEx>
          <w:tblCellMar>
            <w:top w:w="0" w:type="dxa"/>
            <w:left w:w="108" w:type="dxa"/>
            <w:bottom w:w="0" w:type="dxa"/>
            <w:right w:w="108" w:type="dxa"/>
          </w:tblCellMar>
        </w:tblPrEx>
        <w:trPr>
          <w:cantSplit/>
          <w:jc w:val="center"/>
        </w:trPr>
        <w:tc>
          <w:tcPr>
            <w:tcW w:w="2376"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5BF59E5B">
            <w:pPr>
              <w:spacing w:after="20"/>
            </w:pPr>
            <w:r>
              <w:rPr>
                <w:rFonts w:ascii="Arial" w:hAnsi="Arial"/>
                <w:b w:val="0"/>
                <w:color w:val="111111"/>
                <w:sz w:val="17"/>
              </w:rPr>
              <w:t>Owner/Super Administrator</w:t>
            </w:r>
          </w:p>
        </w:tc>
        <w:tc>
          <w:tcPr>
            <w:tcW w:w="7056"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057E0473">
            <w:pPr>
              <w:spacing w:after="20"/>
            </w:pPr>
            <w:r>
              <w:rPr>
                <w:rFonts w:ascii="Arial" w:hAnsi="Arial"/>
                <w:b w:val="0"/>
                <w:color w:val="111111"/>
                <w:sz w:val="17"/>
              </w:rPr>
              <w:t>Full access to all branches, sales, stock, customers, sensitive records, expenses, reports, permissions, approvals and audit logs.</w:t>
            </w:r>
          </w:p>
        </w:tc>
      </w:tr>
      <w:tr w14:paraId="2903D913">
        <w:tblPrEx>
          <w:tblCellMar>
            <w:top w:w="0" w:type="dxa"/>
            <w:left w:w="108" w:type="dxa"/>
            <w:bottom w:w="0" w:type="dxa"/>
            <w:right w:w="108" w:type="dxa"/>
          </w:tblCellMar>
        </w:tblPrEx>
        <w:trPr>
          <w:cantSplit/>
          <w:jc w:val="center"/>
        </w:trPr>
        <w:tc>
          <w:tcPr>
            <w:tcW w:w="2376"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26111A96">
            <w:pPr>
              <w:spacing w:after="20"/>
            </w:pPr>
            <w:r>
              <w:rPr>
                <w:rFonts w:ascii="Arial" w:hAnsi="Arial"/>
                <w:b w:val="0"/>
                <w:color w:val="111111"/>
                <w:sz w:val="17"/>
              </w:rPr>
              <w:t>Branch manager</w:t>
            </w:r>
          </w:p>
        </w:tc>
        <w:tc>
          <w:tcPr>
            <w:tcW w:w="7056"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74FDE791">
            <w:pPr>
              <w:spacing w:after="20"/>
            </w:pPr>
            <w:r>
              <w:rPr>
                <w:rFonts w:ascii="Arial" w:hAnsi="Arial"/>
                <w:b w:val="0"/>
                <w:color w:val="111111"/>
                <w:sz w:val="17"/>
              </w:rPr>
              <w:t>Manage authorised branches, appointments, treatment records, stock, expenses, home-service quotations, transfers and operational content.</w:t>
            </w:r>
          </w:p>
        </w:tc>
      </w:tr>
      <w:tr w14:paraId="4BCC5265">
        <w:tblPrEx>
          <w:tblCellMar>
            <w:top w:w="0" w:type="dxa"/>
            <w:left w:w="108" w:type="dxa"/>
            <w:bottom w:w="0" w:type="dxa"/>
            <w:right w:w="108" w:type="dxa"/>
          </w:tblCellMar>
        </w:tblPrEx>
        <w:trPr>
          <w:cantSplit/>
          <w:jc w:val="center"/>
        </w:trPr>
        <w:tc>
          <w:tcPr>
            <w:tcW w:w="2376"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596CA7FB">
            <w:pPr>
              <w:spacing w:after="20"/>
            </w:pPr>
            <w:r>
              <w:rPr>
                <w:rFonts w:ascii="Arial" w:hAnsi="Arial"/>
                <w:b w:val="0"/>
                <w:color w:val="111111"/>
                <w:sz w:val="17"/>
              </w:rPr>
              <w:t>Receptionist</w:t>
            </w:r>
          </w:p>
        </w:tc>
        <w:tc>
          <w:tcPr>
            <w:tcW w:w="7056"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07EED272">
            <w:pPr>
              <w:spacing w:after="20"/>
            </w:pPr>
            <w:r>
              <w:rPr>
                <w:rFonts w:ascii="Arial" w:hAnsi="Arial"/>
                <w:b w:val="0"/>
                <w:color w:val="111111"/>
                <w:sz w:val="17"/>
              </w:rPr>
              <w:t>Create and manage bookings, register walk-ins, check in customers, record authorised payments and print receipts. No sensitive medical or profit access.</w:t>
            </w:r>
          </w:p>
        </w:tc>
      </w:tr>
      <w:tr w14:paraId="11AFBABB">
        <w:tblPrEx>
          <w:tblCellMar>
            <w:top w:w="0" w:type="dxa"/>
            <w:left w:w="108" w:type="dxa"/>
            <w:bottom w:w="0" w:type="dxa"/>
            <w:right w:w="108" w:type="dxa"/>
          </w:tblCellMar>
        </w:tblPrEx>
        <w:trPr>
          <w:cantSplit/>
          <w:jc w:val="center"/>
        </w:trPr>
        <w:tc>
          <w:tcPr>
            <w:tcW w:w="2376"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5287D2F4">
            <w:pPr>
              <w:spacing w:after="20"/>
            </w:pPr>
            <w:r>
              <w:rPr>
                <w:rFonts w:ascii="Arial" w:hAnsi="Arial"/>
                <w:b w:val="0"/>
                <w:color w:val="111111"/>
                <w:sz w:val="17"/>
              </w:rPr>
              <w:t>Sales attendant/Cashier</w:t>
            </w:r>
          </w:p>
        </w:tc>
        <w:tc>
          <w:tcPr>
            <w:tcW w:w="7056"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4C87CE83">
            <w:pPr>
              <w:spacing w:after="20"/>
            </w:pPr>
            <w:r>
              <w:rPr>
                <w:rFonts w:ascii="Arial" w:hAnsi="Arial"/>
                <w:b w:val="0"/>
                <w:color w:val="111111"/>
                <w:sz w:val="17"/>
              </w:rPr>
              <w:t>Sell products and approved services, accept payments, print receipts and view own sales. Restricted from sensitive management data.</w:t>
            </w:r>
          </w:p>
        </w:tc>
      </w:tr>
      <w:tr w14:paraId="13F93B62">
        <w:tblPrEx>
          <w:tblCellMar>
            <w:top w:w="0" w:type="dxa"/>
            <w:left w:w="108" w:type="dxa"/>
            <w:bottom w:w="0" w:type="dxa"/>
            <w:right w:w="108" w:type="dxa"/>
          </w:tblCellMar>
        </w:tblPrEx>
        <w:trPr>
          <w:cantSplit/>
          <w:jc w:val="center"/>
        </w:trPr>
        <w:tc>
          <w:tcPr>
            <w:tcW w:w="2376"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43ED689C">
            <w:pPr>
              <w:spacing w:after="20"/>
            </w:pPr>
            <w:r>
              <w:rPr>
                <w:rFonts w:ascii="Arial" w:hAnsi="Arial"/>
                <w:b w:val="0"/>
                <w:color w:val="111111"/>
                <w:sz w:val="17"/>
              </w:rPr>
              <w:t>Stock manager</w:t>
            </w:r>
          </w:p>
        </w:tc>
        <w:tc>
          <w:tcPr>
            <w:tcW w:w="7056"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3B2FCBC2">
            <w:pPr>
              <w:spacing w:after="20"/>
            </w:pPr>
            <w:r>
              <w:rPr>
                <w:rFonts w:ascii="Arial" w:hAnsi="Arial"/>
                <w:b w:val="0"/>
                <w:color w:val="111111"/>
                <w:sz w:val="17"/>
              </w:rPr>
              <w:t>Manage inventory records, stock receipts, transfers, damaged/expired stock, physical counts and treatment consumption.</w:t>
            </w:r>
          </w:p>
        </w:tc>
      </w:tr>
      <w:tr w14:paraId="5BBECE43">
        <w:tblPrEx>
          <w:tblCellMar>
            <w:top w:w="0" w:type="dxa"/>
            <w:left w:w="108" w:type="dxa"/>
            <w:bottom w:w="0" w:type="dxa"/>
            <w:right w:w="108" w:type="dxa"/>
          </w:tblCellMar>
        </w:tblPrEx>
        <w:trPr>
          <w:cantSplit/>
          <w:jc w:val="center"/>
        </w:trPr>
        <w:tc>
          <w:tcPr>
            <w:tcW w:w="2376"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3E8B04C3">
            <w:pPr>
              <w:spacing w:after="20"/>
            </w:pPr>
            <w:r>
              <w:rPr>
                <w:rFonts w:ascii="Arial" w:hAnsi="Arial"/>
                <w:b w:val="0"/>
                <w:color w:val="111111"/>
                <w:sz w:val="17"/>
              </w:rPr>
              <w:t>Service provider</w:t>
            </w:r>
          </w:p>
        </w:tc>
        <w:tc>
          <w:tcPr>
            <w:tcW w:w="7056"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3D755881">
            <w:pPr>
              <w:spacing w:after="20"/>
            </w:pPr>
            <w:r>
              <w:rPr>
                <w:rFonts w:ascii="Arial" w:hAnsi="Arial"/>
                <w:b w:val="0"/>
                <w:color w:val="111111"/>
                <w:sz w:val="17"/>
              </w:rPr>
              <w:t>View assigned appointments, check in customers they attend to, update appointment status, add authorised treatment notes and record products used.</w:t>
            </w:r>
          </w:p>
        </w:tc>
      </w:tr>
    </w:tbl>
    <w:p w14:paraId="4E274966">
      <w:pPr>
        <w:spacing w:after="0"/>
      </w:pPr>
    </w:p>
    <w:p w14:paraId="644DEE4F">
      <w:pPr>
        <w:pStyle w:val="3"/>
        <w:keepNext/>
      </w:pPr>
      <w:r>
        <w:t>5.1 Configurable permissions</w:t>
      </w:r>
    </w:p>
    <w:p w14:paraId="5C894ADD">
      <w:pPr>
        <w:pStyle w:val="23"/>
        <w:spacing w:after="40"/>
        <w:ind w:left="360" w:hanging="216"/>
      </w:pPr>
      <w:r>
        <w:rPr>
          <w:rFonts w:ascii="Arial" w:hAnsi="Arial"/>
          <w:b w:val="0"/>
          <w:color w:val="111111"/>
          <w:sz w:val="21"/>
        </w:rPr>
        <w:t>Create roles</w:t>
      </w:r>
    </w:p>
    <w:p w14:paraId="383AE995">
      <w:pPr>
        <w:pStyle w:val="23"/>
        <w:spacing w:after="40"/>
        <w:ind w:left="360" w:hanging="216"/>
      </w:pPr>
      <w:r>
        <w:rPr>
          <w:rFonts w:ascii="Arial" w:hAnsi="Arial"/>
          <w:b w:val="0"/>
          <w:color w:val="111111"/>
          <w:sz w:val="21"/>
        </w:rPr>
        <w:t>Assign multiple roles to one staff member</w:t>
      </w:r>
    </w:p>
    <w:p w14:paraId="4C81324F">
      <w:pPr>
        <w:pStyle w:val="23"/>
        <w:spacing w:after="40"/>
        <w:ind w:left="360" w:hanging="216"/>
      </w:pPr>
      <w:r>
        <w:rPr>
          <w:rFonts w:ascii="Arial" w:hAnsi="Arial"/>
          <w:b w:val="0"/>
          <w:color w:val="111111"/>
          <w:sz w:val="21"/>
        </w:rPr>
        <w:t>Assign staff to one or several branches</w:t>
      </w:r>
    </w:p>
    <w:p w14:paraId="2431A297">
      <w:pPr>
        <w:pStyle w:val="23"/>
        <w:spacing w:after="40"/>
        <w:ind w:left="360" w:hanging="216"/>
      </w:pPr>
      <w:r>
        <w:rPr>
          <w:rFonts w:ascii="Arial" w:hAnsi="Arial"/>
          <w:b w:val="0"/>
          <w:color w:val="111111"/>
          <w:sz w:val="21"/>
        </w:rPr>
        <w:t>Grant or revoke individual permissions</w:t>
      </w:r>
    </w:p>
    <w:p w14:paraId="4B7FBBC4">
      <w:pPr>
        <w:pStyle w:val="23"/>
        <w:spacing w:after="40"/>
        <w:ind w:left="360" w:hanging="216"/>
      </w:pPr>
      <w:r>
        <w:rPr>
          <w:rFonts w:ascii="Arial" w:hAnsi="Arial"/>
          <w:b w:val="0"/>
          <w:color w:val="111111"/>
          <w:sz w:val="21"/>
        </w:rPr>
        <w:t>Restrict sensitive information</w:t>
      </w:r>
    </w:p>
    <w:p w14:paraId="10DCB976">
      <w:pPr>
        <w:pStyle w:val="23"/>
        <w:spacing w:after="40"/>
        <w:ind w:left="360" w:hanging="216"/>
      </w:pPr>
      <w:r>
        <w:rPr>
          <w:rFonts w:ascii="Arial" w:hAnsi="Arial"/>
          <w:b w:val="0"/>
          <w:color w:val="111111"/>
          <w:sz w:val="21"/>
        </w:rPr>
        <w:t>Review permission changes through the audit log</w:t>
      </w:r>
    </w:p>
    <w:p w14:paraId="79216C93">
      <w:pPr>
        <w:pStyle w:val="2"/>
        <w:keepNext/>
        <w:pBdr>
          <w:bottom w:val="single" w:color="C79A21" w:sz="12" w:space="4"/>
        </w:pBdr>
      </w:pPr>
      <w:r>
        <w:t>6. BRANCH MANAGEMENT</w:t>
      </w:r>
    </w:p>
    <w:p w14:paraId="568B2071">
      <w:pPr>
        <w:spacing w:after="100" w:line="259" w:lineRule="auto"/>
        <w:jc w:val="both"/>
      </w:pPr>
      <w:r>
        <w:rPr>
          <w:rFonts w:ascii="Arial" w:hAnsi="Arial"/>
          <w:b w:val="0"/>
          <w:color w:val="111111"/>
          <w:sz w:val="21"/>
        </w:rPr>
        <w:t>The system must support an unlimited number of branches. Each branch record should contain:</w:t>
      </w:r>
    </w:p>
    <w:p w14:paraId="3FEC791A">
      <w:pPr>
        <w:pStyle w:val="23"/>
        <w:spacing w:after="40"/>
        <w:ind w:left="360" w:hanging="216"/>
      </w:pPr>
      <w:r>
        <w:rPr>
          <w:rFonts w:ascii="Arial" w:hAnsi="Arial"/>
          <w:b w:val="0"/>
          <w:color w:val="111111"/>
          <w:sz w:val="21"/>
        </w:rPr>
        <w:t>Branch name</w:t>
      </w:r>
    </w:p>
    <w:p w14:paraId="121D6139">
      <w:pPr>
        <w:pStyle w:val="23"/>
        <w:spacing w:after="40"/>
        <w:ind w:left="360" w:hanging="216"/>
      </w:pPr>
      <w:r>
        <w:rPr>
          <w:rFonts w:ascii="Arial" w:hAnsi="Arial"/>
          <w:b w:val="0"/>
          <w:color w:val="111111"/>
          <w:sz w:val="21"/>
        </w:rPr>
        <w:t>Branch code</w:t>
      </w:r>
    </w:p>
    <w:p w14:paraId="7D623F4D">
      <w:pPr>
        <w:pStyle w:val="23"/>
        <w:spacing w:after="40"/>
        <w:ind w:left="360" w:hanging="216"/>
      </w:pPr>
      <w:r>
        <w:rPr>
          <w:rFonts w:ascii="Arial" w:hAnsi="Arial"/>
          <w:b w:val="0"/>
          <w:color w:val="111111"/>
          <w:sz w:val="21"/>
        </w:rPr>
        <w:t>Address</w:t>
      </w:r>
    </w:p>
    <w:p w14:paraId="729E763F">
      <w:pPr>
        <w:pStyle w:val="23"/>
        <w:spacing w:after="40"/>
        <w:ind w:left="360" w:hanging="216"/>
      </w:pPr>
      <w:r>
        <w:rPr>
          <w:rFonts w:ascii="Arial" w:hAnsi="Arial"/>
          <w:b w:val="0"/>
          <w:color w:val="111111"/>
          <w:sz w:val="21"/>
        </w:rPr>
        <w:t>Telephone number</w:t>
      </w:r>
    </w:p>
    <w:p w14:paraId="1CCA865E">
      <w:pPr>
        <w:pStyle w:val="23"/>
        <w:spacing w:after="40"/>
        <w:ind w:left="360" w:hanging="216"/>
      </w:pPr>
      <w:r>
        <w:rPr>
          <w:rFonts w:ascii="Arial" w:hAnsi="Arial"/>
          <w:b w:val="0"/>
          <w:color w:val="111111"/>
          <w:sz w:val="21"/>
        </w:rPr>
        <w:t>WhatsApp number</w:t>
      </w:r>
    </w:p>
    <w:p w14:paraId="53626E32">
      <w:pPr>
        <w:pStyle w:val="23"/>
        <w:spacing w:after="40"/>
        <w:ind w:left="360" w:hanging="216"/>
      </w:pPr>
      <w:r>
        <w:rPr>
          <w:rFonts w:ascii="Arial" w:hAnsi="Arial"/>
          <w:b w:val="0"/>
          <w:color w:val="111111"/>
          <w:sz w:val="21"/>
        </w:rPr>
        <w:t>Email address</w:t>
      </w:r>
    </w:p>
    <w:p w14:paraId="5BE4B9F1">
      <w:pPr>
        <w:pStyle w:val="23"/>
        <w:spacing w:after="40"/>
        <w:ind w:left="360" w:hanging="216"/>
      </w:pPr>
      <w:r>
        <w:rPr>
          <w:rFonts w:ascii="Arial" w:hAnsi="Arial"/>
          <w:b w:val="0"/>
          <w:color w:val="111111"/>
          <w:sz w:val="21"/>
        </w:rPr>
        <w:t>Google Maps location</w:t>
      </w:r>
    </w:p>
    <w:p w14:paraId="16DFB618">
      <w:pPr>
        <w:pStyle w:val="23"/>
        <w:spacing w:after="40"/>
        <w:ind w:left="360" w:hanging="216"/>
      </w:pPr>
      <w:r>
        <w:rPr>
          <w:rFonts w:ascii="Arial" w:hAnsi="Arial"/>
          <w:b w:val="0"/>
          <w:color w:val="111111"/>
          <w:sz w:val="21"/>
        </w:rPr>
        <w:t>Opening days</w:t>
      </w:r>
    </w:p>
    <w:p w14:paraId="096B113E">
      <w:pPr>
        <w:pStyle w:val="23"/>
        <w:spacing w:after="40"/>
        <w:ind w:left="360" w:hanging="216"/>
      </w:pPr>
      <w:r>
        <w:rPr>
          <w:rFonts w:ascii="Arial" w:hAnsi="Arial"/>
          <w:b w:val="0"/>
          <w:color w:val="111111"/>
          <w:sz w:val="21"/>
        </w:rPr>
        <w:t>Opening time</w:t>
      </w:r>
    </w:p>
    <w:p w14:paraId="4FC89C34">
      <w:pPr>
        <w:pStyle w:val="23"/>
        <w:spacing w:after="40"/>
        <w:ind w:left="360" w:hanging="216"/>
      </w:pPr>
      <w:r>
        <w:rPr>
          <w:rFonts w:ascii="Arial" w:hAnsi="Arial"/>
          <w:b w:val="0"/>
          <w:color w:val="111111"/>
          <w:sz w:val="21"/>
        </w:rPr>
        <w:t>Closing time</w:t>
      </w:r>
    </w:p>
    <w:p w14:paraId="0353445B">
      <w:pPr>
        <w:pStyle w:val="23"/>
        <w:spacing w:after="40"/>
        <w:ind w:left="360" w:hanging="216"/>
      </w:pPr>
      <w:r>
        <w:rPr>
          <w:rFonts w:ascii="Arial" w:hAnsi="Arial"/>
          <w:b w:val="0"/>
          <w:color w:val="111111"/>
          <w:sz w:val="21"/>
        </w:rPr>
        <w:t>Assigned manager</w:t>
      </w:r>
    </w:p>
    <w:p w14:paraId="5A7FD9C2">
      <w:pPr>
        <w:pStyle w:val="23"/>
        <w:spacing w:after="40"/>
        <w:ind w:left="360" w:hanging="216"/>
      </w:pPr>
      <w:r>
        <w:rPr>
          <w:rFonts w:ascii="Arial" w:hAnsi="Arial"/>
          <w:b w:val="0"/>
          <w:color w:val="111111"/>
          <w:sz w:val="21"/>
        </w:rPr>
        <w:t>Active or inactive status</w:t>
      </w:r>
    </w:p>
    <w:p w14:paraId="44331A1E">
      <w:pPr>
        <w:spacing w:after="100" w:line="259" w:lineRule="auto"/>
        <w:jc w:val="both"/>
      </w:pPr>
      <w:r>
        <w:rPr>
          <w:rFonts w:ascii="Arial" w:hAnsi="Arial"/>
          <w:b w:val="0"/>
          <w:color w:val="111111"/>
          <w:sz w:val="21"/>
        </w:rPr>
        <w:t>Services may be enabled or disabled separately for each branch. Product selling prices will remain the same across branches during the initial phase, while stock quantities must be tracked separately for each branch.</w:t>
      </w:r>
    </w:p>
    <w:tbl>
      <w:tblPr>
        <w:tblStyle w:val="12"/>
        <w:tblW w:w="0" w:type="auto"/>
        <w:jc w:val="center"/>
        <w:tblLayout w:type="autofit"/>
        <w:tblCellMar>
          <w:top w:w="0" w:type="dxa"/>
          <w:left w:w="108" w:type="dxa"/>
          <w:bottom w:w="0" w:type="dxa"/>
          <w:right w:w="108" w:type="dxa"/>
        </w:tblCellMar>
      </w:tblPr>
      <w:tblGrid>
        <w:gridCol w:w="9866"/>
      </w:tblGrid>
      <w:tr w14:paraId="5DE9AB84">
        <w:tblPrEx>
          <w:tblCellMar>
            <w:top w:w="0" w:type="dxa"/>
            <w:left w:w="108" w:type="dxa"/>
            <w:bottom w:w="0" w:type="dxa"/>
            <w:right w:w="108" w:type="dxa"/>
          </w:tblCellMar>
        </w:tblPrEx>
        <w:trPr>
          <w:cantSplit/>
          <w:jc w:val="center"/>
        </w:trPr>
        <w:tc>
          <w:tcPr>
            <w:tcW w:w="9866" w:type="dxa"/>
            <w:tcBorders>
              <w:top w:val="single" w:color="C79A21" w:sz="12" w:space="0"/>
              <w:left w:val="single" w:color="C79A21" w:sz="6" w:space="0"/>
              <w:bottom w:val="single" w:color="C79A21" w:sz="6" w:space="0"/>
              <w:right w:val="single" w:color="C79A21" w:sz="6" w:space="0"/>
            </w:tcBorders>
            <w:shd w:val="clear" w:color="auto" w:fill="F7F0DC"/>
            <w:tcMar>
              <w:top w:w="140" w:type="dxa"/>
              <w:left w:w="170" w:type="dxa"/>
              <w:bottom w:w="140" w:type="dxa"/>
              <w:right w:w="170" w:type="dxa"/>
            </w:tcMar>
          </w:tcPr>
          <w:p w14:paraId="2AFC6151">
            <w:pPr>
              <w:spacing w:after="60"/>
            </w:pPr>
            <w:r>
              <w:rPr>
                <w:rFonts w:ascii="Arial" w:hAnsi="Arial"/>
                <w:b/>
                <w:color w:val="C79A21"/>
                <w:sz w:val="21"/>
              </w:rPr>
              <w:t>Branch attribution rule</w:t>
            </w:r>
          </w:p>
          <w:p w14:paraId="46E46019">
            <w:pPr>
              <w:spacing w:after="0"/>
            </w:pPr>
            <w:r>
              <w:rPr>
                <w:rFonts w:ascii="Arial" w:hAnsi="Arial"/>
                <w:b w:val="0"/>
                <w:color w:val="111111"/>
                <w:sz w:val="20"/>
              </w:rPr>
              <w:t>Every relevant booking, sale, stock movement, expense, cashier transaction, staff assignment, appointment, product pickup and reversal must carry a branch identifier.</w:t>
            </w:r>
          </w:p>
        </w:tc>
      </w:tr>
    </w:tbl>
    <w:p w14:paraId="6E3B9C70">
      <w:pPr>
        <w:spacing w:after="0"/>
      </w:pPr>
    </w:p>
    <w:p w14:paraId="729B1E54">
      <w:pPr>
        <w:pStyle w:val="2"/>
        <w:keepNext/>
        <w:pBdr>
          <w:bottom w:val="single" w:color="C79A21" w:sz="12" w:space="4"/>
        </w:pBdr>
      </w:pPr>
      <w:r>
        <w:t>7. PUBLIC WEBSITE</w:t>
      </w:r>
    </w:p>
    <w:p w14:paraId="5788E829">
      <w:pPr>
        <w:spacing w:after="40"/>
        <w:ind w:left="461" w:hanging="403"/>
      </w:pPr>
      <w:r>
        <w:rPr>
          <w:rFonts w:ascii="Arial" w:hAnsi="Arial"/>
          <w:b/>
          <w:color w:val="9A7414"/>
          <w:sz w:val="20"/>
        </w:rPr>
        <w:t xml:space="preserve">1. </w:t>
      </w:r>
      <w:r>
        <w:rPr>
          <w:rFonts w:ascii="Arial" w:hAnsi="Arial"/>
          <w:b w:val="0"/>
          <w:color w:val="111111"/>
          <w:sz w:val="20"/>
        </w:rPr>
        <w:t>Home</w:t>
      </w:r>
    </w:p>
    <w:p w14:paraId="3F3F1E66">
      <w:pPr>
        <w:spacing w:after="40"/>
        <w:ind w:left="461" w:hanging="403"/>
      </w:pPr>
      <w:r>
        <w:rPr>
          <w:rFonts w:ascii="Arial" w:hAnsi="Arial"/>
          <w:b/>
          <w:color w:val="9A7414"/>
          <w:sz w:val="20"/>
        </w:rPr>
        <w:t xml:space="preserve">2. </w:t>
      </w:r>
      <w:r>
        <w:rPr>
          <w:rFonts w:ascii="Arial" w:hAnsi="Arial"/>
          <w:b w:val="0"/>
          <w:color w:val="111111"/>
          <w:sz w:val="20"/>
        </w:rPr>
        <w:t>About Us</w:t>
      </w:r>
    </w:p>
    <w:p w14:paraId="246EBE39">
      <w:pPr>
        <w:spacing w:after="40"/>
        <w:ind w:left="461" w:hanging="403"/>
      </w:pPr>
      <w:r>
        <w:rPr>
          <w:rFonts w:ascii="Arial" w:hAnsi="Arial"/>
          <w:b/>
          <w:color w:val="9A7414"/>
          <w:sz w:val="20"/>
        </w:rPr>
        <w:t xml:space="preserve">3. </w:t>
      </w:r>
      <w:r>
        <w:rPr>
          <w:rFonts w:ascii="Arial" w:hAnsi="Arial"/>
          <w:b w:val="0"/>
          <w:color w:val="111111"/>
          <w:sz w:val="20"/>
        </w:rPr>
        <w:t>Services</w:t>
      </w:r>
    </w:p>
    <w:p w14:paraId="00FD69BA">
      <w:pPr>
        <w:spacing w:after="40"/>
        <w:ind w:left="461" w:hanging="403"/>
      </w:pPr>
      <w:r>
        <w:rPr>
          <w:rFonts w:ascii="Arial" w:hAnsi="Arial"/>
          <w:b/>
          <w:color w:val="9A7414"/>
          <w:sz w:val="20"/>
        </w:rPr>
        <w:t xml:space="preserve">4. </w:t>
      </w:r>
      <w:r>
        <w:rPr>
          <w:rFonts w:ascii="Arial" w:hAnsi="Arial"/>
          <w:b w:val="0"/>
          <w:color w:val="111111"/>
          <w:sz w:val="20"/>
        </w:rPr>
        <w:t>Individual Service Details</w:t>
      </w:r>
    </w:p>
    <w:p w14:paraId="0B9B5DEF">
      <w:pPr>
        <w:spacing w:after="40"/>
        <w:ind w:left="461" w:hanging="403"/>
      </w:pPr>
      <w:r>
        <w:rPr>
          <w:rFonts w:ascii="Arial" w:hAnsi="Arial"/>
          <w:b/>
          <w:color w:val="9A7414"/>
          <w:sz w:val="20"/>
        </w:rPr>
        <w:t xml:space="preserve">5. </w:t>
      </w:r>
      <w:r>
        <w:rPr>
          <w:rFonts w:ascii="Arial" w:hAnsi="Arial"/>
          <w:b w:val="0"/>
          <w:color w:val="111111"/>
          <w:sz w:val="20"/>
        </w:rPr>
        <w:t>Book an Appointment</w:t>
      </w:r>
    </w:p>
    <w:p w14:paraId="1FD88D40">
      <w:pPr>
        <w:spacing w:after="40"/>
        <w:ind w:left="461" w:hanging="403"/>
      </w:pPr>
      <w:r>
        <w:rPr>
          <w:rFonts w:ascii="Arial" w:hAnsi="Arial"/>
          <w:b/>
          <w:color w:val="9A7414"/>
          <w:sz w:val="20"/>
        </w:rPr>
        <w:t xml:space="preserve">6. </w:t>
      </w:r>
      <w:r>
        <w:rPr>
          <w:rFonts w:ascii="Arial" w:hAnsi="Arial"/>
          <w:b w:val="0"/>
          <w:color w:val="111111"/>
          <w:sz w:val="20"/>
        </w:rPr>
        <w:t>Home-Service Request</w:t>
      </w:r>
    </w:p>
    <w:p w14:paraId="5520D4E7">
      <w:pPr>
        <w:spacing w:after="40"/>
        <w:ind w:left="461" w:hanging="403"/>
      </w:pPr>
      <w:r>
        <w:rPr>
          <w:rFonts w:ascii="Arial" w:hAnsi="Arial"/>
          <w:b/>
          <w:color w:val="9A7414"/>
          <w:sz w:val="20"/>
        </w:rPr>
        <w:t xml:space="preserve">7. </w:t>
      </w:r>
      <w:r>
        <w:rPr>
          <w:rFonts w:ascii="Arial" w:hAnsi="Arial"/>
          <w:b w:val="0"/>
          <w:color w:val="111111"/>
          <w:sz w:val="20"/>
        </w:rPr>
        <w:t>Consultation</w:t>
      </w:r>
    </w:p>
    <w:p w14:paraId="00F0669D">
      <w:pPr>
        <w:spacing w:after="40"/>
        <w:ind w:left="461" w:hanging="403"/>
      </w:pPr>
      <w:r>
        <w:rPr>
          <w:rFonts w:ascii="Arial" w:hAnsi="Arial"/>
          <w:b/>
          <w:color w:val="9A7414"/>
          <w:sz w:val="20"/>
        </w:rPr>
        <w:t xml:space="preserve">8. </w:t>
      </w:r>
      <w:r>
        <w:rPr>
          <w:rFonts w:ascii="Arial" w:hAnsi="Arial"/>
          <w:b w:val="0"/>
          <w:color w:val="111111"/>
          <w:sz w:val="20"/>
        </w:rPr>
        <w:t>Shop</w:t>
      </w:r>
    </w:p>
    <w:p w14:paraId="0BF2FE79">
      <w:pPr>
        <w:spacing w:after="40"/>
        <w:ind w:left="461" w:hanging="403"/>
      </w:pPr>
      <w:r>
        <w:rPr>
          <w:rFonts w:ascii="Arial" w:hAnsi="Arial"/>
          <w:b/>
          <w:color w:val="9A7414"/>
          <w:sz w:val="20"/>
        </w:rPr>
        <w:t xml:space="preserve">9. </w:t>
      </w:r>
      <w:r>
        <w:rPr>
          <w:rFonts w:ascii="Arial" w:hAnsi="Arial"/>
          <w:b w:val="0"/>
          <w:color w:val="111111"/>
          <w:sz w:val="20"/>
        </w:rPr>
        <w:t>Product Details</w:t>
      </w:r>
    </w:p>
    <w:p w14:paraId="2D24CF7D">
      <w:pPr>
        <w:spacing w:after="40"/>
        <w:ind w:left="461" w:hanging="403"/>
      </w:pPr>
      <w:r>
        <w:rPr>
          <w:rFonts w:ascii="Arial" w:hAnsi="Arial"/>
          <w:b/>
          <w:color w:val="9A7414"/>
          <w:sz w:val="20"/>
        </w:rPr>
        <w:t xml:space="preserve">10. </w:t>
      </w:r>
      <w:r>
        <w:rPr>
          <w:rFonts w:ascii="Arial" w:hAnsi="Arial"/>
          <w:b w:val="0"/>
          <w:color w:val="111111"/>
          <w:sz w:val="20"/>
        </w:rPr>
        <w:t>Shopping Cart</w:t>
      </w:r>
    </w:p>
    <w:p w14:paraId="4245EEC6">
      <w:pPr>
        <w:spacing w:after="40"/>
        <w:ind w:left="461" w:hanging="403"/>
      </w:pPr>
      <w:r>
        <w:rPr>
          <w:rFonts w:ascii="Arial" w:hAnsi="Arial"/>
          <w:b/>
          <w:color w:val="9A7414"/>
          <w:sz w:val="20"/>
        </w:rPr>
        <w:t xml:space="preserve">11. </w:t>
      </w:r>
      <w:r>
        <w:rPr>
          <w:rFonts w:ascii="Arial" w:hAnsi="Arial"/>
          <w:b w:val="0"/>
          <w:color w:val="111111"/>
          <w:sz w:val="20"/>
        </w:rPr>
        <w:t>Checkout</w:t>
      </w:r>
    </w:p>
    <w:p w14:paraId="5C854FB3">
      <w:pPr>
        <w:spacing w:after="40"/>
        <w:ind w:left="461" w:hanging="403"/>
      </w:pPr>
      <w:r>
        <w:rPr>
          <w:rFonts w:ascii="Arial" w:hAnsi="Arial"/>
          <w:b/>
          <w:color w:val="9A7414"/>
          <w:sz w:val="20"/>
        </w:rPr>
        <w:t xml:space="preserve">12. </w:t>
      </w:r>
      <w:r>
        <w:rPr>
          <w:rFonts w:ascii="Arial" w:hAnsi="Arial"/>
          <w:b w:val="0"/>
          <w:color w:val="111111"/>
          <w:sz w:val="20"/>
        </w:rPr>
        <w:t>Gallery</w:t>
      </w:r>
    </w:p>
    <w:p w14:paraId="7E4A68FF">
      <w:pPr>
        <w:spacing w:after="40"/>
        <w:ind w:left="461" w:hanging="403"/>
      </w:pPr>
      <w:r>
        <w:rPr>
          <w:rFonts w:ascii="Arial" w:hAnsi="Arial"/>
          <w:b/>
          <w:color w:val="9A7414"/>
          <w:sz w:val="20"/>
        </w:rPr>
        <w:t xml:space="preserve">13. </w:t>
      </w:r>
      <w:r>
        <w:rPr>
          <w:rFonts w:ascii="Arial" w:hAnsi="Arial"/>
          <w:b w:val="0"/>
          <w:color w:val="111111"/>
          <w:sz w:val="20"/>
        </w:rPr>
        <w:t>Bridal Packages</w:t>
      </w:r>
    </w:p>
    <w:p w14:paraId="69275EBC">
      <w:pPr>
        <w:spacing w:after="40"/>
        <w:ind w:left="461" w:hanging="403"/>
      </w:pPr>
      <w:r>
        <w:rPr>
          <w:rFonts w:ascii="Arial" w:hAnsi="Arial"/>
          <w:b/>
          <w:color w:val="9A7414"/>
          <w:sz w:val="20"/>
        </w:rPr>
        <w:t xml:space="preserve">14. </w:t>
      </w:r>
      <w:r>
        <w:rPr>
          <w:rFonts w:ascii="Arial" w:hAnsi="Arial"/>
          <w:b w:val="0"/>
          <w:color w:val="111111"/>
          <w:sz w:val="20"/>
        </w:rPr>
        <w:t>Testimonials</w:t>
      </w:r>
    </w:p>
    <w:p w14:paraId="19EA70C3">
      <w:pPr>
        <w:spacing w:after="40"/>
        <w:ind w:left="461" w:hanging="403"/>
      </w:pPr>
      <w:r>
        <w:rPr>
          <w:rFonts w:ascii="Arial" w:hAnsi="Arial"/>
          <w:b/>
          <w:color w:val="9A7414"/>
          <w:sz w:val="20"/>
        </w:rPr>
        <w:t xml:space="preserve">15. </w:t>
      </w:r>
      <w:r>
        <w:rPr>
          <w:rFonts w:ascii="Arial" w:hAnsi="Arial"/>
          <w:b w:val="0"/>
          <w:color w:val="111111"/>
          <w:sz w:val="20"/>
        </w:rPr>
        <w:t>Beauty Tips/Blog</w:t>
      </w:r>
    </w:p>
    <w:p w14:paraId="1496B9C3">
      <w:pPr>
        <w:spacing w:after="40"/>
        <w:ind w:left="461" w:hanging="403"/>
      </w:pPr>
      <w:r>
        <w:rPr>
          <w:rFonts w:ascii="Arial" w:hAnsi="Arial"/>
          <w:b/>
          <w:color w:val="9A7414"/>
          <w:sz w:val="20"/>
        </w:rPr>
        <w:t xml:space="preserve">16. </w:t>
      </w:r>
      <w:r>
        <w:rPr>
          <w:rFonts w:ascii="Arial" w:hAnsi="Arial"/>
          <w:b w:val="0"/>
          <w:color w:val="111111"/>
          <w:sz w:val="20"/>
        </w:rPr>
        <w:t>Contact Us</w:t>
      </w:r>
    </w:p>
    <w:p w14:paraId="3FC0BF60">
      <w:pPr>
        <w:spacing w:after="40"/>
        <w:ind w:left="461" w:hanging="403"/>
      </w:pPr>
      <w:r>
        <w:rPr>
          <w:rFonts w:ascii="Arial" w:hAnsi="Arial"/>
          <w:b/>
          <w:color w:val="9A7414"/>
          <w:sz w:val="20"/>
        </w:rPr>
        <w:t xml:space="preserve">17. </w:t>
      </w:r>
      <w:r>
        <w:rPr>
          <w:rFonts w:ascii="Arial" w:hAnsi="Arial"/>
          <w:b w:val="0"/>
          <w:color w:val="111111"/>
          <w:sz w:val="20"/>
        </w:rPr>
        <w:t>Frequently Asked Questions</w:t>
      </w:r>
    </w:p>
    <w:p w14:paraId="2D3A6367">
      <w:pPr>
        <w:spacing w:after="40"/>
        <w:ind w:left="461" w:hanging="403"/>
      </w:pPr>
      <w:r>
        <w:rPr>
          <w:rFonts w:ascii="Arial" w:hAnsi="Arial"/>
          <w:b/>
          <w:color w:val="9A7414"/>
          <w:sz w:val="20"/>
        </w:rPr>
        <w:t xml:space="preserve">18. </w:t>
      </w:r>
      <w:r>
        <w:rPr>
          <w:rFonts w:ascii="Arial" w:hAnsi="Arial"/>
          <w:b w:val="0"/>
          <w:color w:val="111111"/>
          <w:sz w:val="20"/>
        </w:rPr>
        <w:t>Terms and Conditions</w:t>
      </w:r>
    </w:p>
    <w:p w14:paraId="10093ABA">
      <w:pPr>
        <w:spacing w:after="40"/>
        <w:ind w:left="461" w:hanging="403"/>
      </w:pPr>
      <w:r>
        <w:rPr>
          <w:rFonts w:ascii="Arial" w:hAnsi="Arial"/>
          <w:b/>
          <w:color w:val="9A7414"/>
          <w:sz w:val="20"/>
        </w:rPr>
        <w:t xml:space="preserve">19. </w:t>
      </w:r>
      <w:r>
        <w:rPr>
          <w:rFonts w:ascii="Arial" w:hAnsi="Arial"/>
          <w:b w:val="0"/>
          <w:color w:val="111111"/>
          <w:sz w:val="20"/>
        </w:rPr>
        <w:t>Privacy Policy</w:t>
      </w:r>
    </w:p>
    <w:p w14:paraId="43962E4A">
      <w:pPr>
        <w:spacing w:after="40"/>
        <w:ind w:left="461" w:hanging="403"/>
      </w:pPr>
      <w:r>
        <w:rPr>
          <w:rFonts w:ascii="Arial" w:hAnsi="Arial"/>
          <w:b/>
          <w:color w:val="9A7414"/>
          <w:sz w:val="20"/>
        </w:rPr>
        <w:t xml:space="preserve">20. </w:t>
      </w:r>
      <w:r>
        <w:rPr>
          <w:rFonts w:ascii="Arial" w:hAnsi="Arial"/>
          <w:b w:val="0"/>
          <w:color w:val="111111"/>
          <w:sz w:val="20"/>
        </w:rPr>
        <w:t>Cancellation and Refund Policy</w:t>
      </w:r>
    </w:p>
    <w:p w14:paraId="75C44880">
      <w:pPr>
        <w:spacing w:after="40"/>
        <w:ind w:left="461" w:hanging="403"/>
      </w:pPr>
      <w:r>
        <w:rPr>
          <w:rFonts w:ascii="Arial" w:hAnsi="Arial"/>
          <w:b/>
          <w:color w:val="9A7414"/>
          <w:sz w:val="20"/>
        </w:rPr>
        <w:t xml:space="preserve">21. </w:t>
      </w:r>
      <w:r>
        <w:rPr>
          <w:rFonts w:ascii="Arial" w:hAnsi="Arial"/>
          <w:b w:val="0"/>
          <w:color w:val="111111"/>
          <w:sz w:val="20"/>
        </w:rPr>
        <w:t>Delivery and Returns Policy</w:t>
      </w:r>
    </w:p>
    <w:p w14:paraId="5BB84A60">
      <w:pPr>
        <w:spacing w:after="40"/>
        <w:ind w:left="461" w:hanging="403"/>
      </w:pPr>
      <w:r>
        <w:rPr>
          <w:rFonts w:ascii="Arial" w:hAnsi="Arial"/>
          <w:b/>
          <w:color w:val="9A7414"/>
          <w:sz w:val="20"/>
        </w:rPr>
        <w:t xml:space="preserve">22. </w:t>
      </w:r>
      <w:r>
        <w:rPr>
          <w:rFonts w:ascii="Arial" w:hAnsi="Arial"/>
          <w:b w:val="0"/>
          <w:color w:val="111111"/>
          <w:sz w:val="20"/>
        </w:rPr>
        <w:t>Login</w:t>
      </w:r>
    </w:p>
    <w:p w14:paraId="20AA66F2">
      <w:pPr>
        <w:spacing w:after="40"/>
        <w:ind w:left="461" w:hanging="403"/>
      </w:pPr>
      <w:r>
        <w:rPr>
          <w:rFonts w:ascii="Arial" w:hAnsi="Arial"/>
          <w:b/>
          <w:color w:val="9A7414"/>
          <w:sz w:val="20"/>
        </w:rPr>
        <w:t xml:space="preserve">23. </w:t>
      </w:r>
      <w:r>
        <w:rPr>
          <w:rFonts w:ascii="Arial" w:hAnsi="Arial"/>
          <w:b w:val="0"/>
          <w:color w:val="111111"/>
          <w:sz w:val="20"/>
        </w:rPr>
        <w:t>Registration</w:t>
      </w:r>
    </w:p>
    <w:p w14:paraId="3238C833">
      <w:pPr>
        <w:spacing w:after="100" w:line="259" w:lineRule="auto"/>
        <w:jc w:val="both"/>
      </w:pPr>
      <w:r>
        <w:rPr>
          <w:rFonts w:ascii="Arial" w:hAnsi="Arial"/>
          <w:b w:val="0"/>
          <w:color w:val="111111"/>
          <w:sz w:val="21"/>
        </w:rPr>
        <w:t>Both branch addresses, opening hours, contact details and maps should appear together on the contact page rather than on separate branch pages. Website enquiry buttons should open WhatsApp directly with a pre-filled message.</w:t>
      </w:r>
    </w:p>
    <w:p w14:paraId="60BE9511">
      <w:pPr>
        <w:pStyle w:val="2"/>
        <w:keepNext/>
        <w:pBdr>
          <w:bottom w:val="single" w:color="C79A21" w:sz="12" w:space="4"/>
        </w:pBdr>
      </w:pPr>
      <w:r>
        <w:t>8. SERVICE CATALOGUE</w:t>
      </w:r>
    </w:p>
    <w:p w14:paraId="56B9C4E5">
      <w:pPr>
        <w:pStyle w:val="3"/>
        <w:keepNext/>
      </w:pPr>
      <w:r>
        <w:t>8.1 Service categories</w:t>
      </w:r>
    </w:p>
    <w:tbl>
      <w:tblPr>
        <w:tblStyle w:val="12"/>
        <w:tblW w:w="0" w:type="auto"/>
        <w:jc w:val="center"/>
        <w:tblLayout w:type="fixed"/>
        <w:tblCellMar>
          <w:top w:w="0" w:type="dxa"/>
          <w:left w:w="108" w:type="dxa"/>
          <w:bottom w:w="0" w:type="dxa"/>
          <w:right w:w="108" w:type="dxa"/>
        </w:tblCellMar>
      </w:tblPr>
      <w:tblGrid>
        <w:gridCol w:w="4933"/>
        <w:gridCol w:w="4933"/>
      </w:tblGrid>
      <w:tr w14:paraId="5C800859">
        <w:tblPrEx>
          <w:tblCellMar>
            <w:top w:w="0" w:type="dxa"/>
            <w:left w:w="108" w:type="dxa"/>
            <w:bottom w:w="0" w:type="dxa"/>
            <w:right w:w="108" w:type="dxa"/>
          </w:tblCellMar>
        </w:tblPrEx>
        <w:trPr>
          <w:cantSplit/>
          <w:tblHeader/>
          <w:jc w:val="center"/>
        </w:trPr>
        <w:tc>
          <w:tcPr>
            <w:tcW w:w="3024" w:type="dxa"/>
            <w:tcBorders>
              <w:top w:val="single" w:color="C79A21" w:sz="6" w:space="0"/>
              <w:left w:val="single" w:color="C79A21" w:sz="2" w:space="0"/>
              <w:bottom w:val="single" w:color="C79A21" w:sz="6" w:space="0"/>
              <w:right w:val="single" w:color="C79A21" w:sz="2" w:space="0"/>
            </w:tcBorders>
            <w:shd w:val="clear" w:color="auto" w:fill="111111"/>
            <w:tcMar>
              <w:top w:w="90" w:type="dxa"/>
              <w:left w:w="100" w:type="dxa"/>
              <w:bottom w:w="90" w:type="dxa"/>
              <w:right w:w="100" w:type="dxa"/>
            </w:tcMar>
            <w:vAlign w:val="center"/>
          </w:tcPr>
          <w:p w14:paraId="6DCCA8F7">
            <w:pPr>
              <w:jc w:val="center"/>
            </w:pPr>
            <w:r>
              <w:rPr>
                <w:rFonts w:ascii="Arial" w:hAnsi="Arial"/>
                <w:b/>
                <w:color w:val="FFFFFF"/>
                <w:sz w:val="17"/>
              </w:rPr>
              <w:t>Category</w:t>
            </w:r>
          </w:p>
        </w:tc>
        <w:tc>
          <w:tcPr>
            <w:tcW w:w="6408" w:type="dxa"/>
            <w:tcBorders>
              <w:top w:val="single" w:color="C79A21" w:sz="6" w:space="0"/>
              <w:left w:val="single" w:color="C79A21" w:sz="2" w:space="0"/>
              <w:bottom w:val="single" w:color="C79A21" w:sz="6" w:space="0"/>
              <w:right w:val="single" w:color="C79A21" w:sz="2" w:space="0"/>
            </w:tcBorders>
            <w:shd w:val="clear" w:color="auto" w:fill="111111"/>
            <w:tcMar>
              <w:top w:w="90" w:type="dxa"/>
              <w:left w:w="100" w:type="dxa"/>
              <w:bottom w:w="90" w:type="dxa"/>
              <w:right w:w="100" w:type="dxa"/>
            </w:tcMar>
            <w:vAlign w:val="center"/>
          </w:tcPr>
          <w:p w14:paraId="230886CC">
            <w:pPr>
              <w:jc w:val="center"/>
            </w:pPr>
            <w:r>
              <w:rPr>
                <w:rFonts w:ascii="Arial" w:hAnsi="Arial"/>
                <w:b/>
                <w:color w:val="FFFFFF"/>
                <w:sz w:val="17"/>
              </w:rPr>
              <w:t>Initial services</w:t>
            </w:r>
          </w:p>
        </w:tc>
      </w:tr>
      <w:tr w14:paraId="7A918546">
        <w:tblPrEx>
          <w:tblCellMar>
            <w:top w:w="0" w:type="dxa"/>
            <w:left w:w="108" w:type="dxa"/>
            <w:bottom w:w="0" w:type="dxa"/>
            <w:right w:w="108" w:type="dxa"/>
          </w:tblCellMar>
        </w:tblPrEx>
        <w:trPr>
          <w:cantSplit/>
          <w:jc w:val="center"/>
        </w:trPr>
        <w:tc>
          <w:tcPr>
            <w:tcW w:w="3024"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51AFDBA0">
            <w:pPr>
              <w:spacing w:after="20"/>
            </w:pPr>
            <w:r>
              <w:rPr>
                <w:rFonts w:ascii="Arial" w:hAnsi="Arial"/>
                <w:b w:val="0"/>
                <w:color w:val="111111"/>
                <w:sz w:val="17"/>
              </w:rPr>
              <w:t>Skin and Clinical Aesthetics</w:t>
            </w:r>
          </w:p>
        </w:tc>
        <w:tc>
          <w:tcPr>
            <w:tcW w:w="6408"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4CB37ABD">
            <w:pPr>
              <w:spacing w:after="20"/>
            </w:pPr>
            <w:r>
              <w:rPr>
                <w:rFonts w:ascii="Arial" w:hAnsi="Arial"/>
                <w:color w:val="111111"/>
                <w:sz w:val="17"/>
              </w:rPr>
              <w:t>• Facial treatment</w:t>
            </w:r>
          </w:p>
          <w:p w14:paraId="48E13F39">
            <w:pPr>
              <w:spacing w:after="20"/>
            </w:pPr>
            <w:r>
              <w:rPr>
                <w:rFonts w:ascii="Arial" w:hAnsi="Arial"/>
                <w:color w:val="111111"/>
                <w:sz w:val="17"/>
              </w:rPr>
              <w:t>• Sunburn treatment</w:t>
            </w:r>
          </w:p>
          <w:p w14:paraId="58EDBCC3">
            <w:pPr>
              <w:spacing w:after="20"/>
            </w:pPr>
            <w:r>
              <w:rPr>
                <w:rFonts w:ascii="Arial" w:hAnsi="Arial"/>
                <w:color w:val="111111"/>
                <w:sz w:val="17"/>
              </w:rPr>
              <w:t>• Acne treatment</w:t>
            </w:r>
          </w:p>
          <w:p w14:paraId="6C2A7B9A">
            <w:pPr>
              <w:spacing w:after="20"/>
            </w:pPr>
            <w:r>
              <w:rPr>
                <w:rFonts w:ascii="Arial" w:hAnsi="Arial"/>
                <w:color w:val="111111"/>
                <w:sz w:val="17"/>
              </w:rPr>
              <w:t>• Skin-tag removal</w:t>
            </w:r>
          </w:p>
          <w:p w14:paraId="70336BBD">
            <w:pPr>
              <w:spacing w:after="20"/>
            </w:pPr>
            <w:r>
              <w:rPr>
                <w:rFonts w:ascii="Arial" w:hAnsi="Arial"/>
                <w:color w:val="111111"/>
                <w:sz w:val="17"/>
              </w:rPr>
              <w:t>• Hyperpigmentation and dark-spot treatment</w:t>
            </w:r>
          </w:p>
          <w:p w14:paraId="4E808833">
            <w:pPr>
              <w:spacing w:after="20"/>
            </w:pPr>
            <w:r>
              <w:rPr>
                <w:rFonts w:ascii="Arial" w:hAnsi="Arial"/>
                <w:color w:val="111111"/>
                <w:sz w:val="17"/>
              </w:rPr>
              <w:t>• Chemical-burn treatment</w:t>
            </w:r>
          </w:p>
          <w:p w14:paraId="70CB4910">
            <w:pPr>
              <w:spacing w:after="20"/>
            </w:pPr>
            <w:r>
              <w:rPr>
                <w:rFonts w:ascii="Arial" w:hAnsi="Arial"/>
                <w:color w:val="111111"/>
                <w:sz w:val="17"/>
              </w:rPr>
              <w:t>• Tattoo removal</w:t>
            </w:r>
          </w:p>
        </w:tc>
      </w:tr>
      <w:tr w14:paraId="31B8DB27">
        <w:tblPrEx>
          <w:tblCellMar>
            <w:top w:w="0" w:type="dxa"/>
            <w:left w:w="108" w:type="dxa"/>
            <w:bottom w:w="0" w:type="dxa"/>
            <w:right w:w="108" w:type="dxa"/>
          </w:tblCellMar>
        </w:tblPrEx>
        <w:trPr>
          <w:cantSplit/>
          <w:jc w:val="center"/>
        </w:trPr>
        <w:tc>
          <w:tcPr>
            <w:tcW w:w="3024"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32835E46">
            <w:pPr>
              <w:spacing w:after="20"/>
            </w:pPr>
            <w:r>
              <w:rPr>
                <w:rFonts w:ascii="Arial" w:hAnsi="Arial"/>
                <w:b w:val="0"/>
                <w:color w:val="111111"/>
                <w:sz w:val="17"/>
              </w:rPr>
              <w:t>Hair and Bridal/Glam</w:t>
            </w:r>
          </w:p>
        </w:tc>
        <w:tc>
          <w:tcPr>
            <w:tcW w:w="6408"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380E315A">
            <w:pPr>
              <w:spacing w:after="20"/>
            </w:pPr>
            <w:r>
              <w:rPr>
                <w:rFonts w:ascii="Arial" w:hAnsi="Arial"/>
                <w:color w:val="111111"/>
                <w:sz w:val="17"/>
              </w:rPr>
              <w:t>• Bridal makeup and styling</w:t>
            </w:r>
          </w:p>
          <w:p w14:paraId="1F7B0215">
            <w:pPr>
              <w:spacing w:after="20"/>
            </w:pPr>
            <w:r>
              <w:rPr>
                <w:rFonts w:ascii="Arial" w:hAnsi="Arial"/>
                <w:color w:val="111111"/>
                <w:sz w:val="17"/>
              </w:rPr>
              <w:t>• Hair treatment</w:t>
            </w:r>
          </w:p>
          <w:p w14:paraId="03E712DB">
            <w:pPr>
              <w:spacing w:after="20"/>
            </w:pPr>
            <w:r>
              <w:rPr>
                <w:rFonts w:ascii="Arial" w:hAnsi="Arial"/>
                <w:color w:val="111111"/>
                <w:sz w:val="17"/>
              </w:rPr>
              <w:t>• Hair fixing</w:t>
            </w:r>
          </w:p>
          <w:p w14:paraId="44BB81E6">
            <w:pPr>
              <w:spacing w:after="20"/>
            </w:pPr>
            <w:r>
              <w:rPr>
                <w:rFonts w:ascii="Arial" w:hAnsi="Arial"/>
                <w:color w:val="111111"/>
                <w:sz w:val="17"/>
              </w:rPr>
              <w:t>• Hair styling</w:t>
            </w:r>
          </w:p>
          <w:p w14:paraId="265FF9A2">
            <w:pPr>
              <w:spacing w:after="20"/>
            </w:pPr>
            <w:r>
              <w:rPr>
                <w:rFonts w:ascii="Arial" w:hAnsi="Arial"/>
                <w:color w:val="111111"/>
                <w:sz w:val="17"/>
              </w:rPr>
              <w:t>• Makeup artistry</w:t>
            </w:r>
          </w:p>
          <w:p w14:paraId="108CC050">
            <w:pPr>
              <w:spacing w:after="20"/>
            </w:pPr>
            <w:r>
              <w:rPr>
                <w:rFonts w:ascii="Arial" w:hAnsi="Arial"/>
                <w:color w:val="111111"/>
                <w:sz w:val="17"/>
              </w:rPr>
              <w:t>• Gele or head-wrap styling</w:t>
            </w:r>
          </w:p>
        </w:tc>
      </w:tr>
      <w:tr w14:paraId="5A6BEB2C">
        <w:tblPrEx>
          <w:tblCellMar>
            <w:top w:w="0" w:type="dxa"/>
            <w:left w:w="108" w:type="dxa"/>
            <w:bottom w:w="0" w:type="dxa"/>
            <w:right w:w="108" w:type="dxa"/>
          </w:tblCellMar>
        </w:tblPrEx>
        <w:trPr>
          <w:cantSplit/>
          <w:jc w:val="center"/>
        </w:trPr>
        <w:tc>
          <w:tcPr>
            <w:tcW w:w="3024"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0A7624DA">
            <w:pPr>
              <w:spacing w:after="20"/>
            </w:pPr>
            <w:r>
              <w:rPr>
                <w:rFonts w:ascii="Arial" w:hAnsi="Arial"/>
                <w:b w:val="0"/>
                <w:color w:val="111111"/>
                <w:sz w:val="17"/>
              </w:rPr>
              <w:t>Full-Body Treatment</w:t>
            </w:r>
          </w:p>
        </w:tc>
        <w:tc>
          <w:tcPr>
            <w:tcW w:w="6408"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15466B24">
            <w:pPr>
              <w:spacing w:after="20"/>
            </w:pPr>
            <w:r>
              <w:rPr>
                <w:rFonts w:ascii="Arial" w:hAnsi="Arial"/>
                <w:b w:val="0"/>
                <w:color w:val="111111"/>
                <w:sz w:val="17"/>
              </w:rPr>
              <w:t>Management will add specific services under this category.</w:t>
            </w:r>
          </w:p>
        </w:tc>
      </w:tr>
      <w:tr w14:paraId="14E49EA0">
        <w:tblPrEx>
          <w:tblCellMar>
            <w:top w:w="0" w:type="dxa"/>
            <w:left w:w="108" w:type="dxa"/>
            <w:bottom w:w="0" w:type="dxa"/>
            <w:right w:w="108" w:type="dxa"/>
          </w:tblCellMar>
        </w:tblPrEx>
        <w:trPr>
          <w:cantSplit/>
          <w:jc w:val="center"/>
        </w:trPr>
        <w:tc>
          <w:tcPr>
            <w:tcW w:w="3024"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475A30DF">
            <w:pPr>
              <w:spacing w:after="20"/>
            </w:pPr>
            <w:r>
              <w:rPr>
                <w:rFonts w:ascii="Arial" w:hAnsi="Arial"/>
                <w:b w:val="0"/>
                <w:color w:val="111111"/>
                <w:sz w:val="17"/>
              </w:rPr>
              <w:t>Face and Body Products</w:t>
            </w:r>
          </w:p>
        </w:tc>
        <w:tc>
          <w:tcPr>
            <w:tcW w:w="6408"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1ABB98D1">
            <w:pPr>
              <w:spacing w:after="20"/>
            </w:pPr>
            <w:r>
              <w:rPr>
                <w:rFonts w:ascii="Arial" w:hAnsi="Arial"/>
                <w:b w:val="0"/>
                <w:color w:val="111111"/>
                <w:sz w:val="17"/>
              </w:rPr>
              <w:t>May link customers to relevant retail products.</w:t>
            </w:r>
          </w:p>
        </w:tc>
      </w:tr>
    </w:tbl>
    <w:p w14:paraId="60E722D1">
      <w:pPr>
        <w:spacing w:after="0"/>
      </w:pPr>
    </w:p>
    <w:p w14:paraId="532077B8">
      <w:pPr>
        <w:pStyle w:val="3"/>
        <w:keepNext/>
      </w:pPr>
      <w:r>
        <w:t>8.2 Service information</w:t>
      </w:r>
    </w:p>
    <w:p w14:paraId="4F5AE57A">
      <w:pPr>
        <w:pStyle w:val="23"/>
        <w:spacing w:after="40"/>
        <w:ind w:left="360" w:hanging="216"/>
      </w:pPr>
      <w:r>
        <w:rPr>
          <w:rFonts w:ascii="Arial" w:hAnsi="Arial"/>
          <w:b w:val="0"/>
          <w:color w:val="111111"/>
          <w:sz w:val="21"/>
        </w:rPr>
        <w:t>Service name</w:t>
      </w:r>
    </w:p>
    <w:p w14:paraId="7C3CD828">
      <w:pPr>
        <w:pStyle w:val="23"/>
        <w:spacing w:after="40"/>
        <w:ind w:left="360" w:hanging="216"/>
      </w:pPr>
      <w:r>
        <w:rPr>
          <w:rFonts w:ascii="Arial" w:hAnsi="Arial"/>
          <w:b w:val="0"/>
          <w:color w:val="111111"/>
          <w:sz w:val="21"/>
        </w:rPr>
        <w:t>Service category</w:t>
      </w:r>
    </w:p>
    <w:p w14:paraId="40BADBEF">
      <w:pPr>
        <w:pStyle w:val="23"/>
        <w:spacing w:after="40"/>
        <w:ind w:left="360" w:hanging="216"/>
      </w:pPr>
      <w:r>
        <w:rPr>
          <w:rFonts w:ascii="Arial" w:hAnsi="Arial"/>
          <w:b w:val="0"/>
          <w:color w:val="111111"/>
          <w:sz w:val="21"/>
        </w:rPr>
        <w:t>Short description</w:t>
      </w:r>
    </w:p>
    <w:p w14:paraId="36C176F8">
      <w:pPr>
        <w:pStyle w:val="23"/>
        <w:spacing w:after="40"/>
        <w:ind w:left="360" w:hanging="216"/>
      </w:pPr>
      <w:r>
        <w:rPr>
          <w:rFonts w:ascii="Arial" w:hAnsi="Arial"/>
          <w:b w:val="0"/>
          <w:color w:val="111111"/>
          <w:sz w:val="21"/>
        </w:rPr>
        <w:t>Full description</w:t>
      </w:r>
    </w:p>
    <w:p w14:paraId="3463A60D">
      <w:pPr>
        <w:pStyle w:val="23"/>
        <w:spacing w:after="40"/>
        <w:ind w:left="360" w:hanging="216"/>
      </w:pPr>
      <w:r>
        <w:rPr>
          <w:rFonts w:ascii="Arial" w:hAnsi="Arial"/>
          <w:b w:val="0"/>
          <w:color w:val="111111"/>
          <w:sz w:val="21"/>
        </w:rPr>
        <w:t>Starting price or price</w:t>
      </w:r>
    </w:p>
    <w:p w14:paraId="3F281241">
      <w:pPr>
        <w:pStyle w:val="23"/>
        <w:spacing w:after="40"/>
        <w:ind w:left="360" w:hanging="216"/>
      </w:pPr>
      <w:r>
        <w:rPr>
          <w:rFonts w:ascii="Arial" w:hAnsi="Arial"/>
          <w:b w:val="0"/>
          <w:color w:val="111111"/>
          <w:sz w:val="21"/>
        </w:rPr>
        <w:t>Pricing notes</w:t>
      </w:r>
    </w:p>
    <w:p w14:paraId="0C3F6AD5">
      <w:pPr>
        <w:pStyle w:val="23"/>
        <w:spacing w:after="40"/>
        <w:ind w:left="360" w:hanging="216"/>
      </w:pPr>
      <w:r>
        <w:rPr>
          <w:rFonts w:ascii="Arial" w:hAnsi="Arial"/>
          <w:b w:val="0"/>
          <w:color w:val="111111"/>
          <w:sz w:val="21"/>
        </w:rPr>
        <w:t>Duration</w:t>
      </w:r>
    </w:p>
    <w:p w14:paraId="35B03969">
      <w:pPr>
        <w:pStyle w:val="23"/>
        <w:spacing w:after="40"/>
        <w:ind w:left="360" w:hanging="216"/>
      </w:pPr>
      <w:r>
        <w:rPr>
          <w:rFonts w:ascii="Arial" w:hAnsi="Arial"/>
          <w:b w:val="0"/>
          <w:color w:val="111111"/>
          <w:sz w:val="21"/>
        </w:rPr>
        <w:t>Service images</w:t>
      </w:r>
    </w:p>
    <w:p w14:paraId="742AFC0D">
      <w:pPr>
        <w:pStyle w:val="23"/>
        <w:spacing w:after="40"/>
        <w:ind w:left="360" w:hanging="216"/>
      </w:pPr>
      <w:r>
        <w:rPr>
          <w:rFonts w:ascii="Arial" w:hAnsi="Arial"/>
          <w:b w:val="0"/>
          <w:color w:val="111111"/>
          <w:sz w:val="21"/>
        </w:rPr>
        <w:t>Branch availability</w:t>
      </w:r>
    </w:p>
    <w:p w14:paraId="0CE0A3CB">
      <w:pPr>
        <w:pStyle w:val="23"/>
        <w:spacing w:after="40"/>
        <w:ind w:left="360" w:hanging="216"/>
      </w:pPr>
      <w:r>
        <w:rPr>
          <w:rFonts w:ascii="Arial" w:hAnsi="Arial"/>
          <w:b w:val="0"/>
          <w:color w:val="111111"/>
          <w:sz w:val="21"/>
        </w:rPr>
        <w:t>Clinic-service eligibility</w:t>
      </w:r>
    </w:p>
    <w:p w14:paraId="7DF06858">
      <w:pPr>
        <w:pStyle w:val="23"/>
        <w:spacing w:after="40"/>
        <w:ind w:left="360" w:hanging="216"/>
      </w:pPr>
      <w:r>
        <w:rPr>
          <w:rFonts w:ascii="Arial" w:hAnsi="Arial"/>
          <w:b w:val="0"/>
          <w:color w:val="111111"/>
          <w:sz w:val="21"/>
        </w:rPr>
        <w:t>Home-service eligibility</w:t>
      </w:r>
    </w:p>
    <w:p w14:paraId="7AF3D1F4">
      <w:pPr>
        <w:pStyle w:val="23"/>
        <w:spacing w:after="40"/>
        <w:ind w:left="360" w:hanging="216"/>
      </w:pPr>
      <w:r>
        <w:rPr>
          <w:rFonts w:ascii="Arial" w:hAnsi="Arial"/>
          <w:b w:val="0"/>
          <w:color w:val="111111"/>
          <w:sz w:val="21"/>
        </w:rPr>
        <w:t>Active or inactive status</w:t>
      </w:r>
    </w:p>
    <w:p w14:paraId="61C53B91">
      <w:pPr>
        <w:pStyle w:val="23"/>
        <w:spacing w:after="40"/>
        <w:ind w:left="360" w:hanging="216"/>
      </w:pPr>
      <w:r>
        <w:rPr>
          <w:rFonts w:ascii="Arial" w:hAnsi="Arial"/>
          <w:b w:val="0"/>
          <w:color w:val="111111"/>
          <w:sz w:val="21"/>
        </w:rPr>
        <w:t>Consultation status</w:t>
      </w:r>
    </w:p>
    <w:p w14:paraId="0FB28E89">
      <w:pPr>
        <w:pStyle w:val="23"/>
        <w:spacing w:after="40"/>
        <w:ind w:left="360" w:hanging="216"/>
      </w:pPr>
      <w:r>
        <w:rPr>
          <w:rFonts w:ascii="Arial" w:hAnsi="Arial"/>
          <w:b w:val="0"/>
          <w:color w:val="111111"/>
          <w:sz w:val="21"/>
        </w:rPr>
        <w:t>Owner approval status</w:t>
      </w:r>
    </w:p>
    <w:p w14:paraId="0D904C0C">
      <w:pPr>
        <w:pStyle w:val="3"/>
        <w:keepNext/>
      </w:pPr>
      <w:r>
        <w:t>8.3 Variable pricing</w:t>
      </w:r>
    </w:p>
    <w:p w14:paraId="2D1CDE4D">
      <w:pPr>
        <w:spacing w:after="100" w:line="259" w:lineRule="auto"/>
        <w:jc w:val="both"/>
      </w:pPr>
      <w:r>
        <w:rPr>
          <w:rFonts w:ascii="Arial" w:hAnsi="Arial"/>
          <w:b w:val="0"/>
          <w:color w:val="111111"/>
          <w:sz w:val="21"/>
        </w:rPr>
        <w:t>Service prices may vary according to treatment type, hair length, hairstyle, materials used, makeup type, number of people, bridal requirements, group size, location, package contents and other management-defined factors.</w:t>
      </w:r>
    </w:p>
    <w:p w14:paraId="01AC79EC">
      <w:pPr>
        <w:spacing w:after="100" w:line="259" w:lineRule="auto"/>
        <w:jc w:val="both"/>
      </w:pPr>
      <w:r>
        <w:rPr>
          <w:rFonts w:ascii="Arial" w:hAnsi="Arial"/>
          <w:b w:val="0"/>
          <w:color w:val="111111"/>
          <w:sz w:val="21"/>
        </w:rPr>
        <w:t>The system should support fixed prices, starting-from prices, price ranges, price options and manual quotations.</w:t>
      </w:r>
    </w:p>
    <w:p w14:paraId="7344DE53">
      <w:pPr>
        <w:pStyle w:val="2"/>
        <w:keepNext/>
        <w:pBdr>
          <w:bottom w:val="single" w:color="C79A21" w:sz="12" w:space="4"/>
        </w:pBdr>
      </w:pPr>
      <w:r>
        <w:t>9. SERVICE PACKAGES</w:t>
      </w:r>
    </w:p>
    <w:p w14:paraId="7F964453">
      <w:pPr>
        <w:pStyle w:val="23"/>
        <w:spacing w:after="40"/>
        <w:ind w:left="360" w:hanging="216"/>
      </w:pPr>
      <w:r>
        <w:rPr>
          <w:rFonts w:ascii="Arial" w:hAnsi="Arial"/>
          <w:b w:val="0"/>
          <w:color w:val="111111"/>
          <w:sz w:val="21"/>
        </w:rPr>
        <w:t>Bridal packages</w:t>
      </w:r>
    </w:p>
    <w:p w14:paraId="69DAFB51">
      <w:pPr>
        <w:pStyle w:val="23"/>
        <w:spacing w:after="40"/>
        <w:ind w:left="360" w:hanging="216"/>
      </w:pPr>
      <w:r>
        <w:rPr>
          <w:rFonts w:ascii="Arial" w:hAnsi="Arial"/>
          <w:b w:val="0"/>
          <w:color w:val="111111"/>
          <w:sz w:val="21"/>
        </w:rPr>
        <w:t>Facial treatment bundles</w:t>
      </w:r>
    </w:p>
    <w:p w14:paraId="377A5380">
      <w:pPr>
        <w:pStyle w:val="23"/>
        <w:spacing w:after="40"/>
        <w:ind w:left="360" w:hanging="216"/>
      </w:pPr>
      <w:r>
        <w:rPr>
          <w:rFonts w:ascii="Arial" w:hAnsi="Arial"/>
          <w:b w:val="0"/>
          <w:color w:val="111111"/>
          <w:sz w:val="21"/>
        </w:rPr>
        <w:t>Hair and makeup combinations</w:t>
      </w:r>
    </w:p>
    <w:p w14:paraId="0DC2CA9B">
      <w:pPr>
        <w:pStyle w:val="23"/>
        <w:spacing w:after="40"/>
        <w:ind w:left="360" w:hanging="216"/>
      </w:pPr>
      <w:r>
        <w:rPr>
          <w:rFonts w:ascii="Arial" w:hAnsi="Arial"/>
          <w:b w:val="0"/>
          <w:color w:val="111111"/>
          <w:sz w:val="21"/>
        </w:rPr>
        <w:t>Group packages</w:t>
      </w:r>
    </w:p>
    <w:p w14:paraId="73B025BE">
      <w:pPr>
        <w:pStyle w:val="23"/>
        <w:spacing w:after="40"/>
        <w:ind w:left="360" w:hanging="216"/>
      </w:pPr>
      <w:r>
        <w:rPr>
          <w:rFonts w:ascii="Arial" w:hAnsi="Arial"/>
          <w:b w:val="0"/>
          <w:color w:val="111111"/>
          <w:sz w:val="21"/>
        </w:rPr>
        <w:t>Monthly beauty plans</w:t>
      </w:r>
    </w:p>
    <w:p w14:paraId="2F0967C0">
      <w:pPr>
        <w:spacing w:after="100" w:line="259" w:lineRule="auto"/>
        <w:jc w:val="both"/>
      </w:pPr>
      <w:r>
        <w:rPr>
          <w:rFonts w:ascii="Arial" w:hAnsi="Arial"/>
          <w:b w:val="0"/>
          <w:color w:val="111111"/>
          <w:sz w:val="21"/>
        </w:rPr>
        <w:t>A package may contain several services, a package price, separate service durations, the number of people, a validity period, branch availability, home-service eligibility and renewal instructions.</w:t>
      </w:r>
    </w:p>
    <w:p w14:paraId="20A437C2">
      <w:pPr>
        <w:spacing w:after="100" w:line="259" w:lineRule="auto"/>
        <w:jc w:val="both"/>
      </w:pPr>
      <w:r>
        <w:rPr>
          <w:rFonts w:ascii="Arial" w:hAnsi="Arial"/>
          <w:b w:val="0"/>
          <w:color w:val="111111"/>
          <w:sz w:val="21"/>
        </w:rPr>
        <w:t>Monthly beauty plans will be renewed manually during Phase 1. Automatic recurring billing is not required in the initial release.</w:t>
      </w:r>
    </w:p>
    <w:p w14:paraId="7E6B0533">
      <w:pPr>
        <w:pStyle w:val="2"/>
        <w:keepNext/>
        <w:pBdr>
          <w:bottom w:val="single" w:color="C79A21" w:sz="12" w:space="4"/>
        </w:pBdr>
      </w:pPr>
      <w:r>
        <w:t>10. CUSTOMER ACCOUNT</w:t>
      </w:r>
    </w:p>
    <w:p w14:paraId="4498EE2F">
      <w:pPr>
        <w:pStyle w:val="3"/>
        <w:keepNext/>
      </w:pPr>
      <w:r>
        <w:t>10.1 Registration information</w:t>
      </w:r>
    </w:p>
    <w:p w14:paraId="1B0771E7">
      <w:pPr>
        <w:pStyle w:val="23"/>
        <w:spacing w:after="40"/>
        <w:ind w:left="360" w:hanging="216"/>
      </w:pPr>
      <w:r>
        <w:rPr>
          <w:rFonts w:ascii="Arial" w:hAnsi="Arial"/>
          <w:b w:val="0"/>
          <w:color w:val="111111"/>
          <w:sz w:val="21"/>
        </w:rPr>
        <w:t>Full name</w:t>
      </w:r>
    </w:p>
    <w:p w14:paraId="10A63839">
      <w:pPr>
        <w:pStyle w:val="23"/>
        <w:spacing w:after="40"/>
        <w:ind w:left="360" w:hanging="216"/>
      </w:pPr>
      <w:r>
        <w:rPr>
          <w:rFonts w:ascii="Arial" w:hAnsi="Arial"/>
          <w:b w:val="0"/>
          <w:color w:val="111111"/>
          <w:sz w:val="21"/>
        </w:rPr>
        <w:t>Phone number</w:t>
      </w:r>
    </w:p>
    <w:p w14:paraId="74C86201">
      <w:pPr>
        <w:pStyle w:val="23"/>
        <w:spacing w:after="40"/>
        <w:ind w:left="360" w:hanging="216"/>
      </w:pPr>
      <w:r>
        <w:rPr>
          <w:rFonts w:ascii="Arial" w:hAnsi="Arial"/>
          <w:b w:val="0"/>
          <w:color w:val="111111"/>
          <w:sz w:val="21"/>
        </w:rPr>
        <w:t>Email address</w:t>
      </w:r>
    </w:p>
    <w:p w14:paraId="5BE9A4FC">
      <w:pPr>
        <w:pStyle w:val="23"/>
        <w:spacing w:after="40"/>
        <w:ind w:left="360" w:hanging="216"/>
      </w:pPr>
      <w:r>
        <w:rPr>
          <w:rFonts w:ascii="Arial" w:hAnsi="Arial"/>
          <w:b w:val="0"/>
          <w:color w:val="111111"/>
          <w:sz w:val="21"/>
        </w:rPr>
        <w:t>Date of birth</w:t>
      </w:r>
    </w:p>
    <w:p w14:paraId="2D9966F5">
      <w:pPr>
        <w:pStyle w:val="23"/>
        <w:spacing w:after="40"/>
        <w:ind w:left="360" w:hanging="216"/>
      </w:pPr>
      <w:r>
        <w:rPr>
          <w:rFonts w:ascii="Arial" w:hAnsi="Arial"/>
          <w:b w:val="0"/>
          <w:color w:val="111111"/>
          <w:sz w:val="21"/>
        </w:rPr>
        <w:t>Gender</w:t>
      </w:r>
    </w:p>
    <w:p w14:paraId="43A597D8">
      <w:pPr>
        <w:pStyle w:val="23"/>
        <w:spacing w:after="40"/>
        <w:ind w:left="360" w:hanging="216"/>
      </w:pPr>
      <w:r>
        <w:rPr>
          <w:rFonts w:ascii="Arial" w:hAnsi="Arial"/>
          <w:b w:val="0"/>
          <w:color w:val="111111"/>
          <w:sz w:val="21"/>
        </w:rPr>
        <w:t>Prefer not to say option</w:t>
      </w:r>
    </w:p>
    <w:p w14:paraId="66B7DE0A">
      <w:pPr>
        <w:pStyle w:val="23"/>
        <w:spacing w:after="40"/>
        <w:ind w:left="360" w:hanging="216"/>
      </w:pPr>
      <w:r>
        <w:rPr>
          <w:rFonts w:ascii="Arial" w:hAnsi="Arial"/>
          <w:b w:val="0"/>
          <w:color w:val="111111"/>
          <w:sz w:val="21"/>
        </w:rPr>
        <w:t>Password</w:t>
      </w:r>
    </w:p>
    <w:p w14:paraId="28B7FE17">
      <w:pPr>
        <w:spacing w:after="100" w:line="259" w:lineRule="auto"/>
        <w:jc w:val="both"/>
      </w:pPr>
      <w:r>
        <w:rPr>
          <w:rFonts w:ascii="Arial" w:hAnsi="Arial"/>
          <w:b w:val="0"/>
          <w:color w:val="111111"/>
          <w:sz w:val="21"/>
        </w:rPr>
        <w:t>Customers may log in using either email address and password or phone number and password.</w:t>
      </w:r>
    </w:p>
    <w:p w14:paraId="3516CBC8">
      <w:pPr>
        <w:pStyle w:val="3"/>
        <w:keepNext/>
      </w:pPr>
      <w:r>
        <w:t>10.2 Booking information</w:t>
      </w:r>
    </w:p>
    <w:p w14:paraId="685A0ADE">
      <w:pPr>
        <w:pStyle w:val="23"/>
        <w:spacing w:after="40"/>
        <w:ind w:left="360" w:hanging="216"/>
      </w:pPr>
      <w:r>
        <w:rPr>
          <w:rFonts w:ascii="Arial" w:hAnsi="Arial"/>
          <w:b w:val="0"/>
          <w:color w:val="111111"/>
          <w:sz w:val="21"/>
        </w:rPr>
        <w:t>Residential address</w:t>
      </w:r>
    </w:p>
    <w:p w14:paraId="29729A15">
      <w:pPr>
        <w:pStyle w:val="23"/>
        <w:spacing w:after="40"/>
        <w:ind w:left="360" w:hanging="216"/>
      </w:pPr>
      <w:r>
        <w:rPr>
          <w:rFonts w:ascii="Arial" w:hAnsi="Arial"/>
          <w:b w:val="0"/>
          <w:color w:val="111111"/>
          <w:sz w:val="21"/>
        </w:rPr>
        <w:t>Allergies</w:t>
      </w:r>
    </w:p>
    <w:p w14:paraId="1771FDB8">
      <w:pPr>
        <w:pStyle w:val="23"/>
        <w:spacing w:after="40"/>
        <w:ind w:left="360" w:hanging="216"/>
      </w:pPr>
      <w:r>
        <w:rPr>
          <w:rFonts w:ascii="Arial" w:hAnsi="Arial"/>
          <w:b w:val="0"/>
          <w:color w:val="111111"/>
          <w:sz w:val="21"/>
        </w:rPr>
        <w:t>Existing conditions</w:t>
      </w:r>
    </w:p>
    <w:p w14:paraId="65189C60">
      <w:pPr>
        <w:pStyle w:val="23"/>
        <w:spacing w:after="40"/>
        <w:ind w:left="360" w:hanging="216"/>
      </w:pPr>
      <w:r>
        <w:rPr>
          <w:rFonts w:ascii="Arial" w:hAnsi="Arial"/>
          <w:b w:val="0"/>
          <w:color w:val="111111"/>
          <w:sz w:val="21"/>
        </w:rPr>
        <w:t>Medical conditions relevant to treatment</w:t>
      </w:r>
    </w:p>
    <w:p w14:paraId="30F8A79B">
      <w:pPr>
        <w:pStyle w:val="23"/>
        <w:spacing w:after="40"/>
        <w:ind w:left="360" w:hanging="216"/>
      </w:pPr>
      <w:r>
        <w:rPr>
          <w:rFonts w:ascii="Arial" w:hAnsi="Arial"/>
          <w:b w:val="0"/>
          <w:color w:val="111111"/>
          <w:sz w:val="21"/>
        </w:rPr>
        <w:t>Previous treatments</w:t>
      </w:r>
    </w:p>
    <w:p w14:paraId="75A1D870">
      <w:pPr>
        <w:pStyle w:val="23"/>
        <w:spacing w:after="40"/>
        <w:ind w:left="360" w:hanging="216"/>
      </w:pPr>
      <w:r>
        <w:rPr>
          <w:rFonts w:ascii="Arial" w:hAnsi="Arial"/>
          <w:b w:val="0"/>
          <w:color w:val="111111"/>
          <w:sz w:val="21"/>
        </w:rPr>
        <w:t>Marketing consent</w:t>
      </w:r>
    </w:p>
    <w:p w14:paraId="1031744C">
      <w:pPr>
        <w:pStyle w:val="23"/>
        <w:spacing w:after="40"/>
        <w:ind w:left="360" w:hanging="216"/>
      </w:pPr>
      <w:r>
        <w:rPr>
          <w:rFonts w:ascii="Arial" w:hAnsi="Arial"/>
          <w:b w:val="0"/>
          <w:color w:val="111111"/>
          <w:sz w:val="21"/>
        </w:rPr>
        <w:t>Before-and-after photograph consent</w:t>
      </w:r>
    </w:p>
    <w:p w14:paraId="3266CC60">
      <w:pPr>
        <w:pStyle w:val="23"/>
        <w:spacing w:after="40"/>
        <w:ind w:left="360" w:hanging="216"/>
      </w:pPr>
      <w:r>
        <w:rPr>
          <w:rFonts w:ascii="Arial" w:hAnsi="Arial"/>
          <w:b w:val="0"/>
          <w:color w:val="111111"/>
          <w:sz w:val="21"/>
        </w:rPr>
        <w:t>Home-service information where applicable</w:t>
      </w:r>
    </w:p>
    <w:p w14:paraId="1BCC72B0">
      <w:pPr>
        <w:pStyle w:val="3"/>
        <w:keepNext/>
      </w:pPr>
      <w:r>
        <w:t>10.3 Customer dashboard</w:t>
      </w:r>
    </w:p>
    <w:p w14:paraId="4104E6C9">
      <w:pPr>
        <w:pStyle w:val="23"/>
        <w:spacing w:after="40"/>
        <w:ind w:left="360" w:hanging="216"/>
      </w:pPr>
      <w:r>
        <w:rPr>
          <w:rFonts w:ascii="Arial" w:hAnsi="Arial"/>
          <w:b w:val="0"/>
          <w:color w:val="111111"/>
          <w:sz w:val="21"/>
        </w:rPr>
        <w:t>Upcoming appointments</w:t>
      </w:r>
    </w:p>
    <w:p w14:paraId="7AF985BE">
      <w:pPr>
        <w:pStyle w:val="23"/>
        <w:spacing w:after="40"/>
        <w:ind w:left="360" w:hanging="216"/>
      </w:pPr>
      <w:r>
        <w:rPr>
          <w:rFonts w:ascii="Arial" w:hAnsi="Arial"/>
          <w:b w:val="0"/>
          <w:color w:val="111111"/>
          <w:sz w:val="21"/>
        </w:rPr>
        <w:t>Pending appointments</w:t>
      </w:r>
    </w:p>
    <w:p w14:paraId="09788FD7">
      <w:pPr>
        <w:pStyle w:val="23"/>
        <w:spacing w:after="40"/>
        <w:ind w:left="360" w:hanging="216"/>
      </w:pPr>
      <w:r>
        <w:rPr>
          <w:rFonts w:ascii="Arial" w:hAnsi="Arial"/>
          <w:b w:val="0"/>
          <w:color w:val="111111"/>
          <w:sz w:val="21"/>
        </w:rPr>
        <w:t>Proposed appointment changes</w:t>
      </w:r>
    </w:p>
    <w:p w14:paraId="7E59AB88">
      <w:pPr>
        <w:pStyle w:val="23"/>
        <w:spacing w:after="40"/>
        <w:ind w:left="360" w:hanging="216"/>
      </w:pPr>
      <w:r>
        <w:rPr>
          <w:rFonts w:ascii="Arial" w:hAnsi="Arial"/>
          <w:b w:val="0"/>
          <w:color w:val="111111"/>
          <w:sz w:val="21"/>
        </w:rPr>
        <w:t>Appointment history</w:t>
      </w:r>
    </w:p>
    <w:p w14:paraId="59B2729C">
      <w:pPr>
        <w:pStyle w:val="23"/>
        <w:spacing w:after="40"/>
        <w:ind w:left="360" w:hanging="216"/>
      </w:pPr>
      <w:r>
        <w:rPr>
          <w:rFonts w:ascii="Arial" w:hAnsi="Arial"/>
          <w:b w:val="0"/>
          <w:color w:val="111111"/>
          <w:sz w:val="21"/>
        </w:rPr>
        <w:t>Treatment history, where appropriate</w:t>
      </w:r>
    </w:p>
    <w:p w14:paraId="1D0D47C5">
      <w:pPr>
        <w:pStyle w:val="23"/>
        <w:spacing w:after="40"/>
        <w:ind w:left="360" w:hanging="216"/>
      </w:pPr>
      <w:r>
        <w:rPr>
          <w:rFonts w:ascii="Arial" w:hAnsi="Arial"/>
          <w:b w:val="0"/>
          <w:color w:val="111111"/>
          <w:sz w:val="21"/>
        </w:rPr>
        <w:t>Product orders</w:t>
      </w:r>
    </w:p>
    <w:p w14:paraId="317964BE">
      <w:pPr>
        <w:pStyle w:val="23"/>
        <w:spacing w:after="40"/>
        <w:ind w:left="360" w:hanging="216"/>
      </w:pPr>
      <w:r>
        <w:rPr>
          <w:rFonts w:ascii="Arial" w:hAnsi="Arial"/>
          <w:b w:val="0"/>
          <w:color w:val="111111"/>
          <w:sz w:val="21"/>
        </w:rPr>
        <w:t>Order tracking</w:t>
      </w:r>
    </w:p>
    <w:p w14:paraId="3830F54E">
      <w:pPr>
        <w:pStyle w:val="23"/>
        <w:spacing w:after="40"/>
        <w:ind w:left="360" w:hanging="216"/>
      </w:pPr>
      <w:r>
        <w:rPr>
          <w:rFonts w:ascii="Arial" w:hAnsi="Arial"/>
          <w:b w:val="0"/>
          <w:color w:val="111111"/>
          <w:sz w:val="21"/>
        </w:rPr>
        <w:t>Payment receipts</w:t>
      </w:r>
    </w:p>
    <w:p w14:paraId="1691F875">
      <w:pPr>
        <w:pStyle w:val="23"/>
        <w:spacing w:after="40"/>
        <w:ind w:left="360" w:hanging="216"/>
      </w:pPr>
      <w:r>
        <w:rPr>
          <w:rFonts w:ascii="Arial" w:hAnsi="Arial"/>
          <w:b w:val="0"/>
          <w:color w:val="111111"/>
          <w:sz w:val="21"/>
        </w:rPr>
        <w:t>Outstanding balances</w:t>
      </w:r>
    </w:p>
    <w:p w14:paraId="31275986">
      <w:pPr>
        <w:pStyle w:val="23"/>
        <w:spacing w:after="40"/>
        <w:ind w:left="360" w:hanging="216"/>
      </w:pPr>
      <w:r>
        <w:rPr>
          <w:rFonts w:ascii="Arial" w:hAnsi="Arial"/>
          <w:b w:val="0"/>
          <w:color w:val="111111"/>
          <w:sz w:val="21"/>
        </w:rPr>
        <w:t>Wishlist</w:t>
      </w:r>
    </w:p>
    <w:p w14:paraId="584ACE59">
      <w:pPr>
        <w:pStyle w:val="23"/>
        <w:spacing w:after="40"/>
        <w:ind w:left="360" w:hanging="216"/>
      </w:pPr>
      <w:r>
        <w:rPr>
          <w:rFonts w:ascii="Arial" w:hAnsi="Arial"/>
          <w:b w:val="0"/>
          <w:color w:val="111111"/>
          <w:sz w:val="21"/>
        </w:rPr>
        <w:t>Saved addresses</w:t>
      </w:r>
    </w:p>
    <w:p w14:paraId="36CE32DE">
      <w:pPr>
        <w:pStyle w:val="23"/>
        <w:spacing w:after="40"/>
        <w:ind w:left="360" w:hanging="216"/>
      </w:pPr>
      <w:r>
        <w:rPr>
          <w:rFonts w:ascii="Arial" w:hAnsi="Arial"/>
          <w:b w:val="0"/>
          <w:color w:val="111111"/>
          <w:sz w:val="21"/>
        </w:rPr>
        <w:t>Previous purchases</w:t>
      </w:r>
    </w:p>
    <w:p w14:paraId="21589ACE">
      <w:pPr>
        <w:pStyle w:val="23"/>
        <w:spacing w:after="40"/>
        <w:ind w:left="360" w:hanging="216"/>
      </w:pPr>
      <w:r>
        <w:rPr>
          <w:rFonts w:ascii="Arial" w:hAnsi="Arial"/>
          <w:b w:val="0"/>
          <w:color w:val="111111"/>
          <w:sz w:val="21"/>
        </w:rPr>
        <w:t>Reorder option</w:t>
      </w:r>
    </w:p>
    <w:p w14:paraId="2147C6A8">
      <w:pPr>
        <w:pStyle w:val="23"/>
        <w:spacing w:after="40"/>
        <w:ind w:left="360" w:hanging="216"/>
      </w:pPr>
      <w:r>
        <w:rPr>
          <w:rFonts w:ascii="Arial" w:hAnsi="Arial"/>
          <w:b w:val="0"/>
          <w:color w:val="111111"/>
          <w:sz w:val="21"/>
        </w:rPr>
        <w:t>Marketing-consent settings</w:t>
      </w:r>
    </w:p>
    <w:p w14:paraId="4AA6914B">
      <w:pPr>
        <w:pStyle w:val="23"/>
        <w:spacing w:after="40"/>
        <w:ind w:left="360" w:hanging="216"/>
      </w:pPr>
      <w:r>
        <w:rPr>
          <w:rFonts w:ascii="Arial" w:hAnsi="Arial"/>
          <w:b w:val="0"/>
          <w:color w:val="111111"/>
          <w:sz w:val="21"/>
        </w:rPr>
        <w:t>Photograph-consent settings</w:t>
      </w:r>
    </w:p>
    <w:p w14:paraId="5B051519">
      <w:pPr>
        <w:pStyle w:val="2"/>
        <w:keepNext/>
        <w:pBdr>
          <w:bottom w:val="single" w:color="C79A21" w:sz="12" w:space="4"/>
        </w:pBdr>
      </w:pPr>
      <w:r>
        <w:t>11. CLINIC BOOKING WORKFLOW</w:t>
      </w:r>
    </w:p>
    <w:p w14:paraId="656113D3">
      <w:pPr>
        <w:pStyle w:val="3"/>
        <w:keepNext/>
      </w:pPr>
      <w:r>
        <w:t>11.1 Booking sequence</w:t>
      </w:r>
    </w:p>
    <w:p w14:paraId="5AD3F0D1">
      <w:pPr>
        <w:spacing w:after="40"/>
        <w:ind w:left="461" w:hanging="403"/>
      </w:pPr>
      <w:r>
        <w:rPr>
          <w:rFonts w:ascii="Arial" w:hAnsi="Arial"/>
          <w:b/>
          <w:color w:val="9A7414"/>
          <w:sz w:val="20"/>
        </w:rPr>
        <w:t xml:space="preserve">1. </w:t>
      </w:r>
      <w:r>
        <w:rPr>
          <w:rFonts w:ascii="Arial" w:hAnsi="Arial"/>
          <w:b w:val="0"/>
          <w:color w:val="111111"/>
          <w:sz w:val="20"/>
        </w:rPr>
        <w:t>Customer selects one or more services.</w:t>
      </w:r>
    </w:p>
    <w:p w14:paraId="671013BB">
      <w:pPr>
        <w:spacing w:after="40"/>
        <w:ind w:left="461" w:hanging="403"/>
      </w:pPr>
      <w:r>
        <w:rPr>
          <w:rFonts w:ascii="Arial" w:hAnsi="Arial"/>
          <w:b/>
          <w:color w:val="9A7414"/>
          <w:sz w:val="20"/>
        </w:rPr>
        <w:t xml:space="preserve">2. </w:t>
      </w:r>
      <w:r>
        <w:rPr>
          <w:rFonts w:ascii="Arial" w:hAnsi="Arial"/>
          <w:b w:val="0"/>
          <w:color w:val="111111"/>
          <w:sz w:val="20"/>
        </w:rPr>
        <w:t>Customer selects the preferred branch.</w:t>
      </w:r>
    </w:p>
    <w:p w14:paraId="2277E870">
      <w:pPr>
        <w:spacing w:after="40"/>
        <w:ind w:left="461" w:hanging="403"/>
      </w:pPr>
      <w:r>
        <w:rPr>
          <w:rFonts w:ascii="Arial" w:hAnsi="Arial"/>
          <w:b/>
          <w:color w:val="9A7414"/>
          <w:sz w:val="20"/>
        </w:rPr>
        <w:t xml:space="preserve">3. </w:t>
      </w:r>
      <w:r>
        <w:rPr>
          <w:rFonts w:ascii="Arial" w:hAnsi="Arial"/>
          <w:b w:val="0"/>
          <w:color w:val="111111"/>
          <w:sz w:val="20"/>
        </w:rPr>
        <w:t>Customer selects a preferred date.</w:t>
      </w:r>
    </w:p>
    <w:p w14:paraId="7E04A09A">
      <w:pPr>
        <w:spacing w:after="40"/>
        <w:ind w:left="461" w:hanging="403"/>
      </w:pPr>
      <w:r>
        <w:rPr>
          <w:rFonts w:ascii="Arial" w:hAnsi="Arial"/>
          <w:b/>
          <w:color w:val="9A7414"/>
          <w:sz w:val="20"/>
        </w:rPr>
        <w:t xml:space="preserve">4. </w:t>
      </w:r>
      <w:r>
        <w:rPr>
          <w:rFonts w:ascii="Arial" w:hAnsi="Arial"/>
          <w:b w:val="0"/>
          <w:color w:val="111111"/>
          <w:sz w:val="20"/>
        </w:rPr>
        <w:t>Customer selects a preferred time.</w:t>
      </w:r>
    </w:p>
    <w:p w14:paraId="10E34D17">
      <w:pPr>
        <w:spacing w:after="40"/>
        <w:ind w:left="461" w:hanging="403"/>
      </w:pPr>
      <w:r>
        <w:rPr>
          <w:rFonts w:ascii="Arial" w:hAnsi="Arial"/>
          <w:b/>
          <w:color w:val="9A7414"/>
          <w:sz w:val="20"/>
        </w:rPr>
        <w:t xml:space="preserve">5. </w:t>
      </w:r>
      <w:r>
        <w:rPr>
          <w:rFonts w:ascii="Arial" w:hAnsi="Arial"/>
          <w:b w:val="0"/>
          <w:color w:val="111111"/>
          <w:sz w:val="20"/>
        </w:rPr>
        <w:t>Customer provides treatment-related information.</w:t>
      </w:r>
    </w:p>
    <w:p w14:paraId="38C6F72A">
      <w:pPr>
        <w:spacing w:after="40"/>
        <w:ind w:left="461" w:hanging="403"/>
      </w:pPr>
      <w:r>
        <w:rPr>
          <w:rFonts w:ascii="Arial" w:hAnsi="Arial"/>
          <w:b/>
          <w:color w:val="9A7414"/>
          <w:sz w:val="20"/>
        </w:rPr>
        <w:t xml:space="preserve">6. </w:t>
      </w:r>
      <w:r>
        <w:rPr>
          <w:rFonts w:ascii="Arial" w:hAnsi="Arial"/>
          <w:b w:val="0"/>
          <w:color w:val="111111"/>
          <w:sz w:val="20"/>
        </w:rPr>
        <w:t>Customer selects a payment method, including Pay at Clinic.</w:t>
      </w:r>
    </w:p>
    <w:p w14:paraId="32ADD5FB">
      <w:pPr>
        <w:spacing w:after="40"/>
        <w:ind w:left="461" w:hanging="403"/>
      </w:pPr>
      <w:r>
        <w:rPr>
          <w:rFonts w:ascii="Arial" w:hAnsi="Arial"/>
          <w:b/>
          <w:color w:val="9A7414"/>
          <w:sz w:val="20"/>
        </w:rPr>
        <w:t xml:space="preserve">7. </w:t>
      </w:r>
      <w:r>
        <w:rPr>
          <w:rFonts w:ascii="Arial" w:hAnsi="Arial"/>
          <w:b w:val="0"/>
          <w:color w:val="111111"/>
          <w:sz w:val="20"/>
        </w:rPr>
        <w:t>Customer reviews the booking.</w:t>
      </w:r>
    </w:p>
    <w:p w14:paraId="265C8781">
      <w:pPr>
        <w:spacing w:after="40"/>
        <w:ind w:left="461" w:hanging="403"/>
      </w:pPr>
      <w:r>
        <w:rPr>
          <w:rFonts w:ascii="Arial" w:hAnsi="Arial"/>
          <w:b/>
          <w:color w:val="9A7414"/>
          <w:sz w:val="20"/>
        </w:rPr>
        <w:t xml:space="preserve">8. </w:t>
      </w:r>
      <w:r>
        <w:rPr>
          <w:rFonts w:ascii="Arial" w:hAnsi="Arial"/>
          <w:b w:val="0"/>
          <w:color w:val="111111"/>
          <w:sz w:val="20"/>
        </w:rPr>
        <w:t>Customer confirms the booking.</w:t>
      </w:r>
    </w:p>
    <w:p w14:paraId="1C94E11E">
      <w:pPr>
        <w:spacing w:after="40"/>
        <w:ind w:left="461" w:hanging="403"/>
      </w:pPr>
      <w:r>
        <w:rPr>
          <w:rFonts w:ascii="Arial" w:hAnsi="Arial"/>
          <w:b/>
          <w:color w:val="9A7414"/>
          <w:sz w:val="20"/>
        </w:rPr>
        <w:t xml:space="preserve">9. </w:t>
      </w:r>
      <w:r>
        <w:rPr>
          <w:rFonts w:ascii="Arial" w:hAnsi="Arial"/>
          <w:b w:val="0"/>
          <w:color w:val="111111"/>
          <w:sz w:val="20"/>
        </w:rPr>
        <w:t>The system generates a booking reference.</w:t>
      </w:r>
    </w:p>
    <w:p w14:paraId="647AA100">
      <w:pPr>
        <w:spacing w:after="40"/>
        <w:ind w:left="461" w:hanging="403"/>
      </w:pPr>
      <w:r>
        <w:rPr>
          <w:rFonts w:ascii="Arial" w:hAnsi="Arial"/>
          <w:b/>
          <w:color w:val="9A7414"/>
          <w:sz w:val="20"/>
        </w:rPr>
        <w:t xml:space="preserve">10. </w:t>
      </w:r>
      <w:r>
        <w:rPr>
          <w:rFonts w:ascii="Arial" w:hAnsi="Arial"/>
          <w:b w:val="0"/>
          <w:color w:val="111111"/>
          <w:sz w:val="20"/>
        </w:rPr>
        <w:t>Customer and management receive notifications.</w:t>
      </w:r>
    </w:p>
    <w:p w14:paraId="5224E2EE">
      <w:pPr>
        <w:pStyle w:val="3"/>
        <w:keepNext/>
      </w:pPr>
      <w:r>
        <w:t>11.2 Multiple services</w:t>
      </w:r>
    </w:p>
    <w:p w14:paraId="3F204475">
      <w:pPr>
        <w:spacing w:after="100" w:line="259" w:lineRule="auto"/>
        <w:jc w:val="both"/>
      </w:pPr>
      <w:r>
        <w:rPr>
          <w:rFonts w:ascii="Arial" w:hAnsi="Arial"/>
          <w:b w:val="0"/>
          <w:color w:val="111111"/>
          <w:sz w:val="21"/>
        </w:rPr>
        <w:t>Customers may book several services under one booking reference. Each service item must retain its own service name, price, duration, staff assignment and treatment record. Service durations should not be combined into one duration automatically.</w:t>
      </w:r>
    </w:p>
    <w:p w14:paraId="0534F760">
      <w:pPr>
        <w:pStyle w:val="3"/>
        <w:keepNext/>
      </w:pPr>
      <w:r>
        <w:t>11.3 Time selection</w:t>
      </w:r>
    </w:p>
    <w:p w14:paraId="1AC68883">
      <w:pPr>
        <w:spacing w:after="100" w:line="259" w:lineRule="auto"/>
        <w:jc w:val="both"/>
      </w:pPr>
      <w:r>
        <w:rPr>
          <w:rFonts w:ascii="Arial" w:hAnsi="Arial"/>
          <w:b w:val="0"/>
          <w:color w:val="111111"/>
          <w:sz w:val="21"/>
        </w:rPr>
        <w:t>Customers may select appointment times at 30-minute intervals within the branch’s opening hours. The system will not automatically prevent a customer from selecting a time that may cause a service to end after closing time. Instead, the management dashboard should display a warning and management may approve, reject or propose another time.</w:t>
      </w:r>
    </w:p>
    <w:p w14:paraId="1E45E462">
      <w:pPr>
        <w:pStyle w:val="3"/>
        <w:keepNext/>
      </w:pPr>
      <w:r>
        <w:t>11.4 Availability model</w:t>
      </w:r>
    </w:p>
    <w:p w14:paraId="781C84B1">
      <w:pPr>
        <w:spacing w:after="100" w:line="259" w:lineRule="auto"/>
        <w:jc w:val="both"/>
      </w:pPr>
      <w:r>
        <w:rPr>
          <w:rFonts w:ascii="Arial" w:hAnsi="Arial"/>
          <w:b w:val="0"/>
          <w:color w:val="111111"/>
          <w:sz w:val="21"/>
        </w:rPr>
        <w:t>Customers request a preferred date and time. Management may approve the requested time, propose another time, move the booking to another date or branch, reject the request or cancel the booking.</w:t>
      </w:r>
    </w:p>
    <w:p w14:paraId="4080000F">
      <w:pPr>
        <w:spacing w:after="100" w:line="259" w:lineRule="auto"/>
        <w:jc w:val="both"/>
      </w:pPr>
      <w:r>
        <w:rPr>
          <w:rFonts w:ascii="Arial" w:hAnsi="Arial"/>
          <w:b w:val="0"/>
          <w:color w:val="111111"/>
          <w:sz w:val="21"/>
        </w:rPr>
        <w:t>Only authorised managers and administrators may block booking periods for public holidays, staff meetings, fully booked periods, private events, bridal groups, maintenance or other operational reasons.</w:t>
      </w:r>
    </w:p>
    <w:p w14:paraId="7203AE38">
      <w:pPr>
        <w:pStyle w:val="3"/>
        <w:keepNext/>
      </w:pPr>
      <w:r>
        <w:t>11.5 Booking for another person</w:t>
      </w:r>
    </w:p>
    <w:p w14:paraId="50B065B9">
      <w:pPr>
        <w:spacing w:after="100" w:line="259" w:lineRule="auto"/>
        <w:jc w:val="both"/>
      </w:pPr>
      <w:r>
        <w:rPr>
          <w:rFonts w:ascii="Arial" w:hAnsi="Arial"/>
          <w:b w:val="0"/>
          <w:color w:val="111111"/>
          <w:sz w:val="21"/>
        </w:rPr>
        <w:t>A customer may book for themselves, another adult, a child, a bride, a friend or a group. The booking should capture the service recipient’s name and contact information where different from the account holder. Group and bridal bookings must record the number of people.</w:t>
      </w:r>
    </w:p>
    <w:p w14:paraId="0E598002">
      <w:pPr>
        <w:pStyle w:val="3"/>
        <w:keepNext/>
      </w:pPr>
      <w:r>
        <w:t>11.6 Duplicate booking prevention</w:t>
      </w:r>
    </w:p>
    <w:p w14:paraId="2304D593">
      <w:pPr>
        <w:spacing w:after="100" w:line="259" w:lineRule="auto"/>
        <w:jc w:val="both"/>
      </w:pPr>
      <w:r>
        <w:rPr>
          <w:rFonts w:ascii="Arial" w:hAnsi="Arial"/>
          <w:b w:val="0"/>
          <w:color w:val="111111"/>
          <w:sz w:val="21"/>
        </w:rPr>
        <w:t>The system should prevent a customer from booking the same service again while an earlier booking for that service remains active.</w:t>
      </w:r>
    </w:p>
    <w:tbl>
      <w:tblPr>
        <w:tblStyle w:val="12"/>
        <w:tblW w:w="0" w:type="auto"/>
        <w:jc w:val="center"/>
        <w:tblLayout w:type="fixed"/>
        <w:tblCellMar>
          <w:top w:w="0" w:type="dxa"/>
          <w:left w:w="108" w:type="dxa"/>
          <w:bottom w:w="0" w:type="dxa"/>
          <w:right w:w="108" w:type="dxa"/>
        </w:tblCellMar>
      </w:tblPr>
      <w:tblGrid>
        <w:gridCol w:w="4933"/>
        <w:gridCol w:w="4933"/>
      </w:tblGrid>
      <w:tr w14:paraId="0E54B6D9">
        <w:tblPrEx>
          <w:tblCellMar>
            <w:top w:w="0" w:type="dxa"/>
            <w:left w:w="108" w:type="dxa"/>
            <w:bottom w:w="0" w:type="dxa"/>
            <w:right w:w="108" w:type="dxa"/>
          </w:tblCellMar>
        </w:tblPrEx>
        <w:trPr>
          <w:cantSplit/>
          <w:tblHeader/>
          <w:jc w:val="center"/>
        </w:trPr>
        <w:tc>
          <w:tcPr>
            <w:tcW w:w="4680" w:type="dxa"/>
            <w:tcBorders>
              <w:top w:val="single" w:color="C79A21" w:sz="6" w:space="0"/>
              <w:left w:val="single" w:color="C79A21" w:sz="2" w:space="0"/>
              <w:bottom w:val="single" w:color="C79A21" w:sz="6" w:space="0"/>
              <w:right w:val="single" w:color="C79A21" w:sz="2" w:space="0"/>
            </w:tcBorders>
            <w:shd w:val="clear" w:color="auto" w:fill="111111"/>
            <w:tcMar>
              <w:top w:w="90" w:type="dxa"/>
              <w:left w:w="100" w:type="dxa"/>
              <w:bottom w:w="90" w:type="dxa"/>
              <w:right w:w="100" w:type="dxa"/>
            </w:tcMar>
            <w:vAlign w:val="center"/>
          </w:tcPr>
          <w:p w14:paraId="5FE83CB9">
            <w:pPr>
              <w:jc w:val="center"/>
            </w:pPr>
            <w:r>
              <w:rPr>
                <w:rFonts w:ascii="Arial" w:hAnsi="Arial"/>
                <w:b/>
                <w:color w:val="FFFFFF"/>
                <w:sz w:val="18"/>
              </w:rPr>
              <w:t>Blocks a new duplicate booking</w:t>
            </w:r>
          </w:p>
        </w:tc>
        <w:tc>
          <w:tcPr>
            <w:tcW w:w="4680" w:type="dxa"/>
            <w:tcBorders>
              <w:top w:val="single" w:color="C79A21" w:sz="6" w:space="0"/>
              <w:left w:val="single" w:color="C79A21" w:sz="2" w:space="0"/>
              <w:bottom w:val="single" w:color="C79A21" w:sz="6" w:space="0"/>
              <w:right w:val="single" w:color="C79A21" w:sz="2" w:space="0"/>
            </w:tcBorders>
            <w:shd w:val="clear" w:color="auto" w:fill="111111"/>
            <w:tcMar>
              <w:top w:w="90" w:type="dxa"/>
              <w:left w:w="100" w:type="dxa"/>
              <w:bottom w:w="90" w:type="dxa"/>
              <w:right w:w="100" w:type="dxa"/>
            </w:tcMar>
            <w:vAlign w:val="center"/>
          </w:tcPr>
          <w:p w14:paraId="1D37580E">
            <w:pPr>
              <w:jc w:val="center"/>
            </w:pPr>
            <w:r>
              <w:rPr>
                <w:rFonts w:ascii="Arial" w:hAnsi="Arial"/>
                <w:b/>
                <w:color w:val="FFFFFF"/>
                <w:sz w:val="18"/>
              </w:rPr>
              <w:t>Does not block a new booking</w:t>
            </w:r>
          </w:p>
        </w:tc>
      </w:tr>
      <w:tr w14:paraId="7ADA0483">
        <w:tblPrEx>
          <w:tblCellMar>
            <w:top w:w="0" w:type="dxa"/>
            <w:left w:w="108" w:type="dxa"/>
            <w:bottom w:w="0" w:type="dxa"/>
            <w:right w:w="108" w:type="dxa"/>
          </w:tblCellMar>
        </w:tblPrEx>
        <w:trPr>
          <w:cantSplit/>
          <w:jc w:val="center"/>
        </w:trPr>
        <w:tc>
          <w:tcPr>
            <w:tcW w:w="4680"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3FD8D42E">
            <w:pPr>
              <w:spacing w:after="20"/>
            </w:pPr>
            <w:r>
              <w:rPr>
                <w:rFonts w:ascii="Arial" w:hAnsi="Arial"/>
                <w:color w:val="111111"/>
                <w:sz w:val="18"/>
              </w:rPr>
              <w:t>• Pending</w:t>
            </w:r>
          </w:p>
          <w:p w14:paraId="3F627CE4">
            <w:pPr>
              <w:spacing w:after="20"/>
            </w:pPr>
            <w:r>
              <w:rPr>
                <w:rFonts w:ascii="Arial" w:hAnsi="Arial"/>
                <w:color w:val="111111"/>
                <w:sz w:val="18"/>
              </w:rPr>
              <w:t>• Confirmed</w:t>
            </w:r>
          </w:p>
          <w:p w14:paraId="1A1CFF30">
            <w:pPr>
              <w:spacing w:after="20"/>
            </w:pPr>
            <w:r>
              <w:rPr>
                <w:rFonts w:ascii="Arial" w:hAnsi="Arial"/>
                <w:color w:val="111111"/>
                <w:sz w:val="18"/>
              </w:rPr>
              <w:t>• Checked in</w:t>
            </w:r>
          </w:p>
          <w:p w14:paraId="51FD807A">
            <w:pPr>
              <w:spacing w:after="20"/>
            </w:pPr>
            <w:r>
              <w:rPr>
                <w:rFonts w:ascii="Arial" w:hAnsi="Arial"/>
                <w:color w:val="111111"/>
                <w:sz w:val="18"/>
              </w:rPr>
              <w:t>• In progress</w:t>
            </w:r>
          </w:p>
          <w:p w14:paraId="68C42888">
            <w:pPr>
              <w:spacing w:after="20"/>
            </w:pPr>
            <w:r>
              <w:rPr>
                <w:rFonts w:ascii="Arial" w:hAnsi="Arial"/>
                <w:color w:val="111111"/>
                <w:sz w:val="18"/>
              </w:rPr>
              <w:t>• Rescheduled and awaiting customer acceptance</w:t>
            </w:r>
          </w:p>
        </w:tc>
        <w:tc>
          <w:tcPr>
            <w:tcW w:w="4680"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4B66F1CF">
            <w:pPr>
              <w:spacing w:after="20"/>
            </w:pPr>
            <w:r>
              <w:rPr>
                <w:rFonts w:ascii="Arial" w:hAnsi="Arial"/>
                <w:color w:val="111111"/>
                <w:sz w:val="18"/>
              </w:rPr>
              <w:t>• Completed</w:t>
            </w:r>
          </w:p>
          <w:p w14:paraId="3B2203A1">
            <w:pPr>
              <w:spacing w:after="20"/>
            </w:pPr>
            <w:r>
              <w:rPr>
                <w:rFonts w:ascii="Arial" w:hAnsi="Arial"/>
                <w:color w:val="111111"/>
                <w:sz w:val="18"/>
              </w:rPr>
              <w:t>• Cancelled</w:t>
            </w:r>
          </w:p>
          <w:p w14:paraId="3362511E">
            <w:pPr>
              <w:spacing w:after="20"/>
            </w:pPr>
            <w:r>
              <w:rPr>
                <w:rFonts w:ascii="Arial" w:hAnsi="Arial"/>
                <w:color w:val="111111"/>
                <w:sz w:val="18"/>
              </w:rPr>
              <w:t>• No-show</w:t>
            </w:r>
          </w:p>
        </w:tc>
      </w:tr>
    </w:tbl>
    <w:p w14:paraId="2EB86583">
      <w:pPr>
        <w:spacing w:after="0"/>
      </w:pPr>
    </w:p>
    <w:p w14:paraId="0E70A1B0">
      <w:pPr>
        <w:spacing w:after="100" w:line="259" w:lineRule="auto"/>
        <w:jc w:val="both"/>
      </w:pPr>
      <w:r>
        <w:rPr>
          <w:rFonts w:ascii="Arial" w:hAnsi="Arial"/>
          <w:b w:val="0"/>
          <w:color w:val="111111"/>
          <w:sz w:val="21"/>
        </w:rPr>
        <w:t>Management may override the duplicate-booking restriction. Every override must be recorded in the audit log with a reason.</w:t>
      </w:r>
    </w:p>
    <w:p w14:paraId="792C8087">
      <w:pPr>
        <w:pStyle w:val="2"/>
        <w:keepNext/>
        <w:pBdr>
          <w:bottom w:val="single" w:color="C79A21" w:sz="12" w:space="4"/>
        </w:pBdr>
      </w:pPr>
      <w:r>
        <w:t>12. BOOKING STATUSES</w:t>
      </w:r>
    </w:p>
    <w:tbl>
      <w:tblPr>
        <w:tblStyle w:val="12"/>
        <w:tblW w:w="0" w:type="auto"/>
        <w:jc w:val="center"/>
        <w:tblLayout w:type="fixed"/>
        <w:tblCellMar>
          <w:top w:w="0" w:type="dxa"/>
          <w:left w:w="108" w:type="dxa"/>
          <w:bottom w:w="0" w:type="dxa"/>
          <w:right w:w="108" w:type="dxa"/>
        </w:tblCellMar>
      </w:tblPr>
      <w:tblGrid>
        <w:gridCol w:w="4933"/>
        <w:gridCol w:w="4933"/>
      </w:tblGrid>
      <w:tr w14:paraId="5345AC0F">
        <w:tblPrEx>
          <w:tblCellMar>
            <w:top w:w="0" w:type="dxa"/>
            <w:left w:w="108" w:type="dxa"/>
            <w:bottom w:w="0" w:type="dxa"/>
            <w:right w:w="108" w:type="dxa"/>
          </w:tblCellMar>
        </w:tblPrEx>
        <w:trPr>
          <w:cantSplit/>
          <w:tblHeader/>
          <w:jc w:val="center"/>
        </w:trPr>
        <w:tc>
          <w:tcPr>
            <w:tcW w:w="1872" w:type="dxa"/>
            <w:tcBorders>
              <w:top w:val="single" w:color="C79A21" w:sz="6" w:space="0"/>
              <w:left w:val="single" w:color="C79A21" w:sz="2" w:space="0"/>
              <w:bottom w:val="single" w:color="C79A21" w:sz="6" w:space="0"/>
              <w:right w:val="single" w:color="C79A21" w:sz="2" w:space="0"/>
            </w:tcBorders>
            <w:shd w:val="clear" w:color="auto" w:fill="111111"/>
            <w:tcMar>
              <w:top w:w="90" w:type="dxa"/>
              <w:left w:w="100" w:type="dxa"/>
              <w:bottom w:w="90" w:type="dxa"/>
              <w:right w:w="100" w:type="dxa"/>
            </w:tcMar>
            <w:vAlign w:val="center"/>
          </w:tcPr>
          <w:p w14:paraId="0A63783F">
            <w:pPr>
              <w:jc w:val="center"/>
            </w:pPr>
            <w:r>
              <w:rPr>
                <w:rFonts w:ascii="Arial" w:hAnsi="Arial"/>
                <w:b/>
                <w:color w:val="FFFFFF"/>
                <w:sz w:val="17"/>
              </w:rPr>
              <w:t>Status</w:t>
            </w:r>
          </w:p>
        </w:tc>
        <w:tc>
          <w:tcPr>
            <w:tcW w:w="7488" w:type="dxa"/>
            <w:tcBorders>
              <w:top w:val="single" w:color="C79A21" w:sz="6" w:space="0"/>
              <w:left w:val="single" w:color="C79A21" w:sz="2" w:space="0"/>
              <w:bottom w:val="single" w:color="C79A21" w:sz="6" w:space="0"/>
              <w:right w:val="single" w:color="C79A21" w:sz="2" w:space="0"/>
            </w:tcBorders>
            <w:shd w:val="clear" w:color="auto" w:fill="111111"/>
            <w:tcMar>
              <w:top w:w="90" w:type="dxa"/>
              <w:left w:w="100" w:type="dxa"/>
              <w:bottom w:w="90" w:type="dxa"/>
              <w:right w:w="100" w:type="dxa"/>
            </w:tcMar>
            <w:vAlign w:val="center"/>
          </w:tcPr>
          <w:p w14:paraId="146AA7E0">
            <w:pPr>
              <w:jc w:val="center"/>
            </w:pPr>
            <w:r>
              <w:rPr>
                <w:rFonts w:ascii="Arial" w:hAnsi="Arial"/>
                <w:b/>
                <w:color w:val="FFFFFF"/>
                <w:sz w:val="17"/>
              </w:rPr>
              <w:t>Meaning</w:t>
            </w:r>
          </w:p>
        </w:tc>
      </w:tr>
      <w:tr w14:paraId="4BF74DBA">
        <w:tblPrEx>
          <w:tblCellMar>
            <w:top w:w="0" w:type="dxa"/>
            <w:left w:w="108" w:type="dxa"/>
            <w:bottom w:w="0" w:type="dxa"/>
            <w:right w:w="108" w:type="dxa"/>
          </w:tblCellMar>
        </w:tblPrEx>
        <w:trPr>
          <w:cantSplit/>
          <w:jc w:val="center"/>
        </w:trPr>
        <w:tc>
          <w:tcPr>
            <w:tcW w:w="1872"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4CEAD5AF">
            <w:pPr>
              <w:spacing w:after="20"/>
            </w:pPr>
            <w:r>
              <w:rPr>
                <w:rFonts w:ascii="Arial" w:hAnsi="Arial"/>
                <w:b w:val="0"/>
                <w:color w:val="111111"/>
                <w:sz w:val="17"/>
              </w:rPr>
              <w:t>Pending</w:t>
            </w:r>
          </w:p>
        </w:tc>
        <w:tc>
          <w:tcPr>
            <w:tcW w:w="7488"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68BFD6AC">
            <w:pPr>
              <w:spacing w:after="20"/>
            </w:pPr>
            <w:r>
              <w:rPr>
                <w:rFonts w:ascii="Arial" w:hAnsi="Arial"/>
                <w:b w:val="0"/>
                <w:color w:val="111111"/>
                <w:sz w:val="17"/>
              </w:rPr>
              <w:t>Created but awaiting management review, payment review or customer acceptance.</w:t>
            </w:r>
          </w:p>
        </w:tc>
      </w:tr>
      <w:tr w14:paraId="2B5DD526">
        <w:tblPrEx>
          <w:tblCellMar>
            <w:top w:w="0" w:type="dxa"/>
            <w:left w:w="108" w:type="dxa"/>
            <w:bottom w:w="0" w:type="dxa"/>
            <w:right w:w="108" w:type="dxa"/>
          </w:tblCellMar>
        </w:tblPrEx>
        <w:trPr>
          <w:cantSplit/>
          <w:jc w:val="center"/>
        </w:trPr>
        <w:tc>
          <w:tcPr>
            <w:tcW w:w="1872"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46B59E20">
            <w:pPr>
              <w:spacing w:after="20"/>
            </w:pPr>
            <w:r>
              <w:rPr>
                <w:rFonts w:ascii="Arial" w:hAnsi="Arial"/>
                <w:b w:val="0"/>
                <w:color w:val="111111"/>
                <w:sz w:val="17"/>
              </w:rPr>
              <w:t>Confirmed</w:t>
            </w:r>
          </w:p>
        </w:tc>
        <w:tc>
          <w:tcPr>
            <w:tcW w:w="7488"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453BA919">
            <w:pPr>
              <w:spacing w:after="20"/>
            </w:pPr>
            <w:r>
              <w:rPr>
                <w:rFonts w:ascii="Arial" w:hAnsi="Arial"/>
                <w:b w:val="0"/>
                <w:color w:val="111111"/>
                <w:sz w:val="17"/>
              </w:rPr>
              <w:t>Approved and accepted by the customer where a time change was proposed.</w:t>
            </w:r>
          </w:p>
        </w:tc>
      </w:tr>
      <w:tr w14:paraId="2C30783F">
        <w:tblPrEx>
          <w:tblCellMar>
            <w:top w:w="0" w:type="dxa"/>
            <w:left w:w="108" w:type="dxa"/>
            <w:bottom w:w="0" w:type="dxa"/>
            <w:right w:w="108" w:type="dxa"/>
          </w:tblCellMar>
        </w:tblPrEx>
        <w:trPr>
          <w:cantSplit/>
          <w:jc w:val="center"/>
        </w:trPr>
        <w:tc>
          <w:tcPr>
            <w:tcW w:w="1872"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34B47F9C">
            <w:pPr>
              <w:spacing w:after="20"/>
            </w:pPr>
            <w:r>
              <w:rPr>
                <w:rFonts w:ascii="Arial" w:hAnsi="Arial"/>
                <w:b w:val="0"/>
                <w:color w:val="111111"/>
                <w:sz w:val="17"/>
              </w:rPr>
              <w:t>Checked in</w:t>
            </w:r>
          </w:p>
        </w:tc>
        <w:tc>
          <w:tcPr>
            <w:tcW w:w="7488"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3EDDB0C4">
            <w:pPr>
              <w:spacing w:after="20"/>
            </w:pPr>
            <w:r>
              <w:rPr>
                <w:rFonts w:ascii="Arial" w:hAnsi="Arial"/>
                <w:b w:val="0"/>
                <w:color w:val="111111"/>
                <w:sz w:val="17"/>
              </w:rPr>
              <w:t>Customer has arrived or the service team has formally begun attendance.</w:t>
            </w:r>
          </w:p>
        </w:tc>
      </w:tr>
      <w:tr w14:paraId="61911C20">
        <w:tblPrEx>
          <w:tblCellMar>
            <w:top w:w="0" w:type="dxa"/>
            <w:left w:w="108" w:type="dxa"/>
            <w:bottom w:w="0" w:type="dxa"/>
            <w:right w:w="108" w:type="dxa"/>
          </w:tblCellMar>
        </w:tblPrEx>
        <w:trPr>
          <w:cantSplit/>
          <w:jc w:val="center"/>
        </w:trPr>
        <w:tc>
          <w:tcPr>
            <w:tcW w:w="1872"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0E3F3385">
            <w:pPr>
              <w:spacing w:after="20"/>
            </w:pPr>
            <w:r>
              <w:rPr>
                <w:rFonts w:ascii="Arial" w:hAnsi="Arial"/>
                <w:b w:val="0"/>
                <w:color w:val="111111"/>
                <w:sz w:val="17"/>
              </w:rPr>
              <w:t>In progress</w:t>
            </w:r>
          </w:p>
        </w:tc>
        <w:tc>
          <w:tcPr>
            <w:tcW w:w="7488"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4F6B6D35">
            <w:pPr>
              <w:spacing w:after="20"/>
            </w:pPr>
            <w:r>
              <w:rPr>
                <w:rFonts w:ascii="Arial" w:hAnsi="Arial"/>
                <w:b w:val="0"/>
                <w:color w:val="111111"/>
                <w:sz w:val="17"/>
              </w:rPr>
              <w:t>Service is currently being delivered.</w:t>
            </w:r>
          </w:p>
        </w:tc>
      </w:tr>
      <w:tr w14:paraId="5CCFDE96">
        <w:tblPrEx>
          <w:tblCellMar>
            <w:top w:w="0" w:type="dxa"/>
            <w:left w:w="108" w:type="dxa"/>
            <w:bottom w:w="0" w:type="dxa"/>
            <w:right w:w="108" w:type="dxa"/>
          </w:tblCellMar>
        </w:tblPrEx>
        <w:trPr>
          <w:cantSplit/>
          <w:jc w:val="center"/>
        </w:trPr>
        <w:tc>
          <w:tcPr>
            <w:tcW w:w="1872"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4FCBDEED">
            <w:pPr>
              <w:spacing w:after="20"/>
            </w:pPr>
            <w:r>
              <w:rPr>
                <w:rFonts w:ascii="Arial" w:hAnsi="Arial"/>
                <w:b w:val="0"/>
                <w:color w:val="111111"/>
                <w:sz w:val="17"/>
              </w:rPr>
              <w:t>Completed</w:t>
            </w:r>
          </w:p>
        </w:tc>
        <w:tc>
          <w:tcPr>
            <w:tcW w:w="7488"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772DBECA">
            <w:pPr>
              <w:spacing w:after="20"/>
            </w:pPr>
            <w:r>
              <w:rPr>
                <w:rFonts w:ascii="Arial" w:hAnsi="Arial"/>
                <w:b w:val="0"/>
                <w:color w:val="111111"/>
                <w:sz w:val="17"/>
              </w:rPr>
              <w:t>Service has been delivered and the appointment closed.</w:t>
            </w:r>
          </w:p>
        </w:tc>
      </w:tr>
      <w:tr w14:paraId="65A846B2">
        <w:tblPrEx>
          <w:tblCellMar>
            <w:top w:w="0" w:type="dxa"/>
            <w:left w:w="108" w:type="dxa"/>
            <w:bottom w:w="0" w:type="dxa"/>
            <w:right w:w="108" w:type="dxa"/>
          </w:tblCellMar>
        </w:tblPrEx>
        <w:trPr>
          <w:cantSplit/>
          <w:jc w:val="center"/>
        </w:trPr>
        <w:tc>
          <w:tcPr>
            <w:tcW w:w="1872"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3F70CE72">
            <w:pPr>
              <w:spacing w:after="20"/>
            </w:pPr>
            <w:r>
              <w:rPr>
                <w:rFonts w:ascii="Arial" w:hAnsi="Arial"/>
                <w:b w:val="0"/>
                <w:color w:val="111111"/>
                <w:sz w:val="17"/>
              </w:rPr>
              <w:t>Cancelled</w:t>
            </w:r>
          </w:p>
        </w:tc>
        <w:tc>
          <w:tcPr>
            <w:tcW w:w="7488"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1D6F2174">
            <w:pPr>
              <w:spacing w:after="20"/>
            </w:pPr>
            <w:r>
              <w:rPr>
                <w:rFonts w:ascii="Arial" w:hAnsi="Arial"/>
                <w:b w:val="0"/>
                <w:color w:val="111111"/>
                <w:sz w:val="17"/>
              </w:rPr>
              <w:t>Booking has been cancelled.</w:t>
            </w:r>
          </w:p>
        </w:tc>
      </w:tr>
      <w:tr w14:paraId="4B058524">
        <w:tblPrEx>
          <w:tblCellMar>
            <w:top w:w="0" w:type="dxa"/>
            <w:left w:w="108" w:type="dxa"/>
            <w:bottom w:w="0" w:type="dxa"/>
            <w:right w:w="108" w:type="dxa"/>
          </w:tblCellMar>
        </w:tblPrEx>
        <w:trPr>
          <w:cantSplit/>
          <w:jc w:val="center"/>
        </w:trPr>
        <w:tc>
          <w:tcPr>
            <w:tcW w:w="1872"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4291A686">
            <w:pPr>
              <w:spacing w:after="20"/>
            </w:pPr>
            <w:r>
              <w:rPr>
                <w:rFonts w:ascii="Arial" w:hAnsi="Arial"/>
                <w:b w:val="0"/>
                <w:color w:val="111111"/>
                <w:sz w:val="17"/>
              </w:rPr>
              <w:t>Rescheduled</w:t>
            </w:r>
          </w:p>
        </w:tc>
        <w:tc>
          <w:tcPr>
            <w:tcW w:w="7488"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6CFEF674">
            <w:pPr>
              <w:spacing w:after="20"/>
            </w:pPr>
            <w:r>
              <w:rPr>
                <w:rFonts w:ascii="Arial" w:hAnsi="Arial"/>
                <w:b w:val="0"/>
                <w:color w:val="111111"/>
                <w:sz w:val="17"/>
              </w:rPr>
              <w:t>A new date or time has been proposed or accepted.</w:t>
            </w:r>
          </w:p>
        </w:tc>
      </w:tr>
      <w:tr w14:paraId="1F6F70E4">
        <w:tblPrEx>
          <w:tblCellMar>
            <w:top w:w="0" w:type="dxa"/>
            <w:left w:w="108" w:type="dxa"/>
            <w:bottom w:w="0" w:type="dxa"/>
            <w:right w:w="108" w:type="dxa"/>
          </w:tblCellMar>
        </w:tblPrEx>
        <w:trPr>
          <w:cantSplit/>
          <w:jc w:val="center"/>
        </w:trPr>
        <w:tc>
          <w:tcPr>
            <w:tcW w:w="1872"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2D265932">
            <w:pPr>
              <w:spacing w:after="20"/>
            </w:pPr>
            <w:r>
              <w:rPr>
                <w:rFonts w:ascii="Arial" w:hAnsi="Arial"/>
                <w:b w:val="0"/>
                <w:color w:val="111111"/>
                <w:sz w:val="17"/>
              </w:rPr>
              <w:t>No-show</w:t>
            </w:r>
          </w:p>
        </w:tc>
        <w:tc>
          <w:tcPr>
            <w:tcW w:w="7488"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0AEB63F6">
            <w:pPr>
              <w:spacing w:after="20"/>
            </w:pPr>
            <w:r>
              <w:rPr>
                <w:rFonts w:ascii="Arial" w:hAnsi="Arial"/>
                <w:b w:val="0"/>
                <w:color w:val="111111"/>
                <w:sz w:val="17"/>
              </w:rPr>
              <w:t>Customer did not attend the confirmed appointment.</w:t>
            </w:r>
          </w:p>
        </w:tc>
      </w:tr>
    </w:tbl>
    <w:p w14:paraId="458AD796">
      <w:pPr>
        <w:spacing w:after="0"/>
      </w:pPr>
    </w:p>
    <w:p w14:paraId="2EDB2CFA">
      <w:pPr>
        <w:spacing w:after="100" w:line="259" w:lineRule="auto"/>
        <w:jc w:val="both"/>
      </w:pPr>
      <w:r>
        <w:rPr>
          <w:rFonts w:ascii="Arial" w:hAnsi="Arial"/>
          <w:b w:val="0"/>
          <w:color w:val="111111"/>
          <w:sz w:val="21"/>
        </w:rPr>
        <w:t>Additional internal indicators may be used without creating new public statuses, including payment pending, time-change proposed, awaiting customer acceptance, home-service quotation pending and bank transfer under review.</w:t>
      </w:r>
    </w:p>
    <w:p w14:paraId="417AE884">
      <w:pPr>
        <w:pStyle w:val="2"/>
        <w:keepNext/>
        <w:pBdr>
          <w:bottom w:val="single" w:color="C79A21" w:sz="12" w:space="4"/>
        </w:pBdr>
      </w:pPr>
      <w:r>
        <w:t>13. BOOKING CONFIRMATION RULES</w:t>
      </w:r>
    </w:p>
    <w:tbl>
      <w:tblPr>
        <w:tblStyle w:val="12"/>
        <w:tblW w:w="0" w:type="auto"/>
        <w:jc w:val="center"/>
        <w:tblLayout w:type="fixed"/>
        <w:tblCellMar>
          <w:top w:w="0" w:type="dxa"/>
          <w:left w:w="108" w:type="dxa"/>
          <w:bottom w:w="0" w:type="dxa"/>
          <w:right w:w="108" w:type="dxa"/>
        </w:tblCellMar>
      </w:tblPr>
      <w:tblGrid>
        <w:gridCol w:w="3289"/>
        <w:gridCol w:w="3289"/>
        <w:gridCol w:w="3289"/>
      </w:tblGrid>
      <w:tr w14:paraId="4AD46522">
        <w:trPr>
          <w:cantSplit/>
          <w:tblHeader/>
          <w:jc w:val="center"/>
        </w:trPr>
        <w:tc>
          <w:tcPr>
            <w:tcW w:w="2160" w:type="dxa"/>
            <w:tcBorders>
              <w:top w:val="single" w:color="C79A21" w:sz="6" w:space="0"/>
              <w:left w:val="single" w:color="C79A21" w:sz="2" w:space="0"/>
              <w:bottom w:val="single" w:color="C79A21" w:sz="6" w:space="0"/>
              <w:right w:val="single" w:color="C79A21" w:sz="2" w:space="0"/>
            </w:tcBorders>
            <w:shd w:val="clear" w:color="auto" w:fill="111111"/>
            <w:tcMar>
              <w:top w:w="90" w:type="dxa"/>
              <w:left w:w="100" w:type="dxa"/>
              <w:bottom w:w="90" w:type="dxa"/>
              <w:right w:w="100" w:type="dxa"/>
            </w:tcMar>
            <w:vAlign w:val="center"/>
          </w:tcPr>
          <w:p w14:paraId="39FD2E0E">
            <w:pPr>
              <w:jc w:val="center"/>
            </w:pPr>
            <w:r>
              <w:rPr>
                <w:rFonts w:ascii="Arial" w:hAnsi="Arial"/>
                <w:b/>
                <w:color w:val="FFFFFF"/>
                <w:sz w:val="17"/>
              </w:rPr>
              <w:t>Payment choice</w:t>
            </w:r>
          </w:p>
        </w:tc>
        <w:tc>
          <w:tcPr>
            <w:tcW w:w="2232" w:type="dxa"/>
            <w:tcBorders>
              <w:top w:val="single" w:color="C79A21" w:sz="6" w:space="0"/>
              <w:left w:val="single" w:color="C79A21" w:sz="2" w:space="0"/>
              <w:bottom w:val="single" w:color="C79A21" w:sz="6" w:space="0"/>
              <w:right w:val="single" w:color="C79A21" w:sz="2" w:space="0"/>
            </w:tcBorders>
            <w:shd w:val="clear" w:color="auto" w:fill="111111"/>
            <w:tcMar>
              <w:top w:w="90" w:type="dxa"/>
              <w:left w:w="100" w:type="dxa"/>
              <w:bottom w:w="90" w:type="dxa"/>
              <w:right w:w="100" w:type="dxa"/>
            </w:tcMar>
            <w:vAlign w:val="center"/>
          </w:tcPr>
          <w:p w14:paraId="010E70A4">
            <w:pPr>
              <w:jc w:val="center"/>
            </w:pPr>
            <w:r>
              <w:rPr>
                <w:rFonts w:ascii="Arial" w:hAnsi="Arial"/>
                <w:b/>
                <w:color w:val="FFFFFF"/>
                <w:sz w:val="17"/>
              </w:rPr>
              <w:t>Initial status</w:t>
            </w:r>
          </w:p>
        </w:tc>
        <w:tc>
          <w:tcPr>
            <w:tcW w:w="4968" w:type="dxa"/>
            <w:tcBorders>
              <w:top w:val="single" w:color="C79A21" w:sz="6" w:space="0"/>
              <w:left w:val="single" w:color="C79A21" w:sz="2" w:space="0"/>
              <w:bottom w:val="single" w:color="C79A21" w:sz="6" w:space="0"/>
              <w:right w:val="single" w:color="C79A21" w:sz="2" w:space="0"/>
            </w:tcBorders>
            <w:shd w:val="clear" w:color="auto" w:fill="111111"/>
            <w:tcMar>
              <w:top w:w="90" w:type="dxa"/>
              <w:left w:w="100" w:type="dxa"/>
              <w:bottom w:w="90" w:type="dxa"/>
              <w:right w:w="100" w:type="dxa"/>
            </w:tcMar>
            <w:vAlign w:val="center"/>
          </w:tcPr>
          <w:p w14:paraId="4B70B085">
            <w:pPr>
              <w:jc w:val="center"/>
            </w:pPr>
            <w:r>
              <w:rPr>
                <w:rFonts w:ascii="Arial" w:hAnsi="Arial"/>
                <w:b/>
                <w:color w:val="FFFFFF"/>
                <w:sz w:val="17"/>
              </w:rPr>
              <w:t>Confirmation rule</w:t>
            </w:r>
          </w:p>
        </w:tc>
      </w:tr>
      <w:tr w14:paraId="40D0CFCB">
        <w:tblPrEx>
          <w:tblCellMar>
            <w:top w:w="0" w:type="dxa"/>
            <w:left w:w="108" w:type="dxa"/>
            <w:bottom w:w="0" w:type="dxa"/>
            <w:right w:w="108" w:type="dxa"/>
          </w:tblCellMar>
        </w:tblPrEx>
        <w:trPr>
          <w:cantSplit/>
          <w:jc w:val="center"/>
        </w:trPr>
        <w:tc>
          <w:tcPr>
            <w:tcW w:w="2160"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3454BA1E">
            <w:pPr>
              <w:spacing w:after="20"/>
            </w:pPr>
            <w:r>
              <w:rPr>
                <w:rFonts w:ascii="Arial" w:hAnsi="Arial"/>
                <w:b w:val="0"/>
                <w:color w:val="111111"/>
                <w:sz w:val="17"/>
              </w:rPr>
              <w:t>Full online payment</w:t>
            </w:r>
          </w:p>
        </w:tc>
        <w:tc>
          <w:tcPr>
            <w:tcW w:w="2232"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5EC4211D">
            <w:pPr>
              <w:spacing w:after="20"/>
            </w:pPr>
            <w:r>
              <w:rPr>
                <w:rFonts w:ascii="Arial" w:hAnsi="Arial"/>
                <w:b w:val="0"/>
                <w:color w:val="111111"/>
                <w:sz w:val="17"/>
              </w:rPr>
              <w:t>Confirmed</w:t>
            </w:r>
          </w:p>
        </w:tc>
        <w:tc>
          <w:tcPr>
            <w:tcW w:w="4968"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7D4CCA46">
            <w:pPr>
              <w:spacing w:after="20"/>
            </w:pPr>
            <w:r>
              <w:rPr>
                <w:rFonts w:ascii="Arial" w:hAnsi="Arial"/>
                <w:b w:val="0"/>
                <w:color w:val="111111"/>
                <w:sz w:val="17"/>
              </w:rPr>
              <w:t>Payment must be verified. Management may still propose a revised time; the customer must accept the change.</w:t>
            </w:r>
          </w:p>
        </w:tc>
      </w:tr>
      <w:tr w14:paraId="6CD44BB5">
        <w:tblPrEx>
          <w:tblCellMar>
            <w:top w:w="0" w:type="dxa"/>
            <w:left w:w="108" w:type="dxa"/>
            <w:bottom w:w="0" w:type="dxa"/>
            <w:right w:w="108" w:type="dxa"/>
          </w:tblCellMar>
        </w:tblPrEx>
        <w:trPr>
          <w:cantSplit/>
          <w:jc w:val="center"/>
        </w:trPr>
        <w:tc>
          <w:tcPr>
            <w:tcW w:w="2160"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721A0B5A">
            <w:pPr>
              <w:spacing w:after="20"/>
            </w:pPr>
            <w:r>
              <w:rPr>
                <w:rFonts w:ascii="Arial" w:hAnsi="Arial"/>
                <w:b w:val="0"/>
                <w:color w:val="111111"/>
                <w:sz w:val="17"/>
              </w:rPr>
              <w:t>Deposit</w:t>
            </w:r>
          </w:p>
        </w:tc>
        <w:tc>
          <w:tcPr>
            <w:tcW w:w="2232"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1B955F7A">
            <w:pPr>
              <w:spacing w:after="20"/>
            </w:pPr>
            <w:r>
              <w:rPr>
                <w:rFonts w:ascii="Arial" w:hAnsi="Arial"/>
                <w:b w:val="0"/>
                <w:color w:val="111111"/>
                <w:sz w:val="17"/>
              </w:rPr>
              <w:t>Confirmed</w:t>
            </w:r>
          </w:p>
        </w:tc>
        <w:tc>
          <w:tcPr>
            <w:tcW w:w="4968"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4F5A494F">
            <w:pPr>
              <w:spacing w:after="20"/>
            </w:pPr>
            <w:r>
              <w:rPr>
                <w:rFonts w:ascii="Arial" w:hAnsi="Arial"/>
                <w:b w:val="0"/>
                <w:color w:val="111111"/>
                <w:sz w:val="17"/>
              </w:rPr>
              <w:t>The deposit amount is configured per service or package. The outstanding balance remains visible.</w:t>
            </w:r>
          </w:p>
        </w:tc>
      </w:tr>
      <w:tr w14:paraId="554A2BC3">
        <w:tblPrEx>
          <w:tblCellMar>
            <w:top w:w="0" w:type="dxa"/>
            <w:left w:w="108" w:type="dxa"/>
            <w:bottom w:w="0" w:type="dxa"/>
            <w:right w:w="108" w:type="dxa"/>
          </w:tblCellMar>
        </w:tblPrEx>
        <w:trPr>
          <w:cantSplit/>
          <w:jc w:val="center"/>
        </w:trPr>
        <w:tc>
          <w:tcPr>
            <w:tcW w:w="2160"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5585FD34">
            <w:pPr>
              <w:spacing w:after="20"/>
            </w:pPr>
            <w:r>
              <w:rPr>
                <w:rFonts w:ascii="Arial" w:hAnsi="Arial"/>
                <w:b w:val="0"/>
                <w:color w:val="111111"/>
                <w:sz w:val="17"/>
              </w:rPr>
              <w:t>Pay at Clinic</w:t>
            </w:r>
          </w:p>
        </w:tc>
        <w:tc>
          <w:tcPr>
            <w:tcW w:w="2232"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677ACCAD">
            <w:pPr>
              <w:spacing w:after="20"/>
            </w:pPr>
            <w:r>
              <w:rPr>
                <w:rFonts w:ascii="Arial" w:hAnsi="Arial"/>
                <w:b w:val="0"/>
                <w:color w:val="111111"/>
                <w:sz w:val="17"/>
              </w:rPr>
              <w:t>Pending</w:t>
            </w:r>
          </w:p>
        </w:tc>
        <w:tc>
          <w:tcPr>
            <w:tcW w:w="4968"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6014B3D6">
            <w:pPr>
              <w:spacing w:after="20"/>
            </w:pPr>
            <w:r>
              <w:rPr>
                <w:rFonts w:ascii="Arial" w:hAnsi="Arial"/>
                <w:b w:val="0"/>
                <w:color w:val="111111"/>
                <w:sz w:val="17"/>
              </w:rPr>
              <w:t>The booking is created successfully. Management confirms the requested time or proposes another time.</w:t>
            </w:r>
          </w:p>
        </w:tc>
      </w:tr>
      <w:tr w14:paraId="43930F06">
        <w:tblPrEx>
          <w:tblCellMar>
            <w:top w:w="0" w:type="dxa"/>
            <w:left w:w="108" w:type="dxa"/>
            <w:bottom w:w="0" w:type="dxa"/>
            <w:right w:w="108" w:type="dxa"/>
          </w:tblCellMar>
        </w:tblPrEx>
        <w:trPr>
          <w:cantSplit/>
          <w:jc w:val="center"/>
        </w:trPr>
        <w:tc>
          <w:tcPr>
            <w:tcW w:w="2160"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4DEA4D2A">
            <w:pPr>
              <w:spacing w:after="20"/>
            </w:pPr>
            <w:r>
              <w:rPr>
                <w:rFonts w:ascii="Arial" w:hAnsi="Arial"/>
                <w:b w:val="0"/>
                <w:color w:val="111111"/>
                <w:sz w:val="17"/>
              </w:rPr>
              <w:t>Consultation fee</w:t>
            </w:r>
          </w:p>
        </w:tc>
        <w:tc>
          <w:tcPr>
            <w:tcW w:w="2232"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36EAAA56">
            <w:pPr>
              <w:spacing w:after="20"/>
            </w:pPr>
            <w:r>
              <w:rPr>
                <w:rFonts w:ascii="Arial" w:hAnsi="Arial"/>
                <w:b w:val="0"/>
                <w:color w:val="111111"/>
                <w:sz w:val="17"/>
              </w:rPr>
              <w:t>Confirmed after payment</w:t>
            </w:r>
          </w:p>
        </w:tc>
        <w:tc>
          <w:tcPr>
            <w:tcW w:w="4968"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5838E79C">
            <w:pPr>
              <w:spacing w:after="20"/>
            </w:pPr>
            <w:r>
              <w:rPr>
                <w:rFonts w:ascii="Arial" w:hAnsi="Arial"/>
                <w:b w:val="0"/>
                <w:color w:val="111111"/>
                <w:sz w:val="17"/>
              </w:rPr>
              <w:t>The separate GHS 200 consultation fee must be paid before confirmation.</w:t>
            </w:r>
          </w:p>
        </w:tc>
      </w:tr>
    </w:tbl>
    <w:p w14:paraId="56C6279A">
      <w:pPr>
        <w:spacing w:after="0"/>
      </w:pPr>
    </w:p>
    <w:p w14:paraId="150E97DC">
      <w:pPr>
        <w:pStyle w:val="3"/>
        <w:keepNext/>
      </w:pPr>
      <w:r>
        <w:t>13.1 Appointment time changes</w:t>
      </w:r>
    </w:p>
    <w:p w14:paraId="237E296B">
      <w:pPr>
        <w:pStyle w:val="23"/>
        <w:spacing w:after="40"/>
        <w:ind w:left="360" w:hanging="216"/>
      </w:pPr>
      <w:r>
        <w:rPr>
          <w:rFonts w:ascii="Arial" w:hAnsi="Arial"/>
          <w:b w:val="0"/>
          <w:color w:val="111111"/>
          <w:sz w:val="21"/>
        </w:rPr>
        <w:t>The booking remains pending or rescheduled.</w:t>
      </w:r>
    </w:p>
    <w:p w14:paraId="02E1E1EE">
      <w:pPr>
        <w:pStyle w:val="23"/>
        <w:spacing w:after="40"/>
        <w:ind w:left="360" w:hanging="216"/>
      </w:pPr>
      <w:r>
        <w:rPr>
          <w:rFonts w:ascii="Arial" w:hAnsi="Arial"/>
          <w:b w:val="0"/>
          <w:color w:val="111111"/>
          <w:sz w:val="21"/>
        </w:rPr>
        <w:t>The customer receives email and WhatsApp communication.</w:t>
      </w:r>
    </w:p>
    <w:p w14:paraId="40347DE3">
      <w:pPr>
        <w:pStyle w:val="23"/>
        <w:spacing w:after="40"/>
        <w:ind w:left="360" w:hanging="216"/>
      </w:pPr>
      <w:r>
        <w:rPr>
          <w:rFonts w:ascii="Arial" w:hAnsi="Arial"/>
          <w:b w:val="0"/>
          <w:color w:val="111111"/>
          <w:sz w:val="21"/>
        </w:rPr>
        <w:t>The customer must accept the proposed time.</w:t>
      </w:r>
    </w:p>
    <w:p w14:paraId="73CC8CEE">
      <w:pPr>
        <w:pStyle w:val="23"/>
        <w:spacing w:after="40"/>
        <w:ind w:left="360" w:hanging="216"/>
      </w:pPr>
      <w:r>
        <w:rPr>
          <w:rFonts w:ascii="Arial" w:hAnsi="Arial"/>
          <w:b w:val="0"/>
          <w:color w:val="111111"/>
          <w:sz w:val="21"/>
        </w:rPr>
        <w:t>The appointment becomes confirmed after acceptance.</w:t>
      </w:r>
    </w:p>
    <w:p w14:paraId="5A6BA5E5">
      <w:pPr>
        <w:pStyle w:val="23"/>
        <w:spacing w:after="40"/>
        <w:ind w:left="360" w:hanging="216"/>
      </w:pPr>
      <w:r>
        <w:rPr>
          <w:rFonts w:ascii="Arial" w:hAnsi="Arial"/>
          <w:b w:val="0"/>
          <w:color w:val="111111"/>
          <w:sz w:val="21"/>
        </w:rPr>
        <w:t>The original and revised times remain in the audit history.</w:t>
      </w:r>
    </w:p>
    <w:p w14:paraId="1A33F9E0">
      <w:pPr>
        <w:pStyle w:val="2"/>
        <w:keepNext/>
        <w:pBdr>
          <w:bottom w:val="single" w:color="C79A21" w:sz="12" w:space="4"/>
        </w:pBdr>
      </w:pPr>
      <w:r>
        <w:t>14. CONSULTATION SERVICE</w:t>
      </w:r>
    </w:p>
    <w:tbl>
      <w:tblPr>
        <w:tblStyle w:val="12"/>
        <w:tblW w:w="0" w:type="auto"/>
        <w:jc w:val="center"/>
        <w:tblLayout w:type="autofit"/>
        <w:tblCellMar>
          <w:top w:w="0" w:type="dxa"/>
          <w:left w:w="108" w:type="dxa"/>
          <w:bottom w:w="0" w:type="dxa"/>
          <w:right w:w="108" w:type="dxa"/>
        </w:tblCellMar>
      </w:tblPr>
      <w:tblGrid>
        <w:gridCol w:w="9866"/>
      </w:tblGrid>
      <w:tr w14:paraId="5879400B">
        <w:tblPrEx>
          <w:tblCellMar>
            <w:top w:w="0" w:type="dxa"/>
            <w:left w:w="108" w:type="dxa"/>
            <w:bottom w:w="0" w:type="dxa"/>
            <w:right w:w="108" w:type="dxa"/>
          </w:tblCellMar>
        </w:tblPrEx>
        <w:trPr>
          <w:cantSplit/>
          <w:jc w:val="center"/>
        </w:trPr>
        <w:tc>
          <w:tcPr>
            <w:tcW w:w="9866" w:type="dxa"/>
            <w:tcBorders>
              <w:top w:val="single" w:color="C79A21" w:sz="12" w:space="0"/>
              <w:left w:val="single" w:color="C79A21" w:sz="6" w:space="0"/>
              <w:bottom w:val="single" w:color="C79A21" w:sz="6" w:space="0"/>
              <w:right w:val="single" w:color="C79A21" w:sz="6" w:space="0"/>
            </w:tcBorders>
            <w:shd w:val="clear" w:color="auto" w:fill="F7F0DC"/>
            <w:tcMar>
              <w:top w:w="140" w:type="dxa"/>
              <w:left w:w="170" w:type="dxa"/>
              <w:bottom w:w="140" w:type="dxa"/>
              <w:right w:w="170" w:type="dxa"/>
            </w:tcMar>
          </w:tcPr>
          <w:p w14:paraId="715B2CD8">
            <w:pPr>
              <w:spacing w:after="60"/>
            </w:pPr>
            <w:r>
              <w:rPr>
                <w:rFonts w:ascii="Arial" w:hAnsi="Arial"/>
                <w:b/>
                <w:color w:val="C79A21"/>
                <w:sz w:val="21"/>
              </w:rPr>
              <w:t>Consultation rule</w:t>
            </w:r>
          </w:p>
          <w:p w14:paraId="5D42FBD9">
            <w:pPr>
              <w:spacing w:after="0"/>
            </w:pPr>
            <w:r>
              <w:rPr>
                <w:rFonts w:ascii="Arial" w:hAnsi="Arial"/>
                <w:b w:val="0"/>
                <w:color w:val="111111"/>
                <w:sz w:val="20"/>
              </w:rPr>
              <w:t>Consultation is a separate optional service. The fee is GHS 200, is always charged separately, is non-refundable and must be paid before the consultation booking is confirmed.</w:t>
            </w:r>
          </w:p>
        </w:tc>
      </w:tr>
    </w:tbl>
    <w:p w14:paraId="788DB549">
      <w:pPr>
        <w:spacing w:after="0"/>
      </w:pPr>
    </w:p>
    <w:p w14:paraId="0573B632">
      <w:pPr>
        <w:pStyle w:val="3"/>
        <w:keepNext/>
      </w:pPr>
      <w:r>
        <w:t>14.1 Consultation methods</w:t>
      </w:r>
    </w:p>
    <w:p w14:paraId="4A7FBBD1">
      <w:pPr>
        <w:pStyle w:val="23"/>
        <w:spacing w:after="40"/>
        <w:ind w:left="360" w:hanging="216"/>
      </w:pPr>
      <w:r>
        <w:rPr>
          <w:rFonts w:ascii="Arial" w:hAnsi="Arial"/>
          <w:b w:val="0"/>
          <w:color w:val="111111"/>
          <w:sz w:val="21"/>
        </w:rPr>
        <w:t>In-person consultation</w:t>
      </w:r>
    </w:p>
    <w:p w14:paraId="1B6AEA3C">
      <w:pPr>
        <w:pStyle w:val="23"/>
        <w:spacing w:after="40"/>
        <w:ind w:left="360" w:hanging="216"/>
      </w:pPr>
      <w:r>
        <w:rPr>
          <w:rFonts w:ascii="Arial" w:hAnsi="Arial"/>
          <w:b w:val="0"/>
          <w:color w:val="111111"/>
          <w:sz w:val="21"/>
        </w:rPr>
        <w:t>Telephone consultation</w:t>
      </w:r>
    </w:p>
    <w:p w14:paraId="62970377">
      <w:pPr>
        <w:pStyle w:val="23"/>
        <w:spacing w:after="40"/>
        <w:ind w:left="360" w:hanging="216"/>
      </w:pPr>
      <w:r>
        <w:rPr>
          <w:rFonts w:ascii="Arial" w:hAnsi="Arial"/>
          <w:b w:val="0"/>
          <w:color w:val="111111"/>
          <w:sz w:val="21"/>
        </w:rPr>
        <w:t>WhatsApp consultation</w:t>
      </w:r>
    </w:p>
    <w:p w14:paraId="608B23BD">
      <w:pPr>
        <w:pStyle w:val="23"/>
        <w:spacing w:after="40"/>
        <w:ind w:left="360" w:hanging="216"/>
      </w:pPr>
      <w:r>
        <w:rPr>
          <w:rFonts w:ascii="Arial" w:hAnsi="Arial"/>
          <w:b w:val="0"/>
          <w:color w:val="111111"/>
          <w:sz w:val="21"/>
        </w:rPr>
        <w:t>Video-call consultation</w:t>
      </w:r>
    </w:p>
    <w:p w14:paraId="1C81F6B0">
      <w:pPr>
        <w:pStyle w:val="2"/>
        <w:keepNext/>
        <w:pBdr>
          <w:bottom w:val="single" w:color="C79A21" w:sz="12" w:space="4"/>
        </w:pBdr>
      </w:pPr>
      <w:r>
        <w:t>15. HOME-SERVICE BOOKING</w:t>
      </w:r>
    </w:p>
    <w:p w14:paraId="0A862D49">
      <w:pPr>
        <w:pStyle w:val="3"/>
        <w:keepNext/>
      </w:pPr>
      <w:r>
        <w:t>15.1 Eligible services</w:t>
      </w:r>
    </w:p>
    <w:tbl>
      <w:tblPr>
        <w:tblStyle w:val="12"/>
        <w:tblW w:w="0" w:type="auto"/>
        <w:jc w:val="center"/>
        <w:tblLayout w:type="fixed"/>
        <w:tblCellMar>
          <w:top w:w="0" w:type="dxa"/>
          <w:left w:w="108" w:type="dxa"/>
          <w:bottom w:w="0" w:type="dxa"/>
          <w:right w:w="108" w:type="dxa"/>
        </w:tblCellMar>
      </w:tblPr>
      <w:tblGrid>
        <w:gridCol w:w="4933"/>
        <w:gridCol w:w="4933"/>
      </w:tblGrid>
      <w:tr w14:paraId="38A81F53">
        <w:tblPrEx>
          <w:tblCellMar>
            <w:top w:w="0" w:type="dxa"/>
            <w:left w:w="108" w:type="dxa"/>
            <w:bottom w:w="0" w:type="dxa"/>
            <w:right w:w="108" w:type="dxa"/>
          </w:tblCellMar>
        </w:tblPrEx>
        <w:trPr>
          <w:cantSplit/>
          <w:tblHeader/>
          <w:jc w:val="center"/>
        </w:trPr>
        <w:tc>
          <w:tcPr>
            <w:tcW w:w="4680" w:type="dxa"/>
            <w:tcBorders>
              <w:top w:val="single" w:color="C79A21" w:sz="6" w:space="0"/>
              <w:left w:val="single" w:color="C79A21" w:sz="2" w:space="0"/>
              <w:bottom w:val="single" w:color="C79A21" w:sz="6" w:space="0"/>
              <w:right w:val="single" w:color="C79A21" w:sz="2" w:space="0"/>
            </w:tcBorders>
            <w:shd w:val="clear" w:color="auto" w:fill="111111"/>
            <w:tcMar>
              <w:top w:w="90" w:type="dxa"/>
              <w:left w:w="100" w:type="dxa"/>
              <w:bottom w:w="90" w:type="dxa"/>
              <w:right w:w="100" w:type="dxa"/>
            </w:tcMar>
            <w:vAlign w:val="center"/>
          </w:tcPr>
          <w:p w14:paraId="0166D8A9">
            <w:pPr>
              <w:jc w:val="center"/>
            </w:pPr>
            <w:r>
              <w:rPr>
                <w:rFonts w:ascii="Arial" w:hAnsi="Arial"/>
                <w:b/>
                <w:color w:val="FFFFFF"/>
                <w:sz w:val="17"/>
              </w:rPr>
              <w:t>Home-service eligible</w:t>
            </w:r>
          </w:p>
        </w:tc>
        <w:tc>
          <w:tcPr>
            <w:tcW w:w="4680" w:type="dxa"/>
            <w:tcBorders>
              <w:top w:val="single" w:color="C79A21" w:sz="6" w:space="0"/>
              <w:left w:val="single" w:color="C79A21" w:sz="2" w:space="0"/>
              <w:bottom w:val="single" w:color="C79A21" w:sz="6" w:space="0"/>
              <w:right w:val="single" w:color="C79A21" w:sz="2" w:space="0"/>
            </w:tcBorders>
            <w:shd w:val="clear" w:color="auto" w:fill="111111"/>
            <w:tcMar>
              <w:top w:w="90" w:type="dxa"/>
              <w:left w:w="100" w:type="dxa"/>
              <w:bottom w:w="90" w:type="dxa"/>
              <w:right w:w="100" w:type="dxa"/>
            </w:tcMar>
            <w:vAlign w:val="center"/>
          </w:tcPr>
          <w:p w14:paraId="2E95A54F">
            <w:pPr>
              <w:jc w:val="center"/>
            </w:pPr>
            <w:r>
              <w:rPr>
                <w:rFonts w:ascii="Arial" w:hAnsi="Arial"/>
                <w:b/>
                <w:color w:val="FFFFFF"/>
                <w:sz w:val="17"/>
              </w:rPr>
              <w:t>Clinic-only during Phase 1</w:t>
            </w:r>
          </w:p>
        </w:tc>
      </w:tr>
      <w:tr w14:paraId="62492E80">
        <w:tblPrEx>
          <w:tblCellMar>
            <w:top w:w="0" w:type="dxa"/>
            <w:left w:w="108" w:type="dxa"/>
            <w:bottom w:w="0" w:type="dxa"/>
            <w:right w:w="108" w:type="dxa"/>
          </w:tblCellMar>
        </w:tblPrEx>
        <w:trPr>
          <w:cantSplit/>
          <w:jc w:val="center"/>
        </w:trPr>
        <w:tc>
          <w:tcPr>
            <w:tcW w:w="4680"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13457C8C">
            <w:pPr>
              <w:spacing w:after="20"/>
            </w:pPr>
            <w:r>
              <w:rPr>
                <w:rFonts w:ascii="Arial" w:hAnsi="Arial"/>
                <w:color w:val="111111"/>
                <w:sz w:val="17"/>
              </w:rPr>
              <w:t>• Bridal makeup and styling</w:t>
            </w:r>
          </w:p>
          <w:p w14:paraId="5B99A6FB">
            <w:pPr>
              <w:spacing w:after="20"/>
            </w:pPr>
            <w:r>
              <w:rPr>
                <w:rFonts w:ascii="Arial" w:hAnsi="Arial"/>
                <w:color w:val="111111"/>
                <w:sz w:val="17"/>
              </w:rPr>
              <w:t>• Hair treatment</w:t>
            </w:r>
          </w:p>
          <w:p w14:paraId="74EFBCD0">
            <w:pPr>
              <w:spacing w:after="20"/>
            </w:pPr>
            <w:r>
              <w:rPr>
                <w:rFonts w:ascii="Arial" w:hAnsi="Arial"/>
                <w:color w:val="111111"/>
                <w:sz w:val="17"/>
              </w:rPr>
              <w:t>• Hair fixing</w:t>
            </w:r>
          </w:p>
          <w:p w14:paraId="6201C22A">
            <w:pPr>
              <w:spacing w:after="20"/>
            </w:pPr>
            <w:r>
              <w:rPr>
                <w:rFonts w:ascii="Arial" w:hAnsi="Arial"/>
                <w:color w:val="111111"/>
                <w:sz w:val="17"/>
              </w:rPr>
              <w:t>• Hair styling</w:t>
            </w:r>
          </w:p>
          <w:p w14:paraId="43B6D79D">
            <w:pPr>
              <w:spacing w:after="20"/>
            </w:pPr>
            <w:r>
              <w:rPr>
                <w:rFonts w:ascii="Arial" w:hAnsi="Arial"/>
                <w:color w:val="111111"/>
                <w:sz w:val="17"/>
              </w:rPr>
              <w:t>• Makeup artistry</w:t>
            </w:r>
          </w:p>
          <w:p w14:paraId="228CD8CA">
            <w:pPr>
              <w:spacing w:after="20"/>
            </w:pPr>
            <w:r>
              <w:rPr>
                <w:rFonts w:ascii="Arial" w:hAnsi="Arial"/>
                <w:color w:val="111111"/>
                <w:sz w:val="17"/>
              </w:rPr>
              <w:t>• Gele styling</w:t>
            </w:r>
          </w:p>
          <w:p w14:paraId="14BF31AB">
            <w:pPr>
              <w:spacing w:after="20"/>
            </w:pPr>
            <w:r>
              <w:rPr>
                <w:rFonts w:ascii="Arial" w:hAnsi="Arial"/>
                <w:color w:val="111111"/>
                <w:sz w:val="17"/>
              </w:rPr>
              <w:t>• Bridal packages</w:t>
            </w:r>
          </w:p>
          <w:p w14:paraId="14A75DBC">
            <w:pPr>
              <w:spacing w:after="20"/>
            </w:pPr>
            <w:r>
              <w:rPr>
                <w:rFonts w:ascii="Arial" w:hAnsi="Arial"/>
                <w:color w:val="111111"/>
                <w:sz w:val="17"/>
              </w:rPr>
              <w:t>• Group packages</w:t>
            </w:r>
          </w:p>
        </w:tc>
        <w:tc>
          <w:tcPr>
            <w:tcW w:w="4680"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178A1E1E">
            <w:pPr>
              <w:spacing w:after="20"/>
            </w:pPr>
            <w:r>
              <w:rPr>
                <w:rFonts w:ascii="Arial" w:hAnsi="Arial"/>
                <w:color w:val="111111"/>
                <w:sz w:val="17"/>
              </w:rPr>
              <w:t>• Tattoo removal</w:t>
            </w:r>
          </w:p>
          <w:p w14:paraId="77EB1A18">
            <w:pPr>
              <w:spacing w:after="20"/>
            </w:pPr>
            <w:r>
              <w:rPr>
                <w:rFonts w:ascii="Arial" w:hAnsi="Arial"/>
                <w:color w:val="111111"/>
                <w:sz w:val="17"/>
              </w:rPr>
              <w:t>• Chemical-burn treatment</w:t>
            </w:r>
          </w:p>
          <w:p w14:paraId="0A0B56C8">
            <w:pPr>
              <w:spacing w:after="20"/>
            </w:pPr>
            <w:r>
              <w:rPr>
                <w:rFonts w:ascii="Arial" w:hAnsi="Arial"/>
                <w:color w:val="111111"/>
                <w:sz w:val="17"/>
              </w:rPr>
              <w:t>• Skin-tag removal</w:t>
            </w:r>
          </w:p>
          <w:p w14:paraId="6711A5ED">
            <w:pPr>
              <w:spacing w:after="20"/>
            </w:pPr>
            <w:r>
              <w:rPr>
                <w:rFonts w:ascii="Arial" w:hAnsi="Arial"/>
                <w:color w:val="111111"/>
                <w:sz w:val="17"/>
              </w:rPr>
              <w:t>• Facial treatment</w:t>
            </w:r>
          </w:p>
          <w:p w14:paraId="54071651">
            <w:pPr>
              <w:spacing w:after="20"/>
            </w:pPr>
            <w:r>
              <w:rPr>
                <w:rFonts w:ascii="Arial" w:hAnsi="Arial"/>
                <w:color w:val="111111"/>
                <w:sz w:val="17"/>
              </w:rPr>
              <w:t>• Acne treatment</w:t>
            </w:r>
          </w:p>
          <w:p w14:paraId="59593B76">
            <w:pPr>
              <w:spacing w:after="20"/>
            </w:pPr>
            <w:r>
              <w:rPr>
                <w:rFonts w:ascii="Arial" w:hAnsi="Arial"/>
                <w:color w:val="111111"/>
                <w:sz w:val="17"/>
              </w:rPr>
              <w:t>• Sunburn treatment</w:t>
            </w:r>
          </w:p>
          <w:p w14:paraId="0062C43E">
            <w:pPr>
              <w:spacing w:after="20"/>
            </w:pPr>
            <w:r>
              <w:rPr>
                <w:rFonts w:ascii="Arial" w:hAnsi="Arial"/>
                <w:color w:val="111111"/>
                <w:sz w:val="17"/>
              </w:rPr>
              <w:t>• Hyperpigmentation treatment</w:t>
            </w:r>
          </w:p>
        </w:tc>
      </w:tr>
    </w:tbl>
    <w:p w14:paraId="683C9E7C">
      <w:pPr>
        <w:spacing w:after="0"/>
      </w:pPr>
    </w:p>
    <w:p w14:paraId="778351DE">
      <w:pPr>
        <w:pStyle w:val="3"/>
        <w:keepNext/>
      </w:pPr>
      <w:r>
        <w:t>15.2 Geographic coverage</w:t>
      </w:r>
    </w:p>
    <w:p w14:paraId="26C64D4E">
      <w:pPr>
        <w:spacing w:after="100" w:line="259" w:lineRule="auto"/>
        <w:jc w:val="both"/>
      </w:pPr>
      <w:r>
        <w:rPr>
          <w:rFonts w:ascii="Arial" w:hAnsi="Arial"/>
          <w:b w:val="0"/>
          <w:color w:val="111111"/>
          <w:sz w:val="21"/>
        </w:rPr>
        <w:t>Home services may be provided within Ghana and internationally for bridal or special events.</w:t>
      </w:r>
    </w:p>
    <w:p w14:paraId="2684065E">
      <w:pPr>
        <w:pStyle w:val="3"/>
        <w:keepNext/>
      </w:pPr>
      <w:r>
        <w:t>15.3 Home-service information</w:t>
      </w:r>
    </w:p>
    <w:p w14:paraId="53B0B612">
      <w:pPr>
        <w:pStyle w:val="23"/>
        <w:spacing w:after="40"/>
        <w:ind w:left="360" w:hanging="216"/>
      </w:pPr>
      <w:r>
        <w:rPr>
          <w:rFonts w:ascii="Arial" w:hAnsi="Arial"/>
          <w:b w:val="0"/>
          <w:color w:val="111111"/>
          <w:sz w:val="21"/>
        </w:rPr>
        <w:t>Full service address</w:t>
      </w:r>
    </w:p>
    <w:p w14:paraId="77AB7EC9">
      <w:pPr>
        <w:pStyle w:val="23"/>
        <w:spacing w:after="40"/>
        <w:ind w:left="360" w:hanging="216"/>
      </w:pPr>
      <w:r>
        <w:rPr>
          <w:rFonts w:ascii="Arial" w:hAnsi="Arial"/>
          <w:b w:val="0"/>
          <w:color w:val="111111"/>
          <w:sz w:val="21"/>
        </w:rPr>
        <w:t>Country</w:t>
      </w:r>
    </w:p>
    <w:p w14:paraId="7DF4E425">
      <w:pPr>
        <w:pStyle w:val="23"/>
        <w:spacing w:after="40"/>
        <w:ind w:left="360" w:hanging="216"/>
      </w:pPr>
      <w:r>
        <w:rPr>
          <w:rFonts w:ascii="Arial" w:hAnsi="Arial"/>
          <w:b w:val="0"/>
          <w:color w:val="111111"/>
          <w:sz w:val="21"/>
        </w:rPr>
        <w:t>Region or state</w:t>
      </w:r>
    </w:p>
    <w:p w14:paraId="7D3A003A">
      <w:pPr>
        <w:pStyle w:val="23"/>
        <w:spacing w:after="40"/>
        <w:ind w:left="360" w:hanging="216"/>
      </w:pPr>
      <w:r>
        <w:rPr>
          <w:rFonts w:ascii="Arial" w:hAnsi="Arial"/>
          <w:b w:val="0"/>
          <w:color w:val="111111"/>
          <w:sz w:val="21"/>
        </w:rPr>
        <w:t>City or town</w:t>
      </w:r>
    </w:p>
    <w:p w14:paraId="120FF1A0">
      <w:pPr>
        <w:pStyle w:val="23"/>
        <w:spacing w:after="40"/>
        <w:ind w:left="360" w:hanging="216"/>
      </w:pPr>
      <w:r>
        <w:rPr>
          <w:rFonts w:ascii="Arial" w:hAnsi="Arial"/>
          <w:b w:val="0"/>
          <w:color w:val="111111"/>
          <w:sz w:val="21"/>
        </w:rPr>
        <w:t>Digital map location</w:t>
      </w:r>
    </w:p>
    <w:p w14:paraId="7417A997">
      <w:pPr>
        <w:pStyle w:val="23"/>
        <w:spacing w:after="40"/>
        <w:ind w:left="360" w:hanging="216"/>
      </w:pPr>
      <w:r>
        <w:rPr>
          <w:rFonts w:ascii="Arial" w:hAnsi="Arial"/>
          <w:b w:val="0"/>
          <w:color w:val="111111"/>
          <w:sz w:val="21"/>
        </w:rPr>
        <w:t>Landmark</w:t>
      </w:r>
    </w:p>
    <w:p w14:paraId="70D9AA2B">
      <w:pPr>
        <w:pStyle w:val="23"/>
        <w:spacing w:after="40"/>
        <w:ind w:left="360" w:hanging="216"/>
      </w:pPr>
      <w:r>
        <w:rPr>
          <w:rFonts w:ascii="Arial" w:hAnsi="Arial"/>
          <w:b w:val="0"/>
          <w:color w:val="111111"/>
          <w:sz w:val="21"/>
        </w:rPr>
        <w:t>Contact person</w:t>
      </w:r>
    </w:p>
    <w:p w14:paraId="4A3DE13C">
      <w:pPr>
        <w:pStyle w:val="23"/>
        <w:spacing w:after="40"/>
        <w:ind w:left="360" w:hanging="216"/>
      </w:pPr>
      <w:r>
        <w:rPr>
          <w:rFonts w:ascii="Arial" w:hAnsi="Arial"/>
          <w:b w:val="0"/>
          <w:color w:val="111111"/>
          <w:sz w:val="21"/>
        </w:rPr>
        <w:t>Contact telephone number</w:t>
      </w:r>
    </w:p>
    <w:p w14:paraId="0E919E13">
      <w:pPr>
        <w:pStyle w:val="23"/>
        <w:spacing w:after="40"/>
        <w:ind w:left="360" w:hanging="216"/>
      </w:pPr>
      <w:r>
        <w:rPr>
          <w:rFonts w:ascii="Arial" w:hAnsi="Arial"/>
          <w:b w:val="0"/>
          <w:color w:val="111111"/>
          <w:sz w:val="21"/>
        </w:rPr>
        <w:t>Number of people</w:t>
      </w:r>
    </w:p>
    <w:p w14:paraId="60812FE1">
      <w:pPr>
        <w:pStyle w:val="23"/>
        <w:spacing w:after="40"/>
        <w:ind w:left="360" w:hanging="216"/>
      </w:pPr>
      <w:r>
        <w:rPr>
          <w:rFonts w:ascii="Arial" w:hAnsi="Arial"/>
          <w:b w:val="0"/>
          <w:color w:val="111111"/>
          <w:sz w:val="21"/>
        </w:rPr>
        <w:t>Selected services</w:t>
      </w:r>
    </w:p>
    <w:p w14:paraId="3C539E72">
      <w:pPr>
        <w:pStyle w:val="23"/>
        <w:spacing w:after="40"/>
        <w:ind w:left="360" w:hanging="216"/>
      </w:pPr>
      <w:r>
        <w:rPr>
          <w:rFonts w:ascii="Arial" w:hAnsi="Arial"/>
          <w:b w:val="0"/>
          <w:color w:val="111111"/>
          <w:sz w:val="21"/>
        </w:rPr>
        <w:t>Preferred date</w:t>
      </w:r>
    </w:p>
    <w:p w14:paraId="2FFFB5E5">
      <w:pPr>
        <w:pStyle w:val="23"/>
        <w:spacing w:after="40"/>
        <w:ind w:left="360" w:hanging="216"/>
      </w:pPr>
      <w:r>
        <w:rPr>
          <w:rFonts w:ascii="Arial" w:hAnsi="Arial"/>
          <w:b w:val="0"/>
          <w:color w:val="111111"/>
          <w:sz w:val="21"/>
        </w:rPr>
        <w:t>Preferred arrival time</w:t>
      </w:r>
    </w:p>
    <w:p w14:paraId="6F14B07A">
      <w:pPr>
        <w:pStyle w:val="23"/>
        <w:spacing w:after="40"/>
        <w:ind w:left="360" w:hanging="216"/>
      </w:pPr>
      <w:r>
        <w:rPr>
          <w:rFonts w:ascii="Arial" w:hAnsi="Arial"/>
          <w:b w:val="0"/>
          <w:color w:val="111111"/>
          <w:sz w:val="21"/>
        </w:rPr>
        <w:t>Special instructions</w:t>
      </w:r>
    </w:p>
    <w:p w14:paraId="4A3ED212">
      <w:pPr>
        <w:pStyle w:val="23"/>
        <w:spacing w:after="40"/>
        <w:ind w:left="360" w:hanging="216"/>
      </w:pPr>
      <w:r>
        <w:rPr>
          <w:rFonts w:ascii="Arial" w:hAnsi="Arial"/>
          <w:b w:val="0"/>
          <w:color w:val="111111"/>
          <w:sz w:val="21"/>
        </w:rPr>
        <w:t>Event type</w:t>
      </w:r>
    </w:p>
    <w:p w14:paraId="5AA9F921">
      <w:pPr>
        <w:pStyle w:val="23"/>
        <w:spacing w:after="40"/>
        <w:ind w:left="360" w:hanging="216"/>
      </w:pPr>
      <w:r>
        <w:rPr>
          <w:rFonts w:ascii="Arial" w:hAnsi="Arial"/>
          <w:b w:val="0"/>
          <w:color w:val="111111"/>
          <w:sz w:val="21"/>
        </w:rPr>
        <w:t>Travel or accommodation notes</w:t>
      </w:r>
    </w:p>
    <w:p w14:paraId="4B005A87">
      <w:pPr>
        <w:pStyle w:val="3"/>
        <w:keepNext/>
      </w:pPr>
      <w:r>
        <w:t>15.4 Home-service workflow</w:t>
      </w:r>
    </w:p>
    <w:p w14:paraId="10840746">
      <w:pPr>
        <w:spacing w:after="40"/>
        <w:ind w:left="461" w:hanging="403"/>
      </w:pPr>
      <w:r>
        <w:rPr>
          <w:rFonts w:ascii="Arial" w:hAnsi="Arial"/>
          <w:b/>
          <w:color w:val="9A7414"/>
          <w:sz w:val="20"/>
        </w:rPr>
        <w:t xml:space="preserve">1. </w:t>
      </w:r>
      <w:r>
        <w:rPr>
          <w:rFonts w:ascii="Arial" w:hAnsi="Arial"/>
          <w:b w:val="0"/>
          <w:color w:val="111111"/>
          <w:sz w:val="20"/>
        </w:rPr>
        <w:t>Customer selects eligible services.</w:t>
      </w:r>
    </w:p>
    <w:p w14:paraId="481E23B0">
      <w:pPr>
        <w:spacing w:after="40"/>
        <w:ind w:left="461" w:hanging="403"/>
      </w:pPr>
      <w:r>
        <w:rPr>
          <w:rFonts w:ascii="Arial" w:hAnsi="Arial"/>
          <w:b/>
          <w:color w:val="9A7414"/>
          <w:sz w:val="20"/>
        </w:rPr>
        <w:t xml:space="preserve">2. </w:t>
      </w:r>
      <w:r>
        <w:rPr>
          <w:rFonts w:ascii="Arial" w:hAnsi="Arial"/>
          <w:b w:val="0"/>
          <w:color w:val="111111"/>
          <w:sz w:val="20"/>
        </w:rPr>
        <w:t>Customer selects Home Service.</w:t>
      </w:r>
    </w:p>
    <w:p w14:paraId="70B4E8CE">
      <w:pPr>
        <w:spacing w:after="40"/>
        <w:ind w:left="461" w:hanging="403"/>
      </w:pPr>
      <w:r>
        <w:rPr>
          <w:rFonts w:ascii="Arial" w:hAnsi="Arial"/>
          <w:b/>
          <w:color w:val="9A7414"/>
          <w:sz w:val="20"/>
        </w:rPr>
        <w:t xml:space="preserve">3. </w:t>
      </w:r>
      <w:r>
        <w:rPr>
          <w:rFonts w:ascii="Arial" w:hAnsi="Arial"/>
          <w:b w:val="0"/>
          <w:color w:val="111111"/>
          <w:sz w:val="20"/>
        </w:rPr>
        <w:t>Customer provides location and event details.</w:t>
      </w:r>
    </w:p>
    <w:p w14:paraId="45421407">
      <w:pPr>
        <w:spacing w:after="40"/>
        <w:ind w:left="461" w:hanging="403"/>
      </w:pPr>
      <w:r>
        <w:rPr>
          <w:rFonts w:ascii="Arial" w:hAnsi="Arial"/>
          <w:b/>
          <w:color w:val="9A7414"/>
          <w:sz w:val="20"/>
        </w:rPr>
        <w:t xml:space="preserve">4. </w:t>
      </w:r>
      <w:r>
        <w:rPr>
          <w:rFonts w:ascii="Arial" w:hAnsi="Arial"/>
          <w:b w:val="0"/>
          <w:color w:val="111111"/>
          <w:sz w:val="20"/>
        </w:rPr>
        <w:t>The request is created as Pending.</w:t>
      </w:r>
    </w:p>
    <w:p w14:paraId="016E468C">
      <w:pPr>
        <w:spacing w:after="40"/>
        <w:ind w:left="461" w:hanging="403"/>
      </w:pPr>
      <w:r>
        <w:rPr>
          <w:rFonts w:ascii="Arial" w:hAnsi="Arial"/>
          <w:b/>
          <w:color w:val="9A7414"/>
          <w:sz w:val="20"/>
        </w:rPr>
        <w:t xml:space="preserve">5. </w:t>
      </w:r>
      <w:r>
        <w:rPr>
          <w:rFonts w:ascii="Arial" w:hAnsi="Arial"/>
          <w:b w:val="0"/>
          <w:color w:val="111111"/>
          <w:sz w:val="20"/>
        </w:rPr>
        <w:t>Management reviews the request.</w:t>
      </w:r>
    </w:p>
    <w:p w14:paraId="7385E083">
      <w:pPr>
        <w:spacing w:after="40"/>
        <w:ind w:left="461" w:hanging="403"/>
      </w:pPr>
      <w:r>
        <w:rPr>
          <w:rFonts w:ascii="Arial" w:hAnsi="Arial"/>
          <w:b/>
          <w:color w:val="9A7414"/>
          <w:sz w:val="20"/>
        </w:rPr>
        <w:t xml:space="preserve">6. </w:t>
      </w:r>
      <w:r>
        <w:rPr>
          <w:rFonts w:ascii="Arial" w:hAnsi="Arial"/>
          <w:b w:val="0"/>
          <w:color w:val="111111"/>
          <w:sz w:val="20"/>
        </w:rPr>
        <w:t>Management assigns the responsible branch.</w:t>
      </w:r>
    </w:p>
    <w:p w14:paraId="2A957AC9">
      <w:pPr>
        <w:spacing w:after="40"/>
        <w:ind w:left="461" w:hanging="403"/>
      </w:pPr>
      <w:r>
        <w:rPr>
          <w:rFonts w:ascii="Arial" w:hAnsi="Arial"/>
          <w:b/>
          <w:color w:val="9A7414"/>
          <w:sz w:val="20"/>
        </w:rPr>
        <w:t xml:space="preserve">7. </w:t>
      </w:r>
      <w:r>
        <w:rPr>
          <w:rFonts w:ascii="Arial" w:hAnsi="Arial"/>
          <w:b w:val="0"/>
          <w:color w:val="111111"/>
          <w:sz w:val="20"/>
        </w:rPr>
        <w:t>Management calculates the complete quotation.</w:t>
      </w:r>
    </w:p>
    <w:p w14:paraId="07D47280">
      <w:pPr>
        <w:spacing w:after="40"/>
        <w:ind w:left="461" w:hanging="403"/>
      </w:pPr>
      <w:r>
        <w:rPr>
          <w:rFonts w:ascii="Arial" w:hAnsi="Arial"/>
          <w:b/>
          <w:color w:val="9A7414"/>
          <w:sz w:val="20"/>
        </w:rPr>
        <w:t xml:space="preserve">8. </w:t>
      </w:r>
      <w:r>
        <w:rPr>
          <w:rFonts w:ascii="Arial" w:hAnsi="Arial"/>
          <w:b w:val="0"/>
          <w:color w:val="111111"/>
          <w:sz w:val="20"/>
        </w:rPr>
        <w:t>The quotation includes service, travel and other applicable charges.</w:t>
      </w:r>
    </w:p>
    <w:p w14:paraId="3BF4B7DE">
      <w:pPr>
        <w:spacing w:after="40"/>
        <w:ind w:left="461" w:hanging="403"/>
      </w:pPr>
      <w:r>
        <w:rPr>
          <w:rFonts w:ascii="Arial" w:hAnsi="Arial"/>
          <w:b/>
          <w:color w:val="9A7414"/>
          <w:sz w:val="20"/>
        </w:rPr>
        <w:t xml:space="preserve">9. </w:t>
      </w:r>
      <w:r>
        <w:rPr>
          <w:rFonts w:ascii="Arial" w:hAnsi="Arial"/>
          <w:b w:val="0"/>
          <w:color w:val="111111"/>
          <w:sz w:val="20"/>
        </w:rPr>
        <w:t>Customer receives and accepts the quotation.</w:t>
      </w:r>
    </w:p>
    <w:p w14:paraId="11E6F6F1">
      <w:pPr>
        <w:spacing w:after="40"/>
        <w:ind w:left="461" w:hanging="403"/>
      </w:pPr>
      <w:r>
        <w:rPr>
          <w:rFonts w:ascii="Arial" w:hAnsi="Arial"/>
          <w:b/>
          <w:color w:val="9A7414"/>
          <w:sz w:val="20"/>
        </w:rPr>
        <w:t xml:space="preserve">10. </w:t>
      </w:r>
      <w:r>
        <w:rPr>
          <w:rFonts w:ascii="Arial" w:hAnsi="Arial"/>
          <w:b w:val="0"/>
          <w:color w:val="111111"/>
          <w:sz w:val="20"/>
        </w:rPr>
        <w:t>Customer pays the full required amount.</w:t>
      </w:r>
    </w:p>
    <w:p w14:paraId="11FF0DBF">
      <w:pPr>
        <w:spacing w:after="40"/>
        <w:ind w:left="461" w:hanging="403"/>
      </w:pPr>
      <w:r>
        <w:rPr>
          <w:rFonts w:ascii="Arial" w:hAnsi="Arial"/>
          <w:b/>
          <w:color w:val="9A7414"/>
          <w:sz w:val="20"/>
        </w:rPr>
        <w:t xml:space="preserve">11. </w:t>
      </w:r>
      <w:r>
        <w:rPr>
          <w:rFonts w:ascii="Arial" w:hAnsi="Arial"/>
          <w:b w:val="0"/>
          <w:color w:val="111111"/>
          <w:sz w:val="20"/>
        </w:rPr>
        <w:t>Management approves the booking.</w:t>
      </w:r>
    </w:p>
    <w:p w14:paraId="24877CC8">
      <w:pPr>
        <w:spacing w:after="40"/>
        <w:ind w:left="461" w:hanging="403"/>
      </w:pPr>
      <w:r>
        <w:rPr>
          <w:rFonts w:ascii="Arial" w:hAnsi="Arial"/>
          <w:b/>
          <w:color w:val="9A7414"/>
          <w:sz w:val="20"/>
        </w:rPr>
        <w:t xml:space="preserve">12. </w:t>
      </w:r>
      <w:r>
        <w:rPr>
          <w:rFonts w:ascii="Arial" w:hAnsi="Arial"/>
          <w:b w:val="0"/>
          <w:color w:val="111111"/>
          <w:sz w:val="20"/>
        </w:rPr>
        <w:t>Customer receives confirmation.</w:t>
      </w:r>
    </w:p>
    <w:tbl>
      <w:tblPr>
        <w:tblStyle w:val="12"/>
        <w:tblW w:w="0" w:type="auto"/>
        <w:jc w:val="center"/>
        <w:tblLayout w:type="autofit"/>
        <w:tblCellMar>
          <w:top w:w="0" w:type="dxa"/>
          <w:left w:w="108" w:type="dxa"/>
          <w:bottom w:w="0" w:type="dxa"/>
          <w:right w:w="108" w:type="dxa"/>
        </w:tblCellMar>
      </w:tblPr>
      <w:tblGrid>
        <w:gridCol w:w="9866"/>
      </w:tblGrid>
      <w:tr w14:paraId="5E816E0B">
        <w:tblPrEx>
          <w:tblCellMar>
            <w:top w:w="0" w:type="dxa"/>
            <w:left w:w="108" w:type="dxa"/>
            <w:bottom w:w="0" w:type="dxa"/>
            <w:right w:w="108" w:type="dxa"/>
          </w:tblCellMar>
        </w:tblPrEx>
        <w:trPr>
          <w:cantSplit/>
          <w:jc w:val="center"/>
        </w:trPr>
        <w:tc>
          <w:tcPr>
            <w:tcW w:w="9866" w:type="dxa"/>
            <w:tcBorders>
              <w:top w:val="single" w:color="A61B1B" w:sz="12" w:space="0"/>
              <w:left w:val="single" w:color="A61B1B" w:sz="6" w:space="0"/>
              <w:bottom w:val="single" w:color="A61B1B" w:sz="6" w:space="0"/>
              <w:right w:val="single" w:color="A61B1B" w:sz="6" w:space="0"/>
            </w:tcBorders>
            <w:shd w:val="clear" w:color="auto" w:fill="FBEAEA"/>
            <w:tcMar>
              <w:top w:w="140" w:type="dxa"/>
              <w:left w:w="170" w:type="dxa"/>
              <w:bottom w:w="140" w:type="dxa"/>
              <w:right w:w="170" w:type="dxa"/>
            </w:tcMar>
          </w:tcPr>
          <w:p w14:paraId="2736F72A">
            <w:pPr>
              <w:spacing w:after="60"/>
            </w:pPr>
            <w:r>
              <w:rPr>
                <w:rFonts w:ascii="Arial" w:hAnsi="Arial"/>
                <w:b/>
                <w:color w:val="A61B1B"/>
                <w:sz w:val="21"/>
              </w:rPr>
              <w:t>Approval rule</w:t>
            </w:r>
          </w:p>
          <w:p w14:paraId="5BF8E546">
            <w:pPr>
              <w:spacing w:after="0"/>
            </w:pPr>
            <w:r>
              <w:rPr>
                <w:rFonts w:ascii="Arial" w:hAnsi="Arial"/>
                <w:b w:val="0"/>
                <w:color w:val="111111"/>
                <w:sz w:val="20"/>
              </w:rPr>
              <w:t>No home-service request should be automatically approved before management reviews the location, staffing, travel requirements and complete quotation.</w:t>
            </w:r>
          </w:p>
        </w:tc>
      </w:tr>
    </w:tbl>
    <w:p w14:paraId="61AB7A62">
      <w:pPr>
        <w:spacing w:after="0"/>
      </w:pPr>
    </w:p>
    <w:p w14:paraId="6F634FD8">
      <w:pPr>
        <w:pStyle w:val="2"/>
        <w:keepNext/>
        <w:pBdr>
          <w:bottom w:val="single" w:color="C79A21" w:sz="12" w:space="4"/>
        </w:pBdr>
      </w:pPr>
      <w:r>
        <w:t>16. APPOINTMENT OPERATIONS</w:t>
      </w:r>
    </w:p>
    <w:p w14:paraId="61E00E53">
      <w:pPr>
        <w:pStyle w:val="23"/>
        <w:spacing w:after="40"/>
        <w:ind w:left="360" w:hanging="216"/>
      </w:pPr>
      <w:r>
        <w:rPr>
          <w:rFonts w:ascii="Arial" w:hAnsi="Arial"/>
          <w:b w:val="0"/>
          <w:color w:val="111111"/>
          <w:sz w:val="21"/>
        </w:rPr>
        <w:t>Create appointments for telephone customers</w:t>
      </w:r>
    </w:p>
    <w:p w14:paraId="030AD6C4">
      <w:pPr>
        <w:pStyle w:val="23"/>
        <w:spacing w:after="40"/>
        <w:ind w:left="360" w:hanging="216"/>
      </w:pPr>
      <w:r>
        <w:rPr>
          <w:rFonts w:ascii="Arial" w:hAnsi="Arial"/>
          <w:b w:val="0"/>
          <w:color w:val="111111"/>
          <w:sz w:val="21"/>
        </w:rPr>
        <w:t>Create appointments for WhatsApp customers</w:t>
      </w:r>
    </w:p>
    <w:p w14:paraId="6DA1F741">
      <w:pPr>
        <w:pStyle w:val="23"/>
        <w:spacing w:after="40"/>
        <w:ind w:left="360" w:hanging="216"/>
      </w:pPr>
      <w:r>
        <w:rPr>
          <w:rFonts w:ascii="Arial" w:hAnsi="Arial"/>
          <w:b w:val="0"/>
          <w:color w:val="111111"/>
          <w:sz w:val="21"/>
        </w:rPr>
        <w:t>Create walk-in customer profiles</w:t>
      </w:r>
    </w:p>
    <w:p w14:paraId="37CE63A4">
      <w:pPr>
        <w:pStyle w:val="23"/>
        <w:spacing w:after="40"/>
        <w:ind w:left="360" w:hanging="216"/>
      </w:pPr>
      <w:r>
        <w:rPr>
          <w:rFonts w:ascii="Arial" w:hAnsi="Arial"/>
          <w:b w:val="0"/>
          <w:color w:val="111111"/>
          <w:sz w:val="21"/>
        </w:rPr>
        <w:t>Create bookings for walk-in customers</w:t>
      </w:r>
    </w:p>
    <w:p w14:paraId="33C743E2">
      <w:pPr>
        <w:pStyle w:val="23"/>
        <w:spacing w:after="40"/>
        <w:ind w:left="360" w:hanging="216"/>
      </w:pPr>
      <w:r>
        <w:rPr>
          <w:rFonts w:ascii="Arial" w:hAnsi="Arial"/>
          <w:b w:val="0"/>
          <w:color w:val="111111"/>
          <w:sz w:val="21"/>
        </w:rPr>
        <w:t>Check customers in</w:t>
      </w:r>
    </w:p>
    <w:p w14:paraId="3D563E24">
      <w:pPr>
        <w:pStyle w:val="23"/>
        <w:spacing w:after="40"/>
        <w:ind w:left="360" w:hanging="216"/>
      </w:pPr>
      <w:r>
        <w:rPr>
          <w:rFonts w:ascii="Arial" w:hAnsi="Arial"/>
          <w:b w:val="0"/>
          <w:color w:val="111111"/>
          <w:sz w:val="21"/>
        </w:rPr>
        <w:t>Start appointments</w:t>
      </w:r>
    </w:p>
    <w:p w14:paraId="4F4230F7">
      <w:pPr>
        <w:pStyle w:val="23"/>
        <w:spacing w:after="40"/>
        <w:ind w:left="360" w:hanging="216"/>
      </w:pPr>
      <w:r>
        <w:rPr>
          <w:rFonts w:ascii="Arial" w:hAnsi="Arial"/>
          <w:b w:val="0"/>
          <w:color w:val="111111"/>
          <w:sz w:val="21"/>
        </w:rPr>
        <w:t>Complete appointments</w:t>
      </w:r>
    </w:p>
    <w:p w14:paraId="24151E8E">
      <w:pPr>
        <w:pStyle w:val="23"/>
        <w:spacing w:after="40"/>
        <w:ind w:left="360" w:hanging="216"/>
      </w:pPr>
      <w:r>
        <w:rPr>
          <w:rFonts w:ascii="Arial" w:hAnsi="Arial"/>
          <w:b w:val="0"/>
          <w:color w:val="111111"/>
          <w:sz w:val="21"/>
        </w:rPr>
        <w:t>Mark customers as no-show</w:t>
      </w:r>
    </w:p>
    <w:p w14:paraId="48C67350">
      <w:pPr>
        <w:pStyle w:val="23"/>
        <w:spacing w:after="40"/>
        <w:ind w:left="360" w:hanging="216"/>
      </w:pPr>
      <w:r>
        <w:rPr>
          <w:rFonts w:ascii="Arial" w:hAnsi="Arial"/>
          <w:b w:val="0"/>
          <w:color w:val="111111"/>
          <w:sz w:val="21"/>
        </w:rPr>
        <w:t>Reschedule appointments</w:t>
      </w:r>
    </w:p>
    <w:p w14:paraId="73154278">
      <w:pPr>
        <w:pStyle w:val="23"/>
        <w:spacing w:after="40"/>
        <w:ind w:left="360" w:hanging="216"/>
      </w:pPr>
      <w:r>
        <w:rPr>
          <w:rFonts w:ascii="Arial" w:hAnsi="Arial"/>
          <w:b w:val="0"/>
          <w:color w:val="111111"/>
          <w:sz w:val="21"/>
        </w:rPr>
        <w:t>Move appointments between branches</w:t>
      </w:r>
    </w:p>
    <w:p w14:paraId="3BFD2DBD">
      <w:pPr>
        <w:pStyle w:val="23"/>
        <w:spacing w:after="40"/>
        <w:ind w:left="360" w:hanging="216"/>
      </w:pPr>
      <w:r>
        <w:rPr>
          <w:rFonts w:ascii="Arial" w:hAnsi="Arial"/>
          <w:b w:val="0"/>
          <w:color w:val="111111"/>
          <w:sz w:val="21"/>
        </w:rPr>
        <w:t>Record payments</w:t>
      </w:r>
    </w:p>
    <w:p w14:paraId="15E333AD">
      <w:pPr>
        <w:pStyle w:val="23"/>
        <w:spacing w:after="40"/>
        <w:ind w:left="360" w:hanging="216"/>
      </w:pPr>
      <w:r>
        <w:rPr>
          <w:rFonts w:ascii="Arial" w:hAnsi="Arial"/>
          <w:b w:val="0"/>
          <w:color w:val="111111"/>
          <w:sz w:val="21"/>
        </w:rPr>
        <w:t>Assign staff members</w:t>
      </w:r>
    </w:p>
    <w:p w14:paraId="0145E738">
      <w:pPr>
        <w:pStyle w:val="23"/>
        <w:spacing w:after="40"/>
        <w:ind w:left="360" w:hanging="216"/>
      </w:pPr>
      <w:r>
        <w:rPr>
          <w:rFonts w:ascii="Arial" w:hAnsi="Arial"/>
          <w:b w:val="0"/>
          <w:color w:val="111111"/>
          <w:sz w:val="21"/>
        </w:rPr>
        <w:t>Add notes</w:t>
      </w:r>
    </w:p>
    <w:p w14:paraId="634CE111">
      <w:pPr>
        <w:pStyle w:val="23"/>
        <w:spacing w:after="40"/>
        <w:ind w:left="360" w:hanging="216"/>
      </w:pPr>
      <w:r>
        <w:rPr>
          <w:rFonts w:ascii="Arial" w:hAnsi="Arial"/>
          <w:b w:val="0"/>
          <w:color w:val="111111"/>
          <w:sz w:val="21"/>
        </w:rPr>
        <w:t>Record products used</w:t>
      </w:r>
    </w:p>
    <w:p w14:paraId="63915699">
      <w:pPr>
        <w:pStyle w:val="23"/>
        <w:spacing w:after="40"/>
        <w:ind w:left="360" w:hanging="216"/>
      </w:pPr>
      <w:r>
        <w:rPr>
          <w:rFonts w:ascii="Arial" w:hAnsi="Arial"/>
          <w:b w:val="0"/>
          <w:color w:val="111111"/>
          <w:sz w:val="21"/>
        </w:rPr>
        <w:t>Print receipts</w:t>
      </w:r>
    </w:p>
    <w:p w14:paraId="54E78B74">
      <w:pPr>
        <w:spacing w:after="100" w:line="259" w:lineRule="auto"/>
        <w:jc w:val="both"/>
      </w:pPr>
      <w:r>
        <w:rPr>
          <w:rFonts w:ascii="Arial" w:hAnsi="Arial"/>
          <w:b w:val="0"/>
          <w:color w:val="111111"/>
          <w:sz w:val="21"/>
        </w:rPr>
        <w:t>A waiting-list feature is not required in Phase 1. Staff should instead offer the next available date.</w:t>
      </w:r>
    </w:p>
    <w:p w14:paraId="102CBE2C">
      <w:pPr>
        <w:pStyle w:val="2"/>
        <w:keepNext/>
        <w:pBdr>
          <w:bottom w:val="single" w:color="C79A21" w:sz="12" w:space="4"/>
        </w:pBdr>
      </w:pPr>
      <w:r>
        <w:t>17. CUSTOMER TREATMENT RECORDS</w:t>
      </w:r>
    </w:p>
    <w:p w14:paraId="3A7ADFC2">
      <w:pPr>
        <w:pStyle w:val="23"/>
        <w:spacing w:after="40"/>
        <w:ind w:left="360" w:hanging="216"/>
      </w:pPr>
      <w:r>
        <w:rPr>
          <w:rFonts w:ascii="Arial" w:hAnsi="Arial"/>
          <w:b w:val="0"/>
          <w:color w:val="111111"/>
          <w:sz w:val="21"/>
        </w:rPr>
        <w:t>Customer</w:t>
      </w:r>
    </w:p>
    <w:p w14:paraId="2EE563C4">
      <w:pPr>
        <w:pStyle w:val="23"/>
        <w:spacing w:after="40"/>
        <w:ind w:left="360" w:hanging="216"/>
      </w:pPr>
      <w:r>
        <w:rPr>
          <w:rFonts w:ascii="Arial" w:hAnsi="Arial"/>
          <w:b w:val="0"/>
          <w:color w:val="111111"/>
          <w:sz w:val="21"/>
        </w:rPr>
        <w:t>Branch</w:t>
      </w:r>
    </w:p>
    <w:p w14:paraId="00BA63DD">
      <w:pPr>
        <w:pStyle w:val="23"/>
        <w:spacing w:after="40"/>
        <w:ind w:left="360" w:hanging="216"/>
      </w:pPr>
      <w:r>
        <w:rPr>
          <w:rFonts w:ascii="Arial" w:hAnsi="Arial"/>
          <w:b w:val="0"/>
          <w:color w:val="111111"/>
          <w:sz w:val="21"/>
        </w:rPr>
        <w:t>Appointment</w:t>
      </w:r>
    </w:p>
    <w:p w14:paraId="24FD83EE">
      <w:pPr>
        <w:pStyle w:val="23"/>
        <w:spacing w:after="40"/>
        <w:ind w:left="360" w:hanging="216"/>
      </w:pPr>
      <w:r>
        <w:rPr>
          <w:rFonts w:ascii="Arial" w:hAnsi="Arial"/>
          <w:b w:val="0"/>
          <w:color w:val="111111"/>
          <w:sz w:val="21"/>
        </w:rPr>
        <w:t>Treatment date</w:t>
      </w:r>
    </w:p>
    <w:p w14:paraId="3CBF8249">
      <w:pPr>
        <w:pStyle w:val="23"/>
        <w:spacing w:after="40"/>
        <w:ind w:left="360" w:hanging="216"/>
      </w:pPr>
      <w:r>
        <w:rPr>
          <w:rFonts w:ascii="Arial" w:hAnsi="Arial"/>
          <w:b w:val="0"/>
          <w:color w:val="111111"/>
          <w:sz w:val="21"/>
        </w:rPr>
        <w:t>Service performed</w:t>
      </w:r>
    </w:p>
    <w:p w14:paraId="53B491BE">
      <w:pPr>
        <w:pStyle w:val="23"/>
        <w:spacing w:after="40"/>
        <w:ind w:left="360" w:hanging="216"/>
      </w:pPr>
      <w:r>
        <w:rPr>
          <w:rFonts w:ascii="Arial" w:hAnsi="Arial"/>
          <w:b w:val="0"/>
          <w:color w:val="111111"/>
          <w:sz w:val="21"/>
        </w:rPr>
        <w:t>Staff member</w:t>
      </w:r>
    </w:p>
    <w:p w14:paraId="52FF1232">
      <w:pPr>
        <w:pStyle w:val="23"/>
        <w:spacing w:after="40"/>
        <w:ind w:left="360" w:hanging="216"/>
      </w:pPr>
      <w:r>
        <w:rPr>
          <w:rFonts w:ascii="Arial" w:hAnsi="Arial"/>
          <w:b w:val="0"/>
          <w:color w:val="111111"/>
          <w:sz w:val="21"/>
        </w:rPr>
        <w:t>Products used</w:t>
      </w:r>
    </w:p>
    <w:p w14:paraId="33697303">
      <w:pPr>
        <w:pStyle w:val="23"/>
        <w:spacing w:after="40"/>
        <w:ind w:left="360" w:hanging="216"/>
      </w:pPr>
      <w:r>
        <w:rPr>
          <w:rFonts w:ascii="Arial" w:hAnsi="Arial"/>
          <w:b w:val="0"/>
          <w:color w:val="111111"/>
          <w:sz w:val="21"/>
        </w:rPr>
        <w:t>Observations</w:t>
      </w:r>
    </w:p>
    <w:p w14:paraId="3EB5940A">
      <w:pPr>
        <w:pStyle w:val="23"/>
        <w:spacing w:after="40"/>
        <w:ind w:left="360" w:hanging="216"/>
      </w:pPr>
      <w:r>
        <w:rPr>
          <w:rFonts w:ascii="Arial" w:hAnsi="Arial"/>
          <w:b w:val="0"/>
          <w:color w:val="111111"/>
          <w:sz w:val="21"/>
        </w:rPr>
        <w:t>Customer reaction</w:t>
      </w:r>
    </w:p>
    <w:p w14:paraId="4219FA78">
      <w:pPr>
        <w:pStyle w:val="23"/>
        <w:spacing w:after="40"/>
        <w:ind w:left="360" w:hanging="216"/>
      </w:pPr>
      <w:r>
        <w:rPr>
          <w:rFonts w:ascii="Arial" w:hAnsi="Arial"/>
          <w:b w:val="0"/>
          <w:color w:val="111111"/>
          <w:sz w:val="21"/>
        </w:rPr>
        <w:t>Allergies</w:t>
      </w:r>
    </w:p>
    <w:p w14:paraId="5EB4C212">
      <w:pPr>
        <w:pStyle w:val="23"/>
        <w:spacing w:after="40"/>
        <w:ind w:left="360" w:hanging="216"/>
      </w:pPr>
      <w:r>
        <w:rPr>
          <w:rFonts w:ascii="Arial" w:hAnsi="Arial"/>
          <w:b w:val="0"/>
          <w:color w:val="111111"/>
          <w:sz w:val="21"/>
        </w:rPr>
        <w:t>Relevant medical conditions</w:t>
      </w:r>
    </w:p>
    <w:p w14:paraId="33010DB5">
      <w:pPr>
        <w:pStyle w:val="23"/>
        <w:spacing w:after="40"/>
        <w:ind w:left="360" w:hanging="216"/>
      </w:pPr>
      <w:r>
        <w:rPr>
          <w:rFonts w:ascii="Arial" w:hAnsi="Arial"/>
          <w:b w:val="0"/>
          <w:color w:val="111111"/>
          <w:sz w:val="21"/>
        </w:rPr>
        <w:t>Previous treatments</w:t>
      </w:r>
    </w:p>
    <w:p w14:paraId="4DE9450A">
      <w:pPr>
        <w:pStyle w:val="23"/>
        <w:spacing w:after="40"/>
        <w:ind w:left="360" w:hanging="216"/>
      </w:pPr>
      <w:r>
        <w:rPr>
          <w:rFonts w:ascii="Arial" w:hAnsi="Arial"/>
          <w:b w:val="0"/>
          <w:color w:val="111111"/>
          <w:sz w:val="21"/>
        </w:rPr>
        <w:t>Treatment notes</w:t>
      </w:r>
    </w:p>
    <w:p w14:paraId="7FB0C283">
      <w:pPr>
        <w:pStyle w:val="23"/>
        <w:spacing w:after="40"/>
        <w:ind w:left="360" w:hanging="216"/>
      </w:pPr>
      <w:r>
        <w:rPr>
          <w:rFonts w:ascii="Arial" w:hAnsi="Arial"/>
          <w:b w:val="0"/>
          <w:color w:val="111111"/>
          <w:sz w:val="21"/>
        </w:rPr>
        <w:t>Recommended follow-up</w:t>
      </w:r>
    </w:p>
    <w:p w14:paraId="26F49839">
      <w:pPr>
        <w:pStyle w:val="23"/>
        <w:spacing w:after="40"/>
        <w:ind w:left="360" w:hanging="216"/>
      </w:pPr>
      <w:r>
        <w:rPr>
          <w:rFonts w:ascii="Arial" w:hAnsi="Arial"/>
          <w:b w:val="0"/>
          <w:color w:val="111111"/>
          <w:sz w:val="21"/>
        </w:rPr>
        <w:t>Next appointment date</w:t>
      </w:r>
    </w:p>
    <w:p w14:paraId="60854E5C">
      <w:pPr>
        <w:pStyle w:val="23"/>
        <w:spacing w:after="40"/>
        <w:ind w:left="360" w:hanging="216"/>
      </w:pPr>
      <w:r>
        <w:rPr>
          <w:rFonts w:ascii="Arial" w:hAnsi="Arial"/>
          <w:b w:val="0"/>
          <w:color w:val="111111"/>
          <w:sz w:val="21"/>
        </w:rPr>
        <w:t>Before photograph</w:t>
      </w:r>
    </w:p>
    <w:p w14:paraId="71F3F7F0">
      <w:pPr>
        <w:pStyle w:val="23"/>
        <w:spacing w:after="40"/>
        <w:ind w:left="360" w:hanging="216"/>
      </w:pPr>
      <w:r>
        <w:rPr>
          <w:rFonts w:ascii="Arial" w:hAnsi="Arial"/>
          <w:b w:val="0"/>
          <w:color w:val="111111"/>
          <w:sz w:val="21"/>
        </w:rPr>
        <w:t>After photograph</w:t>
      </w:r>
    </w:p>
    <w:p w14:paraId="28E718D1">
      <w:pPr>
        <w:pStyle w:val="23"/>
        <w:spacing w:after="40"/>
        <w:ind w:left="360" w:hanging="216"/>
      </w:pPr>
      <w:r>
        <w:rPr>
          <w:rFonts w:ascii="Arial" w:hAnsi="Arial"/>
          <w:b w:val="0"/>
          <w:color w:val="111111"/>
          <w:sz w:val="21"/>
        </w:rPr>
        <w:t>Marketing consent status</w:t>
      </w:r>
    </w:p>
    <w:tbl>
      <w:tblPr>
        <w:tblStyle w:val="12"/>
        <w:tblW w:w="0" w:type="auto"/>
        <w:jc w:val="center"/>
        <w:tblLayout w:type="autofit"/>
        <w:tblCellMar>
          <w:top w:w="0" w:type="dxa"/>
          <w:left w:w="108" w:type="dxa"/>
          <w:bottom w:w="0" w:type="dxa"/>
          <w:right w:w="108" w:type="dxa"/>
        </w:tblCellMar>
      </w:tblPr>
      <w:tblGrid>
        <w:gridCol w:w="9866"/>
      </w:tblGrid>
      <w:tr w14:paraId="2D806983">
        <w:tblPrEx>
          <w:tblCellMar>
            <w:top w:w="0" w:type="dxa"/>
            <w:left w:w="108" w:type="dxa"/>
            <w:bottom w:w="0" w:type="dxa"/>
            <w:right w:w="108" w:type="dxa"/>
          </w:tblCellMar>
        </w:tblPrEx>
        <w:trPr>
          <w:cantSplit/>
          <w:jc w:val="center"/>
        </w:trPr>
        <w:tc>
          <w:tcPr>
            <w:tcW w:w="9866" w:type="dxa"/>
            <w:tcBorders>
              <w:top w:val="single" w:color="A61B1B" w:sz="12" w:space="0"/>
              <w:left w:val="single" w:color="A61B1B" w:sz="6" w:space="0"/>
              <w:bottom w:val="single" w:color="A61B1B" w:sz="6" w:space="0"/>
              <w:right w:val="single" w:color="A61B1B" w:sz="6" w:space="0"/>
            </w:tcBorders>
            <w:shd w:val="clear" w:color="auto" w:fill="FBEAEA"/>
            <w:tcMar>
              <w:top w:w="140" w:type="dxa"/>
              <w:left w:w="170" w:type="dxa"/>
              <w:bottom w:w="140" w:type="dxa"/>
              <w:right w:w="170" w:type="dxa"/>
            </w:tcMar>
          </w:tcPr>
          <w:p w14:paraId="2E4110BE">
            <w:pPr>
              <w:spacing w:after="60"/>
            </w:pPr>
            <w:r>
              <w:rPr>
                <w:rFonts w:ascii="Arial" w:hAnsi="Arial"/>
                <w:b/>
                <w:color w:val="A61B1B"/>
                <w:sz w:val="21"/>
              </w:rPr>
              <w:t>Sensitive data access</w:t>
            </w:r>
          </w:p>
          <w:p w14:paraId="44347352">
            <w:pPr>
              <w:spacing w:after="0"/>
            </w:pPr>
            <w:r>
              <w:rPr>
                <w:rFonts w:ascii="Arial" w:hAnsi="Arial"/>
                <w:b w:val="0"/>
                <w:color w:val="111111"/>
                <w:sz w:val="20"/>
              </w:rPr>
              <w:t>Only the owner and authorised managers may view sensitive treatment and medical information. Receptionists and sales attendants should only see necessary booking and contact information.</w:t>
            </w:r>
          </w:p>
        </w:tc>
      </w:tr>
    </w:tbl>
    <w:p w14:paraId="0807D303">
      <w:pPr>
        <w:spacing w:after="0"/>
      </w:pPr>
    </w:p>
    <w:p w14:paraId="363A534B">
      <w:pPr>
        <w:pStyle w:val="2"/>
        <w:keepNext/>
        <w:pBdr>
          <w:bottom w:val="single" w:color="C79A21" w:sz="12" w:space="4"/>
        </w:pBdr>
      </w:pPr>
      <w:r>
        <w:t>18. PHOTOGRAPH AND MARKETING CONSENT</w:t>
      </w:r>
    </w:p>
    <w:p w14:paraId="6D8D8D41">
      <w:pPr>
        <w:spacing w:after="100" w:line="259" w:lineRule="auto"/>
        <w:jc w:val="both"/>
      </w:pPr>
      <w:r>
        <w:rPr>
          <w:rFonts w:ascii="Arial" w:hAnsi="Arial"/>
          <w:b w:val="0"/>
          <w:color w:val="111111"/>
          <w:sz w:val="21"/>
        </w:rPr>
        <w:t>Authorised management users may upload before-and-after photographs after a customer visit. The booking or customer profile should include a clear consent option:</w:t>
      </w:r>
    </w:p>
    <w:tbl>
      <w:tblPr>
        <w:tblStyle w:val="12"/>
        <w:tblW w:w="0" w:type="auto"/>
        <w:jc w:val="center"/>
        <w:tblLayout w:type="autofit"/>
        <w:tblCellMar>
          <w:top w:w="0" w:type="dxa"/>
          <w:left w:w="108" w:type="dxa"/>
          <w:bottom w:w="0" w:type="dxa"/>
          <w:right w:w="108" w:type="dxa"/>
        </w:tblCellMar>
      </w:tblPr>
      <w:tblGrid>
        <w:gridCol w:w="9866"/>
      </w:tblGrid>
      <w:tr w14:paraId="66912F2E">
        <w:tblPrEx>
          <w:tblCellMar>
            <w:top w:w="0" w:type="dxa"/>
            <w:left w:w="108" w:type="dxa"/>
            <w:bottom w:w="0" w:type="dxa"/>
            <w:right w:w="108" w:type="dxa"/>
          </w:tblCellMar>
        </w:tblPrEx>
        <w:trPr>
          <w:cantSplit/>
          <w:jc w:val="center"/>
        </w:trPr>
        <w:tc>
          <w:tcPr>
            <w:tcW w:w="9866" w:type="dxa"/>
            <w:tcBorders>
              <w:top w:val="single" w:color="C79A21" w:sz="12" w:space="0"/>
              <w:left w:val="single" w:color="C79A21" w:sz="6" w:space="0"/>
              <w:bottom w:val="single" w:color="C79A21" w:sz="6" w:space="0"/>
              <w:right w:val="single" w:color="C79A21" w:sz="6" w:space="0"/>
            </w:tcBorders>
            <w:shd w:val="clear" w:color="auto" w:fill="F7F0DC"/>
            <w:tcMar>
              <w:top w:w="140" w:type="dxa"/>
              <w:left w:w="170" w:type="dxa"/>
              <w:bottom w:w="140" w:type="dxa"/>
              <w:right w:w="170" w:type="dxa"/>
            </w:tcMar>
          </w:tcPr>
          <w:p w14:paraId="765F9C10">
            <w:pPr>
              <w:spacing w:after="60"/>
            </w:pPr>
            <w:r>
              <w:rPr>
                <w:rFonts w:ascii="Arial" w:hAnsi="Arial"/>
                <w:b/>
                <w:color w:val="C79A21"/>
                <w:sz w:val="21"/>
              </w:rPr>
              <w:t>Suggested consent statement</w:t>
            </w:r>
          </w:p>
          <w:p w14:paraId="3C5989EE">
            <w:pPr>
              <w:spacing w:after="0"/>
            </w:pPr>
            <w:r>
              <w:rPr>
                <w:rFonts w:ascii="Arial" w:hAnsi="Arial"/>
                <w:b w:val="0"/>
                <w:color w:val="111111"/>
                <w:sz w:val="20"/>
              </w:rPr>
              <w:t>I give Golden Touch Beauty Centre permission to use approved before-and-after photographs for advertising, social media and promotional purposes.</w:t>
            </w:r>
          </w:p>
        </w:tc>
      </w:tr>
    </w:tbl>
    <w:p w14:paraId="64937917">
      <w:pPr>
        <w:spacing w:after="0"/>
      </w:pPr>
    </w:p>
    <w:p w14:paraId="06CEFB3B">
      <w:pPr>
        <w:pStyle w:val="23"/>
        <w:spacing w:after="40"/>
        <w:ind w:left="360" w:hanging="216"/>
      </w:pPr>
      <w:r>
        <w:rPr>
          <w:rFonts w:ascii="Arial" w:hAnsi="Arial"/>
          <w:b w:val="0"/>
          <w:color w:val="111111"/>
          <w:sz w:val="21"/>
        </w:rPr>
        <w:t>Consent must be optional.</w:t>
      </w:r>
    </w:p>
    <w:p w14:paraId="2C75F38B">
      <w:pPr>
        <w:pStyle w:val="23"/>
        <w:spacing w:after="40"/>
        <w:ind w:left="360" w:hanging="216"/>
      </w:pPr>
      <w:r>
        <w:rPr>
          <w:rFonts w:ascii="Arial" w:hAnsi="Arial"/>
          <w:b w:val="0"/>
          <w:color w:val="111111"/>
          <w:sz w:val="21"/>
        </w:rPr>
        <w:t>The system must record the date, time and customer account.</w:t>
      </w:r>
    </w:p>
    <w:p w14:paraId="46E11806">
      <w:pPr>
        <w:pStyle w:val="23"/>
        <w:spacing w:after="40"/>
        <w:ind w:left="360" w:hanging="216"/>
      </w:pPr>
      <w:r>
        <w:rPr>
          <w:rFonts w:ascii="Arial" w:hAnsi="Arial"/>
          <w:b w:val="0"/>
          <w:color w:val="111111"/>
          <w:sz w:val="21"/>
        </w:rPr>
        <w:t>Consent must be withdrawable.</w:t>
      </w:r>
    </w:p>
    <w:p w14:paraId="7729E833">
      <w:pPr>
        <w:pStyle w:val="23"/>
        <w:spacing w:after="40"/>
        <w:ind w:left="360" w:hanging="216"/>
      </w:pPr>
      <w:r>
        <w:rPr>
          <w:rFonts w:ascii="Arial" w:hAnsi="Arial"/>
          <w:b w:val="0"/>
          <w:color w:val="111111"/>
          <w:sz w:val="21"/>
        </w:rPr>
        <w:t>Marketing consent must be separate from necessary treatment-record storage.</w:t>
      </w:r>
    </w:p>
    <w:p w14:paraId="63C8EAA8">
      <w:pPr>
        <w:pStyle w:val="23"/>
        <w:spacing w:after="40"/>
        <w:ind w:left="360" w:hanging="216"/>
      </w:pPr>
      <w:r>
        <w:rPr>
          <w:rFonts w:ascii="Arial" w:hAnsi="Arial"/>
          <w:b w:val="0"/>
          <w:color w:val="111111"/>
          <w:sz w:val="21"/>
        </w:rPr>
        <w:t>Withdrawal must prevent future promotional use and notify management.</w:t>
      </w:r>
    </w:p>
    <w:p w14:paraId="5A7D0BC1">
      <w:pPr>
        <w:pStyle w:val="2"/>
        <w:keepNext/>
        <w:pBdr>
          <w:bottom w:val="single" w:color="C79A21" w:sz="12" w:space="4"/>
        </w:pBdr>
      </w:pPr>
      <w:r>
        <w:t>19. PAYMENT METHODS AND RECORDS</w:t>
      </w:r>
    </w:p>
    <w:p w14:paraId="4AC7FF85">
      <w:pPr>
        <w:pStyle w:val="3"/>
        <w:keepNext/>
      </w:pPr>
      <w:r>
        <w:t>19.1 Supported payment options</w:t>
      </w:r>
    </w:p>
    <w:p w14:paraId="2C54E066">
      <w:pPr>
        <w:pStyle w:val="23"/>
        <w:spacing w:after="40"/>
        <w:ind w:left="360" w:hanging="216"/>
      </w:pPr>
      <w:r>
        <w:rPr>
          <w:rFonts w:ascii="Arial" w:hAnsi="Arial"/>
          <w:b w:val="0"/>
          <w:color w:val="111111"/>
          <w:sz w:val="21"/>
        </w:rPr>
        <w:t>Mobile Money</w:t>
      </w:r>
    </w:p>
    <w:p w14:paraId="60B8A11A">
      <w:pPr>
        <w:pStyle w:val="23"/>
        <w:spacing w:after="40"/>
        <w:ind w:left="360" w:hanging="216"/>
      </w:pPr>
      <w:r>
        <w:rPr>
          <w:rFonts w:ascii="Arial" w:hAnsi="Arial"/>
          <w:b w:val="0"/>
          <w:color w:val="111111"/>
          <w:sz w:val="21"/>
        </w:rPr>
        <w:t>Bank transfer</w:t>
      </w:r>
    </w:p>
    <w:p w14:paraId="7CC3BF65">
      <w:pPr>
        <w:pStyle w:val="23"/>
        <w:spacing w:after="40"/>
        <w:ind w:left="360" w:hanging="216"/>
      </w:pPr>
      <w:r>
        <w:rPr>
          <w:rFonts w:ascii="Arial" w:hAnsi="Arial"/>
          <w:b w:val="0"/>
          <w:color w:val="111111"/>
          <w:sz w:val="21"/>
        </w:rPr>
        <w:t>Cash at the clinic</w:t>
      </w:r>
    </w:p>
    <w:p w14:paraId="37F11766">
      <w:pPr>
        <w:pStyle w:val="23"/>
        <w:spacing w:after="40"/>
        <w:ind w:left="360" w:hanging="216"/>
      </w:pPr>
      <w:r>
        <w:rPr>
          <w:rFonts w:ascii="Arial" w:hAnsi="Arial"/>
          <w:b w:val="0"/>
          <w:color w:val="111111"/>
          <w:sz w:val="21"/>
        </w:rPr>
        <w:t>Online payment</w:t>
      </w:r>
    </w:p>
    <w:p w14:paraId="020AAC93">
      <w:pPr>
        <w:pStyle w:val="23"/>
        <w:spacing w:after="40"/>
        <w:ind w:left="360" w:hanging="216"/>
      </w:pPr>
      <w:r>
        <w:rPr>
          <w:rFonts w:ascii="Arial" w:hAnsi="Arial"/>
          <w:b w:val="0"/>
          <w:color w:val="111111"/>
          <w:sz w:val="21"/>
        </w:rPr>
        <w:t>Split payments at the POS</w:t>
      </w:r>
    </w:p>
    <w:p w14:paraId="078D1730">
      <w:pPr>
        <w:pStyle w:val="23"/>
        <w:spacing w:after="40"/>
        <w:ind w:left="360" w:hanging="216"/>
      </w:pPr>
      <w:r>
        <w:rPr>
          <w:rFonts w:ascii="Arial" w:hAnsi="Arial"/>
          <w:b w:val="0"/>
          <w:color w:val="111111"/>
          <w:sz w:val="21"/>
        </w:rPr>
        <w:t>Deposits</w:t>
      </w:r>
    </w:p>
    <w:p w14:paraId="7910B62C">
      <w:pPr>
        <w:pStyle w:val="23"/>
        <w:spacing w:after="40"/>
        <w:ind w:left="360" w:hanging="216"/>
      </w:pPr>
      <w:r>
        <w:rPr>
          <w:rFonts w:ascii="Arial" w:hAnsi="Arial"/>
          <w:b w:val="0"/>
          <w:color w:val="111111"/>
          <w:sz w:val="21"/>
        </w:rPr>
        <w:t>Partial payments</w:t>
      </w:r>
    </w:p>
    <w:p w14:paraId="772E2A3D">
      <w:pPr>
        <w:pStyle w:val="23"/>
        <w:spacing w:after="40"/>
        <w:ind w:left="360" w:hanging="216"/>
      </w:pPr>
      <w:r>
        <w:rPr>
          <w:rFonts w:ascii="Arial" w:hAnsi="Arial"/>
          <w:b w:val="0"/>
          <w:color w:val="111111"/>
          <w:sz w:val="21"/>
        </w:rPr>
        <w:t>Full payments</w:t>
      </w:r>
    </w:p>
    <w:p w14:paraId="6FBAF914">
      <w:pPr>
        <w:spacing w:after="100" w:line="259" w:lineRule="auto"/>
        <w:jc w:val="both"/>
      </w:pPr>
      <w:r>
        <w:rPr>
          <w:rFonts w:ascii="Arial" w:hAnsi="Arial"/>
          <w:b w:val="0"/>
          <w:color w:val="111111"/>
          <w:sz w:val="21"/>
        </w:rPr>
        <w:t>The final payment gateway will be selected during implementation. The platform should use a payment-adapter layer so providers may be changed without redesigning the entire system.</w:t>
      </w:r>
    </w:p>
    <w:p w14:paraId="0A1316C8">
      <w:pPr>
        <w:pStyle w:val="3"/>
        <w:keepNext/>
      </w:pPr>
      <w:r>
        <w:t>19.2 Bank transfers</w:t>
      </w:r>
    </w:p>
    <w:p w14:paraId="0985A94B">
      <w:pPr>
        <w:spacing w:after="100" w:line="259" w:lineRule="auto"/>
        <w:jc w:val="both"/>
      </w:pPr>
      <w:r>
        <w:rPr>
          <w:rFonts w:ascii="Arial" w:hAnsi="Arial"/>
          <w:b w:val="0"/>
          <w:color w:val="111111"/>
          <w:sz w:val="21"/>
        </w:rPr>
        <w:t>Customers paying by bank transfer should be able to upload proof of payment. The payment remains under review until authorised management approves it.</w:t>
      </w:r>
    </w:p>
    <w:p w14:paraId="4F831682">
      <w:pPr>
        <w:pStyle w:val="3"/>
        <w:keepNext/>
      </w:pPr>
      <w:r>
        <w:t>19.3 Split payments</w:t>
      </w:r>
    </w:p>
    <w:p w14:paraId="6B8D21A5">
      <w:pPr>
        <w:pStyle w:val="23"/>
        <w:spacing w:after="40"/>
        <w:ind w:left="360" w:hanging="216"/>
      </w:pPr>
      <w:r>
        <w:rPr>
          <w:rFonts w:ascii="Arial" w:hAnsi="Arial"/>
          <w:b w:val="0"/>
          <w:color w:val="111111"/>
          <w:sz w:val="21"/>
        </w:rPr>
        <w:t>Part cash and part Mobile Money</w:t>
      </w:r>
    </w:p>
    <w:p w14:paraId="7853E4A8">
      <w:pPr>
        <w:pStyle w:val="23"/>
        <w:spacing w:after="40"/>
        <w:ind w:left="360" w:hanging="216"/>
      </w:pPr>
      <w:r>
        <w:rPr>
          <w:rFonts w:ascii="Arial" w:hAnsi="Arial"/>
          <w:b w:val="0"/>
          <w:color w:val="111111"/>
          <w:sz w:val="21"/>
        </w:rPr>
        <w:t>Part bank transfer and part cash</w:t>
      </w:r>
    </w:p>
    <w:p w14:paraId="2822395F">
      <w:pPr>
        <w:pStyle w:val="23"/>
        <w:spacing w:after="40"/>
        <w:ind w:left="360" w:hanging="216"/>
      </w:pPr>
      <w:r>
        <w:rPr>
          <w:rFonts w:ascii="Arial" w:hAnsi="Arial"/>
          <w:b w:val="0"/>
          <w:color w:val="111111"/>
          <w:sz w:val="21"/>
        </w:rPr>
        <w:t>Deposit previously paid plus final cash payment</w:t>
      </w:r>
    </w:p>
    <w:p w14:paraId="0A9CA027">
      <w:pPr>
        <w:pStyle w:val="3"/>
        <w:keepNext/>
      </w:pPr>
      <w:r>
        <w:t>19.4 Payment record fields</w:t>
      </w:r>
    </w:p>
    <w:p w14:paraId="7A968A98">
      <w:pPr>
        <w:pStyle w:val="23"/>
        <w:spacing w:after="40"/>
        <w:ind w:left="360" w:hanging="216"/>
      </w:pPr>
      <w:r>
        <w:rPr>
          <w:rFonts w:ascii="Arial" w:hAnsi="Arial"/>
          <w:b w:val="0"/>
          <w:color w:val="111111"/>
          <w:sz w:val="21"/>
        </w:rPr>
        <w:t>Payment reference</w:t>
      </w:r>
    </w:p>
    <w:p w14:paraId="3CC3AC9A">
      <w:pPr>
        <w:pStyle w:val="23"/>
        <w:spacing w:after="40"/>
        <w:ind w:left="360" w:hanging="216"/>
      </w:pPr>
      <w:r>
        <w:rPr>
          <w:rFonts w:ascii="Arial" w:hAnsi="Arial"/>
          <w:b w:val="0"/>
          <w:color w:val="111111"/>
          <w:sz w:val="21"/>
        </w:rPr>
        <w:t>Customer</w:t>
      </w:r>
    </w:p>
    <w:p w14:paraId="6E1D73A4">
      <w:pPr>
        <w:pStyle w:val="23"/>
        <w:spacing w:after="40"/>
        <w:ind w:left="360" w:hanging="216"/>
      </w:pPr>
      <w:r>
        <w:rPr>
          <w:rFonts w:ascii="Arial" w:hAnsi="Arial"/>
          <w:b w:val="0"/>
          <w:color w:val="111111"/>
          <w:sz w:val="21"/>
        </w:rPr>
        <w:t>Booking or order</w:t>
      </w:r>
    </w:p>
    <w:p w14:paraId="122FBA97">
      <w:pPr>
        <w:pStyle w:val="23"/>
        <w:spacing w:after="40"/>
        <w:ind w:left="360" w:hanging="216"/>
      </w:pPr>
      <w:r>
        <w:rPr>
          <w:rFonts w:ascii="Arial" w:hAnsi="Arial"/>
          <w:b w:val="0"/>
          <w:color w:val="111111"/>
          <w:sz w:val="21"/>
        </w:rPr>
        <w:t>Branch</w:t>
      </w:r>
    </w:p>
    <w:p w14:paraId="7EE97366">
      <w:pPr>
        <w:pStyle w:val="23"/>
        <w:spacing w:after="40"/>
        <w:ind w:left="360" w:hanging="216"/>
      </w:pPr>
      <w:r>
        <w:rPr>
          <w:rFonts w:ascii="Arial" w:hAnsi="Arial"/>
          <w:b w:val="0"/>
          <w:color w:val="111111"/>
          <w:sz w:val="21"/>
        </w:rPr>
        <w:t>Amount</w:t>
      </w:r>
    </w:p>
    <w:p w14:paraId="1EDBF5DD">
      <w:pPr>
        <w:pStyle w:val="23"/>
        <w:spacing w:after="40"/>
        <w:ind w:left="360" w:hanging="216"/>
      </w:pPr>
      <w:r>
        <w:rPr>
          <w:rFonts w:ascii="Arial" w:hAnsi="Arial"/>
          <w:b w:val="0"/>
          <w:color w:val="111111"/>
          <w:sz w:val="21"/>
        </w:rPr>
        <w:t>Payment method</w:t>
      </w:r>
    </w:p>
    <w:p w14:paraId="0B90B8BD">
      <w:pPr>
        <w:pStyle w:val="23"/>
        <w:spacing w:after="40"/>
        <w:ind w:left="360" w:hanging="216"/>
      </w:pPr>
      <w:r>
        <w:rPr>
          <w:rFonts w:ascii="Arial" w:hAnsi="Arial"/>
          <w:b w:val="0"/>
          <w:color w:val="111111"/>
          <w:sz w:val="21"/>
        </w:rPr>
        <w:t>Payment status</w:t>
      </w:r>
    </w:p>
    <w:p w14:paraId="0E649C11">
      <w:pPr>
        <w:pStyle w:val="23"/>
        <w:spacing w:after="40"/>
        <w:ind w:left="360" w:hanging="216"/>
      </w:pPr>
      <w:r>
        <w:rPr>
          <w:rFonts w:ascii="Arial" w:hAnsi="Arial"/>
          <w:b w:val="0"/>
          <w:color w:val="111111"/>
          <w:sz w:val="21"/>
        </w:rPr>
        <w:t>Date and time</w:t>
      </w:r>
    </w:p>
    <w:p w14:paraId="4BE0FDD7">
      <w:pPr>
        <w:pStyle w:val="23"/>
        <w:spacing w:after="40"/>
        <w:ind w:left="360" w:hanging="216"/>
      </w:pPr>
      <w:r>
        <w:rPr>
          <w:rFonts w:ascii="Arial" w:hAnsi="Arial"/>
          <w:b w:val="0"/>
          <w:color w:val="111111"/>
          <w:sz w:val="21"/>
        </w:rPr>
        <w:t>Recorded by</w:t>
      </w:r>
    </w:p>
    <w:p w14:paraId="1C57D638">
      <w:pPr>
        <w:pStyle w:val="23"/>
        <w:spacing w:after="40"/>
        <w:ind w:left="360" w:hanging="216"/>
      </w:pPr>
      <w:r>
        <w:rPr>
          <w:rFonts w:ascii="Arial" w:hAnsi="Arial"/>
          <w:b w:val="0"/>
          <w:color w:val="111111"/>
          <w:sz w:val="21"/>
        </w:rPr>
        <w:t>Gateway transaction reference</w:t>
      </w:r>
    </w:p>
    <w:p w14:paraId="5D4D5205">
      <w:pPr>
        <w:pStyle w:val="23"/>
        <w:spacing w:after="40"/>
        <w:ind w:left="360" w:hanging="216"/>
      </w:pPr>
      <w:r>
        <w:rPr>
          <w:rFonts w:ascii="Arial" w:hAnsi="Arial"/>
          <w:b w:val="0"/>
          <w:color w:val="111111"/>
          <w:sz w:val="21"/>
        </w:rPr>
        <w:t>Proof of payment where applicable</w:t>
      </w:r>
    </w:p>
    <w:p w14:paraId="1E853DC1">
      <w:pPr>
        <w:pStyle w:val="23"/>
        <w:spacing w:after="40"/>
        <w:ind w:left="360" w:hanging="216"/>
      </w:pPr>
      <w:r>
        <w:rPr>
          <w:rFonts w:ascii="Arial" w:hAnsi="Arial"/>
          <w:b w:val="0"/>
          <w:color w:val="111111"/>
          <w:sz w:val="21"/>
        </w:rPr>
        <w:t>Outstanding balance</w:t>
      </w:r>
    </w:p>
    <w:p w14:paraId="341C340C">
      <w:pPr>
        <w:pStyle w:val="2"/>
        <w:keepNext/>
        <w:pBdr>
          <w:bottom w:val="single" w:color="C79A21" w:sz="12" w:space="4"/>
        </w:pBdr>
      </w:pPr>
      <w:r>
        <w:t>20. RECEIPTS AND INVOICES</w:t>
      </w:r>
    </w:p>
    <w:p w14:paraId="21B54F84">
      <w:pPr>
        <w:spacing w:after="100" w:line="259" w:lineRule="auto"/>
        <w:jc w:val="both"/>
      </w:pPr>
      <w:r>
        <w:rPr>
          <w:rFonts w:ascii="Arial" w:hAnsi="Arial"/>
          <w:b w:val="0"/>
          <w:color w:val="111111"/>
          <w:sz w:val="21"/>
        </w:rPr>
        <w:t>The system should generate receipts, invoices, payment references, outstanding-balance records, refund records and reversal records.</w:t>
      </w:r>
    </w:p>
    <w:p w14:paraId="6A27F3AC">
      <w:pPr>
        <w:pStyle w:val="3"/>
        <w:keepNext/>
      </w:pPr>
      <w:r>
        <w:t>20.1 Receipt content</w:t>
      </w:r>
    </w:p>
    <w:p w14:paraId="46965AD7">
      <w:pPr>
        <w:pStyle w:val="23"/>
        <w:spacing w:after="40"/>
        <w:ind w:left="360" w:hanging="216"/>
      </w:pPr>
      <w:r>
        <w:rPr>
          <w:rFonts w:ascii="Arial" w:hAnsi="Arial"/>
          <w:b w:val="0"/>
          <w:color w:val="111111"/>
          <w:sz w:val="21"/>
        </w:rPr>
        <w:t>Golden Touch Beauty Centre</w:t>
      </w:r>
    </w:p>
    <w:p w14:paraId="11836358">
      <w:pPr>
        <w:pStyle w:val="23"/>
        <w:spacing w:after="40"/>
        <w:ind w:left="360" w:hanging="216"/>
      </w:pPr>
      <w:r>
        <w:rPr>
          <w:rFonts w:ascii="Arial" w:hAnsi="Arial"/>
          <w:b w:val="0"/>
          <w:color w:val="111111"/>
          <w:sz w:val="21"/>
        </w:rPr>
        <w:t>Branch</w:t>
      </w:r>
    </w:p>
    <w:p w14:paraId="0F203920">
      <w:pPr>
        <w:pStyle w:val="23"/>
        <w:spacing w:after="40"/>
        <w:ind w:left="360" w:hanging="216"/>
      </w:pPr>
      <w:r>
        <w:rPr>
          <w:rFonts w:ascii="Arial" w:hAnsi="Arial"/>
          <w:b w:val="0"/>
          <w:color w:val="111111"/>
          <w:sz w:val="21"/>
        </w:rPr>
        <w:t>Receipt number</w:t>
      </w:r>
    </w:p>
    <w:p w14:paraId="5EEFB3A6">
      <w:pPr>
        <w:pStyle w:val="23"/>
        <w:spacing w:after="40"/>
        <w:ind w:left="360" w:hanging="216"/>
      </w:pPr>
      <w:r>
        <w:rPr>
          <w:rFonts w:ascii="Arial" w:hAnsi="Arial"/>
          <w:b w:val="0"/>
          <w:color w:val="111111"/>
          <w:sz w:val="21"/>
        </w:rPr>
        <w:t>Date and time</w:t>
      </w:r>
    </w:p>
    <w:p w14:paraId="3BA1619E">
      <w:pPr>
        <w:pStyle w:val="23"/>
        <w:spacing w:after="40"/>
        <w:ind w:left="360" w:hanging="216"/>
      </w:pPr>
      <w:r>
        <w:rPr>
          <w:rFonts w:ascii="Arial" w:hAnsi="Arial"/>
          <w:b w:val="0"/>
          <w:color w:val="111111"/>
          <w:sz w:val="21"/>
        </w:rPr>
        <w:t>Cashier</w:t>
      </w:r>
    </w:p>
    <w:p w14:paraId="6D26DF88">
      <w:pPr>
        <w:pStyle w:val="23"/>
        <w:spacing w:after="40"/>
        <w:ind w:left="360" w:hanging="216"/>
      </w:pPr>
      <w:r>
        <w:rPr>
          <w:rFonts w:ascii="Arial" w:hAnsi="Arial"/>
          <w:b w:val="0"/>
          <w:color w:val="111111"/>
          <w:sz w:val="21"/>
        </w:rPr>
        <w:t>Customer</w:t>
      </w:r>
    </w:p>
    <w:p w14:paraId="3513BD92">
      <w:pPr>
        <w:pStyle w:val="23"/>
        <w:spacing w:after="40"/>
        <w:ind w:left="360" w:hanging="216"/>
      </w:pPr>
      <w:r>
        <w:rPr>
          <w:rFonts w:ascii="Arial" w:hAnsi="Arial"/>
          <w:b w:val="0"/>
          <w:color w:val="111111"/>
          <w:sz w:val="21"/>
        </w:rPr>
        <w:t>Products or services</w:t>
      </w:r>
    </w:p>
    <w:p w14:paraId="44353B28">
      <w:pPr>
        <w:pStyle w:val="23"/>
        <w:spacing w:after="40"/>
        <w:ind w:left="360" w:hanging="216"/>
      </w:pPr>
      <w:r>
        <w:rPr>
          <w:rFonts w:ascii="Arial" w:hAnsi="Arial"/>
          <w:b w:val="0"/>
          <w:color w:val="111111"/>
          <w:sz w:val="21"/>
        </w:rPr>
        <w:t>Quantity</w:t>
      </w:r>
    </w:p>
    <w:p w14:paraId="6E4626EC">
      <w:pPr>
        <w:pStyle w:val="23"/>
        <w:spacing w:after="40"/>
        <w:ind w:left="360" w:hanging="216"/>
      </w:pPr>
      <w:r>
        <w:rPr>
          <w:rFonts w:ascii="Arial" w:hAnsi="Arial"/>
          <w:b w:val="0"/>
          <w:color w:val="111111"/>
          <w:sz w:val="21"/>
        </w:rPr>
        <w:t>Unit price</w:t>
      </w:r>
    </w:p>
    <w:p w14:paraId="43188BE1">
      <w:pPr>
        <w:pStyle w:val="23"/>
        <w:spacing w:after="40"/>
        <w:ind w:left="360" w:hanging="216"/>
      </w:pPr>
      <w:r>
        <w:rPr>
          <w:rFonts w:ascii="Arial" w:hAnsi="Arial"/>
          <w:b w:val="0"/>
          <w:color w:val="111111"/>
          <w:sz w:val="21"/>
        </w:rPr>
        <w:t>Authorised discount</w:t>
      </w:r>
    </w:p>
    <w:p w14:paraId="05C6118B">
      <w:pPr>
        <w:pStyle w:val="23"/>
        <w:spacing w:after="40"/>
        <w:ind w:left="360" w:hanging="216"/>
      </w:pPr>
      <w:r>
        <w:rPr>
          <w:rFonts w:ascii="Arial" w:hAnsi="Arial"/>
          <w:b w:val="0"/>
          <w:color w:val="111111"/>
          <w:sz w:val="21"/>
        </w:rPr>
        <w:t>Total</w:t>
      </w:r>
    </w:p>
    <w:p w14:paraId="1371B664">
      <w:pPr>
        <w:pStyle w:val="23"/>
        <w:spacing w:after="40"/>
        <w:ind w:left="360" w:hanging="216"/>
      </w:pPr>
      <w:r>
        <w:rPr>
          <w:rFonts w:ascii="Arial" w:hAnsi="Arial"/>
          <w:b w:val="0"/>
          <w:color w:val="111111"/>
          <w:sz w:val="21"/>
        </w:rPr>
        <w:t>Amount paid</w:t>
      </w:r>
    </w:p>
    <w:p w14:paraId="30C774C2">
      <w:pPr>
        <w:pStyle w:val="23"/>
        <w:spacing w:after="40"/>
        <w:ind w:left="360" w:hanging="216"/>
      </w:pPr>
      <w:r>
        <w:rPr>
          <w:rFonts w:ascii="Arial" w:hAnsi="Arial"/>
          <w:b w:val="0"/>
          <w:color w:val="111111"/>
          <w:sz w:val="21"/>
        </w:rPr>
        <w:t>Outstanding balance</w:t>
      </w:r>
    </w:p>
    <w:p w14:paraId="6C78E7FE">
      <w:pPr>
        <w:pStyle w:val="23"/>
        <w:spacing w:after="40"/>
        <w:ind w:left="360" w:hanging="216"/>
      </w:pPr>
      <w:r>
        <w:rPr>
          <w:rFonts w:ascii="Arial" w:hAnsi="Arial"/>
          <w:b w:val="0"/>
          <w:color w:val="111111"/>
          <w:sz w:val="21"/>
        </w:rPr>
        <w:t>Payment method</w:t>
      </w:r>
    </w:p>
    <w:p w14:paraId="3DEC92E7">
      <w:pPr>
        <w:pStyle w:val="23"/>
        <w:spacing w:after="40"/>
        <w:ind w:left="360" w:hanging="216"/>
      </w:pPr>
      <w:r>
        <w:rPr>
          <w:rFonts w:ascii="Arial" w:hAnsi="Arial"/>
          <w:b w:val="0"/>
          <w:color w:val="111111"/>
          <w:sz w:val="21"/>
        </w:rPr>
        <w:t>Payment reference</w:t>
      </w:r>
    </w:p>
    <w:p w14:paraId="08A00251">
      <w:pPr>
        <w:spacing w:after="100" w:line="259" w:lineRule="auto"/>
        <w:jc w:val="both"/>
      </w:pPr>
      <w:r>
        <w:rPr>
          <w:rFonts w:ascii="Arial" w:hAnsi="Arial"/>
          <w:b w:val="0"/>
          <w:color w:val="111111"/>
          <w:sz w:val="21"/>
        </w:rPr>
        <w:t>Receipts should be printable, downloadable, emailed automatically and shareable through WhatsApp. VAT calculation is not required in the initial release.</w:t>
      </w:r>
    </w:p>
    <w:p w14:paraId="0250C945">
      <w:pPr>
        <w:pStyle w:val="2"/>
        <w:keepNext/>
        <w:pBdr>
          <w:bottom w:val="single" w:color="C79A21" w:sz="12" w:space="4"/>
        </w:pBdr>
      </w:pPr>
      <w:r>
        <w:t>21. POINT-OF-SALE SYSTEM</w:t>
      </w:r>
    </w:p>
    <w:p w14:paraId="64FF1C66">
      <w:pPr>
        <w:pStyle w:val="23"/>
        <w:spacing w:after="40"/>
        <w:ind w:left="360" w:hanging="216"/>
      </w:pPr>
      <w:r>
        <w:rPr>
          <w:rFonts w:ascii="Arial" w:hAnsi="Arial"/>
          <w:b w:val="0"/>
          <w:color w:val="111111"/>
          <w:sz w:val="21"/>
        </w:rPr>
        <w:t>Product sales</w:t>
      </w:r>
    </w:p>
    <w:p w14:paraId="36F53629">
      <w:pPr>
        <w:pStyle w:val="23"/>
        <w:spacing w:after="40"/>
        <w:ind w:left="360" w:hanging="216"/>
      </w:pPr>
      <w:r>
        <w:rPr>
          <w:rFonts w:ascii="Arial" w:hAnsi="Arial"/>
          <w:b w:val="0"/>
          <w:color w:val="111111"/>
          <w:sz w:val="21"/>
        </w:rPr>
        <w:t>Service sales</w:t>
      </w:r>
    </w:p>
    <w:p w14:paraId="53B73AC0">
      <w:pPr>
        <w:pStyle w:val="23"/>
        <w:spacing w:after="40"/>
        <w:ind w:left="360" w:hanging="216"/>
      </w:pPr>
      <w:r>
        <w:rPr>
          <w:rFonts w:ascii="Arial" w:hAnsi="Arial"/>
          <w:b w:val="0"/>
          <w:color w:val="111111"/>
          <w:sz w:val="21"/>
        </w:rPr>
        <w:t>Combined product and service sales</w:t>
      </w:r>
    </w:p>
    <w:p w14:paraId="245530A7">
      <w:pPr>
        <w:pStyle w:val="23"/>
        <w:spacing w:after="40"/>
        <w:ind w:left="360" w:hanging="216"/>
      </w:pPr>
      <w:r>
        <w:rPr>
          <w:rFonts w:ascii="Arial" w:hAnsi="Arial"/>
          <w:b w:val="0"/>
          <w:color w:val="111111"/>
          <w:sz w:val="21"/>
        </w:rPr>
        <w:t>Discounts with approval</w:t>
      </w:r>
    </w:p>
    <w:p w14:paraId="690C7B4E">
      <w:pPr>
        <w:pStyle w:val="23"/>
        <w:spacing w:after="40"/>
        <w:ind w:left="360" w:hanging="216"/>
      </w:pPr>
      <w:r>
        <w:rPr>
          <w:rFonts w:ascii="Arial" w:hAnsi="Arial"/>
          <w:b w:val="0"/>
          <w:color w:val="111111"/>
          <w:sz w:val="21"/>
        </w:rPr>
        <w:t>Complimentary services with approval</w:t>
      </w:r>
    </w:p>
    <w:p w14:paraId="26F94CDD">
      <w:pPr>
        <w:pStyle w:val="23"/>
        <w:spacing w:after="40"/>
        <w:ind w:left="360" w:hanging="216"/>
      </w:pPr>
      <w:r>
        <w:rPr>
          <w:rFonts w:ascii="Arial" w:hAnsi="Arial"/>
          <w:b w:val="0"/>
          <w:color w:val="111111"/>
          <w:sz w:val="21"/>
        </w:rPr>
        <w:t>Partial payments</w:t>
      </w:r>
    </w:p>
    <w:p w14:paraId="5D5AA59B">
      <w:pPr>
        <w:pStyle w:val="23"/>
        <w:spacing w:after="40"/>
        <w:ind w:left="360" w:hanging="216"/>
      </w:pPr>
      <w:r>
        <w:rPr>
          <w:rFonts w:ascii="Arial" w:hAnsi="Arial"/>
          <w:b w:val="0"/>
          <w:color w:val="111111"/>
          <w:sz w:val="21"/>
        </w:rPr>
        <w:t>Split payments</w:t>
      </w:r>
    </w:p>
    <w:p w14:paraId="356CD705">
      <w:pPr>
        <w:pStyle w:val="23"/>
        <w:spacing w:after="40"/>
        <w:ind w:left="360" w:hanging="216"/>
      </w:pPr>
      <w:r>
        <w:rPr>
          <w:rFonts w:ascii="Arial" w:hAnsi="Arial"/>
          <w:b w:val="0"/>
          <w:color w:val="111111"/>
          <w:sz w:val="21"/>
        </w:rPr>
        <w:t>Cash payments</w:t>
      </w:r>
    </w:p>
    <w:p w14:paraId="64D42E31">
      <w:pPr>
        <w:pStyle w:val="23"/>
        <w:spacing w:after="40"/>
        <w:ind w:left="360" w:hanging="216"/>
      </w:pPr>
      <w:r>
        <w:rPr>
          <w:rFonts w:ascii="Arial" w:hAnsi="Arial"/>
          <w:b w:val="0"/>
          <w:color w:val="111111"/>
          <w:sz w:val="21"/>
        </w:rPr>
        <w:t>Mobile Money payments</w:t>
      </w:r>
    </w:p>
    <w:p w14:paraId="6D002C84">
      <w:pPr>
        <w:pStyle w:val="23"/>
        <w:spacing w:after="40"/>
        <w:ind w:left="360" w:hanging="216"/>
      </w:pPr>
      <w:r>
        <w:rPr>
          <w:rFonts w:ascii="Arial" w:hAnsi="Arial"/>
          <w:b w:val="0"/>
          <w:color w:val="111111"/>
          <w:sz w:val="21"/>
        </w:rPr>
        <w:t>Bank-transfer records</w:t>
      </w:r>
    </w:p>
    <w:p w14:paraId="3B3F5951">
      <w:pPr>
        <w:pStyle w:val="23"/>
        <w:spacing w:after="40"/>
        <w:ind w:left="360" w:hanging="216"/>
      </w:pPr>
      <w:r>
        <w:rPr>
          <w:rFonts w:ascii="Arial" w:hAnsi="Arial"/>
          <w:b w:val="0"/>
          <w:color w:val="111111"/>
          <w:sz w:val="21"/>
        </w:rPr>
        <w:t>Customer selection</w:t>
      </w:r>
    </w:p>
    <w:p w14:paraId="0CDE0A9E">
      <w:pPr>
        <w:pStyle w:val="23"/>
        <w:spacing w:after="40"/>
        <w:ind w:left="360" w:hanging="216"/>
      </w:pPr>
      <w:r>
        <w:rPr>
          <w:rFonts w:ascii="Arial" w:hAnsi="Arial"/>
          <w:b w:val="0"/>
          <w:color w:val="111111"/>
          <w:sz w:val="21"/>
        </w:rPr>
        <w:t>Walk-in customer sales</w:t>
      </w:r>
    </w:p>
    <w:p w14:paraId="3F048209">
      <w:pPr>
        <w:pStyle w:val="23"/>
        <w:spacing w:after="40"/>
        <w:ind w:left="360" w:hanging="216"/>
      </w:pPr>
      <w:r>
        <w:rPr>
          <w:rFonts w:ascii="Arial" w:hAnsi="Arial"/>
          <w:b w:val="0"/>
          <w:color w:val="111111"/>
          <w:sz w:val="21"/>
        </w:rPr>
        <w:t>Receipt printing</w:t>
      </w:r>
    </w:p>
    <w:p w14:paraId="7AAACE89">
      <w:pPr>
        <w:pStyle w:val="23"/>
        <w:spacing w:after="40"/>
        <w:ind w:left="360" w:hanging="216"/>
      </w:pPr>
      <w:r>
        <w:rPr>
          <w:rFonts w:ascii="Arial" w:hAnsi="Arial"/>
          <w:b w:val="0"/>
          <w:color w:val="111111"/>
          <w:sz w:val="21"/>
        </w:rPr>
        <w:t>Outstanding balances</w:t>
      </w:r>
    </w:p>
    <w:p w14:paraId="4351B82F">
      <w:pPr>
        <w:pStyle w:val="23"/>
        <w:spacing w:after="40"/>
        <w:ind w:left="360" w:hanging="216"/>
      </w:pPr>
      <w:r>
        <w:rPr>
          <w:rFonts w:ascii="Arial" w:hAnsi="Arial"/>
          <w:b w:val="0"/>
          <w:color w:val="111111"/>
          <w:sz w:val="21"/>
        </w:rPr>
        <w:t>Branch attribution</w:t>
      </w:r>
    </w:p>
    <w:p w14:paraId="64B45A08">
      <w:pPr>
        <w:pStyle w:val="23"/>
        <w:spacing w:after="40"/>
        <w:ind w:left="360" w:hanging="216"/>
      </w:pPr>
      <w:r>
        <w:rPr>
          <w:rFonts w:ascii="Arial" w:hAnsi="Arial"/>
          <w:b w:val="0"/>
          <w:color w:val="111111"/>
          <w:sz w:val="21"/>
        </w:rPr>
        <w:t>Cashier attribution</w:t>
      </w:r>
    </w:p>
    <w:p w14:paraId="556247EB">
      <w:pPr>
        <w:pStyle w:val="3"/>
        <w:keepNext/>
      </w:pPr>
      <w:r>
        <w:t>21.1 Completed sales and corrections</w:t>
      </w:r>
    </w:p>
    <w:p w14:paraId="42632FA5">
      <w:pPr>
        <w:spacing w:after="100" w:line="259" w:lineRule="auto"/>
        <w:jc w:val="both"/>
      </w:pPr>
      <w:r>
        <w:rPr>
          <w:rFonts w:ascii="Arial" w:hAnsi="Arial"/>
          <w:b w:val="0"/>
          <w:color w:val="111111"/>
          <w:sz w:val="21"/>
        </w:rPr>
        <w:t>Completed sales must not be directly edited. Corrections should require a reversal or cancellation, management authorisation, a reason, a linked replacement sale where applicable and a complete audit record.</w:t>
      </w:r>
    </w:p>
    <w:p w14:paraId="316A16FA">
      <w:pPr>
        <w:pStyle w:val="3"/>
        <w:keepNext/>
      </w:pPr>
      <w:r>
        <w:t>21.2 Restricted actions</w:t>
      </w:r>
    </w:p>
    <w:p w14:paraId="1F40F706">
      <w:pPr>
        <w:pStyle w:val="23"/>
        <w:spacing w:after="40"/>
        <w:ind w:left="360" w:hanging="216"/>
      </w:pPr>
      <w:r>
        <w:rPr>
          <w:rFonts w:ascii="Arial" w:hAnsi="Arial"/>
          <w:b w:val="0"/>
          <w:color w:val="111111"/>
          <w:sz w:val="21"/>
        </w:rPr>
        <w:t>Discounts</w:t>
      </w:r>
    </w:p>
    <w:p w14:paraId="2A751A57">
      <w:pPr>
        <w:pStyle w:val="23"/>
        <w:spacing w:after="40"/>
        <w:ind w:left="360" w:hanging="216"/>
      </w:pPr>
      <w:r>
        <w:rPr>
          <w:rFonts w:ascii="Arial" w:hAnsi="Arial"/>
          <w:b w:val="0"/>
          <w:color w:val="111111"/>
          <w:sz w:val="21"/>
        </w:rPr>
        <w:t>Refunds</w:t>
      </w:r>
    </w:p>
    <w:p w14:paraId="0E3F7E42">
      <w:pPr>
        <w:pStyle w:val="23"/>
        <w:spacing w:after="40"/>
        <w:ind w:left="360" w:hanging="216"/>
      </w:pPr>
      <w:r>
        <w:rPr>
          <w:rFonts w:ascii="Arial" w:hAnsi="Arial"/>
          <w:b w:val="0"/>
          <w:color w:val="111111"/>
          <w:sz w:val="21"/>
        </w:rPr>
        <w:t>Complimentary services</w:t>
      </w:r>
    </w:p>
    <w:p w14:paraId="25046FD2">
      <w:pPr>
        <w:pStyle w:val="23"/>
        <w:spacing w:after="40"/>
        <w:ind w:left="360" w:hanging="216"/>
      </w:pPr>
      <w:r>
        <w:rPr>
          <w:rFonts w:ascii="Arial" w:hAnsi="Arial"/>
          <w:b w:val="0"/>
          <w:color w:val="111111"/>
          <w:sz w:val="21"/>
        </w:rPr>
        <w:t>Price changes</w:t>
      </w:r>
    </w:p>
    <w:p w14:paraId="7A498123">
      <w:pPr>
        <w:pStyle w:val="23"/>
        <w:spacing w:after="40"/>
        <w:ind w:left="360" w:hanging="216"/>
      </w:pPr>
      <w:r>
        <w:rPr>
          <w:rFonts w:ascii="Arial" w:hAnsi="Arial"/>
          <w:b w:val="0"/>
          <w:color w:val="111111"/>
          <w:sz w:val="21"/>
        </w:rPr>
        <w:t>Cancelled sales</w:t>
      </w:r>
    </w:p>
    <w:p w14:paraId="6620DBF7">
      <w:pPr>
        <w:pStyle w:val="23"/>
        <w:spacing w:after="40"/>
        <w:ind w:left="360" w:hanging="216"/>
      </w:pPr>
      <w:r>
        <w:rPr>
          <w:rFonts w:ascii="Arial" w:hAnsi="Arial"/>
          <w:b w:val="0"/>
          <w:color w:val="111111"/>
          <w:sz w:val="21"/>
        </w:rPr>
        <w:t>Reversals</w:t>
      </w:r>
    </w:p>
    <w:p w14:paraId="48B4F01B">
      <w:pPr>
        <w:spacing w:after="100" w:line="259" w:lineRule="auto"/>
        <w:jc w:val="both"/>
      </w:pPr>
      <w:r>
        <w:rPr>
          <w:rFonts w:ascii="Arial" w:hAnsi="Arial"/>
          <w:b w:val="0"/>
          <w:color w:val="111111"/>
          <w:sz w:val="21"/>
        </w:rPr>
        <w:t>Store credit is not required in Phase 1.</w:t>
      </w:r>
    </w:p>
    <w:p w14:paraId="7AE4FD36">
      <w:pPr>
        <w:pStyle w:val="2"/>
        <w:keepNext/>
        <w:pBdr>
          <w:bottom w:val="single" w:color="C79A21" w:sz="12" w:space="4"/>
        </w:pBdr>
      </w:pPr>
      <w:r>
        <w:t>22. OFFLINE POS</w:t>
      </w:r>
    </w:p>
    <w:p w14:paraId="6A456C6A">
      <w:pPr>
        <w:spacing w:after="100" w:line="259" w:lineRule="auto"/>
        <w:jc w:val="both"/>
      </w:pPr>
      <w:r>
        <w:rPr>
          <w:rFonts w:ascii="Arial" w:hAnsi="Arial"/>
          <w:b w:val="0"/>
          <w:color w:val="111111"/>
          <w:sz w:val="21"/>
        </w:rPr>
        <w:t>The desktop POS must continue operating during temporary internet interruptions.</w:t>
      </w:r>
    </w:p>
    <w:tbl>
      <w:tblPr>
        <w:tblStyle w:val="12"/>
        <w:tblW w:w="0" w:type="auto"/>
        <w:jc w:val="center"/>
        <w:tblLayout w:type="fixed"/>
        <w:tblCellMar>
          <w:top w:w="0" w:type="dxa"/>
          <w:left w:w="108" w:type="dxa"/>
          <w:bottom w:w="0" w:type="dxa"/>
          <w:right w:w="108" w:type="dxa"/>
        </w:tblCellMar>
      </w:tblPr>
      <w:tblGrid>
        <w:gridCol w:w="4933"/>
        <w:gridCol w:w="4933"/>
      </w:tblGrid>
      <w:tr w14:paraId="76F00116">
        <w:tblPrEx>
          <w:tblCellMar>
            <w:top w:w="0" w:type="dxa"/>
            <w:left w:w="108" w:type="dxa"/>
            <w:bottom w:w="0" w:type="dxa"/>
            <w:right w:w="108" w:type="dxa"/>
          </w:tblCellMar>
        </w:tblPrEx>
        <w:trPr>
          <w:cantSplit/>
          <w:tblHeader/>
          <w:jc w:val="center"/>
        </w:trPr>
        <w:tc>
          <w:tcPr>
            <w:tcW w:w="4680" w:type="dxa"/>
            <w:tcBorders>
              <w:top w:val="single" w:color="C79A21" w:sz="6" w:space="0"/>
              <w:left w:val="single" w:color="C79A21" w:sz="2" w:space="0"/>
              <w:bottom w:val="single" w:color="C79A21" w:sz="6" w:space="0"/>
              <w:right w:val="single" w:color="C79A21" w:sz="2" w:space="0"/>
            </w:tcBorders>
            <w:shd w:val="clear" w:color="auto" w:fill="111111"/>
            <w:tcMar>
              <w:top w:w="90" w:type="dxa"/>
              <w:left w:w="100" w:type="dxa"/>
              <w:bottom w:w="90" w:type="dxa"/>
              <w:right w:w="100" w:type="dxa"/>
            </w:tcMar>
            <w:vAlign w:val="center"/>
          </w:tcPr>
          <w:p w14:paraId="67A4731C">
            <w:pPr>
              <w:jc w:val="center"/>
            </w:pPr>
            <w:r>
              <w:rPr>
                <w:rFonts w:ascii="Arial" w:hAnsi="Arial"/>
                <w:b/>
                <w:color w:val="FFFFFF"/>
                <w:sz w:val="17"/>
              </w:rPr>
              <w:t>Permitted while offline</w:t>
            </w:r>
          </w:p>
        </w:tc>
        <w:tc>
          <w:tcPr>
            <w:tcW w:w="4680" w:type="dxa"/>
            <w:tcBorders>
              <w:top w:val="single" w:color="C79A21" w:sz="6" w:space="0"/>
              <w:left w:val="single" w:color="C79A21" w:sz="2" w:space="0"/>
              <w:bottom w:val="single" w:color="C79A21" w:sz="6" w:space="0"/>
              <w:right w:val="single" w:color="C79A21" w:sz="2" w:space="0"/>
            </w:tcBorders>
            <w:shd w:val="clear" w:color="auto" w:fill="111111"/>
            <w:tcMar>
              <w:top w:w="90" w:type="dxa"/>
              <w:left w:w="100" w:type="dxa"/>
              <w:bottom w:w="90" w:type="dxa"/>
              <w:right w:w="100" w:type="dxa"/>
            </w:tcMar>
            <w:vAlign w:val="center"/>
          </w:tcPr>
          <w:p w14:paraId="4529255E">
            <w:pPr>
              <w:jc w:val="center"/>
            </w:pPr>
            <w:r>
              <w:rPr>
                <w:rFonts w:ascii="Arial" w:hAnsi="Arial"/>
                <w:b/>
                <w:color w:val="FFFFFF"/>
                <w:sz w:val="17"/>
              </w:rPr>
              <w:t>Restricted while offline</w:t>
            </w:r>
          </w:p>
        </w:tc>
      </w:tr>
      <w:tr w14:paraId="64879ECF">
        <w:tblPrEx>
          <w:tblCellMar>
            <w:top w:w="0" w:type="dxa"/>
            <w:left w:w="108" w:type="dxa"/>
            <w:bottom w:w="0" w:type="dxa"/>
            <w:right w:w="108" w:type="dxa"/>
          </w:tblCellMar>
        </w:tblPrEx>
        <w:trPr>
          <w:cantSplit/>
          <w:jc w:val="center"/>
        </w:trPr>
        <w:tc>
          <w:tcPr>
            <w:tcW w:w="4680"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65C39E14">
            <w:pPr>
              <w:spacing w:after="20"/>
            </w:pPr>
            <w:r>
              <w:rPr>
                <w:rFonts w:ascii="Arial" w:hAnsi="Arial"/>
                <w:color w:val="111111"/>
                <w:sz w:val="17"/>
              </w:rPr>
              <w:t>• Search locally cached products and services</w:t>
            </w:r>
          </w:p>
          <w:p w14:paraId="797A232F">
            <w:pPr>
              <w:spacing w:after="20"/>
            </w:pPr>
            <w:r>
              <w:rPr>
                <w:rFonts w:ascii="Arial" w:hAnsi="Arial"/>
                <w:color w:val="111111"/>
                <w:sz w:val="17"/>
              </w:rPr>
              <w:t>• Create a sale</w:t>
            </w:r>
          </w:p>
          <w:p w14:paraId="65295D7F">
            <w:pPr>
              <w:spacing w:after="20"/>
            </w:pPr>
            <w:r>
              <w:rPr>
                <w:rFonts w:ascii="Arial" w:hAnsi="Arial"/>
                <w:color w:val="111111"/>
                <w:sz w:val="17"/>
              </w:rPr>
              <w:t>• Add products and services</w:t>
            </w:r>
          </w:p>
          <w:p w14:paraId="183E0260">
            <w:pPr>
              <w:spacing w:after="20"/>
            </w:pPr>
            <w:r>
              <w:rPr>
                <w:rFonts w:ascii="Arial" w:hAnsi="Arial"/>
                <w:color w:val="111111"/>
                <w:sz w:val="17"/>
              </w:rPr>
              <w:t>• Select or create a basic customer record</w:t>
            </w:r>
          </w:p>
          <w:p w14:paraId="3C0460BE">
            <w:pPr>
              <w:spacing w:after="20"/>
            </w:pPr>
            <w:r>
              <w:rPr>
                <w:rFonts w:ascii="Arial" w:hAnsi="Arial"/>
                <w:color w:val="111111"/>
                <w:sz w:val="17"/>
              </w:rPr>
              <w:t>• Record cash, Mobile Money and bank-transfer payments</w:t>
            </w:r>
          </w:p>
          <w:p w14:paraId="319CEF1A">
            <w:pPr>
              <w:spacing w:after="20"/>
            </w:pPr>
            <w:r>
              <w:rPr>
                <w:rFonts w:ascii="Arial" w:hAnsi="Arial"/>
                <w:color w:val="111111"/>
                <w:sz w:val="17"/>
              </w:rPr>
              <w:t>• Print a temporary receipt</w:t>
            </w:r>
          </w:p>
          <w:p w14:paraId="0C1CAF5C">
            <w:pPr>
              <w:spacing w:after="20"/>
            </w:pPr>
            <w:r>
              <w:rPr>
                <w:rFonts w:ascii="Arial" w:hAnsi="Arial"/>
                <w:color w:val="111111"/>
                <w:sz w:val="17"/>
              </w:rPr>
              <w:t>• Save completed sales locally</w:t>
            </w:r>
          </w:p>
          <w:p w14:paraId="06B20141">
            <w:pPr>
              <w:spacing w:after="20"/>
            </w:pPr>
            <w:r>
              <w:rPr>
                <w:rFonts w:ascii="Arial" w:hAnsi="Arial"/>
                <w:color w:val="111111"/>
                <w:sz w:val="17"/>
              </w:rPr>
              <w:t>• Queue transactions for synchronisation</w:t>
            </w:r>
          </w:p>
        </w:tc>
        <w:tc>
          <w:tcPr>
            <w:tcW w:w="4680"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0F944DF6">
            <w:pPr>
              <w:spacing w:after="20"/>
            </w:pPr>
            <w:r>
              <w:rPr>
                <w:rFonts w:ascii="Arial" w:hAnsi="Arial"/>
                <w:color w:val="111111"/>
                <w:sz w:val="17"/>
              </w:rPr>
              <w:t>• Stock adjustments</w:t>
            </w:r>
          </w:p>
          <w:p w14:paraId="623BA906">
            <w:pPr>
              <w:spacing w:after="20"/>
            </w:pPr>
            <w:r>
              <w:rPr>
                <w:rFonts w:ascii="Arial" w:hAnsi="Arial"/>
                <w:color w:val="111111"/>
                <w:sz w:val="17"/>
              </w:rPr>
              <w:t>• Refund processing</w:t>
            </w:r>
          </w:p>
          <w:p w14:paraId="47764120">
            <w:pPr>
              <w:spacing w:after="20"/>
            </w:pPr>
            <w:r>
              <w:rPr>
                <w:rFonts w:ascii="Arial" w:hAnsi="Arial"/>
                <w:color w:val="111111"/>
                <w:sz w:val="17"/>
              </w:rPr>
              <w:t>• Price changes</w:t>
            </w:r>
          </w:p>
          <w:p w14:paraId="30E8DCEC">
            <w:pPr>
              <w:spacing w:after="20"/>
            </w:pPr>
            <w:r>
              <w:rPr>
                <w:rFonts w:ascii="Arial" w:hAnsi="Arial"/>
                <w:color w:val="111111"/>
                <w:sz w:val="17"/>
              </w:rPr>
              <w:t>• Product creation</w:t>
            </w:r>
          </w:p>
          <w:p w14:paraId="1F194FC2">
            <w:pPr>
              <w:spacing w:after="20"/>
            </w:pPr>
            <w:r>
              <w:rPr>
                <w:rFonts w:ascii="Arial" w:hAnsi="Arial"/>
                <w:color w:val="111111"/>
                <w:sz w:val="17"/>
              </w:rPr>
              <w:t>• Service creation</w:t>
            </w:r>
          </w:p>
          <w:p w14:paraId="1203964E">
            <w:pPr>
              <w:spacing w:after="20"/>
            </w:pPr>
            <w:r>
              <w:rPr>
                <w:rFonts w:ascii="Arial" w:hAnsi="Arial"/>
                <w:color w:val="111111"/>
                <w:sz w:val="17"/>
              </w:rPr>
              <w:t>• Permission changes</w:t>
            </w:r>
          </w:p>
          <w:p w14:paraId="48EA15CA">
            <w:pPr>
              <w:spacing w:after="20"/>
            </w:pPr>
            <w:r>
              <w:rPr>
                <w:rFonts w:ascii="Arial" w:hAnsi="Arial"/>
                <w:color w:val="111111"/>
                <w:sz w:val="17"/>
              </w:rPr>
              <w:t>• High-risk reversals</w:t>
            </w:r>
          </w:p>
          <w:p w14:paraId="56DD66DC">
            <w:pPr>
              <w:spacing w:after="20"/>
            </w:pPr>
            <w:r>
              <w:rPr>
                <w:rFonts w:ascii="Arial" w:hAnsi="Arial"/>
                <w:color w:val="111111"/>
                <w:sz w:val="17"/>
              </w:rPr>
              <w:t>• Management approvals</w:t>
            </w:r>
          </w:p>
        </w:tc>
      </w:tr>
    </w:tbl>
    <w:p w14:paraId="5F53EC49">
      <w:pPr>
        <w:spacing w:after="0"/>
      </w:pPr>
    </w:p>
    <w:p w14:paraId="13A1A055">
      <w:pPr>
        <w:pStyle w:val="3"/>
        <w:keepNext/>
      </w:pPr>
      <w:r>
        <w:t>22.1 Synchronisation</w:t>
      </w:r>
    </w:p>
    <w:p w14:paraId="4F84D60B">
      <w:pPr>
        <w:pStyle w:val="23"/>
        <w:spacing w:after="40"/>
        <w:ind w:left="360" w:hanging="216"/>
      </w:pPr>
      <w:r>
        <w:rPr>
          <w:rFonts w:ascii="Arial" w:hAnsi="Arial"/>
          <w:b w:val="0"/>
          <w:color w:val="111111"/>
          <w:sz w:val="21"/>
        </w:rPr>
        <w:t>Pending transactions synchronise automatically when internet access returns.</w:t>
      </w:r>
    </w:p>
    <w:p w14:paraId="2C8629BD">
      <w:pPr>
        <w:pStyle w:val="23"/>
        <w:spacing w:after="40"/>
        <w:ind w:left="360" w:hanging="216"/>
      </w:pPr>
      <w:r>
        <w:rPr>
          <w:rFonts w:ascii="Arial" w:hAnsi="Arial"/>
          <w:b w:val="0"/>
          <w:color w:val="111111"/>
          <w:sz w:val="21"/>
        </w:rPr>
        <w:t>The server assigns official transaction references.</w:t>
      </w:r>
    </w:p>
    <w:p w14:paraId="0B85395B">
      <w:pPr>
        <w:pStyle w:val="23"/>
        <w:spacing w:after="40"/>
        <w:ind w:left="360" w:hanging="216"/>
      </w:pPr>
      <w:r>
        <w:rPr>
          <w:rFonts w:ascii="Arial" w:hAnsi="Arial"/>
          <w:b w:val="0"/>
          <w:color w:val="111111"/>
          <w:sz w:val="21"/>
        </w:rPr>
        <w:t>Temporary references remain linked.</w:t>
      </w:r>
    </w:p>
    <w:p w14:paraId="70571183">
      <w:pPr>
        <w:pStyle w:val="23"/>
        <w:spacing w:after="40"/>
        <w:ind w:left="360" w:hanging="216"/>
      </w:pPr>
      <w:r>
        <w:rPr>
          <w:rFonts w:ascii="Arial" w:hAnsi="Arial"/>
          <w:b w:val="0"/>
          <w:color w:val="111111"/>
          <w:sz w:val="21"/>
        </w:rPr>
        <w:t>Stock is updated.</w:t>
      </w:r>
    </w:p>
    <w:p w14:paraId="3D3346DA">
      <w:pPr>
        <w:pStyle w:val="23"/>
        <w:spacing w:after="40"/>
        <w:ind w:left="360" w:hanging="216"/>
      </w:pPr>
      <w:r>
        <w:rPr>
          <w:rFonts w:ascii="Arial" w:hAnsi="Arial"/>
          <w:b w:val="0"/>
          <w:color w:val="111111"/>
          <w:sz w:val="21"/>
        </w:rPr>
        <w:t>Conflicts are flagged.</w:t>
      </w:r>
    </w:p>
    <w:p w14:paraId="45E3C694">
      <w:pPr>
        <w:pStyle w:val="23"/>
        <w:spacing w:after="40"/>
        <w:ind w:left="360" w:hanging="216"/>
      </w:pPr>
      <w:r>
        <w:rPr>
          <w:rFonts w:ascii="Arial" w:hAnsi="Arial"/>
          <w:b w:val="0"/>
          <w:color w:val="111111"/>
          <w:sz w:val="21"/>
        </w:rPr>
        <w:t>Management receives an alert for unresolved conflicts.</w:t>
      </w:r>
    </w:p>
    <w:p w14:paraId="0775D839">
      <w:pPr>
        <w:pStyle w:val="3"/>
        <w:keepNext/>
      </w:pPr>
      <w:r>
        <w:t>22.2 Device assignment</w:t>
      </w:r>
    </w:p>
    <w:p w14:paraId="049D6AC7">
      <w:pPr>
        <w:spacing w:after="100" w:line="259" w:lineRule="auto"/>
        <w:jc w:val="both"/>
      </w:pPr>
      <w:r>
        <w:rPr>
          <w:rFonts w:ascii="Arial" w:hAnsi="Arial"/>
          <w:b w:val="0"/>
          <w:color w:val="111111"/>
          <w:sz w:val="21"/>
        </w:rPr>
        <w:t>Each POS desktop should be permanently assigned to a branch, a unique device identifier and an authorised user session. Offline sales must always be attributed to the device’s assigned branch.</w:t>
      </w:r>
    </w:p>
    <w:p w14:paraId="1516BA83">
      <w:pPr>
        <w:pStyle w:val="2"/>
        <w:keepNext/>
        <w:pBdr>
          <w:bottom w:val="single" w:color="C79A21" w:sz="12" w:space="4"/>
        </w:pBdr>
      </w:pPr>
      <w:r>
        <w:t>23. PRODUCT CATALOGUE</w:t>
      </w:r>
    </w:p>
    <w:p w14:paraId="7763AE18">
      <w:pPr>
        <w:pStyle w:val="3"/>
        <w:keepNext/>
      </w:pPr>
      <w:r>
        <w:t>23.1 Product categories</w:t>
      </w:r>
    </w:p>
    <w:p w14:paraId="73C2E1A8">
      <w:pPr>
        <w:pStyle w:val="23"/>
        <w:spacing w:after="40"/>
        <w:ind w:left="360" w:hanging="216"/>
      </w:pPr>
      <w:r>
        <w:rPr>
          <w:rFonts w:ascii="Arial" w:hAnsi="Arial"/>
          <w:b w:val="0"/>
          <w:color w:val="111111"/>
          <w:sz w:val="21"/>
        </w:rPr>
        <w:t>Skincare products</w:t>
      </w:r>
    </w:p>
    <w:p w14:paraId="7CEA9E0B">
      <w:pPr>
        <w:pStyle w:val="23"/>
        <w:spacing w:after="40"/>
        <w:ind w:left="360" w:hanging="216"/>
      </w:pPr>
      <w:r>
        <w:rPr>
          <w:rFonts w:ascii="Arial" w:hAnsi="Arial"/>
          <w:b w:val="0"/>
          <w:color w:val="111111"/>
          <w:sz w:val="21"/>
        </w:rPr>
        <w:t>Hair products</w:t>
      </w:r>
    </w:p>
    <w:p w14:paraId="7CD1C83F">
      <w:pPr>
        <w:pStyle w:val="23"/>
        <w:spacing w:after="40"/>
        <w:ind w:left="360" w:hanging="216"/>
      </w:pPr>
      <w:r>
        <w:rPr>
          <w:rFonts w:ascii="Arial" w:hAnsi="Arial"/>
          <w:b w:val="0"/>
          <w:color w:val="111111"/>
          <w:sz w:val="21"/>
        </w:rPr>
        <w:t>Makeup products</w:t>
      </w:r>
    </w:p>
    <w:p w14:paraId="1BB46756">
      <w:pPr>
        <w:pStyle w:val="23"/>
        <w:spacing w:after="40"/>
        <w:ind w:left="360" w:hanging="216"/>
      </w:pPr>
      <w:r>
        <w:rPr>
          <w:rFonts w:ascii="Arial" w:hAnsi="Arial"/>
          <w:b w:val="0"/>
          <w:color w:val="111111"/>
          <w:sz w:val="21"/>
        </w:rPr>
        <w:t>Wigs and extensions</w:t>
      </w:r>
    </w:p>
    <w:p w14:paraId="557660BA">
      <w:pPr>
        <w:pStyle w:val="23"/>
        <w:spacing w:after="40"/>
        <w:ind w:left="360" w:hanging="216"/>
      </w:pPr>
      <w:r>
        <w:rPr>
          <w:rFonts w:ascii="Arial" w:hAnsi="Arial"/>
          <w:b w:val="0"/>
          <w:color w:val="111111"/>
          <w:sz w:val="21"/>
        </w:rPr>
        <w:t>Bridal accessories</w:t>
      </w:r>
    </w:p>
    <w:p w14:paraId="1EB32F2D">
      <w:pPr>
        <w:pStyle w:val="23"/>
        <w:spacing w:after="40"/>
        <w:ind w:left="360" w:hanging="216"/>
      </w:pPr>
      <w:r>
        <w:rPr>
          <w:rFonts w:ascii="Arial" w:hAnsi="Arial"/>
          <w:b w:val="0"/>
          <w:color w:val="111111"/>
          <w:sz w:val="21"/>
        </w:rPr>
        <w:t>Gele materials</w:t>
      </w:r>
    </w:p>
    <w:p w14:paraId="3528ABBE">
      <w:pPr>
        <w:pStyle w:val="23"/>
        <w:spacing w:after="40"/>
        <w:ind w:left="360" w:hanging="216"/>
      </w:pPr>
      <w:r>
        <w:rPr>
          <w:rFonts w:ascii="Arial" w:hAnsi="Arial"/>
          <w:b w:val="0"/>
          <w:color w:val="111111"/>
          <w:sz w:val="21"/>
        </w:rPr>
        <w:t>Beauty tools</w:t>
      </w:r>
    </w:p>
    <w:p w14:paraId="542E5C1C">
      <w:pPr>
        <w:pStyle w:val="3"/>
        <w:keepNext/>
      </w:pPr>
      <w:r>
        <w:t>23.2 Product information</w:t>
      </w:r>
    </w:p>
    <w:p w14:paraId="78E7081A">
      <w:pPr>
        <w:pStyle w:val="23"/>
        <w:spacing w:after="40"/>
        <w:ind w:left="360" w:hanging="216"/>
      </w:pPr>
      <w:r>
        <w:rPr>
          <w:rFonts w:ascii="Arial" w:hAnsi="Arial"/>
          <w:b w:val="0"/>
          <w:color w:val="111111"/>
          <w:sz w:val="21"/>
        </w:rPr>
        <w:t>Product name</w:t>
      </w:r>
    </w:p>
    <w:p w14:paraId="50A48DDE">
      <w:pPr>
        <w:pStyle w:val="23"/>
        <w:spacing w:after="40"/>
        <w:ind w:left="360" w:hanging="216"/>
      </w:pPr>
      <w:r>
        <w:rPr>
          <w:rFonts w:ascii="Arial" w:hAnsi="Arial"/>
          <w:b w:val="0"/>
          <w:color w:val="111111"/>
          <w:sz w:val="21"/>
        </w:rPr>
        <w:t>Category</w:t>
      </w:r>
    </w:p>
    <w:p w14:paraId="012DF257">
      <w:pPr>
        <w:pStyle w:val="23"/>
        <w:spacing w:after="40"/>
        <w:ind w:left="360" w:hanging="216"/>
      </w:pPr>
      <w:r>
        <w:rPr>
          <w:rFonts w:ascii="Arial" w:hAnsi="Arial"/>
          <w:b w:val="0"/>
          <w:color w:val="111111"/>
          <w:sz w:val="21"/>
        </w:rPr>
        <w:t>Brand</w:t>
      </w:r>
    </w:p>
    <w:p w14:paraId="1E89FDA2">
      <w:pPr>
        <w:pStyle w:val="23"/>
        <w:spacing w:after="40"/>
        <w:ind w:left="360" w:hanging="216"/>
      </w:pPr>
      <w:r>
        <w:rPr>
          <w:rFonts w:ascii="Arial" w:hAnsi="Arial"/>
          <w:b w:val="0"/>
          <w:color w:val="111111"/>
          <w:sz w:val="21"/>
        </w:rPr>
        <w:t>Public description</w:t>
      </w:r>
    </w:p>
    <w:p w14:paraId="1864AD61">
      <w:pPr>
        <w:pStyle w:val="23"/>
        <w:spacing w:after="40"/>
        <w:ind w:left="360" w:hanging="216"/>
      </w:pPr>
      <w:r>
        <w:rPr>
          <w:rFonts w:ascii="Arial" w:hAnsi="Arial"/>
          <w:b w:val="0"/>
          <w:color w:val="111111"/>
          <w:sz w:val="21"/>
        </w:rPr>
        <w:t>Images</w:t>
      </w:r>
    </w:p>
    <w:p w14:paraId="6478D3C0">
      <w:pPr>
        <w:pStyle w:val="23"/>
        <w:spacing w:after="40"/>
        <w:ind w:left="360" w:hanging="216"/>
      </w:pPr>
      <w:r>
        <w:rPr>
          <w:rFonts w:ascii="Arial" w:hAnsi="Arial"/>
          <w:b w:val="0"/>
          <w:color w:val="111111"/>
          <w:sz w:val="21"/>
        </w:rPr>
        <w:t>SKU</w:t>
      </w:r>
    </w:p>
    <w:p w14:paraId="75090162">
      <w:pPr>
        <w:pStyle w:val="23"/>
        <w:spacing w:after="40"/>
        <w:ind w:left="360" w:hanging="216"/>
      </w:pPr>
      <w:r>
        <w:rPr>
          <w:rFonts w:ascii="Arial" w:hAnsi="Arial"/>
          <w:b w:val="0"/>
          <w:color w:val="111111"/>
          <w:sz w:val="21"/>
        </w:rPr>
        <w:t>Cost price</w:t>
      </w:r>
    </w:p>
    <w:p w14:paraId="2CD12DD8">
      <w:pPr>
        <w:pStyle w:val="23"/>
        <w:spacing w:after="40"/>
        <w:ind w:left="360" w:hanging="216"/>
      </w:pPr>
      <w:r>
        <w:rPr>
          <w:rFonts w:ascii="Arial" w:hAnsi="Arial"/>
          <w:b w:val="0"/>
          <w:color w:val="111111"/>
          <w:sz w:val="21"/>
        </w:rPr>
        <w:t>Selling price</w:t>
      </w:r>
    </w:p>
    <w:p w14:paraId="4002DA45">
      <w:pPr>
        <w:pStyle w:val="23"/>
        <w:spacing w:after="40"/>
        <w:ind w:left="360" w:hanging="216"/>
      </w:pPr>
      <w:r>
        <w:rPr>
          <w:rFonts w:ascii="Arial" w:hAnsi="Arial"/>
          <w:b w:val="0"/>
          <w:color w:val="111111"/>
          <w:sz w:val="21"/>
        </w:rPr>
        <w:t>Variants</w:t>
      </w:r>
    </w:p>
    <w:p w14:paraId="55388EB2">
      <w:pPr>
        <w:pStyle w:val="23"/>
        <w:spacing w:after="40"/>
        <w:ind w:left="360" w:hanging="216"/>
      </w:pPr>
      <w:r>
        <w:rPr>
          <w:rFonts w:ascii="Arial" w:hAnsi="Arial"/>
          <w:b w:val="0"/>
          <w:color w:val="111111"/>
          <w:sz w:val="21"/>
        </w:rPr>
        <w:t>Current stock</w:t>
      </w:r>
    </w:p>
    <w:p w14:paraId="6CD07EE5">
      <w:pPr>
        <w:pStyle w:val="23"/>
        <w:spacing w:after="40"/>
        <w:ind w:left="360" w:hanging="216"/>
      </w:pPr>
      <w:r>
        <w:rPr>
          <w:rFonts w:ascii="Arial" w:hAnsi="Arial"/>
          <w:b w:val="0"/>
          <w:color w:val="111111"/>
          <w:sz w:val="21"/>
        </w:rPr>
        <w:t>Reorder level</w:t>
      </w:r>
    </w:p>
    <w:p w14:paraId="2F3D906E">
      <w:pPr>
        <w:pStyle w:val="23"/>
        <w:spacing w:after="40"/>
        <w:ind w:left="360" w:hanging="216"/>
      </w:pPr>
      <w:r>
        <w:rPr>
          <w:rFonts w:ascii="Arial" w:hAnsi="Arial"/>
          <w:b w:val="0"/>
          <w:color w:val="111111"/>
          <w:sz w:val="21"/>
        </w:rPr>
        <w:t>Supplier</w:t>
      </w:r>
    </w:p>
    <w:p w14:paraId="7F547B89">
      <w:pPr>
        <w:pStyle w:val="23"/>
        <w:spacing w:after="40"/>
        <w:ind w:left="360" w:hanging="216"/>
      </w:pPr>
      <w:r>
        <w:rPr>
          <w:rFonts w:ascii="Arial" w:hAnsi="Arial"/>
          <w:b w:val="0"/>
          <w:color w:val="111111"/>
          <w:sz w:val="21"/>
        </w:rPr>
        <w:t>Expiry date</w:t>
      </w:r>
    </w:p>
    <w:p w14:paraId="00B18451">
      <w:pPr>
        <w:pStyle w:val="23"/>
        <w:spacing w:after="40"/>
        <w:ind w:left="360" w:hanging="216"/>
      </w:pPr>
      <w:r>
        <w:rPr>
          <w:rFonts w:ascii="Arial" w:hAnsi="Arial"/>
          <w:b w:val="0"/>
          <w:color w:val="111111"/>
          <w:sz w:val="21"/>
        </w:rPr>
        <w:t>Batch number</w:t>
      </w:r>
    </w:p>
    <w:p w14:paraId="432EF487">
      <w:pPr>
        <w:pStyle w:val="23"/>
        <w:spacing w:after="40"/>
        <w:ind w:left="360" w:hanging="216"/>
      </w:pPr>
      <w:r>
        <w:rPr>
          <w:rFonts w:ascii="Arial" w:hAnsi="Arial"/>
          <w:b w:val="0"/>
          <w:color w:val="111111"/>
          <w:sz w:val="21"/>
        </w:rPr>
        <w:t>Branch availability</w:t>
      </w:r>
    </w:p>
    <w:p w14:paraId="739622E1">
      <w:pPr>
        <w:pStyle w:val="23"/>
        <w:spacing w:after="40"/>
        <w:ind w:left="360" w:hanging="216"/>
      </w:pPr>
      <w:r>
        <w:rPr>
          <w:rFonts w:ascii="Arial" w:hAnsi="Arial"/>
          <w:b w:val="0"/>
          <w:color w:val="111111"/>
          <w:sz w:val="21"/>
        </w:rPr>
        <w:t>Preorder availability</w:t>
      </w:r>
    </w:p>
    <w:p w14:paraId="4254C244">
      <w:pPr>
        <w:pStyle w:val="23"/>
        <w:spacing w:after="40"/>
        <w:ind w:left="360" w:hanging="216"/>
      </w:pPr>
      <w:r>
        <w:rPr>
          <w:rFonts w:ascii="Arial" w:hAnsi="Arial"/>
          <w:b w:val="0"/>
          <w:color w:val="111111"/>
          <w:sz w:val="21"/>
        </w:rPr>
        <w:t>Estimated availability date</w:t>
      </w:r>
    </w:p>
    <w:p w14:paraId="476E72E6">
      <w:pPr>
        <w:pStyle w:val="23"/>
        <w:spacing w:after="40"/>
        <w:ind w:left="360" w:hanging="216"/>
      </w:pPr>
      <w:r>
        <w:rPr>
          <w:rFonts w:ascii="Arial" w:hAnsi="Arial"/>
          <w:b w:val="0"/>
          <w:color w:val="111111"/>
          <w:sz w:val="21"/>
        </w:rPr>
        <w:t>Published status</w:t>
      </w:r>
    </w:p>
    <w:p w14:paraId="385B502B">
      <w:pPr>
        <w:pStyle w:val="23"/>
        <w:spacing w:after="40"/>
        <w:ind w:left="360" w:hanging="216"/>
      </w:pPr>
      <w:r>
        <w:rPr>
          <w:rFonts w:ascii="Arial" w:hAnsi="Arial"/>
          <w:b w:val="0"/>
          <w:color w:val="111111"/>
          <w:sz w:val="21"/>
        </w:rPr>
        <w:t>Owner approval status</w:t>
      </w:r>
    </w:p>
    <w:p w14:paraId="5DBE278C">
      <w:pPr>
        <w:pStyle w:val="3"/>
        <w:keepNext/>
      </w:pPr>
      <w:r>
        <w:t>23.3 Public and restricted fields</w:t>
      </w:r>
    </w:p>
    <w:tbl>
      <w:tblPr>
        <w:tblStyle w:val="12"/>
        <w:tblW w:w="0" w:type="auto"/>
        <w:jc w:val="center"/>
        <w:tblLayout w:type="fixed"/>
        <w:tblCellMar>
          <w:top w:w="0" w:type="dxa"/>
          <w:left w:w="108" w:type="dxa"/>
          <w:bottom w:w="0" w:type="dxa"/>
          <w:right w:w="108" w:type="dxa"/>
        </w:tblCellMar>
      </w:tblPr>
      <w:tblGrid>
        <w:gridCol w:w="4933"/>
        <w:gridCol w:w="4933"/>
      </w:tblGrid>
      <w:tr w14:paraId="04C2B24F">
        <w:tblPrEx>
          <w:tblCellMar>
            <w:top w:w="0" w:type="dxa"/>
            <w:left w:w="108" w:type="dxa"/>
            <w:bottom w:w="0" w:type="dxa"/>
            <w:right w:w="108" w:type="dxa"/>
          </w:tblCellMar>
        </w:tblPrEx>
        <w:trPr>
          <w:cantSplit/>
          <w:tblHeader/>
          <w:jc w:val="center"/>
        </w:trPr>
        <w:tc>
          <w:tcPr>
            <w:tcW w:w="4680" w:type="dxa"/>
            <w:tcBorders>
              <w:top w:val="single" w:color="C79A21" w:sz="6" w:space="0"/>
              <w:left w:val="single" w:color="C79A21" w:sz="2" w:space="0"/>
              <w:bottom w:val="single" w:color="C79A21" w:sz="6" w:space="0"/>
              <w:right w:val="single" w:color="C79A21" w:sz="2" w:space="0"/>
            </w:tcBorders>
            <w:shd w:val="clear" w:color="auto" w:fill="111111"/>
            <w:tcMar>
              <w:top w:w="90" w:type="dxa"/>
              <w:left w:w="100" w:type="dxa"/>
              <w:bottom w:w="90" w:type="dxa"/>
              <w:right w:w="100" w:type="dxa"/>
            </w:tcMar>
            <w:vAlign w:val="center"/>
          </w:tcPr>
          <w:p w14:paraId="07DF8EA6">
            <w:pPr>
              <w:jc w:val="center"/>
            </w:pPr>
            <w:r>
              <w:rPr>
                <w:rFonts w:ascii="Arial" w:hAnsi="Arial"/>
                <w:b/>
                <w:color w:val="FFFFFF"/>
                <w:sz w:val="17"/>
              </w:rPr>
              <w:t>Customers may see</w:t>
            </w:r>
          </w:p>
        </w:tc>
        <w:tc>
          <w:tcPr>
            <w:tcW w:w="4680" w:type="dxa"/>
            <w:tcBorders>
              <w:top w:val="single" w:color="C79A21" w:sz="6" w:space="0"/>
              <w:left w:val="single" w:color="C79A21" w:sz="2" w:space="0"/>
              <w:bottom w:val="single" w:color="C79A21" w:sz="6" w:space="0"/>
              <w:right w:val="single" w:color="C79A21" w:sz="2" w:space="0"/>
            </w:tcBorders>
            <w:shd w:val="clear" w:color="auto" w:fill="111111"/>
            <w:tcMar>
              <w:top w:w="90" w:type="dxa"/>
              <w:left w:w="100" w:type="dxa"/>
              <w:bottom w:w="90" w:type="dxa"/>
              <w:right w:w="100" w:type="dxa"/>
            </w:tcMar>
            <w:vAlign w:val="center"/>
          </w:tcPr>
          <w:p w14:paraId="2F89AD61">
            <w:pPr>
              <w:jc w:val="center"/>
            </w:pPr>
            <w:r>
              <w:rPr>
                <w:rFonts w:ascii="Arial" w:hAnsi="Arial"/>
                <w:b/>
                <w:color w:val="FFFFFF"/>
                <w:sz w:val="17"/>
              </w:rPr>
              <w:t>Restricted to authorised staff</w:t>
            </w:r>
          </w:p>
        </w:tc>
      </w:tr>
      <w:tr w14:paraId="2280FE3D">
        <w:tblPrEx>
          <w:tblCellMar>
            <w:top w:w="0" w:type="dxa"/>
            <w:left w:w="108" w:type="dxa"/>
            <w:bottom w:w="0" w:type="dxa"/>
            <w:right w:w="108" w:type="dxa"/>
          </w:tblCellMar>
        </w:tblPrEx>
        <w:trPr>
          <w:cantSplit/>
          <w:jc w:val="center"/>
        </w:trPr>
        <w:tc>
          <w:tcPr>
            <w:tcW w:w="4680"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7FB8E889">
            <w:pPr>
              <w:spacing w:after="20"/>
            </w:pPr>
            <w:r>
              <w:rPr>
                <w:rFonts w:ascii="Arial" w:hAnsi="Arial"/>
                <w:color w:val="111111"/>
                <w:sz w:val="17"/>
              </w:rPr>
              <w:t>• Product name</w:t>
            </w:r>
          </w:p>
          <w:p w14:paraId="087839B4">
            <w:pPr>
              <w:spacing w:after="20"/>
            </w:pPr>
            <w:r>
              <w:rPr>
                <w:rFonts w:ascii="Arial" w:hAnsi="Arial"/>
                <w:color w:val="111111"/>
                <w:sz w:val="17"/>
              </w:rPr>
              <w:t>• Category</w:t>
            </w:r>
          </w:p>
          <w:p w14:paraId="2E77E1E6">
            <w:pPr>
              <w:spacing w:after="20"/>
            </w:pPr>
            <w:r>
              <w:rPr>
                <w:rFonts w:ascii="Arial" w:hAnsi="Arial"/>
                <w:color w:val="111111"/>
                <w:sz w:val="17"/>
              </w:rPr>
              <w:t>• Brand</w:t>
            </w:r>
          </w:p>
          <w:p w14:paraId="064EF2F8">
            <w:pPr>
              <w:spacing w:after="20"/>
            </w:pPr>
            <w:r>
              <w:rPr>
                <w:rFonts w:ascii="Arial" w:hAnsi="Arial"/>
                <w:color w:val="111111"/>
                <w:sz w:val="17"/>
              </w:rPr>
              <w:t>• Description</w:t>
            </w:r>
          </w:p>
          <w:p w14:paraId="6E1DF521">
            <w:pPr>
              <w:spacing w:after="20"/>
            </w:pPr>
            <w:r>
              <w:rPr>
                <w:rFonts w:ascii="Arial" w:hAnsi="Arial"/>
                <w:color w:val="111111"/>
                <w:sz w:val="17"/>
              </w:rPr>
              <w:t>• Images</w:t>
            </w:r>
          </w:p>
          <w:p w14:paraId="40CCDCAE">
            <w:pPr>
              <w:spacing w:after="20"/>
            </w:pPr>
            <w:r>
              <w:rPr>
                <w:rFonts w:ascii="Arial" w:hAnsi="Arial"/>
                <w:color w:val="111111"/>
                <w:sz w:val="17"/>
              </w:rPr>
              <w:t>• Selling price</w:t>
            </w:r>
          </w:p>
          <w:p w14:paraId="696CBBCE">
            <w:pPr>
              <w:spacing w:after="20"/>
            </w:pPr>
            <w:r>
              <w:rPr>
                <w:rFonts w:ascii="Arial" w:hAnsi="Arial"/>
                <w:color w:val="111111"/>
                <w:sz w:val="17"/>
              </w:rPr>
              <w:t>• Variants</w:t>
            </w:r>
          </w:p>
          <w:p w14:paraId="27B17184">
            <w:pPr>
              <w:spacing w:after="20"/>
            </w:pPr>
            <w:r>
              <w:rPr>
                <w:rFonts w:ascii="Arial" w:hAnsi="Arial"/>
                <w:color w:val="111111"/>
                <w:sz w:val="17"/>
              </w:rPr>
              <w:t>• Availability</w:t>
            </w:r>
          </w:p>
          <w:p w14:paraId="14CCFE42">
            <w:pPr>
              <w:spacing w:after="20"/>
            </w:pPr>
            <w:r>
              <w:rPr>
                <w:rFonts w:ascii="Arial" w:hAnsi="Arial"/>
                <w:color w:val="111111"/>
                <w:sz w:val="17"/>
              </w:rPr>
              <w:t>• Estimated preorder date</w:t>
            </w:r>
          </w:p>
        </w:tc>
        <w:tc>
          <w:tcPr>
            <w:tcW w:w="4680"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7AA2A507">
            <w:pPr>
              <w:spacing w:after="20"/>
            </w:pPr>
            <w:r>
              <w:rPr>
                <w:rFonts w:ascii="Arial" w:hAnsi="Arial"/>
                <w:color w:val="111111"/>
                <w:sz w:val="17"/>
              </w:rPr>
              <w:t>• Cost price</w:t>
            </w:r>
          </w:p>
          <w:p w14:paraId="1AB73498">
            <w:pPr>
              <w:spacing w:after="20"/>
            </w:pPr>
            <w:r>
              <w:rPr>
                <w:rFonts w:ascii="Arial" w:hAnsi="Arial"/>
                <w:color w:val="111111"/>
                <w:sz w:val="17"/>
              </w:rPr>
              <w:t>• Exact current stock</w:t>
            </w:r>
          </w:p>
          <w:p w14:paraId="46F5604C">
            <w:pPr>
              <w:spacing w:after="20"/>
            </w:pPr>
            <w:r>
              <w:rPr>
                <w:rFonts w:ascii="Arial" w:hAnsi="Arial"/>
                <w:color w:val="111111"/>
                <w:sz w:val="17"/>
              </w:rPr>
              <w:t>• Reorder level</w:t>
            </w:r>
          </w:p>
          <w:p w14:paraId="4EBD5356">
            <w:pPr>
              <w:spacing w:after="20"/>
            </w:pPr>
            <w:r>
              <w:rPr>
                <w:rFonts w:ascii="Arial" w:hAnsi="Arial"/>
                <w:color w:val="111111"/>
                <w:sz w:val="17"/>
              </w:rPr>
              <w:t>• Supplier</w:t>
            </w:r>
          </w:p>
          <w:p w14:paraId="12E92756">
            <w:pPr>
              <w:spacing w:after="20"/>
            </w:pPr>
            <w:r>
              <w:rPr>
                <w:rFonts w:ascii="Arial" w:hAnsi="Arial"/>
                <w:color w:val="111111"/>
                <w:sz w:val="17"/>
              </w:rPr>
              <w:t>• Expiry-control details</w:t>
            </w:r>
          </w:p>
          <w:p w14:paraId="76B301F2">
            <w:pPr>
              <w:spacing w:after="20"/>
            </w:pPr>
            <w:r>
              <w:rPr>
                <w:rFonts w:ascii="Arial" w:hAnsi="Arial"/>
                <w:color w:val="111111"/>
                <w:sz w:val="17"/>
              </w:rPr>
              <w:t>• Batch number</w:t>
            </w:r>
          </w:p>
          <w:p w14:paraId="736EF048">
            <w:pPr>
              <w:spacing w:after="20"/>
            </w:pPr>
            <w:r>
              <w:rPr>
                <w:rFonts w:ascii="Arial" w:hAnsi="Arial"/>
                <w:color w:val="111111"/>
                <w:sz w:val="17"/>
              </w:rPr>
              <w:t>• Internal stock notes</w:t>
            </w:r>
          </w:p>
        </w:tc>
      </w:tr>
    </w:tbl>
    <w:p w14:paraId="39D1096F">
      <w:pPr>
        <w:spacing w:after="0"/>
      </w:pPr>
    </w:p>
    <w:p w14:paraId="06145711">
      <w:pPr>
        <w:pStyle w:val="2"/>
        <w:keepNext/>
        <w:pBdr>
          <w:bottom w:val="single" w:color="C79A21" w:sz="12" w:space="4"/>
        </w:pBdr>
      </w:pPr>
      <w:r>
        <w:t>24. ONLINE SHOPPING</w:t>
      </w:r>
    </w:p>
    <w:p w14:paraId="460F73A6">
      <w:pPr>
        <w:pStyle w:val="23"/>
        <w:spacing w:after="40"/>
        <w:ind w:left="360" w:hanging="216"/>
      </w:pPr>
      <w:r>
        <w:rPr>
          <w:rFonts w:ascii="Arial" w:hAnsi="Arial"/>
          <w:b w:val="0"/>
          <w:color w:val="111111"/>
          <w:sz w:val="21"/>
        </w:rPr>
        <w:t>Product browsing</w:t>
      </w:r>
    </w:p>
    <w:p w14:paraId="46357FF5">
      <w:pPr>
        <w:pStyle w:val="23"/>
        <w:spacing w:after="40"/>
        <w:ind w:left="360" w:hanging="216"/>
      </w:pPr>
      <w:r>
        <w:rPr>
          <w:rFonts w:ascii="Arial" w:hAnsi="Arial"/>
          <w:b w:val="0"/>
          <w:color w:val="111111"/>
          <w:sz w:val="21"/>
        </w:rPr>
        <w:t>Category filtering</w:t>
      </w:r>
    </w:p>
    <w:p w14:paraId="440A0C58">
      <w:pPr>
        <w:pStyle w:val="23"/>
        <w:spacing w:after="40"/>
        <w:ind w:left="360" w:hanging="216"/>
      </w:pPr>
      <w:r>
        <w:rPr>
          <w:rFonts w:ascii="Arial" w:hAnsi="Arial"/>
          <w:b w:val="0"/>
          <w:color w:val="111111"/>
          <w:sz w:val="21"/>
        </w:rPr>
        <w:t>Product search</w:t>
      </w:r>
    </w:p>
    <w:p w14:paraId="48B5F90F">
      <w:pPr>
        <w:pStyle w:val="23"/>
        <w:spacing w:after="40"/>
        <w:ind w:left="360" w:hanging="216"/>
      </w:pPr>
      <w:r>
        <w:rPr>
          <w:rFonts w:ascii="Arial" w:hAnsi="Arial"/>
          <w:b w:val="0"/>
          <w:color w:val="111111"/>
          <w:sz w:val="21"/>
        </w:rPr>
        <w:t>Product variants</w:t>
      </w:r>
    </w:p>
    <w:p w14:paraId="71D05B40">
      <w:pPr>
        <w:pStyle w:val="23"/>
        <w:spacing w:after="40"/>
        <w:ind w:left="360" w:hanging="216"/>
      </w:pPr>
      <w:r>
        <w:rPr>
          <w:rFonts w:ascii="Arial" w:hAnsi="Arial"/>
          <w:b w:val="0"/>
          <w:color w:val="111111"/>
          <w:sz w:val="21"/>
        </w:rPr>
        <w:t>Shopping cart</w:t>
      </w:r>
    </w:p>
    <w:p w14:paraId="7D002E12">
      <w:pPr>
        <w:pStyle w:val="23"/>
        <w:spacing w:after="40"/>
        <w:ind w:left="360" w:hanging="216"/>
      </w:pPr>
      <w:r>
        <w:rPr>
          <w:rFonts w:ascii="Arial" w:hAnsi="Arial"/>
          <w:b w:val="0"/>
          <w:color w:val="111111"/>
          <w:sz w:val="21"/>
        </w:rPr>
        <w:t>Wishlist</w:t>
      </w:r>
    </w:p>
    <w:p w14:paraId="73C08632">
      <w:pPr>
        <w:pStyle w:val="23"/>
        <w:spacing w:after="40"/>
        <w:ind w:left="360" w:hanging="216"/>
      </w:pPr>
      <w:r>
        <w:rPr>
          <w:rFonts w:ascii="Arial" w:hAnsi="Arial"/>
          <w:b w:val="0"/>
          <w:color w:val="111111"/>
          <w:sz w:val="21"/>
        </w:rPr>
        <w:t>Checkout</w:t>
      </w:r>
    </w:p>
    <w:p w14:paraId="29688D77">
      <w:pPr>
        <w:pStyle w:val="23"/>
        <w:spacing w:after="40"/>
        <w:ind w:left="360" w:hanging="216"/>
      </w:pPr>
      <w:r>
        <w:rPr>
          <w:rFonts w:ascii="Arial" w:hAnsi="Arial"/>
          <w:b w:val="0"/>
          <w:color w:val="111111"/>
          <w:sz w:val="21"/>
        </w:rPr>
        <w:t>Delivery address</w:t>
      </w:r>
    </w:p>
    <w:p w14:paraId="2500528D">
      <w:pPr>
        <w:pStyle w:val="23"/>
        <w:spacing w:after="40"/>
        <w:ind w:left="360" w:hanging="216"/>
      </w:pPr>
      <w:r>
        <w:rPr>
          <w:rFonts w:ascii="Arial" w:hAnsi="Arial"/>
          <w:b w:val="0"/>
          <w:color w:val="111111"/>
          <w:sz w:val="21"/>
        </w:rPr>
        <w:t>Billing address</w:t>
      </w:r>
    </w:p>
    <w:p w14:paraId="456C3D8F">
      <w:pPr>
        <w:pStyle w:val="23"/>
        <w:spacing w:after="40"/>
        <w:ind w:left="360" w:hanging="216"/>
      </w:pPr>
      <w:r>
        <w:rPr>
          <w:rFonts w:ascii="Arial" w:hAnsi="Arial"/>
          <w:b w:val="0"/>
          <w:color w:val="111111"/>
          <w:sz w:val="21"/>
        </w:rPr>
        <w:t>Clinic pickup</w:t>
      </w:r>
    </w:p>
    <w:p w14:paraId="4CDE128D">
      <w:pPr>
        <w:pStyle w:val="23"/>
        <w:spacing w:after="40"/>
        <w:ind w:left="360" w:hanging="216"/>
      </w:pPr>
      <w:r>
        <w:rPr>
          <w:rFonts w:ascii="Arial" w:hAnsi="Arial"/>
          <w:b w:val="0"/>
          <w:color w:val="111111"/>
          <w:sz w:val="21"/>
        </w:rPr>
        <w:t>Online payment</w:t>
      </w:r>
    </w:p>
    <w:p w14:paraId="642108D2">
      <w:pPr>
        <w:pStyle w:val="23"/>
        <w:spacing w:after="40"/>
        <w:ind w:left="360" w:hanging="216"/>
      </w:pPr>
      <w:r>
        <w:rPr>
          <w:rFonts w:ascii="Arial" w:hAnsi="Arial"/>
          <w:b w:val="0"/>
          <w:color w:val="111111"/>
          <w:sz w:val="21"/>
        </w:rPr>
        <w:t>Order tracking</w:t>
      </w:r>
    </w:p>
    <w:p w14:paraId="67B189E3">
      <w:pPr>
        <w:pStyle w:val="23"/>
        <w:spacing w:after="40"/>
        <w:ind w:left="360" w:hanging="216"/>
      </w:pPr>
      <w:r>
        <w:rPr>
          <w:rFonts w:ascii="Arial" w:hAnsi="Arial"/>
          <w:b w:val="0"/>
          <w:color w:val="111111"/>
          <w:sz w:val="21"/>
        </w:rPr>
        <w:t>Reordering</w:t>
      </w:r>
    </w:p>
    <w:p w14:paraId="66EF1279">
      <w:pPr>
        <w:pStyle w:val="23"/>
        <w:spacing w:after="40"/>
        <w:ind w:left="360" w:hanging="216"/>
      </w:pPr>
      <w:r>
        <w:rPr>
          <w:rFonts w:ascii="Arial" w:hAnsi="Arial"/>
          <w:b w:val="0"/>
          <w:color w:val="111111"/>
          <w:sz w:val="21"/>
        </w:rPr>
        <w:t>Verified reviews</w:t>
      </w:r>
    </w:p>
    <w:p w14:paraId="0E8E665D">
      <w:pPr>
        <w:pStyle w:val="23"/>
        <w:spacing w:after="40"/>
        <w:ind w:left="360" w:hanging="216"/>
      </w:pPr>
      <w:r>
        <w:rPr>
          <w:rFonts w:ascii="Arial" w:hAnsi="Arial"/>
          <w:b w:val="0"/>
          <w:color w:val="111111"/>
          <w:sz w:val="21"/>
        </w:rPr>
        <w:t>Preorders</w:t>
      </w:r>
    </w:p>
    <w:p w14:paraId="045DF261">
      <w:pPr>
        <w:spacing w:after="100" w:line="259" w:lineRule="auto"/>
        <w:jc w:val="both"/>
      </w:pPr>
      <w:r>
        <w:rPr>
          <w:rFonts w:ascii="Arial" w:hAnsi="Arial"/>
          <w:b w:val="0"/>
          <w:color w:val="111111"/>
          <w:sz w:val="21"/>
        </w:rPr>
        <w:t>Discount codes, wholesale accounts and reseller accounts are not required in Phase 1. Cash on delivery is not permitted; products must be paid for before delivery.</w:t>
      </w:r>
    </w:p>
    <w:p w14:paraId="11D3278F">
      <w:pPr>
        <w:pStyle w:val="2"/>
        <w:keepNext/>
        <w:pBdr>
          <w:bottom w:val="single" w:color="C79A21" w:sz="12" w:space="4"/>
        </w:pBdr>
      </w:pPr>
      <w:r>
        <w:t>25. STOCK RESERVATION</w:t>
      </w:r>
    </w:p>
    <w:tbl>
      <w:tblPr>
        <w:tblStyle w:val="12"/>
        <w:tblW w:w="0" w:type="auto"/>
        <w:jc w:val="center"/>
        <w:tblLayout w:type="autofit"/>
        <w:tblCellMar>
          <w:top w:w="0" w:type="dxa"/>
          <w:left w:w="108" w:type="dxa"/>
          <w:bottom w:w="0" w:type="dxa"/>
          <w:right w:w="108" w:type="dxa"/>
        </w:tblCellMar>
      </w:tblPr>
      <w:tblGrid>
        <w:gridCol w:w="9866"/>
      </w:tblGrid>
      <w:tr w14:paraId="7BE1A2A6">
        <w:tblPrEx>
          <w:tblCellMar>
            <w:top w:w="0" w:type="dxa"/>
            <w:left w:w="108" w:type="dxa"/>
            <w:bottom w:w="0" w:type="dxa"/>
            <w:right w:w="108" w:type="dxa"/>
          </w:tblCellMar>
        </w:tblPrEx>
        <w:trPr>
          <w:cantSplit/>
          <w:jc w:val="center"/>
        </w:trPr>
        <w:tc>
          <w:tcPr>
            <w:tcW w:w="9866" w:type="dxa"/>
            <w:tcBorders>
              <w:top w:val="single" w:color="1C6B3C" w:sz="12" w:space="0"/>
              <w:left w:val="single" w:color="1C6B3C" w:sz="6" w:space="0"/>
              <w:bottom w:val="single" w:color="1C6B3C" w:sz="6" w:space="0"/>
              <w:right w:val="single" w:color="1C6B3C" w:sz="6" w:space="0"/>
            </w:tcBorders>
            <w:shd w:val="clear" w:color="auto" w:fill="EAF4EC"/>
            <w:tcMar>
              <w:top w:w="140" w:type="dxa"/>
              <w:left w:w="170" w:type="dxa"/>
              <w:bottom w:w="140" w:type="dxa"/>
              <w:right w:w="170" w:type="dxa"/>
            </w:tcMar>
          </w:tcPr>
          <w:p w14:paraId="04BBCCFD">
            <w:pPr>
              <w:spacing w:after="60"/>
            </w:pPr>
            <w:r>
              <w:rPr>
                <w:rFonts w:ascii="Arial" w:hAnsi="Arial"/>
                <w:b/>
                <w:color w:val="1C6B3C"/>
                <w:sz w:val="21"/>
              </w:rPr>
              <w:t>Checkout stock rule</w:t>
            </w:r>
          </w:p>
          <w:p w14:paraId="110DBA5C">
            <w:pPr>
              <w:spacing w:after="0"/>
            </w:pPr>
            <w:r>
              <w:rPr>
                <w:rFonts w:ascii="Arial" w:hAnsi="Arial"/>
                <w:b w:val="0"/>
                <w:color w:val="111111"/>
                <w:sz w:val="20"/>
              </w:rPr>
              <w:t>When a customer begins checkout, selected stock is reserved for 30 minutes. Successful payment converts the reservation into a confirmed deduction. Failed or abandoned payments release the stock automatically.</w:t>
            </w:r>
          </w:p>
        </w:tc>
      </w:tr>
    </w:tbl>
    <w:p w14:paraId="42DE42B4">
      <w:pPr>
        <w:spacing w:after="0"/>
      </w:pPr>
    </w:p>
    <w:p w14:paraId="52CC0353">
      <w:pPr>
        <w:pStyle w:val="2"/>
        <w:keepNext/>
        <w:pBdr>
          <w:bottom w:val="single" w:color="C79A21" w:sz="12" w:space="4"/>
        </w:pBdr>
      </w:pPr>
      <w:r>
        <w:t>26. ORDER FULFILMENT</w:t>
      </w:r>
    </w:p>
    <w:p w14:paraId="4BCCEA2B">
      <w:pPr>
        <w:pStyle w:val="3"/>
        <w:keepNext/>
      </w:pPr>
      <w:r>
        <w:t>26.1 Branch selection</w:t>
      </w:r>
    </w:p>
    <w:p w14:paraId="394C5A18">
      <w:pPr>
        <w:spacing w:after="100" w:line="259" w:lineRule="auto"/>
        <w:jc w:val="both"/>
      </w:pPr>
      <w:r>
        <w:rPr>
          <w:rFonts w:ascii="Arial" w:hAnsi="Arial"/>
          <w:b w:val="0"/>
          <w:color w:val="111111"/>
          <w:sz w:val="21"/>
        </w:rPr>
        <w:t>For delivery orders, the system should select a branch with sufficient available stock. For clinic pickup, the customer selects Makola or Tse Addo, but only branches with sufficient stock should be selectable.</w:t>
      </w:r>
    </w:p>
    <w:p w14:paraId="6CE2D8FC">
      <w:pPr>
        <w:pStyle w:val="3"/>
        <w:keepNext/>
      </w:pPr>
      <w:r>
        <w:t>26.2 Order statuses</w:t>
      </w:r>
    </w:p>
    <w:p w14:paraId="6CF887A6">
      <w:pPr>
        <w:pStyle w:val="23"/>
        <w:spacing w:after="40"/>
        <w:ind w:left="360" w:hanging="216"/>
      </w:pPr>
      <w:r>
        <w:rPr>
          <w:rFonts w:ascii="Arial" w:hAnsi="Arial"/>
          <w:b w:val="0"/>
          <w:color w:val="111111"/>
          <w:sz w:val="21"/>
        </w:rPr>
        <w:t>Awaiting payment</w:t>
      </w:r>
    </w:p>
    <w:p w14:paraId="5FCCEDBB">
      <w:pPr>
        <w:pStyle w:val="23"/>
        <w:spacing w:after="40"/>
        <w:ind w:left="360" w:hanging="216"/>
      </w:pPr>
      <w:r>
        <w:rPr>
          <w:rFonts w:ascii="Arial" w:hAnsi="Arial"/>
          <w:b w:val="0"/>
          <w:color w:val="111111"/>
          <w:sz w:val="21"/>
        </w:rPr>
        <w:t>Payment under review</w:t>
      </w:r>
    </w:p>
    <w:p w14:paraId="3CDBFAA8">
      <w:pPr>
        <w:pStyle w:val="23"/>
        <w:spacing w:after="40"/>
        <w:ind w:left="360" w:hanging="216"/>
      </w:pPr>
      <w:r>
        <w:rPr>
          <w:rFonts w:ascii="Arial" w:hAnsi="Arial"/>
          <w:b w:val="0"/>
          <w:color w:val="111111"/>
          <w:sz w:val="21"/>
        </w:rPr>
        <w:t>Paid</w:t>
      </w:r>
    </w:p>
    <w:p w14:paraId="111A72F2">
      <w:pPr>
        <w:pStyle w:val="23"/>
        <w:spacing w:after="40"/>
        <w:ind w:left="360" w:hanging="216"/>
      </w:pPr>
      <w:r>
        <w:rPr>
          <w:rFonts w:ascii="Arial" w:hAnsi="Arial"/>
          <w:b w:val="0"/>
          <w:color w:val="111111"/>
          <w:sz w:val="21"/>
        </w:rPr>
        <w:t>Processing</w:t>
      </w:r>
    </w:p>
    <w:p w14:paraId="22CE4885">
      <w:pPr>
        <w:pStyle w:val="23"/>
        <w:spacing w:after="40"/>
        <w:ind w:left="360" w:hanging="216"/>
      </w:pPr>
      <w:r>
        <w:rPr>
          <w:rFonts w:ascii="Arial" w:hAnsi="Arial"/>
          <w:b w:val="0"/>
          <w:color w:val="111111"/>
          <w:sz w:val="21"/>
        </w:rPr>
        <w:t>Ready for pickup</w:t>
      </w:r>
    </w:p>
    <w:p w14:paraId="57D153F7">
      <w:pPr>
        <w:pStyle w:val="23"/>
        <w:spacing w:after="40"/>
        <w:ind w:left="360" w:hanging="216"/>
      </w:pPr>
      <w:r>
        <w:rPr>
          <w:rFonts w:ascii="Arial" w:hAnsi="Arial"/>
          <w:b w:val="0"/>
          <w:color w:val="111111"/>
          <w:sz w:val="21"/>
        </w:rPr>
        <w:t>Shipped</w:t>
      </w:r>
    </w:p>
    <w:p w14:paraId="63470124">
      <w:pPr>
        <w:pStyle w:val="23"/>
        <w:spacing w:after="40"/>
        <w:ind w:left="360" w:hanging="216"/>
      </w:pPr>
      <w:r>
        <w:rPr>
          <w:rFonts w:ascii="Arial" w:hAnsi="Arial"/>
          <w:b w:val="0"/>
          <w:color w:val="111111"/>
          <w:sz w:val="21"/>
        </w:rPr>
        <w:t>Delivered</w:t>
      </w:r>
    </w:p>
    <w:p w14:paraId="4115E430">
      <w:pPr>
        <w:pStyle w:val="23"/>
        <w:spacing w:after="40"/>
        <w:ind w:left="360" w:hanging="216"/>
      </w:pPr>
      <w:r>
        <w:rPr>
          <w:rFonts w:ascii="Arial" w:hAnsi="Arial"/>
          <w:b w:val="0"/>
          <w:color w:val="111111"/>
          <w:sz w:val="21"/>
        </w:rPr>
        <w:t>Cancelled</w:t>
      </w:r>
    </w:p>
    <w:p w14:paraId="44272EAA">
      <w:pPr>
        <w:pStyle w:val="23"/>
        <w:spacing w:after="40"/>
        <w:ind w:left="360" w:hanging="216"/>
      </w:pPr>
      <w:r>
        <w:rPr>
          <w:rFonts w:ascii="Arial" w:hAnsi="Arial"/>
          <w:b w:val="0"/>
          <w:color w:val="111111"/>
          <w:sz w:val="21"/>
        </w:rPr>
        <w:t>Returned</w:t>
      </w:r>
    </w:p>
    <w:p w14:paraId="38670796">
      <w:pPr>
        <w:pStyle w:val="23"/>
        <w:spacing w:after="40"/>
        <w:ind w:left="360" w:hanging="216"/>
      </w:pPr>
      <w:r>
        <w:rPr>
          <w:rFonts w:ascii="Arial" w:hAnsi="Arial"/>
          <w:b w:val="0"/>
          <w:color w:val="111111"/>
          <w:sz w:val="21"/>
        </w:rPr>
        <w:t>Refunded</w:t>
      </w:r>
    </w:p>
    <w:p w14:paraId="39971E02">
      <w:pPr>
        <w:pStyle w:val="3"/>
        <w:keepNext/>
      </w:pPr>
      <w:r>
        <w:t>26.3 Delivery</w:t>
      </w:r>
    </w:p>
    <w:p w14:paraId="25F7E623">
      <w:pPr>
        <w:spacing w:after="100" w:line="259" w:lineRule="auto"/>
        <w:jc w:val="both"/>
      </w:pPr>
      <w:r>
        <w:rPr>
          <w:rFonts w:ascii="Arial" w:hAnsi="Arial"/>
          <w:b w:val="0"/>
          <w:color w:val="111111"/>
          <w:sz w:val="21"/>
        </w:rPr>
        <w:t>Golden Touch Beauty Centre will arrange delivery manually during Phase 1. Customers submit the order and delivery address, receive a manual delivery quotation, accept the quotation and pay before dispatch. Delivery may be provided worldwide. The system should support separate billing and delivery addresses.</w:t>
      </w:r>
    </w:p>
    <w:p w14:paraId="26FF6C1C">
      <w:pPr>
        <w:pStyle w:val="2"/>
        <w:keepNext/>
        <w:pBdr>
          <w:bottom w:val="single" w:color="C79A21" w:sz="12" w:space="4"/>
        </w:pBdr>
      </w:pPr>
      <w:r>
        <w:t>27. PREORDERS</w:t>
      </w:r>
    </w:p>
    <w:p w14:paraId="5F1661C1">
      <w:pPr>
        <w:pStyle w:val="23"/>
        <w:spacing w:after="40"/>
        <w:ind w:left="360" w:hanging="216"/>
      </w:pPr>
      <w:r>
        <w:rPr>
          <w:rFonts w:ascii="Arial" w:hAnsi="Arial"/>
          <w:b w:val="0"/>
          <w:color w:val="111111"/>
          <w:sz w:val="21"/>
        </w:rPr>
        <w:t>Customer pays in full.</w:t>
      </w:r>
    </w:p>
    <w:p w14:paraId="048787E0">
      <w:pPr>
        <w:pStyle w:val="23"/>
        <w:spacing w:after="40"/>
        <w:ind w:left="360" w:hanging="216"/>
      </w:pPr>
      <w:r>
        <w:rPr>
          <w:rFonts w:ascii="Arial" w:hAnsi="Arial"/>
          <w:b w:val="0"/>
          <w:color w:val="111111"/>
          <w:sz w:val="21"/>
        </w:rPr>
        <w:t>The product displays an estimated availability date.</w:t>
      </w:r>
    </w:p>
    <w:p w14:paraId="2C5ADF9D">
      <w:pPr>
        <w:pStyle w:val="23"/>
        <w:spacing w:after="40"/>
        <w:ind w:left="360" w:hanging="216"/>
      </w:pPr>
      <w:r>
        <w:rPr>
          <w:rFonts w:ascii="Arial" w:hAnsi="Arial"/>
          <w:b w:val="0"/>
          <w:color w:val="111111"/>
          <w:sz w:val="21"/>
        </w:rPr>
        <w:t>The order is identified as a preorder.</w:t>
      </w:r>
    </w:p>
    <w:p w14:paraId="7B059930">
      <w:pPr>
        <w:pStyle w:val="23"/>
        <w:spacing w:after="40"/>
        <w:ind w:left="360" w:hanging="216"/>
      </w:pPr>
      <w:r>
        <w:rPr>
          <w:rFonts w:ascii="Arial" w:hAnsi="Arial"/>
          <w:b w:val="0"/>
          <w:color w:val="111111"/>
          <w:sz w:val="21"/>
        </w:rPr>
        <w:t>Management may update the expected date.</w:t>
      </w:r>
    </w:p>
    <w:p w14:paraId="3F4B108C">
      <w:pPr>
        <w:pStyle w:val="23"/>
        <w:spacing w:after="40"/>
        <w:ind w:left="360" w:hanging="216"/>
      </w:pPr>
      <w:r>
        <w:rPr>
          <w:rFonts w:ascii="Arial" w:hAnsi="Arial"/>
          <w:b w:val="0"/>
          <w:color w:val="111111"/>
          <w:sz w:val="21"/>
        </w:rPr>
        <w:t>The customer receives notifications when the date changes.</w:t>
      </w:r>
    </w:p>
    <w:p w14:paraId="067EF11E">
      <w:pPr>
        <w:pStyle w:val="23"/>
        <w:spacing w:after="40"/>
        <w:ind w:left="360" w:hanging="216"/>
      </w:pPr>
      <w:r>
        <w:rPr>
          <w:rFonts w:ascii="Arial" w:hAnsi="Arial"/>
          <w:b w:val="0"/>
          <w:color w:val="111111"/>
          <w:sz w:val="21"/>
        </w:rPr>
        <w:t>Stock is allocated when received.</w:t>
      </w:r>
    </w:p>
    <w:p w14:paraId="14B723B2">
      <w:pPr>
        <w:pStyle w:val="23"/>
        <w:spacing w:after="40"/>
        <w:ind w:left="360" w:hanging="216"/>
      </w:pPr>
      <w:r>
        <w:rPr>
          <w:rFonts w:ascii="Arial" w:hAnsi="Arial"/>
          <w:b w:val="0"/>
          <w:color w:val="111111"/>
          <w:sz w:val="21"/>
        </w:rPr>
        <w:t>The customer is notified when ready for pickup or dispatch.</w:t>
      </w:r>
    </w:p>
    <w:p w14:paraId="19010A31">
      <w:pPr>
        <w:pStyle w:val="2"/>
        <w:keepNext/>
        <w:pBdr>
          <w:bottom w:val="single" w:color="C79A21" w:sz="12" w:space="4"/>
        </w:pBdr>
      </w:pPr>
      <w:r>
        <w:t>28. PRODUCT RETURNS</w:t>
      </w:r>
    </w:p>
    <w:p w14:paraId="4B08549A">
      <w:pPr>
        <w:pStyle w:val="23"/>
        <w:spacing w:after="40"/>
        <w:ind w:left="360" w:hanging="216"/>
      </w:pPr>
      <w:r>
        <w:rPr>
          <w:rFonts w:ascii="Arial" w:hAnsi="Arial"/>
          <w:b w:val="0"/>
          <w:color w:val="111111"/>
          <w:sz w:val="21"/>
        </w:rPr>
        <w:t>Return request must be submitted within 14 days.</w:t>
      </w:r>
    </w:p>
    <w:p w14:paraId="72B96A2F">
      <w:pPr>
        <w:pStyle w:val="23"/>
        <w:spacing w:after="40"/>
        <w:ind w:left="360" w:hanging="216"/>
      </w:pPr>
      <w:r>
        <w:rPr>
          <w:rFonts w:ascii="Arial" w:hAnsi="Arial"/>
          <w:b w:val="0"/>
          <w:color w:val="111111"/>
          <w:sz w:val="21"/>
        </w:rPr>
        <w:t>The customer must provide a genuine reason.</w:t>
      </w:r>
    </w:p>
    <w:p w14:paraId="6E71482B">
      <w:pPr>
        <w:pStyle w:val="23"/>
        <w:spacing w:after="40"/>
        <w:ind w:left="360" w:hanging="216"/>
      </w:pPr>
      <w:r>
        <w:rPr>
          <w:rFonts w:ascii="Arial" w:hAnsi="Arial"/>
          <w:b w:val="0"/>
          <w:color w:val="111111"/>
          <w:sz w:val="21"/>
        </w:rPr>
        <w:t>The product should be unused, unopened and in its original condition.</w:t>
      </w:r>
    </w:p>
    <w:p w14:paraId="38950AA2">
      <w:pPr>
        <w:pStyle w:val="23"/>
        <w:spacing w:after="40"/>
        <w:ind w:left="360" w:hanging="216"/>
      </w:pPr>
      <w:r>
        <w:rPr>
          <w:rFonts w:ascii="Arial" w:hAnsi="Arial"/>
          <w:b w:val="0"/>
          <w:color w:val="111111"/>
          <w:sz w:val="21"/>
        </w:rPr>
        <w:t>Incorrect, damaged or defective products may be reviewed separately.</w:t>
      </w:r>
    </w:p>
    <w:p w14:paraId="6EC67F0E">
      <w:pPr>
        <w:pStyle w:val="23"/>
        <w:spacing w:after="40"/>
        <w:ind w:left="360" w:hanging="216"/>
      </w:pPr>
      <w:r>
        <w:rPr>
          <w:rFonts w:ascii="Arial" w:hAnsi="Arial"/>
          <w:b w:val="0"/>
          <w:color w:val="111111"/>
          <w:sz w:val="21"/>
        </w:rPr>
        <w:t>Opened skincare, makeup, wigs and personal-use beauty products are not normally returnable.</w:t>
      </w:r>
    </w:p>
    <w:p w14:paraId="6010BA24">
      <w:pPr>
        <w:pStyle w:val="23"/>
        <w:spacing w:after="40"/>
        <w:ind w:left="360" w:hanging="216"/>
      </w:pPr>
      <w:r>
        <w:rPr>
          <w:rFonts w:ascii="Arial" w:hAnsi="Arial"/>
          <w:b w:val="0"/>
          <w:color w:val="111111"/>
          <w:sz w:val="21"/>
        </w:rPr>
        <w:t>Management must approve every return.</w:t>
      </w:r>
    </w:p>
    <w:p w14:paraId="04AFB37C">
      <w:pPr>
        <w:pStyle w:val="23"/>
        <w:spacing w:after="40"/>
        <w:ind w:left="360" w:hanging="216"/>
      </w:pPr>
      <w:r>
        <w:rPr>
          <w:rFonts w:ascii="Arial" w:hAnsi="Arial"/>
          <w:b w:val="0"/>
          <w:color w:val="111111"/>
          <w:sz w:val="21"/>
        </w:rPr>
        <w:t>The decision and reason must be recorded.</w:t>
      </w:r>
    </w:p>
    <w:p w14:paraId="029D9824">
      <w:pPr>
        <w:pStyle w:val="23"/>
        <w:spacing w:after="40"/>
        <w:ind w:left="360" w:hanging="216"/>
      </w:pPr>
      <w:r>
        <w:rPr>
          <w:rFonts w:ascii="Arial" w:hAnsi="Arial"/>
          <w:b w:val="0"/>
          <w:color w:val="111111"/>
          <w:sz w:val="21"/>
        </w:rPr>
        <w:t>Approved refunds should follow the original payment process where possible.</w:t>
      </w:r>
    </w:p>
    <w:p w14:paraId="4C95442E">
      <w:pPr>
        <w:pStyle w:val="2"/>
        <w:keepNext/>
        <w:pBdr>
          <w:bottom w:val="single" w:color="C79A21" w:sz="12" w:space="4"/>
        </w:pBdr>
      </w:pPr>
      <w:r>
        <w:t>29. INVENTORY MANAGEMENT</w:t>
      </w:r>
    </w:p>
    <w:p w14:paraId="3360240D">
      <w:pPr>
        <w:spacing w:after="100" w:line="259" w:lineRule="auto"/>
        <w:jc w:val="both"/>
      </w:pPr>
      <w:r>
        <w:rPr>
          <w:rFonts w:ascii="Arial" w:hAnsi="Arial"/>
          <w:b w:val="0"/>
          <w:color w:val="111111"/>
          <w:sz w:val="21"/>
        </w:rPr>
        <w:t>Inventory must be tracked separately for Makola, Tse Addo, future branches and any future central warehouse. The same product should use a consistent selling price across branches while each branch maintains its own stock balance.</w:t>
      </w:r>
    </w:p>
    <w:p w14:paraId="62949577">
      <w:pPr>
        <w:pStyle w:val="3"/>
        <w:keepNext/>
      </w:pPr>
      <w:r>
        <w:t>29.1 Stock movements</w:t>
      </w:r>
    </w:p>
    <w:p w14:paraId="4097E5BC">
      <w:pPr>
        <w:pStyle w:val="23"/>
        <w:spacing w:after="40"/>
        <w:ind w:left="360" w:hanging="216"/>
      </w:pPr>
      <w:r>
        <w:rPr>
          <w:rFonts w:ascii="Arial" w:hAnsi="Arial"/>
          <w:b w:val="0"/>
          <w:color w:val="111111"/>
          <w:sz w:val="21"/>
        </w:rPr>
        <w:t>Stock received</w:t>
      </w:r>
    </w:p>
    <w:p w14:paraId="3D938ED6">
      <w:pPr>
        <w:pStyle w:val="23"/>
        <w:spacing w:after="40"/>
        <w:ind w:left="360" w:hanging="216"/>
      </w:pPr>
      <w:r>
        <w:rPr>
          <w:rFonts w:ascii="Arial" w:hAnsi="Arial"/>
          <w:b w:val="0"/>
          <w:color w:val="111111"/>
          <w:sz w:val="21"/>
        </w:rPr>
        <w:t>Online sale</w:t>
      </w:r>
    </w:p>
    <w:p w14:paraId="1C21CC40">
      <w:pPr>
        <w:pStyle w:val="23"/>
        <w:spacing w:after="40"/>
        <w:ind w:left="360" w:hanging="216"/>
      </w:pPr>
      <w:r>
        <w:rPr>
          <w:rFonts w:ascii="Arial" w:hAnsi="Arial"/>
          <w:b w:val="0"/>
          <w:color w:val="111111"/>
          <w:sz w:val="21"/>
        </w:rPr>
        <w:t>POS sale</w:t>
      </w:r>
    </w:p>
    <w:p w14:paraId="0F362F85">
      <w:pPr>
        <w:pStyle w:val="23"/>
        <w:spacing w:after="40"/>
        <w:ind w:left="360" w:hanging="216"/>
      </w:pPr>
      <w:r>
        <w:rPr>
          <w:rFonts w:ascii="Arial" w:hAnsi="Arial"/>
          <w:b w:val="0"/>
          <w:color w:val="111111"/>
          <w:sz w:val="21"/>
        </w:rPr>
        <w:t>Product used during treatment</w:t>
      </w:r>
    </w:p>
    <w:p w14:paraId="1B6D8D55">
      <w:pPr>
        <w:pStyle w:val="23"/>
        <w:spacing w:after="40"/>
        <w:ind w:left="360" w:hanging="216"/>
      </w:pPr>
      <w:r>
        <w:rPr>
          <w:rFonts w:ascii="Arial" w:hAnsi="Arial"/>
          <w:b w:val="0"/>
          <w:color w:val="111111"/>
          <w:sz w:val="21"/>
        </w:rPr>
        <w:t>Branch transfer</w:t>
      </w:r>
    </w:p>
    <w:p w14:paraId="7C93852E">
      <w:pPr>
        <w:pStyle w:val="23"/>
        <w:spacing w:after="40"/>
        <w:ind w:left="360" w:hanging="216"/>
      </w:pPr>
      <w:r>
        <w:rPr>
          <w:rFonts w:ascii="Arial" w:hAnsi="Arial"/>
          <w:b w:val="0"/>
          <w:color w:val="111111"/>
          <w:sz w:val="21"/>
        </w:rPr>
        <w:t>Damaged stock</w:t>
      </w:r>
    </w:p>
    <w:p w14:paraId="60C3D4BA">
      <w:pPr>
        <w:pStyle w:val="23"/>
        <w:spacing w:after="40"/>
        <w:ind w:left="360" w:hanging="216"/>
      </w:pPr>
      <w:r>
        <w:rPr>
          <w:rFonts w:ascii="Arial" w:hAnsi="Arial"/>
          <w:b w:val="0"/>
          <w:color w:val="111111"/>
          <w:sz w:val="21"/>
        </w:rPr>
        <w:t>Expired stock</w:t>
      </w:r>
    </w:p>
    <w:p w14:paraId="1FA7C1FF">
      <w:pPr>
        <w:pStyle w:val="23"/>
        <w:spacing w:after="40"/>
        <w:ind w:left="360" w:hanging="216"/>
      </w:pPr>
      <w:r>
        <w:rPr>
          <w:rFonts w:ascii="Arial" w:hAnsi="Arial"/>
          <w:b w:val="0"/>
          <w:color w:val="111111"/>
          <w:sz w:val="21"/>
        </w:rPr>
        <w:t>Missing stock</w:t>
      </w:r>
    </w:p>
    <w:p w14:paraId="2CA8E543">
      <w:pPr>
        <w:pStyle w:val="23"/>
        <w:spacing w:after="40"/>
        <w:ind w:left="360" w:hanging="216"/>
      </w:pPr>
      <w:r>
        <w:rPr>
          <w:rFonts w:ascii="Arial" w:hAnsi="Arial"/>
          <w:b w:val="0"/>
          <w:color w:val="111111"/>
          <w:sz w:val="21"/>
        </w:rPr>
        <w:t>Customer return</w:t>
      </w:r>
    </w:p>
    <w:p w14:paraId="572CFA4B">
      <w:pPr>
        <w:pStyle w:val="23"/>
        <w:spacing w:after="40"/>
        <w:ind w:left="360" w:hanging="216"/>
      </w:pPr>
      <w:r>
        <w:rPr>
          <w:rFonts w:ascii="Arial" w:hAnsi="Arial"/>
          <w:b w:val="0"/>
          <w:color w:val="111111"/>
          <w:sz w:val="21"/>
        </w:rPr>
        <w:t>Refund-related return</w:t>
      </w:r>
    </w:p>
    <w:p w14:paraId="1D8BE188">
      <w:pPr>
        <w:pStyle w:val="23"/>
        <w:spacing w:after="40"/>
        <w:ind w:left="360" w:hanging="216"/>
      </w:pPr>
      <w:r>
        <w:rPr>
          <w:rFonts w:ascii="Arial" w:hAnsi="Arial"/>
          <w:b w:val="0"/>
          <w:color w:val="111111"/>
          <w:sz w:val="21"/>
        </w:rPr>
        <w:t>Manual adjustment</w:t>
      </w:r>
    </w:p>
    <w:p w14:paraId="066C9179">
      <w:pPr>
        <w:pStyle w:val="23"/>
        <w:spacing w:after="40"/>
        <w:ind w:left="360" w:hanging="216"/>
      </w:pPr>
      <w:r>
        <w:rPr>
          <w:rFonts w:ascii="Arial" w:hAnsi="Arial"/>
          <w:b w:val="0"/>
          <w:color w:val="111111"/>
          <w:sz w:val="21"/>
        </w:rPr>
        <w:t>Stock-count adjustment</w:t>
      </w:r>
    </w:p>
    <w:p w14:paraId="5EF4DAFC">
      <w:pPr>
        <w:pStyle w:val="23"/>
        <w:spacing w:after="40"/>
        <w:ind w:left="360" w:hanging="216"/>
      </w:pPr>
      <w:r>
        <w:rPr>
          <w:rFonts w:ascii="Arial" w:hAnsi="Arial"/>
          <w:b w:val="0"/>
          <w:color w:val="111111"/>
          <w:sz w:val="21"/>
        </w:rPr>
        <w:t>Preorder allocation</w:t>
      </w:r>
    </w:p>
    <w:p w14:paraId="7BFA8A4B">
      <w:pPr>
        <w:spacing w:after="100" w:line="259" w:lineRule="auto"/>
        <w:jc w:val="both"/>
      </w:pPr>
      <w:r>
        <w:rPr>
          <w:rFonts w:ascii="Arial" w:hAnsi="Arial"/>
          <w:b w:val="0"/>
          <w:color w:val="111111"/>
          <w:sz w:val="21"/>
        </w:rPr>
        <w:t>Each movement should record the product, variant, batch, quantity, source branch, destination branch, movement type, reason, staff member, date, time and approval status.</w:t>
      </w:r>
    </w:p>
    <w:p w14:paraId="03B10CA8">
      <w:pPr>
        <w:pStyle w:val="3"/>
        <w:keepNext/>
      </w:pPr>
      <w:r>
        <w:t>29.2 Treatment consumption</w:t>
      </w:r>
    </w:p>
    <w:p w14:paraId="3ABEF3EA">
      <w:pPr>
        <w:pStyle w:val="23"/>
        <w:spacing w:after="40"/>
        <w:ind w:left="360" w:hanging="216"/>
      </w:pPr>
      <w:r>
        <w:rPr>
          <w:rFonts w:ascii="Arial" w:hAnsi="Arial"/>
          <w:b w:val="0"/>
          <w:color w:val="111111"/>
          <w:sz w:val="21"/>
        </w:rPr>
        <w:t>Treatments consume stock in whole units during Phase 1.</w:t>
      </w:r>
    </w:p>
    <w:p w14:paraId="400B09A3">
      <w:pPr>
        <w:pStyle w:val="23"/>
        <w:spacing w:after="40"/>
        <w:ind w:left="360" w:hanging="216"/>
      </w:pPr>
      <w:r>
        <w:rPr>
          <w:rFonts w:ascii="Arial" w:hAnsi="Arial"/>
          <w:b w:val="0"/>
          <w:color w:val="111111"/>
          <w:sz w:val="21"/>
        </w:rPr>
        <w:t>Management may define a standard product recipe for each service.</w:t>
      </w:r>
    </w:p>
    <w:p w14:paraId="6FB58B25">
      <w:pPr>
        <w:pStyle w:val="23"/>
        <w:spacing w:after="40"/>
        <w:ind w:left="360" w:hanging="216"/>
      </w:pPr>
      <w:r>
        <w:rPr>
          <w:rFonts w:ascii="Arial" w:hAnsi="Arial"/>
          <w:b w:val="0"/>
          <w:color w:val="111111"/>
          <w:sz w:val="21"/>
        </w:rPr>
        <w:t>Example: one facial treatment consumes one facial kit.</w:t>
      </w:r>
    </w:p>
    <w:p w14:paraId="3531DACF">
      <w:pPr>
        <w:pStyle w:val="23"/>
        <w:spacing w:after="40"/>
        <w:ind w:left="360" w:hanging="216"/>
      </w:pPr>
      <w:r>
        <w:rPr>
          <w:rFonts w:ascii="Arial" w:hAnsi="Arial"/>
          <w:b w:val="0"/>
          <w:color w:val="111111"/>
          <w:sz w:val="21"/>
        </w:rPr>
        <w:t>Staff may confirm or adjust the number of whole units used.</w:t>
      </w:r>
    </w:p>
    <w:p w14:paraId="49CEA020">
      <w:pPr>
        <w:pStyle w:val="23"/>
        <w:spacing w:after="40"/>
        <w:ind w:left="360" w:hanging="216"/>
      </w:pPr>
      <w:r>
        <w:rPr>
          <w:rFonts w:ascii="Arial" w:hAnsi="Arial"/>
          <w:b w:val="0"/>
          <w:color w:val="111111"/>
          <w:sz w:val="21"/>
        </w:rPr>
        <w:t>Decimal or millilitre-level consumption may be added later.</w:t>
      </w:r>
    </w:p>
    <w:p w14:paraId="10DBF1CA">
      <w:pPr>
        <w:pStyle w:val="3"/>
        <w:keepNext/>
      </w:pPr>
      <w:r>
        <w:t>29.3 Low-stock and expiry alerts</w:t>
      </w:r>
    </w:p>
    <w:p w14:paraId="4212ED1A">
      <w:pPr>
        <w:pStyle w:val="23"/>
        <w:spacing w:after="40"/>
        <w:ind w:left="360" w:hanging="216"/>
      </w:pPr>
      <w:r>
        <w:rPr>
          <w:rFonts w:ascii="Arial" w:hAnsi="Arial"/>
          <w:b w:val="0"/>
          <w:color w:val="111111"/>
          <w:sz w:val="21"/>
        </w:rPr>
        <w:t>Stock reaches the reorder level</w:t>
      </w:r>
    </w:p>
    <w:p w14:paraId="795C60EA">
      <w:pPr>
        <w:pStyle w:val="23"/>
        <w:spacing w:after="40"/>
        <w:ind w:left="360" w:hanging="216"/>
      </w:pPr>
      <w:r>
        <w:rPr>
          <w:rFonts w:ascii="Arial" w:hAnsi="Arial"/>
          <w:b w:val="0"/>
          <w:color w:val="111111"/>
          <w:sz w:val="21"/>
        </w:rPr>
        <w:t>Stock falls below the reorder level</w:t>
      </w:r>
    </w:p>
    <w:p w14:paraId="010B6AB4">
      <w:pPr>
        <w:pStyle w:val="23"/>
        <w:spacing w:after="40"/>
        <w:ind w:left="360" w:hanging="216"/>
      </w:pPr>
      <w:r>
        <w:rPr>
          <w:rFonts w:ascii="Arial" w:hAnsi="Arial"/>
          <w:b w:val="0"/>
          <w:color w:val="111111"/>
          <w:sz w:val="21"/>
        </w:rPr>
        <w:t>A product is approaching expiry</w:t>
      </w:r>
    </w:p>
    <w:p w14:paraId="6CDF47B7">
      <w:pPr>
        <w:pStyle w:val="23"/>
        <w:spacing w:after="40"/>
        <w:ind w:left="360" w:hanging="216"/>
      </w:pPr>
      <w:r>
        <w:rPr>
          <w:rFonts w:ascii="Arial" w:hAnsi="Arial"/>
          <w:b w:val="0"/>
          <w:color w:val="111111"/>
          <w:sz w:val="21"/>
        </w:rPr>
        <w:t>A product has expired</w:t>
      </w:r>
    </w:p>
    <w:p w14:paraId="482252D2">
      <w:pPr>
        <w:pStyle w:val="23"/>
        <w:spacing w:after="40"/>
        <w:ind w:left="360" w:hanging="216"/>
      </w:pPr>
      <w:r>
        <w:rPr>
          <w:rFonts w:ascii="Arial" w:hAnsi="Arial"/>
          <w:b w:val="0"/>
          <w:color w:val="111111"/>
          <w:sz w:val="21"/>
        </w:rPr>
        <w:t>A product is out of stock</w:t>
      </w:r>
    </w:p>
    <w:p w14:paraId="26EAA38E">
      <w:pPr>
        <w:pStyle w:val="23"/>
        <w:spacing w:after="40"/>
        <w:ind w:left="360" w:hanging="216"/>
      </w:pPr>
      <w:r>
        <w:rPr>
          <w:rFonts w:ascii="Arial" w:hAnsi="Arial"/>
          <w:b w:val="0"/>
          <w:color w:val="111111"/>
          <w:sz w:val="21"/>
        </w:rPr>
        <w:t>A preorder product becomes available</w:t>
      </w:r>
    </w:p>
    <w:p w14:paraId="5CA445F2">
      <w:pPr>
        <w:pStyle w:val="2"/>
        <w:keepNext/>
        <w:pBdr>
          <w:bottom w:val="single" w:color="C79A21" w:sz="12" w:space="4"/>
        </w:pBdr>
      </w:pPr>
      <w:r>
        <w:t>30. PHYSICAL STOCK COUNTING</w:t>
      </w:r>
    </w:p>
    <w:p w14:paraId="0D9B99A3">
      <w:pPr>
        <w:spacing w:after="40"/>
        <w:ind w:left="461" w:hanging="403"/>
      </w:pPr>
      <w:r>
        <w:rPr>
          <w:rFonts w:ascii="Arial" w:hAnsi="Arial"/>
          <w:b/>
          <w:color w:val="9A7414"/>
          <w:sz w:val="20"/>
        </w:rPr>
        <w:t xml:space="preserve">1. </w:t>
      </w:r>
      <w:r>
        <w:rPr>
          <w:rFonts w:ascii="Arial" w:hAnsi="Arial"/>
          <w:b w:val="0"/>
          <w:color w:val="111111"/>
          <w:sz w:val="20"/>
        </w:rPr>
        <w:t>Management opens a stock-count session.</w:t>
      </w:r>
    </w:p>
    <w:p w14:paraId="2A78E09A">
      <w:pPr>
        <w:spacing w:after="40"/>
        <w:ind w:left="461" w:hanging="403"/>
      </w:pPr>
      <w:r>
        <w:rPr>
          <w:rFonts w:ascii="Arial" w:hAnsi="Arial"/>
          <w:b/>
          <w:color w:val="9A7414"/>
          <w:sz w:val="20"/>
        </w:rPr>
        <w:t xml:space="preserve">2. </w:t>
      </w:r>
      <w:r>
        <w:rPr>
          <w:rFonts w:ascii="Arial" w:hAnsi="Arial"/>
          <w:b w:val="0"/>
          <w:color w:val="111111"/>
          <w:sz w:val="20"/>
        </w:rPr>
        <w:t>The session is assigned to a branch.</w:t>
      </w:r>
    </w:p>
    <w:p w14:paraId="2C77F49D">
      <w:pPr>
        <w:spacing w:after="40"/>
        <w:ind w:left="461" w:hanging="403"/>
      </w:pPr>
      <w:r>
        <w:rPr>
          <w:rFonts w:ascii="Arial" w:hAnsi="Arial"/>
          <w:b/>
          <w:color w:val="9A7414"/>
          <w:sz w:val="20"/>
        </w:rPr>
        <w:t xml:space="preserve">3. </w:t>
      </w:r>
      <w:r>
        <w:rPr>
          <w:rFonts w:ascii="Arial" w:hAnsi="Arial"/>
          <w:b w:val="0"/>
          <w:color w:val="111111"/>
          <w:sz w:val="20"/>
        </w:rPr>
        <w:t>Staff enter physically counted quantities.</w:t>
      </w:r>
    </w:p>
    <w:p w14:paraId="2C5312DF">
      <w:pPr>
        <w:spacing w:after="40"/>
        <w:ind w:left="461" w:hanging="403"/>
      </w:pPr>
      <w:r>
        <w:rPr>
          <w:rFonts w:ascii="Arial" w:hAnsi="Arial"/>
          <w:b/>
          <w:color w:val="9A7414"/>
          <w:sz w:val="20"/>
        </w:rPr>
        <w:t xml:space="preserve">4. </w:t>
      </w:r>
      <w:r>
        <w:rPr>
          <w:rFonts w:ascii="Arial" w:hAnsi="Arial"/>
          <w:b w:val="0"/>
          <w:color w:val="111111"/>
          <w:sz w:val="20"/>
        </w:rPr>
        <w:t>The system compares physical and system quantities.</w:t>
      </w:r>
    </w:p>
    <w:p w14:paraId="5144F8EC">
      <w:pPr>
        <w:spacing w:after="40"/>
        <w:ind w:left="461" w:hanging="403"/>
      </w:pPr>
      <w:r>
        <w:rPr>
          <w:rFonts w:ascii="Arial" w:hAnsi="Arial"/>
          <w:b/>
          <w:color w:val="9A7414"/>
          <w:sz w:val="20"/>
        </w:rPr>
        <w:t xml:space="preserve">5. </w:t>
      </w:r>
      <w:r>
        <w:rPr>
          <w:rFonts w:ascii="Arial" w:hAnsi="Arial"/>
          <w:b w:val="0"/>
          <w:color w:val="111111"/>
          <w:sz w:val="20"/>
        </w:rPr>
        <w:t>Differences are displayed.</w:t>
      </w:r>
    </w:p>
    <w:p w14:paraId="48D29141">
      <w:pPr>
        <w:spacing w:after="40"/>
        <w:ind w:left="461" w:hanging="403"/>
      </w:pPr>
      <w:r>
        <w:rPr>
          <w:rFonts w:ascii="Arial" w:hAnsi="Arial"/>
          <w:b/>
          <w:color w:val="9A7414"/>
          <w:sz w:val="20"/>
        </w:rPr>
        <w:t xml:space="preserve">6. </w:t>
      </w:r>
      <w:r>
        <w:rPr>
          <w:rFonts w:ascii="Arial" w:hAnsi="Arial"/>
          <w:b w:val="0"/>
          <w:color w:val="111111"/>
          <w:sz w:val="20"/>
        </w:rPr>
        <w:t>Staff provide reasons for differences.</w:t>
      </w:r>
    </w:p>
    <w:p w14:paraId="10C4415E">
      <w:pPr>
        <w:spacing w:after="40"/>
        <w:ind w:left="461" w:hanging="403"/>
      </w:pPr>
      <w:r>
        <w:rPr>
          <w:rFonts w:ascii="Arial" w:hAnsi="Arial"/>
          <w:b/>
          <w:color w:val="9A7414"/>
          <w:sz w:val="20"/>
        </w:rPr>
        <w:t xml:space="preserve">7. </w:t>
      </w:r>
      <w:r>
        <w:rPr>
          <w:rFonts w:ascii="Arial" w:hAnsi="Arial"/>
          <w:b w:val="0"/>
          <w:color w:val="111111"/>
          <w:sz w:val="20"/>
        </w:rPr>
        <w:t>Management reviews the count.</w:t>
      </w:r>
    </w:p>
    <w:p w14:paraId="0ABB43DC">
      <w:pPr>
        <w:spacing w:after="40"/>
        <w:ind w:left="461" w:hanging="403"/>
      </w:pPr>
      <w:r>
        <w:rPr>
          <w:rFonts w:ascii="Arial" w:hAnsi="Arial"/>
          <w:b/>
          <w:color w:val="9A7414"/>
          <w:sz w:val="20"/>
        </w:rPr>
        <w:t xml:space="preserve">8. </w:t>
      </w:r>
      <w:r>
        <w:rPr>
          <w:rFonts w:ascii="Arial" w:hAnsi="Arial"/>
          <w:b w:val="0"/>
          <w:color w:val="111111"/>
          <w:sz w:val="20"/>
        </w:rPr>
        <w:t>Management approves or rejects adjustments.</w:t>
      </w:r>
    </w:p>
    <w:p w14:paraId="691A46BA">
      <w:pPr>
        <w:spacing w:after="40"/>
        <w:ind w:left="461" w:hanging="403"/>
      </w:pPr>
      <w:r>
        <w:rPr>
          <w:rFonts w:ascii="Arial" w:hAnsi="Arial"/>
          <w:b/>
          <w:color w:val="9A7414"/>
          <w:sz w:val="20"/>
        </w:rPr>
        <w:t xml:space="preserve">9. </w:t>
      </w:r>
      <w:r>
        <w:rPr>
          <w:rFonts w:ascii="Arial" w:hAnsi="Arial"/>
          <w:b w:val="0"/>
          <w:color w:val="111111"/>
          <w:sz w:val="20"/>
        </w:rPr>
        <w:t>Approved differences update stock.</w:t>
      </w:r>
    </w:p>
    <w:p w14:paraId="0DE23CA2">
      <w:pPr>
        <w:spacing w:after="40"/>
        <w:ind w:left="461" w:hanging="403"/>
      </w:pPr>
      <w:r>
        <w:rPr>
          <w:rFonts w:ascii="Arial" w:hAnsi="Arial"/>
          <w:b/>
          <w:color w:val="9A7414"/>
          <w:sz w:val="20"/>
        </w:rPr>
        <w:t xml:space="preserve">10. </w:t>
      </w:r>
      <w:r>
        <w:rPr>
          <w:rFonts w:ascii="Arial" w:hAnsi="Arial"/>
          <w:b w:val="0"/>
          <w:color w:val="111111"/>
          <w:sz w:val="20"/>
        </w:rPr>
        <w:t>The process is stored in the audit log.</w:t>
      </w:r>
    </w:p>
    <w:p w14:paraId="1272A26D">
      <w:pPr>
        <w:pStyle w:val="2"/>
        <w:keepNext/>
        <w:pBdr>
          <w:bottom w:val="single" w:color="C79A21" w:sz="12" w:space="4"/>
        </w:pBdr>
      </w:pPr>
      <w:r>
        <w:t>31. STOCK TRANSFERS</w:t>
      </w:r>
    </w:p>
    <w:p w14:paraId="1C154DD2">
      <w:pPr>
        <w:pStyle w:val="23"/>
        <w:spacing w:after="40"/>
        <w:ind w:left="360" w:hanging="216"/>
      </w:pPr>
      <w:r>
        <w:rPr>
          <w:rFonts w:ascii="Arial" w:hAnsi="Arial"/>
          <w:b w:val="0"/>
          <w:color w:val="111111"/>
          <w:sz w:val="21"/>
        </w:rPr>
        <w:t>Source branch</w:t>
      </w:r>
    </w:p>
    <w:p w14:paraId="1DC7CA79">
      <w:pPr>
        <w:pStyle w:val="23"/>
        <w:spacing w:after="40"/>
        <w:ind w:left="360" w:hanging="216"/>
      </w:pPr>
      <w:r>
        <w:rPr>
          <w:rFonts w:ascii="Arial" w:hAnsi="Arial"/>
          <w:b w:val="0"/>
          <w:color w:val="111111"/>
          <w:sz w:val="21"/>
        </w:rPr>
        <w:t>Destination branch</w:t>
      </w:r>
    </w:p>
    <w:p w14:paraId="6E585161">
      <w:pPr>
        <w:pStyle w:val="23"/>
        <w:spacing w:after="40"/>
        <w:ind w:left="360" w:hanging="216"/>
      </w:pPr>
      <w:r>
        <w:rPr>
          <w:rFonts w:ascii="Arial" w:hAnsi="Arial"/>
          <w:b w:val="0"/>
          <w:color w:val="111111"/>
          <w:sz w:val="21"/>
        </w:rPr>
        <w:t>Product</w:t>
      </w:r>
    </w:p>
    <w:p w14:paraId="683177EF">
      <w:pPr>
        <w:pStyle w:val="23"/>
        <w:spacing w:after="40"/>
        <w:ind w:left="360" w:hanging="216"/>
      </w:pPr>
      <w:r>
        <w:rPr>
          <w:rFonts w:ascii="Arial" w:hAnsi="Arial"/>
          <w:b w:val="0"/>
          <w:color w:val="111111"/>
          <w:sz w:val="21"/>
        </w:rPr>
        <w:t>Variant</w:t>
      </w:r>
    </w:p>
    <w:p w14:paraId="0CF36C78">
      <w:pPr>
        <w:pStyle w:val="23"/>
        <w:spacing w:after="40"/>
        <w:ind w:left="360" w:hanging="216"/>
      </w:pPr>
      <w:r>
        <w:rPr>
          <w:rFonts w:ascii="Arial" w:hAnsi="Arial"/>
          <w:b w:val="0"/>
          <w:color w:val="111111"/>
          <w:sz w:val="21"/>
        </w:rPr>
        <w:t>Batch number</w:t>
      </w:r>
    </w:p>
    <w:p w14:paraId="27491BD9">
      <w:pPr>
        <w:pStyle w:val="23"/>
        <w:spacing w:after="40"/>
        <w:ind w:left="360" w:hanging="216"/>
      </w:pPr>
      <w:r>
        <w:rPr>
          <w:rFonts w:ascii="Arial" w:hAnsi="Arial"/>
          <w:b w:val="0"/>
          <w:color w:val="111111"/>
          <w:sz w:val="21"/>
        </w:rPr>
        <w:t>Quantity</w:t>
      </w:r>
    </w:p>
    <w:p w14:paraId="50A94A0D">
      <w:pPr>
        <w:pStyle w:val="23"/>
        <w:spacing w:after="40"/>
        <w:ind w:left="360" w:hanging="216"/>
      </w:pPr>
      <w:r>
        <w:rPr>
          <w:rFonts w:ascii="Arial" w:hAnsi="Arial"/>
          <w:b w:val="0"/>
          <w:color w:val="111111"/>
          <w:sz w:val="21"/>
        </w:rPr>
        <w:t>Transfer date</w:t>
      </w:r>
    </w:p>
    <w:p w14:paraId="3FF6F1BA">
      <w:pPr>
        <w:pStyle w:val="23"/>
        <w:spacing w:after="40"/>
        <w:ind w:left="360" w:hanging="216"/>
      </w:pPr>
      <w:r>
        <w:rPr>
          <w:rFonts w:ascii="Arial" w:hAnsi="Arial"/>
          <w:b w:val="0"/>
          <w:color w:val="111111"/>
          <w:sz w:val="21"/>
        </w:rPr>
        <w:t>Staff member</w:t>
      </w:r>
    </w:p>
    <w:p w14:paraId="3037A614">
      <w:pPr>
        <w:pStyle w:val="23"/>
        <w:spacing w:after="40"/>
        <w:ind w:left="360" w:hanging="216"/>
      </w:pPr>
      <w:r>
        <w:rPr>
          <w:rFonts w:ascii="Arial" w:hAnsi="Arial"/>
          <w:b w:val="0"/>
          <w:color w:val="111111"/>
          <w:sz w:val="21"/>
        </w:rPr>
        <w:t>Receiving confirmation</w:t>
      </w:r>
    </w:p>
    <w:p w14:paraId="101E6CCC">
      <w:pPr>
        <w:pStyle w:val="23"/>
        <w:spacing w:after="40"/>
        <w:ind w:left="360" w:hanging="216"/>
      </w:pPr>
      <w:r>
        <w:rPr>
          <w:rFonts w:ascii="Arial" w:hAnsi="Arial"/>
          <w:b w:val="0"/>
          <w:color w:val="111111"/>
          <w:sz w:val="21"/>
        </w:rPr>
        <w:t>Notes</w:t>
      </w:r>
    </w:p>
    <w:p w14:paraId="503A456E">
      <w:pPr>
        <w:spacing w:after="100" w:line="259" w:lineRule="auto"/>
        <w:jc w:val="both"/>
      </w:pPr>
      <w:r>
        <w:rPr>
          <w:rFonts w:ascii="Arial" w:hAnsi="Arial"/>
          <w:b w:val="0"/>
          <w:color w:val="111111"/>
          <w:sz w:val="21"/>
        </w:rPr>
        <w:t>Separate management approval is not required for each transfer unless configured through permissions.</w:t>
      </w:r>
    </w:p>
    <w:p w14:paraId="7F391315">
      <w:pPr>
        <w:pStyle w:val="2"/>
        <w:keepNext/>
        <w:pBdr>
          <w:bottom w:val="single" w:color="C79A21" w:sz="12" w:space="4"/>
        </w:pBdr>
      </w:pPr>
      <w:r>
        <w:t>32. EXPENSE MANAGEMENT</w:t>
      </w:r>
    </w:p>
    <w:p w14:paraId="26AA1DEE">
      <w:pPr>
        <w:spacing w:after="100" w:line="259" w:lineRule="auto"/>
        <w:jc w:val="both"/>
      </w:pPr>
      <w:r>
        <w:rPr>
          <w:rFonts w:ascii="Arial" w:hAnsi="Arial"/>
          <w:b w:val="0"/>
          <w:color w:val="111111"/>
          <w:sz w:val="21"/>
        </w:rPr>
        <w:t>Authorised users should be able to enter expenses using a free-text description rather than fixed expense categories.</w:t>
      </w:r>
    </w:p>
    <w:p w14:paraId="50C23103">
      <w:pPr>
        <w:pStyle w:val="23"/>
        <w:spacing w:after="40"/>
        <w:ind w:left="360" w:hanging="216"/>
      </w:pPr>
      <w:r>
        <w:rPr>
          <w:rFonts w:ascii="Arial" w:hAnsi="Arial"/>
          <w:b w:val="0"/>
          <w:color w:val="111111"/>
          <w:sz w:val="21"/>
        </w:rPr>
        <w:t>Description</w:t>
      </w:r>
    </w:p>
    <w:p w14:paraId="3F32C2EF">
      <w:pPr>
        <w:pStyle w:val="23"/>
        <w:spacing w:after="40"/>
        <w:ind w:left="360" w:hanging="216"/>
      </w:pPr>
      <w:r>
        <w:rPr>
          <w:rFonts w:ascii="Arial" w:hAnsi="Arial"/>
          <w:b w:val="0"/>
          <w:color w:val="111111"/>
          <w:sz w:val="21"/>
        </w:rPr>
        <w:t>Amount</w:t>
      </w:r>
    </w:p>
    <w:p w14:paraId="0D654F50">
      <w:pPr>
        <w:pStyle w:val="23"/>
        <w:spacing w:after="40"/>
        <w:ind w:left="360" w:hanging="216"/>
      </w:pPr>
      <w:r>
        <w:rPr>
          <w:rFonts w:ascii="Arial" w:hAnsi="Arial"/>
          <w:b w:val="0"/>
          <w:color w:val="111111"/>
          <w:sz w:val="21"/>
        </w:rPr>
        <w:t>Date</w:t>
      </w:r>
    </w:p>
    <w:p w14:paraId="5F17E814">
      <w:pPr>
        <w:pStyle w:val="23"/>
        <w:spacing w:after="40"/>
        <w:ind w:left="360" w:hanging="216"/>
      </w:pPr>
      <w:r>
        <w:rPr>
          <w:rFonts w:ascii="Arial" w:hAnsi="Arial"/>
          <w:b w:val="0"/>
          <w:color w:val="111111"/>
          <w:sz w:val="21"/>
        </w:rPr>
        <w:t>Branch or entire business</w:t>
      </w:r>
    </w:p>
    <w:p w14:paraId="28168B01">
      <w:pPr>
        <w:pStyle w:val="23"/>
        <w:spacing w:after="40"/>
        <w:ind w:left="360" w:hanging="216"/>
      </w:pPr>
      <w:r>
        <w:rPr>
          <w:rFonts w:ascii="Arial" w:hAnsi="Arial"/>
          <w:b w:val="0"/>
          <w:color w:val="111111"/>
          <w:sz w:val="21"/>
        </w:rPr>
        <w:t>Payment method</w:t>
      </w:r>
    </w:p>
    <w:p w14:paraId="300CD75D">
      <w:pPr>
        <w:pStyle w:val="23"/>
        <w:spacing w:after="40"/>
        <w:ind w:left="360" w:hanging="216"/>
      </w:pPr>
      <w:r>
        <w:rPr>
          <w:rFonts w:ascii="Arial" w:hAnsi="Arial"/>
          <w:b w:val="0"/>
          <w:color w:val="111111"/>
          <w:sz w:val="21"/>
        </w:rPr>
        <w:t>Entered by</w:t>
      </w:r>
    </w:p>
    <w:p w14:paraId="3C06E6B8">
      <w:pPr>
        <w:pStyle w:val="23"/>
        <w:spacing w:after="40"/>
        <w:ind w:left="360" w:hanging="216"/>
      </w:pPr>
      <w:r>
        <w:rPr>
          <w:rFonts w:ascii="Arial" w:hAnsi="Arial"/>
          <w:b w:val="0"/>
          <w:color w:val="111111"/>
          <w:sz w:val="21"/>
        </w:rPr>
        <w:t>Attachment or receipt</w:t>
      </w:r>
    </w:p>
    <w:p w14:paraId="714D34D2">
      <w:pPr>
        <w:pStyle w:val="23"/>
        <w:spacing w:after="40"/>
        <w:ind w:left="360" w:hanging="216"/>
      </w:pPr>
      <w:r>
        <w:rPr>
          <w:rFonts w:ascii="Arial" w:hAnsi="Arial"/>
          <w:b w:val="0"/>
          <w:color w:val="111111"/>
          <w:sz w:val="21"/>
        </w:rPr>
        <w:t>Notes</w:t>
      </w:r>
    </w:p>
    <w:p w14:paraId="39B0E6B1">
      <w:pPr>
        <w:pStyle w:val="23"/>
        <w:spacing w:after="40"/>
        <w:ind w:left="360" w:hanging="216"/>
      </w:pPr>
      <w:r>
        <w:rPr>
          <w:rFonts w:ascii="Arial" w:hAnsi="Arial"/>
          <w:b w:val="0"/>
          <w:color w:val="111111"/>
          <w:sz w:val="21"/>
        </w:rPr>
        <w:t>Approval status</w:t>
      </w:r>
    </w:p>
    <w:p w14:paraId="7C5D490C">
      <w:pPr>
        <w:spacing w:after="100" w:line="259" w:lineRule="auto"/>
        <w:jc w:val="both"/>
      </w:pPr>
      <w:r>
        <w:rPr>
          <w:rFonts w:ascii="Arial" w:hAnsi="Arial"/>
          <w:b w:val="0"/>
          <w:color w:val="111111"/>
          <w:sz w:val="21"/>
        </w:rPr>
        <w:t>Expenses may be assigned to a specific branch or to the entire business.</w:t>
      </w:r>
    </w:p>
    <w:p w14:paraId="08BF7CCA">
      <w:pPr>
        <w:pStyle w:val="2"/>
        <w:keepNext/>
        <w:pBdr>
          <w:bottom w:val="single" w:color="C79A21" w:sz="12" w:space="4"/>
        </w:pBdr>
      </w:pPr>
      <w:r>
        <w:t>33. PROFIT CALCULATION</w:t>
      </w:r>
    </w:p>
    <w:p w14:paraId="027BCDC4">
      <w:pPr>
        <w:pStyle w:val="3"/>
        <w:keepNext/>
      </w:pPr>
      <w:r>
        <w:t>33.1 Product gross profit</w:t>
      </w:r>
    </w:p>
    <w:tbl>
      <w:tblPr>
        <w:tblStyle w:val="12"/>
        <w:tblW w:w="0" w:type="auto"/>
        <w:jc w:val="center"/>
        <w:tblLayout w:type="autofit"/>
        <w:tblCellMar>
          <w:top w:w="0" w:type="dxa"/>
          <w:left w:w="108" w:type="dxa"/>
          <w:bottom w:w="0" w:type="dxa"/>
          <w:right w:w="108" w:type="dxa"/>
        </w:tblCellMar>
      </w:tblPr>
      <w:tblGrid>
        <w:gridCol w:w="9866"/>
      </w:tblGrid>
      <w:tr w14:paraId="18E50FD5">
        <w:tblPrEx>
          <w:tblCellMar>
            <w:top w:w="0" w:type="dxa"/>
            <w:left w:w="108" w:type="dxa"/>
            <w:bottom w:w="0" w:type="dxa"/>
            <w:right w:w="108" w:type="dxa"/>
          </w:tblCellMar>
        </w:tblPrEx>
        <w:trPr>
          <w:cantSplit/>
          <w:jc w:val="center"/>
        </w:trPr>
        <w:tc>
          <w:tcPr>
            <w:tcW w:w="9866" w:type="dxa"/>
            <w:tcBorders>
              <w:top w:val="single" w:color="1C6B3C" w:sz="12" w:space="0"/>
              <w:left w:val="single" w:color="1C6B3C" w:sz="6" w:space="0"/>
              <w:bottom w:val="single" w:color="1C6B3C" w:sz="6" w:space="0"/>
              <w:right w:val="single" w:color="1C6B3C" w:sz="6" w:space="0"/>
            </w:tcBorders>
            <w:shd w:val="clear" w:color="auto" w:fill="EAF4EC"/>
            <w:tcMar>
              <w:top w:w="140" w:type="dxa"/>
              <w:left w:w="170" w:type="dxa"/>
              <w:bottom w:w="140" w:type="dxa"/>
              <w:right w:w="170" w:type="dxa"/>
            </w:tcMar>
          </w:tcPr>
          <w:p w14:paraId="069ABFAA">
            <w:pPr>
              <w:spacing w:after="60"/>
            </w:pPr>
            <w:r>
              <w:rPr>
                <w:rFonts w:ascii="Arial" w:hAnsi="Arial"/>
                <w:b/>
                <w:color w:val="1C6B3C"/>
                <w:sz w:val="21"/>
              </w:rPr>
              <w:t>Formula</w:t>
            </w:r>
          </w:p>
          <w:p w14:paraId="63182051">
            <w:pPr>
              <w:spacing w:after="0"/>
            </w:pPr>
            <w:r>
              <w:rPr>
                <w:rFonts w:ascii="Arial" w:hAnsi="Arial"/>
                <w:b w:val="0"/>
                <w:color w:val="111111"/>
                <w:sz w:val="20"/>
              </w:rPr>
              <w:t>Product gross profit = Product sales revenue − Cost of goods sold</w:t>
            </w:r>
          </w:p>
        </w:tc>
      </w:tr>
    </w:tbl>
    <w:p w14:paraId="4CAD6B38">
      <w:pPr>
        <w:spacing w:after="0"/>
      </w:pPr>
    </w:p>
    <w:p w14:paraId="0A065E36">
      <w:pPr>
        <w:pStyle w:val="3"/>
        <w:keepNext/>
      </w:pPr>
      <w:r>
        <w:t>33.2 Estimated operating result</w:t>
      </w:r>
    </w:p>
    <w:tbl>
      <w:tblPr>
        <w:tblStyle w:val="12"/>
        <w:tblW w:w="0" w:type="auto"/>
        <w:jc w:val="center"/>
        <w:tblLayout w:type="autofit"/>
        <w:tblCellMar>
          <w:top w:w="0" w:type="dxa"/>
          <w:left w:w="108" w:type="dxa"/>
          <w:bottom w:w="0" w:type="dxa"/>
          <w:right w:w="108" w:type="dxa"/>
        </w:tblCellMar>
      </w:tblPr>
      <w:tblGrid>
        <w:gridCol w:w="9866"/>
      </w:tblGrid>
      <w:tr w14:paraId="6571D213">
        <w:tblPrEx>
          <w:tblCellMar>
            <w:top w:w="0" w:type="dxa"/>
            <w:left w:w="108" w:type="dxa"/>
            <w:bottom w:w="0" w:type="dxa"/>
            <w:right w:w="108" w:type="dxa"/>
          </w:tblCellMar>
        </w:tblPrEx>
        <w:trPr>
          <w:cantSplit/>
          <w:jc w:val="center"/>
        </w:trPr>
        <w:tc>
          <w:tcPr>
            <w:tcW w:w="9866" w:type="dxa"/>
            <w:tcBorders>
              <w:top w:val="single" w:color="1C6B3C" w:sz="12" w:space="0"/>
              <w:left w:val="single" w:color="1C6B3C" w:sz="6" w:space="0"/>
              <w:bottom w:val="single" w:color="1C6B3C" w:sz="6" w:space="0"/>
              <w:right w:val="single" w:color="1C6B3C" w:sz="6" w:space="0"/>
            </w:tcBorders>
            <w:shd w:val="clear" w:color="auto" w:fill="EAF4EC"/>
            <w:tcMar>
              <w:top w:w="140" w:type="dxa"/>
              <w:left w:w="170" w:type="dxa"/>
              <w:bottom w:w="140" w:type="dxa"/>
              <w:right w:w="170" w:type="dxa"/>
            </w:tcMar>
          </w:tcPr>
          <w:p w14:paraId="7EFADBD6">
            <w:pPr>
              <w:spacing w:after="60"/>
            </w:pPr>
            <w:r>
              <w:rPr>
                <w:rFonts w:ascii="Arial" w:hAnsi="Arial"/>
                <w:b/>
                <w:color w:val="1C6B3C"/>
                <w:sz w:val="21"/>
              </w:rPr>
              <w:t>Formula</w:t>
            </w:r>
          </w:p>
          <w:p w14:paraId="79E42581">
            <w:pPr>
              <w:spacing w:after="0"/>
            </w:pPr>
            <w:r>
              <w:rPr>
                <w:rFonts w:ascii="Arial" w:hAnsi="Arial"/>
                <w:b w:val="0"/>
                <w:color w:val="111111"/>
                <w:sz w:val="20"/>
              </w:rPr>
              <w:t>Estimated operating result = Total recorded revenue − Product cost of goods sold − Recorded expenses</w:t>
            </w:r>
          </w:p>
        </w:tc>
      </w:tr>
    </w:tbl>
    <w:p w14:paraId="756102F5">
      <w:pPr>
        <w:spacing w:after="0"/>
      </w:pPr>
    </w:p>
    <w:p w14:paraId="625C5DC1">
      <w:pPr>
        <w:spacing w:after="100" w:line="259" w:lineRule="auto"/>
        <w:jc w:val="both"/>
      </w:pPr>
      <w:r>
        <w:rPr>
          <w:rFonts w:ascii="Arial" w:hAnsi="Arial"/>
          <w:b w:val="0"/>
          <w:color w:val="111111"/>
          <w:sz w:val="21"/>
        </w:rPr>
        <w:t>The estimated operating result must be labelled clearly because service-delivery costs are not yet included. The system should not claim to calculate complete service profit until service costing is introduced later.</w:t>
      </w:r>
    </w:p>
    <w:p w14:paraId="51951FC3">
      <w:pPr>
        <w:pStyle w:val="2"/>
        <w:keepNext/>
        <w:pBdr>
          <w:bottom w:val="single" w:color="C79A21" w:sz="12" w:space="4"/>
        </w:pBdr>
      </w:pPr>
      <w:r>
        <w:t>34. MANAGEMENT DASHBOARD</w:t>
      </w:r>
    </w:p>
    <w:p w14:paraId="7B3F66A4">
      <w:pPr>
        <w:pStyle w:val="23"/>
        <w:spacing w:after="40"/>
        <w:ind w:left="360" w:hanging="216"/>
      </w:pPr>
      <w:r>
        <w:rPr>
          <w:rFonts w:ascii="Arial" w:hAnsi="Arial"/>
          <w:b w:val="0"/>
          <w:color w:val="111111"/>
          <w:sz w:val="21"/>
        </w:rPr>
        <w:t>Today’s appointments</w:t>
      </w:r>
    </w:p>
    <w:p w14:paraId="4C45E6BC">
      <w:pPr>
        <w:pStyle w:val="23"/>
        <w:spacing w:after="40"/>
        <w:ind w:left="360" w:hanging="216"/>
      </w:pPr>
      <w:r>
        <w:rPr>
          <w:rFonts w:ascii="Arial" w:hAnsi="Arial"/>
          <w:b w:val="0"/>
          <w:color w:val="111111"/>
          <w:sz w:val="21"/>
        </w:rPr>
        <w:t>Pending booking requests</w:t>
      </w:r>
    </w:p>
    <w:p w14:paraId="76948095">
      <w:pPr>
        <w:pStyle w:val="23"/>
        <w:spacing w:after="40"/>
        <w:ind w:left="360" w:hanging="216"/>
      </w:pPr>
      <w:r>
        <w:rPr>
          <w:rFonts w:ascii="Arial" w:hAnsi="Arial"/>
          <w:b w:val="0"/>
          <w:color w:val="111111"/>
          <w:sz w:val="21"/>
        </w:rPr>
        <w:t>Confirmed appointments</w:t>
      </w:r>
    </w:p>
    <w:p w14:paraId="16EB5A35">
      <w:pPr>
        <w:pStyle w:val="23"/>
        <w:spacing w:after="40"/>
        <w:ind w:left="360" w:hanging="216"/>
      </w:pPr>
      <w:r>
        <w:rPr>
          <w:rFonts w:ascii="Arial" w:hAnsi="Arial"/>
          <w:b w:val="0"/>
          <w:color w:val="111111"/>
          <w:sz w:val="21"/>
        </w:rPr>
        <w:t>Proposed-time requests awaiting customer acceptance</w:t>
      </w:r>
    </w:p>
    <w:p w14:paraId="75419831">
      <w:pPr>
        <w:pStyle w:val="23"/>
        <w:spacing w:after="40"/>
        <w:ind w:left="360" w:hanging="216"/>
      </w:pPr>
      <w:r>
        <w:rPr>
          <w:rFonts w:ascii="Arial" w:hAnsi="Arial"/>
          <w:b w:val="0"/>
          <w:color w:val="111111"/>
          <w:sz w:val="21"/>
        </w:rPr>
        <w:t>Home-service requests</w:t>
      </w:r>
    </w:p>
    <w:p w14:paraId="5365E6FA">
      <w:pPr>
        <w:pStyle w:val="23"/>
        <w:spacing w:after="40"/>
        <w:ind w:left="360" w:hanging="216"/>
      </w:pPr>
      <w:r>
        <w:rPr>
          <w:rFonts w:ascii="Arial" w:hAnsi="Arial"/>
          <w:b w:val="0"/>
          <w:color w:val="111111"/>
          <w:sz w:val="21"/>
        </w:rPr>
        <w:t>Today’s sales</w:t>
      </w:r>
    </w:p>
    <w:p w14:paraId="25271168">
      <w:pPr>
        <w:pStyle w:val="23"/>
        <w:spacing w:after="40"/>
        <w:ind w:left="360" w:hanging="216"/>
      </w:pPr>
      <w:r>
        <w:rPr>
          <w:rFonts w:ascii="Arial" w:hAnsi="Arial"/>
          <w:b w:val="0"/>
          <w:color w:val="111111"/>
          <w:sz w:val="21"/>
        </w:rPr>
        <w:t>Product revenue</w:t>
      </w:r>
    </w:p>
    <w:p w14:paraId="235AF036">
      <w:pPr>
        <w:pStyle w:val="23"/>
        <w:spacing w:after="40"/>
        <w:ind w:left="360" w:hanging="216"/>
      </w:pPr>
      <w:r>
        <w:rPr>
          <w:rFonts w:ascii="Arial" w:hAnsi="Arial"/>
          <w:b w:val="0"/>
          <w:color w:val="111111"/>
          <w:sz w:val="21"/>
        </w:rPr>
        <w:t>Service revenue</w:t>
      </w:r>
    </w:p>
    <w:p w14:paraId="5BDE40C7">
      <w:pPr>
        <w:pStyle w:val="23"/>
        <w:spacing w:after="40"/>
        <w:ind w:left="360" w:hanging="216"/>
      </w:pPr>
      <w:r>
        <w:rPr>
          <w:rFonts w:ascii="Arial" w:hAnsi="Arial"/>
          <w:b w:val="0"/>
          <w:color w:val="111111"/>
          <w:sz w:val="21"/>
        </w:rPr>
        <w:t>Outstanding balances</w:t>
      </w:r>
    </w:p>
    <w:p w14:paraId="74F86769">
      <w:pPr>
        <w:pStyle w:val="23"/>
        <w:spacing w:after="40"/>
        <w:ind w:left="360" w:hanging="216"/>
      </w:pPr>
      <w:r>
        <w:rPr>
          <w:rFonts w:ascii="Arial" w:hAnsi="Arial"/>
          <w:b w:val="0"/>
          <w:color w:val="111111"/>
          <w:sz w:val="21"/>
        </w:rPr>
        <w:t>Pending online orders</w:t>
      </w:r>
    </w:p>
    <w:p w14:paraId="54179175">
      <w:pPr>
        <w:pStyle w:val="23"/>
        <w:spacing w:after="40"/>
        <w:ind w:left="360" w:hanging="216"/>
      </w:pPr>
      <w:r>
        <w:rPr>
          <w:rFonts w:ascii="Arial" w:hAnsi="Arial"/>
          <w:b w:val="0"/>
          <w:color w:val="111111"/>
          <w:sz w:val="21"/>
        </w:rPr>
        <w:t>Orders awaiting delivery quotation</w:t>
      </w:r>
    </w:p>
    <w:p w14:paraId="1F121B5C">
      <w:pPr>
        <w:pStyle w:val="23"/>
        <w:spacing w:after="40"/>
        <w:ind w:left="360" w:hanging="216"/>
      </w:pPr>
      <w:r>
        <w:rPr>
          <w:rFonts w:ascii="Arial" w:hAnsi="Arial"/>
          <w:b w:val="0"/>
          <w:color w:val="111111"/>
          <w:sz w:val="21"/>
        </w:rPr>
        <w:t>Low-stock products</w:t>
      </w:r>
    </w:p>
    <w:p w14:paraId="2282E9A2">
      <w:pPr>
        <w:pStyle w:val="23"/>
        <w:spacing w:after="40"/>
        <w:ind w:left="360" w:hanging="216"/>
      </w:pPr>
      <w:r>
        <w:rPr>
          <w:rFonts w:ascii="Arial" w:hAnsi="Arial"/>
          <w:b w:val="0"/>
          <w:color w:val="111111"/>
          <w:sz w:val="21"/>
        </w:rPr>
        <w:t>Expiring products</w:t>
      </w:r>
    </w:p>
    <w:p w14:paraId="35ABE23B">
      <w:pPr>
        <w:pStyle w:val="23"/>
        <w:spacing w:after="40"/>
        <w:ind w:left="360" w:hanging="216"/>
      </w:pPr>
      <w:r>
        <w:rPr>
          <w:rFonts w:ascii="Arial" w:hAnsi="Arial"/>
          <w:b w:val="0"/>
          <w:color w:val="111111"/>
          <w:sz w:val="21"/>
        </w:rPr>
        <w:t>Recent expenses</w:t>
      </w:r>
    </w:p>
    <w:p w14:paraId="3E5327E7">
      <w:pPr>
        <w:pStyle w:val="23"/>
        <w:spacing w:after="40"/>
        <w:ind w:left="360" w:hanging="216"/>
      </w:pPr>
      <w:r>
        <w:rPr>
          <w:rFonts w:ascii="Arial" w:hAnsi="Arial"/>
          <w:b w:val="0"/>
          <w:color w:val="111111"/>
          <w:sz w:val="21"/>
        </w:rPr>
        <w:t>Recent reviews awaiting approval</w:t>
      </w:r>
    </w:p>
    <w:p w14:paraId="74A4C824">
      <w:pPr>
        <w:pStyle w:val="23"/>
        <w:spacing w:after="40"/>
        <w:ind w:left="360" w:hanging="216"/>
      </w:pPr>
      <w:r>
        <w:rPr>
          <w:rFonts w:ascii="Arial" w:hAnsi="Arial"/>
          <w:b w:val="0"/>
          <w:color w:val="111111"/>
          <w:sz w:val="21"/>
        </w:rPr>
        <w:t>Sales trends</w:t>
      </w:r>
    </w:p>
    <w:p w14:paraId="1191B2E6">
      <w:pPr>
        <w:pStyle w:val="23"/>
        <w:spacing w:after="40"/>
        <w:ind w:left="360" w:hanging="216"/>
      </w:pPr>
      <w:r>
        <w:rPr>
          <w:rFonts w:ascii="Arial" w:hAnsi="Arial"/>
          <w:b w:val="0"/>
          <w:color w:val="111111"/>
          <w:sz w:val="21"/>
        </w:rPr>
        <w:t>Booking trends</w:t>
      </w:r>
    </w:p>
    <w:p w14:paraId="07DB1896">
      <w:pPr>
        <w:pStyle w:val="23"/>
        <w:spacing w:after="40"/>
        <w:ind w:left="360" w:hanging="216"/>
      </w:pPr>
      <w:r>
        <w:rPr>
          <w:rFonts w:ascii="Arial" w:hAnsi="Arial"/>
          <w:b w:val="0"/>
          <w:color w:val="111111"/>
          <w:sz w:val="21"/>
        </w:rPr>
        <w:t>Branch comparisons</w:t>
      </w:r>
    </w:p>
    <w:p w14:paraId="2394EE81">
      <w:pPr>
        <w:pStyle w:val="23"/>
        <w:spacing w:after="40"/>
        <w:ind w:left="360" w:hanging="216"/>
      </w:pPr>
      <w:r>
        <w:rPr>
          <w:rFonts w:ascii="Arial" w:hAnsi="Arial"/>
          <w:b w:val="0"/>
          <w:color w:val="111111"/>
          <w:sz w:val="21"/>
        </w:rPr>
        <w:t>Payment-method analysis</w:t>
      </w:r>
    </w:p>
    <w:p w14:paraId="530858E4">
      <w:pPr>
        <w:pStyle w:val="3"/>
        <w:keepNext/>
      </w:pPr>
      <w:r>
        <w:t>34.1 Dashboard filters</w:t>
      </w:r>
    </w:p>
    <w:p w14:paraId="428431EE">
      <w:pPr>
        <w:pStyle w:val="23"/>
        <w:spacing w:after="40"/>
        <w:ind w:left="360" w:hanging="216"/>
      </w:pPr>
      <w:r>
        <w:rPr>
          <w:rFonts w:ascii="Arial" w:hAnsi="Arial"/>
          <w:b w:val="0"/>
          <w:color w:val="111111"/>
          <w:sz w:val="21"/>
        </w:rPr>
        <w:t>Date range</w:t>
      </w:r>
    </w:p>
    <w:p w14:paraId="59E0F086">
      <w:pPr>
        <w:pStyle w:val="23"/>
        <w:spacing w:after="40"/>
        <w:ind w:left="360" w:hanging="216"/>
      </w:pPr>
      <w:r>
        <w:rPr>
          <w:rFonts w:ascii="Arial" w:hAnsi="Arial"/>
          <w:b w:val="0"/>
          <w:color w:val="111111"/>
          <w:sz w:val="21"/>
        </w:rPr>
        <w:t>Branch</w:t>
      </w:r>
    </w:p>
    <w:p w14:paraId="68326564">
      <w:pPr>
        <w:pStyle w:val="23"/>
        <w:spacing w:after="40"/>
        <w:ind w:left="360" w:hanging="216"/>
      </w:pPr>
      <w:r>
        <w:rPr>
          <w:rFonts w:ascii="Arial" w:hAnsi="Arial"/>
          <w:b w:val="0"/>
          <w:color w:val="111111"/>
          <w:sz w:val="21"/>
        </w:rPr>
        <w:t>Product category</w:t>
      </w:r>
    </w:p>
    <w:p w14:paraId="10C4B964">
      <w:pPr>
        <w:pStyle w:val="23"/>
        <w:spacing w:after="40"/>
        <w:ind w:left="360" w:hanging="216"/>
      </w:pPr>
      <w:r>
        <w:rPr>
          <w:rFonts w:ascii="Arial" w:hAnsi="Arial"/>
          <w:b w:val="0"/>
          <w:color w:val="111111"/>
          <w:sz w:val="21"/>
        </w:rPr>
        <w:t>Service category</w:t>
      </w:r>
    </w:p>
    <w:p w14:paraId="0B7583D4">
      <w:pPr>
        <w:pStyle w:val="23"/>
        <w:spacing w:after="40"/>
        <w:ind w:left="360" w:hanging="216"/>
      </w:pPr>
      <w:r>
        <w:rPr>
          <w:rFonts w:ascii="Arial" w:hAnsi="Arial"/>
          <w:b w:val="0"/>
          <w:color w:val="111111"/>
          <w:sz w:val="21"/>
        </w:rPr>
        <w:t>Payment method</w:t>
      </w:r>
    </w:p>
    <w:p w14:paraId="59BAB437">
      <w:pPr>
        <w:pStyle w:val="23"/>
        <w:spacing w:after="40"/>
        <w:ind w:left="360" w:hanging="216"/>
      </w:pPr>
      <w:r>
        <w:rPr>
          <w:rFonts w:ascii="Arial" w:hAnsi="Arial"/>
          <w:b w:val="0"/>
          <w:color w:val="111111"/>
          <w:sz w:val="21"/>
        </w:rPr>
        <w:t>Staff member</w:t>
      </w:r>
    </w:p>
    <w:p w14:paraId="1F805039">
      <w:pPr>
        <w:pStyle w:val="23"/>
        <w:spacing w:after="40"/>
        <w:ind w:left="360" w:hanging="216"/>
      </w:pPr>
      <w:r>
        <w:rPr>
          <w:rFonts w:ascii="Arial" w:hAnsi="Arial"/>
          <w:b w:val="0"/>
          <w:color w:val="111111"/>
          <w:sz w:val="21"/>
        </w:rPr>
        <w:t>Booking status</w:t>
      </w:r>
    </w:p>
    <w:p w14:paraId="28CEA88B">
      <w:pPr>
        <w:pStyle w:val="23"/>
        <w:spacing w:after="40"/>
        <w:ind w:left="360" w:hanging="216"/>
      </w:pPr>
      <w:r>
        <w:rPr>
          <w:rFonts w:ascii="Arial" w:hAnsi="Arial"/>
          <w:b w:val="0"/>
          <w:color w:val="111111"/>
          <w:sz w:val="21"/>
        </w:rPr>
        <w:t>Order status</w:t>
      </w:r>
    </w:p>
    <w:p w14:paraId="7CFF5E73">
      <w:pPr>
        <w:pStyle w:val="2"/>
        <w:keepNext/>
        <w:pBdr>
          <w:bottom w:val="single" w:color="C79A21" w:sz="12" w:space="4"/>
        </w:pBdr>
      </w:pPr>
      <w:r>
        <w:t>35. REPORTING AND ANALYTICS</w:t>
      </w:r>
    </w:p>
    <w:p w14:paraId="030148DF">
      <w:pPr>
        <w:pStyle w:val="23"/>
        <w:spacing w:after="40"/>
        <w:ind w:left="360" w:hanging="216"/>
      </w:pPr>
      <w:r>
        <w:rPr>
          <w:rFonts w:ascii="Arial" w:hAnsi="Arial"/>
          <w:b w:val="0"/>
          <w:color w:val="111111"/>
          <w:sz w:val="21"/>
        </w:rPr>
        <w:t>Daily sales reports</w:t>
      </w:r>
    </w:p>
    <w:p w14:paraId="5EBC3E49">
      <w:pPr>
        <w:pStyle w:val="23"/>
        <w:spacing w:after="40"/>
        <w:ind w:left="360" w:hanging="216"/>
      </w:pPr>
      <w:r>
        <w:rPr>
          <w:rFonts w:ascii="Arial" w:hAnsi="Arial"/>
          <w:b w:val="0"/>
          <w:color w:val="111111"/>
          <w:sz w:val="21"/>
        </w:rPr>
        <w:t>Weekly sales reports</w:t>
      </w:r>
    </w:p>
    <w:p w14:paraId="1ACAB7D9">
      <w:pPr>
        <w:pStyle w:val="23"/>
        <w:spacing w:after="40"/>
        <w:ind w:left="360" w:hanging="216"/>
      </w:pPr>
      <w:r>
        <w:rPr>
          <w:rFonts w:ascii="Arial" w:hAnsi="Arial"/>
          <w:b w:val="0"/>
          <w:color w:val="111111"/>
          <w:sz w:val="21"/>
        </w:rPr>
        <w:t>Monthly sales reports</w:t>
      </w:r>
    </w:p>
    <w:p w14:paraId="763DC4BD">
      <w:pPr>
        <w:pStyle w:val="23"/>
        <w:spacing w:after="40"/>
        <w:ind w:left="360" w:hanging="216"/>
      </w:pPr>
      <w:r>
        <w:rPr>
          <w:rFonts w:ascii="Arial" w:hAnsi="Arial"/>
          <w:b w:val="0"/>
          <w:color w:val="111111"/>
          <w:sz w:val="21"/>
        </w:rPr>
        <w:t>Product revenue reports</w:t>
      </w:r>
    </w:p>
    <w:p w14:paraId="56A0208B">
      <w:pPr>
        <w:pStyle w:val="23"/>
        <w:spacing w:after="40"/>
        <w:ind w:left="360" w:hanging="216"/>
      </w:pPr>
      <w:r>
        <w:rPr>
          <w:rFonts w:ascii="Arial" w:hAnsi="Arial"/>
          <w:b w:val="0"/>
          <w:color w:val="111111"/>
          <w:sz w:val="21"/>
        </w:rPr>
        <w:t>Service revenue reports</w:t>
      </w:r>
    </w:p>
    <w:p w14:paraId="5B1800AA">
      <w:pPr>
        <w:pStyle w:val="23"/>
        <w:spacing w:after="40"/>
        <w:ind w:left="360" w:hanging="216"/>
      </w:pPr>
      <w:r>
        <w:rPr>
          <w:rFonts w:ascii="Arial" w:hAnsi="Arial"/>
          <w:b w:val="0"/>
          <w:color w:val="111111"/>
          <w:sz w:val="21"/>
        </w:rPr>
        <w:t>Appointment-volume reports</w:t>
      </w:r>
    </w:p>
    <w:p w14:paraId="57D84115">
      <w:pPr>
        <w:pStyle w:val="23"/>
        <w:spacing w:after="40"/>
        <w:ind w:left="360" w:hanging="216"/>
      </w:pPr>
      <w:r>
        <w:rPr>
          <w:rFonts w:ascii="Arial" w:hAnsi="Arial"/>
          <w:b w:val="0"/>
          <w:color w:val="111111"/>
          <w:sz w:val="21"/>
        </w:rPr>
        <w:t>Cancellation reports</w:t>
      </w:r>
    </w:p>
    <w:p w14:paraId="7C82EB50">
      <w:pPr>
        <w:pStyle w:val="23"/>
        <w:spacing w:after="40"/>
        <w:ind w:left="360" w:hanging="216"/>
      </w:pPr>
      <w:r>
        <w:rPr>
          <w:rFonts w:ascii="Arial" w:hAnsi="Arial"/>
          <w:b w:val="0"/>
          <w:color w:val="111111"/>
          <w:sz w:val="21"/>
        </w:rPr>
        <w:t>No-show reports</w:t>
      </w:r>
    </w:p>
    <w:p w14:paraId="72C2666D">
      <w:pPr>
        <w:pStyle w:val="23"/>
        <w:spacing w:after="40"/>
        <w:ind w:left="360" w:hanging="216"/>
      </w:pPr>
      <w:r>
        <w:rPr>
          <w:rFonts w:ascii="Arial" w:hAnsi="Arial"/>
          <w:b w:val="0"/>
          <w:color w:val="111111"/>
          <w:sz w:val="21"/>
        </w:rPr>
        <w:t>Most popular services</w:t>
      </w:r>
    </w:p>
    <w:p w14:paraId="29A81587">
      <w:pPr>
        <w:pStyle w:val="23"/>
        <w:spacing w:after="40"/>
        <w:ind w:left="360" w:hanging="216"/>
      </w:pPr>
      <w:r>
        <w:rPr>
          <w:rFonts w:ascii="Arial" w:hAnsi="Arial"/>
          <w:b w:val="0"/>
          <w:color w:val="111111"/>
          <w:sz w:val="21"/>
        </w:rPr>
        <w:t>Best-selling products</w:t>
      </w:r>
    </w:p>
    <w:p w14:paraId="18F27513">
      <w:pPr>
        <w:pStyle w:val="23"/>
        <w:spacing w:after="40"/>
        <w:ind w:left="360" w:hanging="216"/>
      </w:pPr>
      <w:r>
        <w:rPr>
          <w:rFonts w:ascii="Arial" w:hAnsi="Arial"/>
          <w:b w:val="0"/>
          <w:color w:val="111111"/>
          <w:sz w:val="21"/>
        </w:rPr>
        <w:t>Staff sales reports</w:t>
      </w:r>
    </w:p>
    <w:p w14:paraId="0E7F5B86">
      <w:pPr>
        <w:pStyle w:val="23"/>
        <w:spacing w:after="40"/>
        <w:ind w:left="360" w:hanging="216"/>
      </w:pPr>
      <w:r>
        <w:rPr>
          <w:rFonts w:ascii="Arial" w:hAnsi="Arial"/>
          <w:b w:val="0"/>
          <w:color w:val="111111"/>
          <w:sz w:val="21"/>
        </w:rPr>
        <w:t>Customer-retention reports</w:t>
      </w:r>
    </w:p>
    <w:p w14:paraId="49D22D03">
      <w:pPr>
        <w:pStyle w:val="23"/>
        <w:spacing w:after="40"/>
        <w:ind w:left="360" w:hanging="216"/>
      </w:pPr>
      <w:r>
        <w:rPr>
          <w:rFonts w:ascii="Arial" w:hAnsi="Arial"/>
          <w:b w:val="0"/>
          <w:color w:val="111111"/>
          <w:sz w:val="21"/>
        </w:rPr>
        <w:t>Stock-level reports</w:t>
      </w:r>
    </w:p>
    <w:p w14:paraId="4969FF53">
      <w:pPr>
        <w:pStyle w:val="23"/>
        <w:spacing w:after="40"/>
        <w:ind w:left="360" w:hanging="216"/>
      </w:pPr>
      <w:r>
        <w:rPr>
          <w:rFonts w:ascii="Arial" w:hAnsi="Arial"/>
          <w:b w:val="0"/>
          <w:color w:val="111111"/>
          <w:sz w:val="21"/>
        </w:rPr>
        <w:t>Stock-movement reports</w:t>
      </w:r>
    </w:p>
    <w:p w14:paraId="3481E115">
      <w:pPr>
        <w:pStyle w:val="23"/>
        <w:spacing w:after="40"/>
        <w:ind w:left="360" w:hanging="216"/>
      </w:pPr>
      <w:r>
        <w:rPr>
          <w:rFonts w:ascii="Arial" w:hAnsi="Arial"/>
          <w:b w:val="0"/>
          <w:color w:val="111111"/>
          <w:sz w:val="21"/>
        </w:rPr>
        <w:t>Expiry reports</w:t>
      </w:r>
    </w:p>
    <w:p w14:paraId="67DDB7D0">
      <w:pPr>
        <w:pStyle w:val="23"/>
        <w:spacing w:after="40"/>
        <w:ind w:left="360" w:hanging="216"/>
      </w:pPr>
      <w:r>
        <w:rPr>
          <w:rFonts w:ascii="Arial" w:hAnsi="Arial"/>
          <w:b w:val="0"/>
          <w:color w:val="111111"/>
          <w:sz w:val="21"/>
        </w:rPr>
        <w:t>Expense reports</w:t>
      </w:r>
    </w:p>
    <w:p w14:paraId="362BC01A">
      <w:pPr>
        <w:pStyle w:val="23"/>
        <w:spacing w:after="40"/>
        <w:ind w:left="360" w:hanging="216"/>
      </w:pPr>
      <w:r>
        <w:rPr>
          <w:rFonts w:ascii="Arial" w:hAnsi="Arial"/>
          <w:b w:val="0"/>
          <w:color w:val="111111"/>
          <w:sz w:val="21"/>
        </w:rPr>
        <w:t>Product gross-profit reports</w:t>
      </w:r>
    </w:p>
    <w:p w14:paraId="2865B3D2">
      <w:pPr>
        <w:pStyle w:val="23"/>
        <w:spacing w:after="40"/>
        <w:ind w:left="360" w:hanging="216"/>
      </w:pPr>
      <w:r>
        <w:rPr>
          <w:rFonts w:ascii="Arial" w:hAnsi="Arial"/>
          <w:b w:val="0"/>
          <w:color w:val="111111"/>
          <w:sz w:val="21"/>
        </w:rPr>
        <w:t>Payment-method reports</w:t>
      </w:r>
    </w:p>
    <w:p w14:paraId="67392EAD">
      <w:pPr>
        <w:pStyle w:val="23"/>
        <w:spacing w:after="40"/>
        <w:ind w:left="360" w:hanging="216"/>
      </w:pPr>
      <w:r>
        <w:rPr>
          <w:rFonts w:ascii="Arial" w:hAnsi="Arial"/>
          <w:b w:val="0"/>
          <w:color w:val="111111"/>
          <w:sz w:val="21"/>
        </w:rPr>
        <w:t>Branch-comparison reports</w:t>
      </w:r>
    </w:p>
    <w:p w14:paraId="60566E12">
      <w:pPr>
        <w:pStyle w:val="23"/>
        <w:spacing w:after="40"/>
        <w:ind w:left="360" w:hanging="216"/>
      </w:pPr>
      <w:r>
        <w:rPr>
          <w:rFonts w:ascii="Arial" w:hAnsi="Arial"/>
          <w:b w:val="0"/>
          <w:color w:val="111111"/>
          <w:sz w:val="21"/>
        </w:rPr>
        <w:t>Home-service reports</w:t>
      </w:r>
    </w:p>
    <w:p w14:paraId="17852C91">
      <w:pPr>
        <w:pStyle w:val="23"/>
        <w:spacing w:after="40"/>
        <w:ind w:left="360" w:hanging="216"/>
      </w:pPr>
      <w:r>
        <w:rPr>
          <w:rFonts w:ascii="Arial" w:hAnsi="Arial"/>
          <w:b w:val="0"/>
          <w:color w:val="111111"/>
          <w:sz w:val="21"/>
        </w:rPr>
        <w:t>Online-order reports</w:t>
      </w:r>
    </w:p>
    <w:p w14:paraId="566272A9">
      <w:pPr>
        <w:pStyle w:val="23"/>
        <w:spacing w:after="40"/>
        <w:ind w:left="360" w:hanging="216"/>
      </w:pPr>
      <w:r>
        <w:rPr>
          <w:rFonts w:ascii="Arial" w:hAnsi="Arial"/>
          <w:b w:val="0"/>
          <w:color w:val="111111"/>
          <w:sz w:val="21"/>
        </w:rPr>
        <w:t>Consultation reports</w:t>
      </w:r>
    </w:p>
    <w:p w14:paraId="3F635B12">
      <w:pPr>
        <w:spacing w:after="100" w:line="259" w:lineRule="auto"/>
        <w:jc w:val="both"/>
      </w:pPr>
      <w:r>
        <w:rPr>
          <w:rFonts w:ascii="Arial" w:hAnsi="Arial"/>
          <w:b w:val="0"/>
          <w:color w:val="111111"/>
          <w:sz w:val="21"/>
        </w:rPr>
        <w:t>Reports should be exportable as PDF, Excel and CSV.</w:t>
      </w:r>
    </w:p>
    <w:p w14:paraId="7EB460BD">
      <w:pPr>
        <w:pStyle w:val="2"/>
        <w:keepNext/>
        <w:pBdr>
          <w:bottom w:val="single" w:color="C79A21" w:sz="12" w:space="4"/>
        </w:pBdr>
      </w:pPr>
      <w:r>
        <w:t>36. CUSTOMER RETENTION ANALYTICS</w:t>
      </w:r>
    </w:p>
    <w:p w14:paraId="6D7DC9A2">
      <w:pPr>
        <w:pStyle w:val="23"/>
        <w:spacing w:after="40"/>
        <w:ind w:left="360" w:hanging="216"/>
      </w:pPr>
      <w:r>
        <w:rPr>
          <w:rFonts w:ascii="Arial" w:hAnsi="Arial"/>
          <w:b w:val="0"/>
          <w:color w:val="111111"/>
          <w:sz w:val="21"/>
        </w:rPr>
        <w:t>New customers</w:t>
      </w:r>
    </w:p>
    <w:p w14:paraId="45CBC09A">
      <w:pPr>
        <w:pStyle w:val="23"/>
        <w:spacing w:after="40"/>
        <w:ind w:left="360" w:hanging="216"/>
      </w:pPr>
      <w:r>
        <w:rPr>
          <w:rFonts w:ascii="Arial" w:hAnsi="Arial"/>
          <w:b w:val="0"/>
          <w:color w:val="111111"/>
          <w:sz w:val="21"/>
        </w:rPr>
        <w:t>Returning customers</w:t>
      </w:r>
    </w:p>
    <w:p w14:paraId="583B3B03">
      <w:pPr>
        <w:pStyle w:val="23"/>
        <w:spacing w:after="40"/>
        <w:ind w:left="360" w:hanging="216"/>
      </w:pPr>
      <w:r>
        <w:rPr>
          <w:rFonts w:ascii="Arial" w:hAnsi="Arial"/>
          <w:b w:val="0"/>
          <w:color w:val="111111"/>
          <w:sz w:val="21"/>
        </w:rPr>
        <w:t>Repeat bookings</w:t>
      </w:r>
    </w:p>
    <w:p w14:paraId="49BC43C1">
      <w:pPr>
        <w:pStyle w:val="23"/>
        <w:spacing w:after="40"/>
        <w:ind w:left="360" w:hanging="216"/>
      </w:pPr>
      <w:r>
        <w:rPr>
          <w:rFonts w:ascii="Arial" w:hAnsi="Arial"/>
          <w:b w:val="0"/>
          <w:color w:val="111111"/>
          <w:sz w:val="21"/>
        </w:rPr>
        <w:t>Repeat purchases</w:t>
      </w:r>
    </w:p>
    <w:p w14:paraId="0D461F87">
      <w:pPr>
        <w:pStyle w:val="23"/>
        <w:spacing w:after="40"/>
        <w:ind w:left="360" w:hanging="216"/>
      </w:pPr>
      <w:r>
        <w:rPr>
          <w:rFonts w:ascii="Arial" w:hAnsi="Arial"/>
          <w:b w:val="0"/>
          <w:color w:val="111111"/>
          <w:sz w:val="21"/>
        </w:rPr>
        <w:t>Time since last appointment</w:t>
      </w:r>
    </w:p>
    <w:p w14:paraId="0503BF0B">
      <w:pPr>
        <w:pStyle w:val="23"/>
        <w:spacing w:after="40"/>
        <w:ind w:left="360" w:hanging="216"/>
      </w:pPr>
      <w:r>
        <w:rPr>
          <w:rFonts w:ascii="Arial" w:hAnsi="Arial"/>
          <w:b w:val="0"/>
          <w:color w:val="111111"/>
          <w:sz w:val="21"/>
        </w:rPr>
        <w:t>Time since last purchase</w:t>
      </w:r>
    </w:p>
    <w:p w14:paraId="10652472">
      <w:pPr>
        <w:pStyle w:val="23"/>
        <w:spacing w:after="40"/>
        <w:ind w:left="360" w:hanging="216"/>
      </w:pPr>
      <w:r>
        <w:rPr>
          <w:rFonts w:ascii="Arial" w:hAnsi="Arial"/>
          <w:b w:val="0"/>
          <w:color w:val="111111"/>
          <w:sz w:val="21"/>
        </w:rPr>
        <w:t>Customers with abandoned carts</w:t>
      </w:r>
    </w:p>
    <w:p w14:paraId="1FD1A5B9">
      <w:pPr>
        <w:pStyle w:val="23"/>
        <w:spacing w:after="40"/>
        <w:ind w:left="360" w:hanging="216"/>
      </w:pPr>
      <w:r>
        <w:rPr>
          <w:rFonts w:ascii="Arial" w:hAnsi="Arial"/>
          <w:b w:val="0"/>
          <w:color w:val="111111"/>
          <w:sz w:val="21"/>
        </w:rPr>
        <w:t>Customers with cancelled appointments</w:t>
      </w:r>
    </w:p>
    <w:p w14:paraId="52346E64">
      <w:pPr>
        <w:pStyle w:val="23"/>
        <w:spacing w:after="40"/>
        <w:ind w:left="360" w:hanging="216"/>
      </w:pPr>
      <w:r>
        <w:rPr>
          <w:rFonts w:ascii="Arial" w:hAnsi="Arial"/>
          <w:b w:val="0"/>
          <w:color w:val="111111"/>
          <w:sz w:val="21"/>
        </w:rPr>
        <w:t>Customers with repeated no-shows</w:t>
      </w:r>
    </w:p>
    <w:p w14:paraId="7A0711FE">
      <w:pPr>
        <w:pStyle w:val="23"/>
        <w:spacing w:after="40"/>
        <w:ind w:left="360" w:hanging="216"/>
      </w:pPr>
      <w:r>
        <w:rPr>
          <w:rFonts w:ascii="Arial" w:hAnsi="Arial"/>
          <w:b w:val="0"/>
          <w:color w:val="111111"/>
          <w:sz w:val="21"/>
        </w:rPr>
        <w:t>Most frequently booked service</w:t>
      </w:r>
    </w:p>
    <w:p w14:paraId="3D97E241">
      <w:pPr>
        <w:pStyle w:val="23"/>
        <w:spacing w:after="40"/>
        <w:ind w:left="360" w:hanging="216"/>
      </w:pPr>
      <w:r>
        <w:rPr>
          <w:rFonts w:ascii="Arial" w:hAnsi="Arial"/>
          <w:b w:val="0"/>
          <w:color w:val="111111"/>
          <w:sz w:val="21"/>
        </w:rPr>
        <w:t>Customer lifetime sales value</w:t>
      </w:r>
    </w:p>
    <w:p w14:paraId="7713B8D2">
      <w:pPr>
        <w:pStyle w:val="2"/>
        <w:keepNext/>
        <w:pBdr>
          <w:bottom w:val="single" w:color="C79A21" w:sz="12" w:space="4"/>
        </w:pBdr>
      </w:pPr>
      <w:r>
        <w:t>37. REVIEWS AND TESTIMONIALS</w:t>
      </w:r>
    </w:p>
    <w:p w14:paraId="1FD71287">
      <w:pPr>
        <w:pStyle w:val="3"/>
        <w:keepNext/>
      </w:pPr>
      <w:r>
        <w:t>37.1 Review eligibility</w:t>
      </w:r>
    </w:p>
    <w:tbl>
      <w:tblPr>
        <w:tblStyle w:val="12"/>
        <w:tblW w:w="0" w:type="auto"/>
        <w:jc w:val="center"/>
        <w:tblLayout w:type="fixed"/>
        <w:tblCellMar>
          <w:top w:w="0" w:type="dxa"/>
          <w:left w:w="108" w:type="dxa"/>
          <w:bottom w:w="0" w:type="dxa"/>
          <w:right w:w="108" w:type="dxa"/>
        </w:tblCellMar>
      </w:tblPr>
      <w:tblGrid>
        <w:gridCol w:w="3289"/>
        <w:gridCol w:w="3289"/>
        <w:gridCol w:w="3289"/>
      </w:tblGrid>
      <w:tr w14:paraId="288E8F40">
        <w:tblPrEx>
          <w:tblCellMar>
            <w:top w:w="0" w:type="dxa"/>
            <w:left w:w="108" w:type="dxa"/>
            <w:bottom w:w="0" w:type="dxa"/>
            <w:right w:w="108" w:type="dxa"/>
          </w:tblCellMar>
        </w:tblPrEx>
        <w:trPr>
          <w:cantSplit/>
          <w:tblHeader/>
          <w:jc w:val="center"/>
        </w:trPr>
        <w:tc>
          <w:tcPr>
            <w:tcW w:w="2448" w:type="dxa"/>
            <w:tcBorders>
              <w:top w:val="single" w:color="C79A21" w:sz="6" w:space="0"/>
              <w:left w:val="single" w:color="C79A21" w:sz="2" w:space="0"/>
              <w:bottom w:val="single" w:color="C79A21" w:sz="6" w:space="0"/>
              <w:right w:val="single" w:color="C79A21" w:sz="2" w:space="0"/>
            </w:tcBorders>
            <w:shd w:val="clear" w:color="auto" w:fill="111111"/>
            <w:tcMar>
              <w:top w:w="90" w:type="dxa"/>
              <w:left w:w="100" w:type="dxa"/>
              <w:bottom w:w="90" w:type="dxa"/>
              <w:right w:w="100" w:type="dxa"/>
            </w:tcMar>
            <w:vAlign w:val="center"/>
          </w:tcPr>
          <w:p w14:paraId="3892BB23">
            <w:pPr>
              <w:jc w:val="center"/>
            </w:pPr>
            <w:r>
              <w:rPr>
                <w:rFonts w:ascii="Arial" w:hAnsi="Arial"/>
                <w:b/>
                <w:color w:val="FFFFFF"/>
                <w:sz w:val="17"/>
              </w:rPr>
              <w:t>Review type</w:t>
            </w:r>
          </w:p>
        </w:tc>
        <w:tc>
          <w:tcPr>
            <w:tcW w:w="3456" w:type="dxa"/>
            <w:tcBorders>
              <w:top w:val="single" w:color="C79A21" w:sz="6" w:space="0"/>
              <w:left w:val="single" w:color="C79A21" w:sz="2" w:space="0"/>
              <w:bottom w:val="single" w:color="C79A21" w:sz="6" w:space="0"/>
              <w:right w:val="single" w:color="C79A21" w:sz="2" w:space="0"/>
            </w:tcBorders>
            <w:shd w:val="clear" w:color="auto" w:fill="111111"/>
            <w:tcMar>
              <w:top w:w="90" w:type="dxa"/>
              <w:left w:w="100" w:type="dxa"/>
              <w:bottom w:w="90" w:type="dxa"/>
              <w:right w:w="100" w:type="dxa"/>
            </w:tcMar>
            <w:vAlign w:val="center"/>
          </w:tcPr>
          <w:p w14:paraId="121D33C0">
            <w:pPr>
              <w:jc w:val="center"/>
            </w:pPr>
            <w:r>
              <w:rPr>
                <w:rFonts w:ascii="Arial" w:hAnsi="Arial"/>
                <w:b/>
                <w:color w:val="FFFFFF"/>
                <w:sz w:val="17"/>
              </w:rPr>
              <w:t>Eligibility</w:t>
            </w:r>
          </w:p>
        </w:tc>
        <w:tc>
          <w:tcPr>
            <w:tcW w:w="3456" w:type="dxa"/>
            <w:tcBorders>
              <w:top w:val="single" w:color="C79A21" w:sz="6" w:space="0"/>
              <w:left w:val="single" w:color="C79A21" w:sz="2" w:space="0"/>
              <w:bottom w:val="single" w:color="C79A21" w:sz="6" w:space="0"/>
              <w:right w:val="single" w:color="C79A21" w:sz="2" w:space="0"/>
            </w:tcBorders>
            <w:shd w:val="clear" w:color="auto" w:fill="111111"/>
            <w:tcMar>
              <w:top w:w="90" w:type="dxa"/>
              <w:left w:w="100" w:type="dxa"/>
              <w:bottom w:w="90" w:type="dxa"/>
              <w:right w:w="100" w:type="dxa"/>
            </w:tcMar>
            <w:vAlign w:val="center"/>
          </w:tcPr>
          <w:p w14:paraId="2BA8482F">
            <w:pPr>
              <w:jc w:val="center"/>
            </w:pPr>
            <w:r>
              <w:rPr>
                <w:rFonts w:ascii="Arial" w:hAnsi="Arial"/>
                <w:b/>
                <w:color w:val="FFFFFF"/>
                <w:sz w:val="17"/>
              </w:rPr>
              <w:t>Visibility</w:t>
            </w:r>
          </w:p>
        </w:tc>
      </w:tr>
      <w:tr w14:paraId="5B23E44F">
        <w:tblPrEx>
          <w:tblCellMar>
            <w:top w:w="0" w:type="dxa"/>
            <w:left w:w="108" w:type="dxa"/>
            <w:bottom w:w="0" w:type="dxa"/>
            <w:right w:w="108" w:type="dxa"/>
          </w:tblCellMar>
        </w:tblPrEx>
        <w:trPr>
          <w:cantSplit/>
          <w:jc w:val="center"/>
        </w:trPr>
        <w:tc>
          <w:tcPr>
            <w:tcW w:w="2448"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62EBD88D">
            <w:pPr>
              <w:spacing w:after="20"/>
            </w:pPr>
            <w:r>
              <w:rPr>
                <w:rFonts w:ascii="Arial" w:hAnsi="Arial"/>
                <w:b w:val="0"/>
                <w:color w:val="111111"/>
                <w:sz w:val="17"/>
              </w:rPr>
              <w:t>Product review</w:t>
            </w:r>
          </w:p>
        </w:tc>
        <w:tc>
          <w:tcPr>
            <w:tcW w:w="3456"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277037E8">
            <w:pPr>
              <w:spacing w:after="20"/>
            </w:pPr>
            <w:r>
              <w:rPr>
                <w:rFonts w:ascii="Arial" w:hAnsi="Arial"/>
                <w:b w:val="0"/>
                <w:color w:val="111111"/>
                <w:sz w:val="17"/>
              </w:rPr>
              <w:t>Verified purchase only</w:t>
            </w:r>
          </w:p>
        </w:tc>
        <w:tc>
          <w:tcPr>
            <w:tcW w:w="3456"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611C7619">
            <w:pPr>
              <w:spacing w:after="20"/>
            </w:pPr>
            <w:r>
              <w:rPr>
                <w:rFonts w:ascii="Arial" w:hAnsi="Arial"/>
                <w:b w:val="0"/>
                <w:color w:val="111111"/>
                <w:sz w:val="17"/>
              </w:rPr>
              <w:t>Public after management approval</w:t>
            </w:r>
          </w:p>
        </w:tc>
      </w:tr>
      <w:tr w14:paraId="19E0ACAF">
        <w:tblPrEx>
          <w:tblCellMar>
            <w:top w:w="0" w:type="dxa"/>
            <w:left w:w="108" w:type="dxa"/>
            <w:bottom w:w="0" w:type="dxa"/>
            <w:right w:w="108" w:type="dxa"/>
          </w:tblCellMar>
        </w:tblPrEx>
        <w:trPr>
          <w:cantSplit/>
          <w:jc w:val="center"/>
        </w:trPr>
        <w:tc>
          <w:tcPr>
            <w:tcW w:w="2448"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51C9D148">
            <w:pPr>
              <w:spacing w:after="20"/>
            </w:pPr>
            <w:r>
              <w:rPr>
                <w:rFonts w:ascii="Arial" w:hAnsi="Arial"/>
                <w:b w:val="0"/>
                <w:color w:val="111111"/>
                <w:sz w:val="17"/>
              </w:rPr>
              <w:t>Service review</w:t>
            </w:r>
          </w:p>
        </w:tc>
        <w:tc>
          <w:tcPr>
            <w:tcW w:w="3456"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67DBC077">
            <w:pPr>
              <w:spacing w:after="20"/>
            </w:pPr>
            <w:r>
              <w:rPr>
                <w:rFonts w:ascii="Arial" w:hAnsi="Arial"/>
                <w:b w:val="0"/>
                <w:color w:val="111111"/>
                <w:sz w:val="17"/>
              </w:rPr>
              <w:t>Completed appointment only</w:t>
            </w:r>
          </w:p>
        </w:tc>
        <w:tc>
          <w:tcPr>
            <w:tcW w:w="3456"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3CC050D2">
            <w:pPr>
              <w:spacing w:after="20"/>
            </w:pPr>
            <w:r>
              <w:rPr>
                <w:rFonts w:ascii="Arial" w:hAnsi="Arial"/>
                <w:b w:val="0"/>
                <w:color w:val="111111"/>
                <w:sz w:val="17"/>
              </w:rPr>
              <w:t>Public after management approval</w:t>
            </w:r>
          </w:p>
        </w:tc>
      </w:tr>
      <w:tr w14:paraId="4F5C4EBD">
        <w:tblPrEx>
          <w:tblCellMar>
            <w:top w:w="0" w:type="dxa"/>
            <w:left w:w="108" w:type="dxa"/>
            <w:bottom w:w="0" w:type="dxa"/>
            <w:right w:w="108" w:type="dxa"/>
          </w:tblCellMar>
        </w:tblPrEx>
        <w:trPr>
          <w:cantSplit/>
          <w:jc w:val="center"/>
        </w:trPr>
        <w:tc>
          <w:tcPr>
            <w:tcW w:w="2448"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446D3D7D">
            <w:pPr>
              <w:spacing w:after="20"/>
            </w:pPr>
            <w:r>
              <w:rPr>
                <w:rFonts w:ascii="Arial" w:hAnsi="Arial"/>
                <w:b w:val="0"/>
                <w:color w:val="111111"/>
                <w:sz w:val="17"/>
              </w:rPr>
              <w:t>General testimonial</w:t>
            </w:r>
          </w:p>
        </w:tc>
        <w:tc>
          <w:tcPr>
            <w:tcW w:w="3456"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1281E7CF">
            <w:pPr>
              <w:spacing w:after="20"/>
            </w:pPr>
            <w:r>
              <w:rPr>
                <w:rFonts w:ascii="Arial" w:hAnsi="Arial"/>
                <w:b w:val="0"/>
                <w:color w:val="111111"/>
                <w:sz w:val="17"/>
              </w:rPr>
              <w:t>Registered customer</w:t>
            </w:r>
          </w:p>
        </w:tc>
        <w:tc>
          <w:tcPr>
            <w:tcW w:w="3456"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2D717BC0">
            <w:pPr>
              <w:spacing w:after="20"/>
            </w:pPr>
            <w:r>
              <w:rPr>
                <w:rFonts w:ascii="Arial" w:hAnsi="Arial"/>
                <w:b w:val="0"/>
                <w:color w:val="111111"/>
                <w:sz w:val="17"/>
              </w:rPr>
              <w:t>Public after management approval</w:t>
            </w:r>
          </w:p>
        </w:tc>
      </w:tr>
      <w:tr w14:paraId="0C72BE80">
        <w:tblPrEx>
          <w:tblCellMar>
            <w:top w:w="0" w:type="dxa"/>
            <w:left w:w="108" w:type="dxa"/>
            <w:bottom w:w="0" w:type="dxa"/>
            <w:right w:w="108" w:type="dxa"/>
          </w:tblCellMar>
        </w:tblPrEx>
        <w:trPr>
          <w:cantSplit/>
          <w:jc w:val="center"/>
        </w:trPr>
        <w:tc>
          <w:tcPr>
            <w:tcW w:w="2448"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3ECA42E8">
            <w:pPr>
              <w:spacing w:after="20"/>
            </w:pPr>
            <w:r>
              <w:rPr>
                <w:rFonts w:ascii="Arial" w:hAnsi="Arial"/>
                <w:b w:val="0"/>
                <w:color w:val="111111"/>
                <w:sz w:val="17"/>
              </w:rPr>
              <w:t>Individual staff review</w:t>
            </w:r>
          </w:p>
        </w:tc>
        <w:tc>
          <w:tcPr>
            <w:tcW w:w="3456"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0301968A">
            <w:pPr>
              <w:spacing w:after="20"/>
            </w:pPr>
            <w:r>
              <w:rPr>
                <w:rFonts w:ascii="Arial" w:hAnsi="Arial"/>
                <w:b w:val="0"/>
                <w:color w:val="111111"/>
                <w:sz w:val="17"/>
              </w:rPr>
              <w:t>Completed service or permitted customer feedback</w:t>
            </w:r>
          </w:p>
        </w:tc>
        <w:tc>
          <w:tcPr>
            <w:tcW w:w="3456"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35600114">
            <w:pPr>
              <w:spacing w:after="20"/>
            </w:pPr>
            <w:r>
              <w:rPr>
                <w:rFonts w:ascii="Arial" w:hAnsi="Arial"/>
                <w:b w:val="0"/>
                <w:color w:val="111111"/>
                <w:sz w:val="17"/>
              </w:rPr>
              <w:t>Private to management</w:t>
            </w:r>
          </w:p>
        </w:tc>
      </w:tr>
    </w:tbl>
    <w:p w14:paraId="4EFEA3FB">
      <w:pPr>
        <w:spacing w:after="0"/>
      </w:pPr>
    </w:p>
    <w:p w14:paraId="1B885B3F">
      <w:pPr>
        <w:pStyle w:val="3"/>
        <w:keepNext/>
      </w:pPr>
      <w:r>
        <w:t>37.2 Moderation</w:t>
      </w:r>
    </w:p>
    <w:p w14:paraId="06DE748C">
      <w:pPr>
        <w:pStyle w:val="23"/>
        <w:spacing w:after="40"/>
        <w:ind w:left="360" w:hanging="216"/>
      </w:pPr>
      <w:r>
        <w:rPr>
          <w:rFonts w:ascii="Arial" w:hAnsi="Arial"/>
          <w:b w:val="0"/>
          <w:color w:val="111111"/>
          <w:sz w:val="21"/>
        </w:rPr>
        <w:t>Approve</w:t>
      </w:r>
    </w:p>
    <w:p w14:paraId="0221499D">
      <w:pPr>
        <w:pStyle w:val="23"/>
        <w:spacing w:after="40"/>
        <w:ind w:left="360" w:hanging="216"/>
      </w:pPr>
      <w:r>
        <w:rPr>
          <w:rFonts w:ascii="Arial" w:hAnsi="Arial"/>
          <w:b w:val="0"/>
          <w:color w:val="111111"/>
          <w:sz w:val="21"/>
        </w:rPr>
        <w:t>Reject</w:t>
      </w:r>
    </w:p>
    <w:p w14:paraId="45FEDCF3">
      <w:pPr>
        <w:pStyle w:val="23"/>
        <w:spacing w:after="40"/>
        <w:ind w:left="360" w:hanging="216"/>
      </w:pPr>
      <w:r>
        <w:rPr>
          <w:rFonts w:ascii="Arial" w:hAnsi="Arial"/>
          <w:b w:val="0"/>
          <w:color w:val="111111"/>
          <w:sz w:val="21"/>
        </w:rPr>
        <w:t>Hide</w:t>
      </w:r>
    </w:p>
    <w:p w14:paraId="0DE03A39">
      <w:pPr>
        <w:pStyle w:val="23"/>
        <w:spacing w:after="40"/>
        <w:ind w:left="360" w:hanging="216"/>
      </w:pPr>
      <w:r>
        <w:rPr>
          <w:rFonts w:ascii="Arial" w:hAnsi="Arial"/>
          <w:b w:val="0"/>
          <w:color w:val="111111"/>
          <w:sz w:val="21"/>
        </w:rPr>
        <w:t>Respond</w:t>
      </w:r>
    </w:p>
    <w:p w14:paraId="327DC832">
      <w:pPr>
        <w:pStyle w:val="23"/>
        <w:spacing w:after="40"/>
        <w:ind w:left="360" w:hanging="216"/>
      </w:pPr>
      <w:r>
        <w:rPr>
          <w:rFonts w:ascii="Arial" w:hAnsi="Arial"/>
          <w:b w:val="0"/>
          <w:color w:val="111111"/>
          <w:sz w:val="21"/>
        </w:rPr>
        <w:t>Report inappropriate content</w:t>
      </w:r>
    </w:p>
    <w:p w14:paraId="614829E0">
      <w:pPr>
        <w:pStyle w:val="2"/>
        <w:keepNext/>
        <w:pBdr>
          <w:bottom w:val="single" w:color="C79A21" w:sz="12" w:space="4"/>
        </w:pBdr>
      </w:pPr>
      <w:r>
        <w:t>38. WEBSITE CONTENT MANAGEMENT</w:t>
      </w:r>
    </w:p>
    <w:p w14:paraId="6F28FEE7">
      <w:pPr>
        <w:spacing w:after="100" w:line="259" w:lineRule="auto"/>
        <w:jc w:val="both"/>
      </w:pPr>
      <w:r>
        <w:rPr>
          <w:rFonts w:ascii="Arial" w:hAnsi="Arial"/>
          <w:b w:val="0"/>
          <w:color w:val="111111"/>
          <w:sz w:val="21"/>
        </w:rPr>
        <w:t>Authorised managers should be able to create or update operational content, including services, service prices, service images, product listings, product prices, product images, stock, packages, gallery images, opening hours and branch contact details.</w:t>
      </w:r>
    </w:p>
    <w:p w14:paraId="31B10FCF">
      <w:pPr>
        <w:pStyle w:val="3"/>
        <w:keepNext/>
      </w:pPr>
      <w:r>
        <w:t>38.1 Approval workflow</w:t>
      </w:r>
    </w:p>
    <w:p w14:paraId="5C5EDD8A">
      <w:pPr>
        <w:spacing w:after="40"/>
        <w:ind w:left="461" w:hanging="403"/>
      </w:pPr>
      <w:r>
        <w:rPr>
          <w:rFonts w:ascii="Arial" w:hAnsi="Arial"/>
          <w:b/>
          <w:color w:val="9A7414"/>
          <w:sz w:val="20"/>
        </w:rPr>
        <w:t xml:space="preserve">1. </w:t>
      </w:r>
      <w:r>
        <w:rPr>
          <w:rFonts w:ascii="Arial" w:hAnsi="Arial"/>
          <w:b w:val="0"/>
          <w:color w:val="111111"/>
          <w:sz w:val="20"/>
        </w:rPr>
        <w:t>Management creates or edits content.</w:t>
      </w:r>
    </w:p>
    <w:p w14:paraId="75EE67C0">
      <w:pPr>
        <w:spacing w:after="40"/>
        <w:ind w:left="461" w:hanging="403"/>
      </w:pPr>
      <w:r>
        <w:rPr>
          <w:rFonts w:ascii="Arial" w:hAnsi="Arial"/>
          <w:b/>
          <w:color w:val="9A7414"/>
          <w:sz w:val="20"/>
        </w:rPr>
        <w:t xml:space="preserve">2. </w:t>
      </w:r>
      <w:r>
        <w:rPr>
          <w:rFonts w:ascii="Arial" w:hAnsi="Arial"/>
          <w:b w:val="0"/>
          <w:color w:val="111111"/>
          <w:sz w:val="20"/>
        </w:rPr>
        <w:t>Content remains in draft or pending-approval status.</w:t>
      </w:r>
    </w:p>
    <w:p w14:paraId="025D226B">
      <w:pPr>
        <w:spacing w:after="40"/>
        <w:ind w:left="461" w:hanging="403"/>
      </w:pPr>
      <w:r>
        <w:rPr>
          <w:rFonts w:ascii="Arial" w:hAnsi="Arial"/>
          <w:b/>
          <w:color w:val="9A7414"/>
          <w:sz w:val="20"/>
        </w:rPr>
        <w:t xml:space="preserve">3. </w:t>
      </w:r>
      <w:r>
        <w:rPr>
          <w:rFonts w:ascii="Arial" w:hAnsi="Arial"/>
          <w:b w:val="0"/>
          <w:color w:val="111111"/>
          <w:sz w:val="20"/>
        </w:rPr>
        <w:t>The owner reviews the change.</w:t>
      </w:r>
    </w:p>
    <w:p w14:paraId="6805CD07">
      <w:pPr>
        <w:spacing w:after="40"/>
        <w:ind w:left="461" w:hanging="403"/>
      </w:pPr>
      <w:r>
        <w:rPr>
          <w:rFonts w:ascii="Arial" w:hAnsi="Arial"/>
          <w:b/>
          <w:color w:val="9A7414"/>
          <w:sz w:val="20"/>
        </w:rPr>
        <w:t xml:space="preserve">4. </w:t>
      </w:r>
      <w:r>
        <w:rPr>
          <w:rFonts w:ascii="Arial" w:hAnsi="Arial"/>
          <w:b w:val="0"/>
          <w:color w:val="111111"/>
          <w:sz w:val="20"/>
        </w:rPr>
        <w:t>The owner approves or rejects it.</w:t>
      </w:r>
    </w:p>
    <w:p w14:paraId="18CDD13F">
      <w:pPr>
        <w:spacing w:after="40"/>
        <w:ind w:left="461" w:hanging="403"/>
      </w:pPr>
      <w:r>
        <w:rPr>
          <w:rFonts w:ascii="Arial" w:hAnsi="Arial"/>
          <w:b/>
          <w:color w:val="9A7414"/>
          <w:sz w:val="20"/>
        </w:rPr>
        <w:t xml:space="preserve">5. </w:t>
      </w:r>
      <w:r>
        <w:rPr>
          <w:rFonts w:ascii="Arial" w:hAnsi="Arial"/>
          <w:b w:val="0"/>
          <w:color w:val="111111"/>
          <w:sz w:val="20"/>
        </w:rPr>
        <w:t>Approved content becomes publicly visible.</w:t>
      </w:r>
    </w:p>
    <w:p w14:paraId="44119970">
      <w:pPr>
        <w:spacing w:after="100" w:line="259" w:lineRule="auto"/>
        <w:jc w:val="both"/>
      </w:pPr>
      <w:r>
        <w:rPr>
          <w:rFonts w:ascii="Arial" w:hAnsi="Arial"/>
          <w:b w:val="0"/>
          <w:color w:val="111111"/>
          <w:sz w:val="21"/>
        </w:rPr>
        <w:t>Developer involvement should only be necessary for website redesign, new page structures, major workflow changes, new integrations and technical maintenance.</w:t>
      </w:r>
    </w:p>
    <w:p w14:paraId="3E05E8A6">
      <w:pPr>
        <w:pStyle w:val="2"/>
        <w:keepNext/>
        <w:pBdr>
          <w:bottom w:val="single" w:color="C79A21" w:sz="12" w:space="4"/>
        </w:pBdr>
      </w:pPr>
      <w:r>
        <w:t>39. GALLERY</w:t>
      </w:r>
    </w:p>
    <w:p w14:paraId="631F0C2D">
      <w:pPr>
        <w:pStyle w:val="23"/>
        <w:spacing w:after="40"/>
        <w:ind w:left="360" w:hanging="216"/>
      </w:pPr>
      <w:r>
        <w:rPr>
          <w:rFonts w:ascii="Arial" w:hAnsi="Arial"/>
          <w:b w:val="0"/>
          <w:color w:val="111111"/>
          <w:sz w:val="21"/>
        </w:rPr>
        <w:t>Hair</w:t>
      </w:r>
    </w:p>
    <w:p w14:paraId="5F8CEECF">
      <w:pPr>
        <w:pStyle w:val="23"/>
        <w:spacing w:after="40"/>
        <w:ind w:left="360" w:hanging="216"/>
      </w:pPr>
      <w:r>
        <w:rPr>
          <w:rFonts w:ascii="Arial" w:hAnsi="Arial"/>
          <w:b w:val="0"/>
          <w:color w:val="111111"/>
          <w:sz w:val="21"/>
        </w:rPr>
        <w:t>Facials</w:t>
      </w:r>
    </w:p>
    <w:p w14:paraId="71414498">
      <w:pPr>
        <w:pStyle w:val="23"/>
        <w:spacing w:after="40"/>
        <w:ind w:left="360" w:hanging="216"/>
      </w:pPr>
      <w:r>
        <w:rPr>
          <w:rFonts w:ascii="Arial" w:hAnsi="Arial"/>
          <w:b w:val="0"/>
          <w:color w:val="111111"/>
          <w:sz w:val="21"/>
        </w:rPr>
        <w:t>Bridal makeup</w:t>
      </w:r>
    </w:p>
    <w:p w14:paraId="70A410A0">
      <w:pPr>
        <w:pStyle w:val="23"/>
        <w:spacing w:after="40"/>
        <w:ind w:left="360" w:hanging="216"/>
      </w:pPr>
      <w:r>
        <w:rPr>
          <w:rFonts w:ascii="Arial" w:hAnsi="Arial"/>
          <w:b w:val="0"/>
          <w:color w:val="111111"/>
          <w:sz w:val="21"/>
        </w:rPr>
        <w:t>Gele</w:t>
      </w:r>
    </w:p>
    <w:p w14:paraId="68C3B2B9">
      <w:pPr>
        <w:pStyle w:val="23"/>
        <w:spacing w:after="40"/>
        <w:ind w:left="360" w:hanging="216"/>
      </w:pPr>
      <w:r>
        <w:rPr>
          <w:rFonts w:ascii="Arial" w:hAnsi="Arial"/>
          <w:b w:val="0"/>
          <w:color w:val="111111"/>
          <w:sz w:val="21"/>
        </w:rPr>
        <w:t>Before and after</w:t>
      </w:r>
    </w:p>
    <w:p w14:paraId="4D8973DD">
      <w:pPr>
        <w:pStyle w:val="23"/>
        <w:spacing w:after="40"/>
        <w:ind w:left="360" w:hanging="216"/>
      </w:pPr>
      <w:r>
        <w:rPr>
          <w:rFonts w:ascii="Arial" w:hAnsi="Arial"/>
          <w:b w:val="0"/>
          <w:color w:val="111111"/>
          <w:sz w:val="21"/>
        </w:rPr>
        <w:t>Full-body treatments</w:t>
      </w:r>
    </w:p>
    <w:p w14:paraId="0B785616">
      <w:pPr>
        <w:pStyle w:val="23"/>
        <w:spacing w:after="40"/>
        <w:ind w:left="360" w:hanging="216"/>
      </w:pPr>
      <w:r>
        <w:rPr>
          <w:rFonts w:ascii="Arial" w:hAnsi="Arial"/>
          <w:b w:val="0"/>
          <w:color w:val="111111"/>
          <w:sz w:val="21"/>
        </w:rPr>
        <w:t>Products</w:t>
      </w:r>
    </w:p>
    <w:p w14:paraId="19B8A30B">
      <w:pPr>
        <w:pStyle w:val="23"/>
        <w:spacing w:after="40"/>
        <w:ind w:left="360" w:hanging="216"/>
      </w:pPr>
      <w:r>
        <w:rPr>
          <w:rFonts w:ascii="Arial" w:hAnsi="Arial"/>
          <w:b w:val="0"/>
          <w:color w:val="111111"/>
          <w:sz w:val="21"/>
        </w:rPr>
        <w:t>Events</w:t>
      </w:r>
    </w:p>
    <w:p w14:paraId="2FA83D3B">
      <w:pPr>
        <w:spacing w:after="100" w:line="259" w:lineRule="auto"/>
        <w:jc w:val="both"/>
      </w:pPr>
      <w:r>
        <w:rPr>
          <w:rFonts w:ascii="Arial" w:hAnsi="Arial"/>
          <w:b w:val="0"/>
          <w:color w:val="111111"/>
          <w:sz w:val="21"/>
        </w:rPr>
        <w:t>Each gallery item should include a title, category, image, description, consent confirmation, publication status and owner approval.</w:t>
      </w:r>
    </w:p>
    <w:p w14:paraId="69B51E1E">
      <w:pPr>
        <w:pStyle w:val="2"/>
        <w:keepNext/>
        <w:pBdr>
          <w:bottom w:val="single" w:color="C79A21" w:sz="12" w:space="4"/>
        </w:pBdr>
      </w:pPr>
      <w:r>
        <w:t>40. NOTIFICATIONS</w:t>
      </w:r>
    </w:p>
    <w:p w14:paraId="20338448">
      <w:pPr>
        <w:pStyle w:val="3"/>
        <w:keepNext/>
      </w:pPr>
      <w:r>
        <w:t>40.1 Customer notifications</w:t>
      </w:r>
    </w:p>
    <w:p w14:paraId="33D913CF">
      <w:pPr>
        <w:pStyle w:val="23"/>
        <w:spacing w:after="40"/>
        <w:ind w:left="360" w:hanging="216"/>
      </w:pPr>
      <w:r>
        <w:rPr>
          <w:rFonts w:ascii="Arial" w:hAnsi="Arial"/>
          <w:b w:val="0"/>
          <w:color w:val="111111"/>
          <w:sz w:val="21"/>
        </w:rPr>
        <w:t>Appointment created</w:t>
      </w:r>
    </w:p>
    <w:p w14:paraId="5985C511">
      <w:pPr>
        <w:pStyle w:val="23"/>
        <w:spacing w:after="40"/>
        <w:ind w:left="360" w:hanging="216"/>
      </w:pPr>
      <w:r>
        <w:rPr>
          <w:rFonts w:ascii="Arial" w:hAnsi="Arial"/>
          <w:b w:val="0"/>
          <w:color w:val="111111"/>
          <w:sz w:val="21"/>
        </w:rPr>
        <w:t>Appointment confirmed</w:t>
      </w:r>
    </w:p>
    <w:p w14:paraId="1B6A25FC">
      <w:pPr>
        <w:pStyle w:val="23"/>
        <w:spacing w:after="40"/>
        <w:ind w:left="360" w:hanging="216"/>
      </w:pPr>
      <w:r>
        <w:rPr>
          <w:rFonts w:ascii="Arial" w:hAnsi="Arial"/>
          <w:b w:val="0"/>
          <w:color w:val="111111"/>
          <w:sz w:val="21"/>
        </w:rPr>
        <w:t>Management proposes a new time</w:t>
      </w:r>
    </w:p>
    <w:p w14:paraId="4EA549FB">
      <w:pPr>
        <w:pStyle w:val="23"/>
        <w:spacing w:after="40"/>
        <w:ind w:left="360" w:hanging="216"/>
      </w:pPr>
      <w:r>
        <w:rPr>
          <w:rFonts w:ascii="Arial" w:hAnsi="Arial"/>
          <w:b w:val="0"/>
          <w:color w:val="111111"/>
          <w:sz w:val="21"/>
        </w:rPr>
        <w:t>Appointment rescheduled</w:t>
      </w:r>
    </w:p>
    <w:p w14:paraId="058C7318">
      <w:pPr>
        <w:pStyle w:val="23"/>
        <w:spacing w:after="40"/>
        <w:ind w:left="360" w:hanging="216"/>
      </w:pPr>
      <w:r>
        <w:rPr>
          <w:rFonts w:ascii="Arial" w:hAnsi="Arial"/>
          <w:b w:val="0"/>
          <w:color w:val="111111"/>
          <w:sz w:val="21"/>
        </w:rPr>
        <w:t>Appointment cancelled</w:t>
      </w:r>
    </w:p>
    <w:p w14:paraId="3DF147DE">
      <w:pPr>
        <w:pStyle w:val="23"/>
        <w:spacing w:after="40"/>
        <w:ind w:left="360" w:hanging="216"/>
      </w:pPr>
      <w:r>
        <w:rPr>
          <w:rFonts w:ascii="Arial" w:hAnsi="Arial"/>
          <w:b w:val="0"/>
          <w:color w:val="111111"/>
          <w:sz w:val="21"/>
        </w:rPr>
        <w:t>Appointment completed</w:t>
      </w:r>
    </w:p>
    <w:p w14:paraId="697D2821">
      <w:pPr>
        <w:pStyle w:val="23"/>
        <w:spacing w:after="40"/>
        <w:ind w:left="360" w:hanging="216"/>
      </w:pPr>
      <w:r>
        <w:rPr>
          <w:rFonts w:ascii="Arial" w:hAnsi="Arial"/>
          <w:b w:val="0"/>
          <w:color w:val="111111"/>
          <w:sz w:val="21"/>
        </w:rPr>
        <w:t>Payment successful</w:t>
      </w:r>
    </w:p>
    <w:p w14:paraId="301B55EC">
      <w:pPr>
        <w:pStyle w:val="23"/>
        <w:spacing w:after="40"/>
        <w:ind w:left="360" w:hanging="216"/>
      </w:pPr>
      <w:r>
        <w:rPr>
          <w:rFonts w:ascii="Arial" w:hAnsi="Arial"/>
          <w:b w:val="0"/>
          <w:color w:val="111111"/>
          <w:sz w:val="21"/>
        </w:rPr>
        <w:t>Payment failed</w:t>
      </w:r>
    </w:p>
    <w:p w14:paraId="6D17C321">
      <w:pPr>
        <w:pStyle w:val="23"/>
        <w:spacing w:after="40"/>
        <w:ind w:left="360" w:hanging="216"/>
      </w:pPr>
      <w:r>
        <w:rPr>
          <w:rFonts w:ascii="Arial" w:hAnsi="Arial"/>
          <w:b w:val="0"/>
          <w:color w:val="111111"/>
          <w:sz w:val="21"/>
        </w:rPr>
        <w:t>Receipt generated</w:t>
      </w:r>
    </w:p>
    <w:p w14:paraId="3AC8892F">
      <w:pPr>
        <w:pStyle w:val="23"/>
        <w:spacing w:after="40"/>
        <w:ind w:left="360" w:hanging="216"/>
      </w:pPr>
      <w:r>
        <w:rPr>
          <w:rFonts w:ascii="Arial" w:hAnsi="Arial"/>
          <w:b w:val="0"/>
          <w:color w:val="111111"/>
          <w:sz w:val="21"/>
        </w:rPr>
        <w:t>Order placed</w:t>
      </w:r>
    </w:p>
    <w:p w14:paraId="1FBEFCF1">
      <w:pPr>
        <w:pStyle w:val="23"/>
        <w:spacing w:after="40"/>
        <w:ind w:left="360" w:hanging="216"/>
      </w:pPr>
      <w:r>
        <w:rPr>
          <w:rFonts w:ascii="Arial" w:hAnsi="Arial"/>
          <w:b w:val="0"/>
          <w:color w:val="111111"/>
          <w:sz w:val="21"/>
        </w:rPr>
        <w:t>Order status changed</w:t>
      </w:r>
    </w:p>
    <w:p w14:paraId="3E1ED2E3">
      <w:pPr>
        <w:pStyle w:val="23"/>
        <w:spacing w:after="40"/>
        <w:ind w:left="360" w:hanging="216"/>
      </w:pPr>
      <w:r>
        <w:rPr>
          <w:rFonts w:ascii="Arial" w:hAnsi="Arial"/>
          <w:b w:val="0"/>
          <w:color w:val="111111"/>
          <w:sz w:val="21"/>
        </w:rPr>
        <w:t>Delivery quotation ready</w:t>
      </w:r>
    </w:p>
    <w:p w14:paraId="7360DEE0">
      <w:pPr>
        <w:pStyle w:val="23"/>
        <w:spacing w:after="40"/>
        <w:ind w:left="360" w:hanging="216"/>
      </w:pPr>
      <w:r>
        <w:rPr>
          <w:rFonts w:ascii="Arial" w:hAnsi="Arial"/>
          <w:b w:val="0"/>
          <w:color w:val="111111"/>
          <w:sz w:val="21"/>
        </w:rPr>
        <w:t>Preorder date changed</w:t>
      </w:r>
    </w:p>
    <w:p w14:paraId="3DDFD462">
      <w:pPr>
        <w:pStyle w:val="23"/>
        <w:spacing w:after="40"/>
        <w:ind w:left="360" w:hanging="216"/>
      </w:pPr>
      <w:r>
        <w:rPr>
          <w:rFonts w:ascii="Arial" w:hAnsi="Arial"/>
          <w:b w:val="0"/>
          <w:color w:val="111111"/>
          <w:sz w:val="21"/>
        </w:rPr>
        <w:t>Product ready for pickup</w:t>
      </w:r>
    </w:p>
    <w:p w14:paraId="3946A26C">
      <w:pPr>
        <w:pStyle w:val="23"/>
        <w:spacing w:after="40"/>
        <w:ind w:left="360" w:hanging="216"/>
      </w:pPr>
      <w:r>
        <w:rPr>
          <w:rFonts w:ascii="Arial" w:hAnsi="Arial"/>
          <w:b w:val="0"/>
          <w:color w:val="111111"/>
          <w:sz w:val="21"/>
        </w:rPr>
        <w:t>Home-service quotation ready</w:t>
      </w:r>
    </w:p>
    <w:p w14:paraId="2FA808D6">
      <w:pPr>
        <w:pStyle w:val="3"/>
        <w:keepNext/>
      </w:pPr>
      <w:r>
        <w:t>40.2 Appointment reminders</w:t>
      </w:r>
    </w:p>
    <w:tbl>
      <w:tblPr>
        <w:tblStyle w:val="12"/>
        <w:tblW w:w="0" w:type="auto"/>
        <w:jc w:val="center"/>
        <w:tblLayout w:type="fixed"/>
        <w:tblCellMar>
          <w:top w:w="0" w:type="dxa"/>
          <w:left w:w="108" w:type="dxa"/>
          <w:bottom w:w="0" w:type="dxa"/>
          <w:right w:w="108" w:type="dxa"/>
        </w:tblCellMar>
      </w:tblPr>
      <w:tblGrid>
        <w:gridCol w:w="4933"/>
        <w:gridCol w:w="4933"/>
      </w:tblGrid>
      <w:tr w14:paraId="517A676A">
        <w:tblPrEx>
          <w:tblCellMar>
            <w:top w:w="0" w:type="dxa"/>
            <w:left w:w="108" w:type="dxa"/>
            <w:bottom w:w="0" w:type="dxa"/>
            <w:right w:w="108" w:type="dxa"/>
          </w:tblCellMar>
        </w:tblPrEx>
        <w:trPr>
          <w:cantSplit/>
          <w:tblHeader/>
          <w:jc w:val="center"/>
        </w:trPr>
        <w:tc>
          <w:tcPr>
            <w:tcW w:w="3168" w:type="dxa"/>
            <w:tcBorders>
              <w:top w:val="single" w:color="C79A21" w:sz="6" w:space="0"/>
              <w:left w:val="single" w:color="C79A21" w:sz="2" w:space="0"/>
              <w:bottom w:val="single" w:color="C79A21" w:sz="6" w:space="0"/>
              <w:right w:val="single" w:color="C79A21" w:sz="2" w:space="0"/>
            </w:tcBorders>
            <w:shd w:val="clear" w:color="auto" w:fill="111111"/>
            <w:tcMar>
              <w:top w:w="90" w:type="dxa"/>
              <w:left w:w="100" w:type="dxa"/>
              <w:bottom w:w="90" w:type="dxa"/>
              <w:right w:w="100" w:type="dxa"/>
            </w:tcMar>
            <w:vAlign w:val="center"/>
          </w:tcPr>
          <w:p w14:paraId="26BF02E4">
            <w:pPr>
              <w:jc w:val="center"/>
            </w:pPr>
            <w:r>
              <w:rPr>
                <w:rFonts w:ascii="Arial" w:hAnsi="Arial"/>
                <w:b/>
                <w:color w:val="FFFFFF"/>
                <w:sz w:val="18"/>
              </w:rPr>
              <w:t>Reminder</w:t>
            </w:r>
          </w:p>
        </w:tc>
        <w:tc>
          <w:tcPr>
            <w:tcW w:w="6192" w:type="dxa"/>
            <w:tcBorders>
              <w:top w:val="single" w:color="C79A21" w:sz="6" w:space="0"/>
              <w:left w:val="single" w:color="C79A21" w:sz="2" w:space="0"/>
              <w:bottom w:val="single" w:color="C79A21" w:sz="6" w:space="0"/>
              <w:right w:val="single" w:color="C79A21" w:sz="2" w:space="0"/>
            </w:tcBorders>
            <w:shd w:val="clear" w:color="auto" w:fill="111111"/>
            <w:tcMar>
              <w:top w:w="90" w:type="dxa"/>
              <w:left w:w="100" w:type="dxa"/>
              <w:bottom w:w="90" w:type="dxa"/>
              <w:right w:w="100" w:type="dxa"/>
            </w:tcMar>
            <w:vAlign w:val="center"/>
          </w:tcPr>
          <w:p w14:paraId="050FBFAA">
            <w:pPr>
              <w:jc w:val="center"/>
            </w:pPr>
            <w:r>
              <w:rPr>
                <w:rFonts w:ascii="Arial" w:hAnsi="Arial"/>
                <w:b/>
                <w:color w:val="FFFFFF"/>
                <w:sz w:val="18"/>
              </w:rPr>
              <w:t>Timing</w:t>
            </w:r>
          </w:p>
        </w:tc>
      </w:tr>
      <w:tr w14:paraId="3B34A3E0">
        <w:tblPrEx>
          <w:tblCellMar>
            <w:top w:w="0" w:type="dxa"/>
            <w:left w:w="108" w:type="dxa"/>
            <w:bottom w:w="0" w:type="dxa"/>
            <w:right w:w="108" w:type="dxa"/>
          </w:tblCellMar>
        </w:tblPrEx>
        <w:trPr>
          <w:cantSplit/>
          <w:jc w:val="center"/>
        </w:trPr>
        <w:tc>
          <w:tcPr>
            <w:tcW w:w="3168"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1C57F800">
            <w:pPr>
              <w:spacing w:after="20"/>
            </w:pPr>
            <w:r>
              <w:rPr>
                <w:rFonts w:ascii="Arial" w:hAnsi="Arial"/>
                <w:b w:val="0"/>
                <w:color w:val="111111"/>
                <w:sz w:val="18"/>
              </w:rPr>
              <w:t>First reminder</w:t>
            </w:r>
          </w:p>
        </w:tc>
        <w:tc>
          <w:tcPr>
            <w:tcW w:w="6192"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7966EF33">
            <w:pPr>
              <w:spacing w:after="20"/>
            </w:pPr>
            <w:r>
              <w:rPr>
                <w:rFonts w:ascii="Arial" w:hAnsi="Arial"/>
                <w:b w:val="0"/>
                <w:color w:val="111111"/>
                <w:sz w:val="18"/>
              </w:rPr>
              <w:t>24 hours before the appointment</w:t>
            </w:r>
          </w:p>
        </w:tc>
      </w:tr>
      <w:tr w14:paraId="47CC652F">
        <w:tblPrEx>
          <w:tblCellMar>
            <w:top w:w="0" w:type="dxa"/>
            <w:left w:w="108" w:type="dxa"/>
            <w:bottom w:w="0" w:type="dxa"/>
            <w:right w:w="108" w:type="dxa"/>
          </w:tblCellMar>
        </w:tblPrEx>
        <w:trPr>
          <w:cantSplit/>
          <w:jc w:val="center"/>
        </w:trPr>
        <w:tc>
          <w:tcPr>
            <w:tcW w:w="3168"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0157B92F">
            <w:pPr>
              <w:spacing w:after="20"/>
            </w:pPr>
            <w:r>
              <w:rPr>
                <w:rFonts w:ascii="Arial" w:hAnsi="Arial"/>
                <w:b w:val="0"/>
                <w:color w:val="111111"/>
                <w:sz w:val="18"/>
              </w:rPr>
              <w:t>Second reminder</w:t>
            </w:r>
          </w:p>
        </w:tc>
        <w:tc>
          <w:tcPr>
            <w:tcW w:w="6192"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5C0A05EA">
            <w:pPr>
              <w:spacing w:after="20"/>
            </w:pPr>
            <w:r>
              <w:rPr>
                <w:rFonts w:ascii="Arial" w:hAnsi="Arial"/>
                <w:b w:val="0"/>
                <w:color w:val="111111"/>
                <w:sz w:val="18"/>
              </w:rPr>
              <w:t>6 hours before the appointment</w:t>
            </w:r>
          </w:p>
        </w:tc>
      </w:tr>
    </w:tbl>
    <w:p w14:paraId="5452E1FF">
      <w:pPr>
        <w:spacing w:after="0"/>
      </w:pPr>
    </w:p>
    <w:p w14:paraId="45F8FB74">
      <w:pPr>
        <w:pStyle w:val="3"/>
        <w:keepNext/>
      </w:pPr>
      <w:r>
        <w:t>40.3 Phase 1 channels</w:t>
      </w:r>
    </w:p>
    <w:p w14:paraId="0CA31BFE">
      <w:pPr>
        <w:pStyle w:val="23"/>
        <w:spacing w:after="40"/>
        <w:ind w:left="360" w:hanging="216"/>
      </w:pPr>
      <w:r>
        <w:rPr>
          <w:rFonts w:ascii="Arial" w:hAnsi="Arial"/>
          <w:b w:val="0"/>
          <w:color w:val="111111"/>
          <w:sz w:val="21"/>
        </w:rPr>
        <w:t>Automatic email notifications</w:t>
      </w:r>
    </w:p>
    <w:p w14:paraId="6FF73B61">
      <w:pPr>
        <w:pStyle w:val="23"/>
        <w:spacing w:after="40"/>
        <w:ind w:left="360" w:hanging="216"/>
      </w:pPr>
      <w:r>
        <w:rPr>
          <w:rFonts w:ascii="Arial" w:hAnsi="Arial"/>
          <w:b w:val="0"/>
          <w:color w:val="111111"/>
          <w:sz w:val="21"/>
        </w:rPr>
        <w:t>In-system notifications</w:t>
      </w:r>
    </w:p>
    <w:p w14:paraId="4B917DE8">
      <w:pPr>
        <w:pStyle w:val="23"/>
        <w:spacing w:after="40"/>
        <w:ind w:left="360" w:hanging="216"/>
      </w:pPr>
      <w:r>
        <w:rPr>
          <w:rFonts w:ascii="Arial" w:hAnsi="Arial"/>
          <w:b w:val="0"/>
          <w:color w:val="111111"/>
          <w:sz w:val="21"/>
        </w:rPr>
        <w:t>Pre-filled WhatsApp messages that staff can send manually</w:t>
      </w:r>
    </w:p>
    <w:p w14:paraId="4610938C">
      <w:pPr>
        <w:spacing w:after="100" w:line="259" w:lineRule="auto"/>
        <w:jc w:val="both"/>
      </w:pPr>
      <w:r>
        <w:rPr>
          <w:rFonts w:ascii="Arial" w:hAnsi="Arial"/>
          <w:b w:val="0"/>
          <w:color w:val="111111"/>
          <w:sz w:val="21"/>
        </w:rPr>
        <w:t>Full WhatsApp Business API automation should be introduced later.</w:t>
      </w:r>
    </w:p>
    <w:p w14:paraId="4EBF6117">
      <w:pPr>
        <w:pStyle w:val="3"/>
        <w:keepNext/>
      </w:pPr>
      <w:r>
        <w:t>40.4 Management notifications</w:t>
      </w:r>
    </w:p>
    <w:p w14:paraId="12CBEE98">
      <w:pPr>
        <w:pStyle w:val="23"/>
        <w:spacing w:after="40"/>
        <w:ind w:left="360" w:hanging="216"/>
      </w:pPr>
      <w:r>
        <w:rPr>
          <w:rFonts w:ascii="Arial" w:hAnsi="Arial"/>
          <w:b w:val="0"/>
          <w:color w:val="111111"/>
          <w:sz w:val="21"/>
        </w:rPr>
        <w:t>New booking requests</w:t>
      </w:r>
    </w:p>
    <w:p w14:paraId="50439839">
      <w:pPr>
        <w:pStyle w:val="23"/>
        <w:spacing w:after="40"/>
        <w:ind w:left="360" w:hanging="216"/>
      </w:pPr>
      <w:r>
        <w:rPr>
          <w:rFonts w:ascii="Arial" w:hAnsi="Arial"/>
          <w:b w:val="0"/>
          <w:color w:val="111111"/>
          <w:sz w:val="21"/>
        </w:rPr>
        <w:t>New home-service requests</w:t>
      </w:r>
    </w:p>
    <w:p w14:paraId="16065524">
      <w:pPr>
        <w:pStyle w:val="23"/>
        <w:spacing w:after="40"/>
        <w:ind w:left="360" w:hanging="216"/>
      </w:pPr>
      <w:r>
        <w:rPr>
          <w:rFonts w:ascii="Arial" w:hAnsi="Arial"/>
          <w:b w:val="0"/>
          <w:color w:val="111111"/>
          <w:sz w:val="21"/>
        </w:rPr>
        <w:t>Proposed appointment changes</w:t>
      </w:r>
    </w:p>
    <w:p w14:paraId="31EF8F7E">
      <w:pPr>
        <w:pStyle w:val="23"/>
        <w:spacing w:after="40"/>
        <w:ind w:left="360" w:hanging="216"/>
      </w:pPr>
      <w:r>
        <w:rPr>
          <w:rFonts w:ascii="Arial" w:hAnsi="Arial"/>
          <w:b w:val="0"/>
          <w:color w:val="111111"/>
          <w:sz w:val="21"/>
        </w:rPr>
        <w:t>Bank-transfer evidence</w:t>
      </w:r>
    </w:p>
    <w:p w14:paraId="5BF12C5F">
      <w:pPr>
        <w:pStyle w:val="23"/>
        <w:spacing w:after="40"/>
        <w:ind w:left="360" w:hanging="216"/>
      </w:pPr>
      <w:r>
        <w:rPr>
          <w:rFonts w:ascii="Arial" w:hAnsi="Arial"/>
          <w:b w:val="0"/>
          <w:color w:val="111111"/>
          <w:sz w:val="21"/>
        </w:rPr>
        <w:t>New online orders</w:t>
      </w:r>
    </w:p>
    <w:p w14:paraId="75C06D02">
      <w:pPr>
        <w:pStyle w:val="23"/>
        <w:spacing w:after="40"/>
        <w:ind w:left="360" w:hanging="216"/>
      </w:pPr>
      <w:r>
        <w:rPr>
          <w:rFonts w:ascii="Arial" w:hAnsi="Arial"/>
          <w:b w:val="0"/>
          <w:color w:val="111111"/>
          <w:sz w:val="21"/>
        </w:rPr>
        <w:t>Orders awaiting delivery quotation</w:t>
      </w:r>
    </w:p>
    <w:p w14:paraId="2DBA89C3">
      <w:pPr>
        <w:pStyle w:val="23"/>
        <w:spacing w:after="40"/>
        <w:ind w:left="360" w:hanging="216"/>
      </w:pPr>
      <w:r>
        <w:rPr>
          <w:rFonts w:ascii="Arial" w:hAnsi="Arial"/>
          <w:b w:val="0"/>
          <w:color w:val="111111"/>
          <w:sz w:val="21"/>
        </w:rPr>
        <w:t>Low stock</w:t>
      </w:r>
    </w:p>
    <w:p w14:paraId="50D1A5A8">
      <w:pPr>
        <w:pStyle w:val="23"/>
        <w:spacing w:after="40"/>
        <w:ind w:left="360" w:hanging="216"/>
      </w:pPr>
      <w:r>
        <w:rPr>
          <w:rFonts w:ascii="Arial" w:hAnsi="Arial"/>
          <w:b w:val="0"/>
          <w:color w:val="111111"/>
          <w:sz w:val="21"/>
        </w:rPr>
        <w:t>Expiring products</w:t>
      </w:r>
    </w:p>
    <w:p w14:paraId="6E09C66C">
      <w:pPr>
        <w:pStyle w:val="23"/>
        <w:spacing w:after="40"/>
        <w:ind w:left="360" w:hanging="216"/>
      </w:pPr>
      <w:r>
        <w:rPr>
          <w:rFonts w:ascii="Arial" w:hAnsi="Arial"/>
          <w:b w:val="0"/>
          <w:color w:val="111111"/>
          <w:sz w:val="21"/>
        </w:rPr>
        <w:t>Return requests</w:t>
      </w:r>
    </w:p>
    <w:p w14:paraId="4F6691D2">
      <w:pPr>
        <w:pStyle w:val="23"/>
        <w:spacing w:after="40"/>
        <w:ind w:left="360" w:hanging="216"/>
      </w:pPr>
      <w:r>
        <w:rPr>
          <w:rFonts w:ascii="Arial" w:hAnsi="Arial"/>
          <w:b w:val="0"/>
          <w:color w:val="111111"/>
          <w:sz w:val="21"/>
        </w:rPr>
        <w:t>Reviews awaiting approval</w:t>
      </w:r>
    </w:p>
    <w:p w14:paraId="34D13A2D">
      <w:pPr>
        <w:pStyle w:val="23"/>
        <w:spacing w:after="40"/>
        <w:ind w:left="360" w:hanging="216"/>
      </w:pPr>
      <w:r>
        <w:rPr>
          <w:rFonts w:ascii="Arial" w:hAnsi="Arial"/>
          <w:b w:val="0"/>
          <w:color w:val="111111"/>
          <w:sz w:val="21"/>
        </w:rPr>
        <w:t>Offline POS synchronisation conflicts</w:t>
      </w:r>
    </w:p>
    <w:p w14:paraId="146285A0">
      <w:pPr>
        <w:pStyle w:val="23"/>
        <w:spacing w:after="40"/>
        <w:ind w:left="360" w:hanging="216"/>
      </w:pPr>
      <w:r>
        <w:rPr>
          <w:rFonts w:ascii="Arial" w:hAnsi="Arial"/>
          <w:b w:val="0"/>
          <w:color w:val="111111"/>
          <w:sz w:val="21"/>
        </w:rPr>
        <w:t>Customer withdrawal of photograph consent</w:t>
      </w:r>
    </w:p>
    <w:p w14:paraId="346F7241">
      <w:pPr>
        <w:pStyle w:val="2"/>
        <w:keepNext/>
        <w:pBdr>
          <w:bottom w:val="single" w:color="C79A21" w:sz="12" w:space="4"/>
        </w:pBdr>
      </w:pPr>
      <w:r>
        <w:t>41. AUDIT LOG</w:t>
      </w:r>
    </w:p>
    <w:p w14:paraId="5ECBE8E8">
      <w:pPr>
        <w:spacing w:after="100" w:line="259" w:lineRule="auto"/>
        <w:jc w:val="both"/>
      </w:pPr>
      <w:r>
        <w:rPr>
          <w:rFonts w:ascii="Arial" w:hAnsi="Arial"/>
          <w:b w:val="0"/>
          <w:color w:val="111111"/>
          <w:sz w:val="21"/>
        </w:rPr>
        <w:t>The system must record important activities, including:</w:t>
      </w:r>
    </w:p>
    <w:p w14:paraId="76ED6337">
      <w:pPr>
        <w:pStyle w:val="23"/>
        <w:spacing w:after="40"/>
        <w:ind w:left="360" w:hanging="216"/>
      </w:pPr>
      <w:r>
        <w:rPr>
          <w:rFonts w:ascii="Arial" w:hAnsi="Arial"/>
          <w:b w:val="0"/>
          <w:color w:val="111111"/>
          <w:sz w:val="21"/>
        </w:rPr>
        <w:t>Login attempts</w:t>
      </w:r>
    </w:p>
    <w:p w14:paraId="18A5938B">
      <w:pPr>
        <w:pStyle w:val="23"/>
        <w:spacing w:after="40"/>
        <w:ind w:left="360" w:hanging="216"/>
      </w:pPr>
      <w:r>
        <w:rPr>
          <w:rFonts w:ascii="Arial" w:hAnsi="Arial"/>
          <w:b w:val="0"/>
          <w:color w:val="111111"/>
          <w:sz w:val="21"/>
        </w:rPr>
        <w:t>Permission changes</w:t>
      </w:r>
    </w:p>
    <w:p w14:paraId="6E9AEEA4">
      <w:pPr>
        <w:pStyle w:val="23"/>
        <w:spacing w:after="40"/>
        <w:ind w:left="360" w:hanging="216"/>
      </w:pPr>
      <w:r>
        <w:rPr>
          <w:rFonts w:ascii="Arial" w:hAnsi="Arial"/>
          <w:b w:val="0"/>
          <w:color w:val="111111"/>
          <w:sz w:val="21"/>
        </w:rPr>
        <w:t>Service-price changes</w:t>
      </w:r>
    </w:p>
    <w:p w14:paraId="353A355D">
      <w:pPr>
        <w:pStyle w:val="23"/>
        <w:spacing w:after="40"/>
        <w:ind w:left="360" w:hanging="216"/>
      </w:pPr>
      <w:r>
        <w:rPr>
          <w:rFonts w:ascii="Arial" w:hAnsi="Arial"/>
          <w:b w:val="0"/>
          <w:color w:val="111111"/>
          <w:sz w:val="21"/>
        </w:rPr>
        <w:t>Product-price changes</w:t>
      </w:r>
    </w:p>
    <w:p w14:paraId="1CF41D94">
      <w:pPr>
        <w:pStyle w:val="23"/>
        <w:spacing w:after="40"/>
        <w:ind w:left="360" w:hanging="216"/>
      </w:pPr>
      <w:r>
        <w:rPr>
          <w:rFonts w:ascii="Arial" w:hAnsi="Arial"/>
          <w:b w:val="0"/>
          <w:color w:val="111111"/>
          <w:sz w:val="21"/>
        </w:rPr>
        <w:t>Stock adjustments</w:t>
      </w:r>
    </w:p>
    <w:p w14:paraId="4B9189F9">
      <w:pPr>
        <w:pStyle w:val="23"/>
        <w:spacing w:after="40"/>
        <w:ind w:left="360" w:hanging="216"/>
      </w:pPr>
      <w:r>
        <w:rPr>
          <w:rFonts w:ascii="Arial" w:hAnsi="Arial"/>
          <w:b w:val="0"/>
          <w:color w:val="111111"/>
          <w:sz w:val="21"/>
        </w:rPr>
        <w:t>Stock-count approvals</w:t>
      </w:r>
    </w:p>
    <w:p w14:paraId="6834F50A">
      <w:pPr>
        <w:pStyle w:val="23"/>
        <w:spacing w:after="40"/>
        <w:ind w:left="360" w:hanging="216"/>
      </w:pPr>
      <w:r>
        <w:rPr>
          <w:rFonts w:ascii="Arial" w:hAnsi="Arial"/>
          <w:b w:val="0"/>
          <w:color w:val="111111"/>
          <w:sz w:val="21"/>
        </w:rPr>
        <w:t>Cancelled sales</w:t>
      </w:r>
    </w:p>
    <w:p w14:paraId="14898B34">
      <w:pPr>
        <w:pStyle w:val="23"/>
        <w:spacing w:after="40"/>
        <w:ind w:left="360" w:hanging="216"/>
      </w:pPr>
      <w:r>
        <w:rPr>
          <w:rFonts w:ascii="Arial" w:hAnsi="Arial"/>
          <w:b w:val="0"/>
          <w:color w:val="111111"/>
          <w:sz w:val="21"/>
        </w:rPr>
        <w:t>Sale reversals</w:t>
      </w:r>
    </w:p>
    <w:p w14:paraId="5F80C0A3">
      <w:pPr>
        <w:pStyle w:val="23"/>
        <w:spacing w:after="40"/>
        <w:ind w:left="360" w:hanging="216"/>
      </w:pPr>
      <w:r>
        <w:rPr>
          <w:rFonts w:ascii="Arial" w:hAnsi="Arial"/>
          <w:b w:val="0"/>
          <w:color w:val="111111"/>
          <w:sz w:val="21"/>
        </w:rPr>
        <w:t>Refund approvals</w:t>
      </w:r>
    </w:p>
    <w:p w14:paraId="6420942E">
      <w:pPr>
        <w:pStyle w:val="23"/>
        <w:spacing w:after="40"/>
        <w:ind w:left="360" w:hanging="216"/>
      </w:pPr>
      <w:r>
        <w:rPr>
          <w:rFonts w:ascii="Arial" w:hAnsi="Arial"/>
          <w:b w:val="0"/>
          <w:color w:val="111111"/>
          <w:sz w:val="21"/>
        </w:rPr>
        <w:t>Booking changes</w:t>
      </w:r>
    </w:p>
    <w:p w14:paraId="4AB45FA1">
      <w:pPr>
        <w:pStyle w:val="23"/>
        <w:spacing w:after="40"/>
        <w:ind w:left="360" w:hanging="216"/>
      </w:pPr>
      <w:r>
        <w:rPr>
          <w:rFonts w:ascii="Arial" w:hAnsi="Arial"/>
          <w:b w:val="0"/>
          <w:color w:val="111111"/>
          <w:sz w:val="21"/>
        </w:rPr>
        <w:t>Branch transfers</w:t>
      </w:r>
    </w:p>
    <w:p w14:paraId="59FDDF4F">
      <w:pPr>
        <w:pStyle w:val="23"/>
        <w:spacing w:after="40"/>
        <w:ind w:left="360" w:hanging="216"/>
      </w:pPr>
      <w:r>
        <w:rPr>
          <w:rFonts w:ascii="Arial" w:hAnsi="Arial"/>
          <w:b w:val="0"/>
          <w:color w:val="111111"/>
          <w:sz w:val="21"/>
        </w:rPr>
        <w:t>Treatment-record viewing</w:t>
      </w:r>
    </w:p>
    <w:p w14:paraId="3C53FE7F">
      <w:pPr>
        <w:pStyle w:val="23"/>
        <w:spacing w:after="40"/>
        <w:ind w:left="360" w:hanging="216"/>
      </w:pPr>
      <w:r>
        <w:rPr>
          <w:rFonts w:ascii="Arial" w:hAnsi="Arial"/>
          <w:b w:val="0"/>
          <w:color w:val="111111"/>
          <w:sz w:val="21"/>
        </w:rPr>
        <w:t>Treatment-record editing</w:t>
      </w:r>
    </w:p>
    <w:p w14:paraId="02BC5A90">
      <w:pPr>
        <w:pStyle w:val="23"/>
        <w:spacing w:after="40"/>
        <w:ind w:left="360" w:hanging="216"/>
      </w:pPr>
      <w:r>
        <w:rPr>
          <w:rFonts w:ascii="Arial" w:hAnsi="Arial"/>
          <w:b w:val="0"/>
          <w:color w:val="111111"/>
          <w:sz w:val="21"/>
        </w:rPr>
        <w:t>Photograph uploads</w:t>
      </w:r>
    </w:p>
    <w:p w14:paraId="41294635">
      <w:pPr>
        <w:pStyle w:val="23"/>
        <w:spacing w:after="40"/>
        <w:ind w:left="360" w:hanging="216"/>
      </w:pPr>
      <w:r>
        <w:rPr>
          <w:rFonts w:ascii="Arial" w:hAnsi="Arial"/>
          <w:b w:val="0"/>
          <w:color w:val="111111"/>
          <w:sz w:val="21"/>
        </w:rPr>
        <w:t>Consent changes</w:t>
      </w:r>
    </w:p>
    <w:p w14:paraId="1F3630EB">
      <w:pPr>
        <w:pStyle w:val="23"/>
        <w:spacing w:after="40"/>
        <w:ind w:left="360" w:hanging="216"/>
      </w:pPr>
      <w:r>
        <w:rPr>
          <w:rFonts w:ascii="Arial" w:hAnsi="Arial"/>
          <w:b w:val="0"/>
          <w:color w:val="111111"/>
          <w:sz w:val="21"/>
        </w:rPr>
        <w:t>Expense creation or editing</w:t>
      </w:r>
    </w:p>
    <w:p w14:paraId="7E628375">
      <w:pPr>
        <w:pStyle w:val="23"/>
        <w:spacing w:after="40"/>
        <w:ind w:left="360" w:hanging="216"/>
      </w:pPr>
      <w:r>
        <w:rPr>
          <w:rFonts w:ascii="Arial" w:hAnsi="Arial"/>
          <w:b w:val="0"/>
          <w:color w:val="111111"/>
          <w:sz w:val="21"/>
        </w:rPr>
        <w:t>Content approval</w:t>
      </w:r>
    </w:p>
    <w:p w14:paraId="2D93DE48">
      <w:pPr>
        <w:pStyle w:val="23"/>
        <w:spacing w:after="40"/>
        <w:ind w:left="360" w:hanging="216"/>
      </w:pPr>
      <w:r>
        <w:rPr>
          <w:rFonts w:ascii="Arial" w:hAnsi="Arial"/>
          <w:b w:val="0"/>
          <w:color w:val="111111"/>
          <w:sz w:val="21"/>
        </w:rPr>
        <w:t>Offline synchronisation conflicts</w:t>
      </w:r>
    </w:p>
    <w:p w14:paraId="4C2B851D">
      <w:pPr>
        <w:pStyle w:val="3"/>
        <w:keepNext/>
      </w:pPr>
      <w:r>
        <w:t>41.1 Audit entry fields</w:t>
      </w:r>
    </w:p>
    <w:p w14:paraId="6522DB37">
      <w:pPr>
        <w:pStyle w:val="23"/>
        <w:spacing w:after="40"/>
        <w:ind w:left="360" w:hanging="216"/>
      </w:pPr>
      <w:r>
        <w:rPr>
          <w:rFonts w:ascii="Arial" w:hAnsi="Arial"/>
          <w:b w:val="0"/>
          <w:color w:val="111111"/>
          <w:sz w:val="21"/>
        </w:rPr>
        <w:t>User</w:t>
      </w:r>
    </w:p>
    <w:p w14:paraId="31E8FD97">
      <w:pPr>
        <w:pStyle w:val="23"/>
        <w:spacing w:after="40"/>
        <w:ind w:left="360" w:hanging="216"/>
      </w:pPr>
      <w:r>
        <w:rPr>
          <w:rFonts w:ascii="Arial" w:hAnsi="Arial"/>
          <w:b w:val="0"/>
          <w:color w:val="111111"/>
          <w:sz w:val="21"/>
        </w:rPr>
        <w:t>Role</w:t>
      </w:r>
    </w:p>
    <w:p w14:paraId="14C212F3">
      <w:pPr>
        <w:pStyle w:val="23"/>
        <w:spacing w:after="40"/>
        <w:ind w:left="360" w:hanging="216"/>
      </w:pPr>
      <w:r>
        <w:rPr>
          <w:rFonts w:ascii="Arial" w:hAnsi="Arial"/>
          <w:b w:val="0"/>
          <w:color w:val="111111"/>
          <w:sz w:val="21"/>
        </w:rPr>
        <w:t>Action</w:t>
      </w:r>
    </w:p>
    <w:p w14:paraId="3426D0C0">
      <w:pPr>
        <w:pStyle w:val="23"/>
        <w:spacing w:after="40"/>
        <w:ind w:left="360" w:hanging="216"/>
      </w:pPr>
      <w:r>
        <w:rPr>
          <w:rFonts w:ascii="Arial" w:hAnsi="Arial"/>
          <w:b w:val="0"/>
          <w:color w:val="111111"/>
          <w:sz w:val="21"/>
        </w:rPr>
        <w:t>Record affected</w:t>
      </w:r>
    </w:p>
    <w:p w14:paraId="1C642B4F">
      <w:pPr>
        <w:pStyle w:val="23"/>
        <w:spacing w:after="40"/>
        <w:ind w:left="360" w:hanging="216"/>
      </w:pPr>
      <w:r>
        <w:rPr>
          <w:rFonts w:ascii="Arial" w:hAnsi="Arial"/>
          <w:b w:val="0"/>
          <w:color w:val="111111"/>
          <w:sz w:val="21"/>
        </w:rPr>
        <w:t>Previous value</w:t>
      </w:r>
    </w:p>
    <w:p w14:paraId="4618E94B">
      <w:pPr>
        <w:pStyle w:val="23"/>
        <w:spacing w:after="40"/>
        <w:ind w:left="360" w:hanging="216"/>
      </w:pPr>
      <w:r>
        <w:rPr>
          <w:rFonts w:ascii="Arial" w:hAnsi="Arial"/>
          <w:b w:val="0"/>
          <w:color w:val="111111"/>
          <w:sz w:val="21"/>
        </w:rPr>
        <w:t>New value</w:t>
      </w:r>
    </w:p>
    <w:p w14:paraId="6BA20BAB">
      <w:pPr>
        <w:pStyle w:val="23"/>
        <w:spacing w:after="40"/>
        <w:ind w:left="360" w:hanging="216"/>
      </w:pPr>
      <w:r>
        <w:rPr>
          <w:rFonts w:ascii="Arial" w:hAnsi="Arial"/>
          <w:b w:val="0"/>
          <w:color w:val="111111"/>
          <w:sz w:val="21"/>
        </w:rPr>
        <w:t>Branch</w:t>
      </w:r>
    </w:p>
    <w:p w14:paraId="7E5C87C2">
      <w:pPr>
        <w:pStyle w:val="23"/>
        <w:spacing w:after="40"/>
        <w:ind w:left="360" w:hanging="216"/>
      </w:pPr>
      <w:r>
        <w:rPr>
          <w:rFonts w:ascii="Arial" w:hAnsi="Arial"/>
          <w:b w:val="0"/>
          <w:color w:val="111111"/>
          <w:sz w:val="21"/>
        </w:rPr>
        <w:t>Date and time</w:t>
      </w:r>
    </w:p>
    <w:p w14:paraId="77E516CA">
      <w:pPr>
        <w:pStyle w:val="23"/>
        <w:spacing w:after="40"/>
        <w:ind w:left="360" w:hanging="216"/>
      </w:pPr>
      <w:r>
        <w:rPr>
          <w:rFonts w:ascii="Arial" w:hAnsi="Arial"/>
          <w:b w:val="0"/>
          <w:color w:val="111111"/>
          <w:sz w:val="21"/>
        </w:rPr>
        <w:t>IP address or device identifier</w:t>
      </w:r>
    </w:p>
    <w:p w14:paraId="326B6F6A">
      <w:pPr>
        <w:pStyle w:val="23"/>
        <w:spacing w:after="40"/>
        <w:ind w:left="360" w:hanging="216"/>
      </w:pPr>
      <w:r>
        <w:rPr>
          <w:rFonts w:ascii="Arial" w:hAnsi="Arial"/>
          <w:b w:val="0"/>
          <w:color w:val="111111"/>
          <w:sz w:val="21"/>
        </w:rPr>
        <w:t>Reason where required</w:t>
      </w:r>
    </w:p>
    <w:p w14:paraId="31B90052">
      <w:pPr>
        <w:spacing w:after="100" w:line="259" w:lineRule="auto"/>
        <w:jc w:val="both"/>
      </w:pPr>
      <w:r>
        <w:rPr>
          <w:rFonts w:ascii="Arial" w:hAnsi="Arial"/>
          <w:b w:val="0"/>
          <w:color w:val="111111"/>
          <w:sz w:val="21"/>
        </w:rPr>
        <w:t>Audit-log entries must not be editable by ordinary users.</w:t>
      </w:r>
    </w:p>
    <w:p w14:paraId="1A69145F">
      <w:pPr>
        <w:pStyle w:val="2"/>
        <w:keepNext/>
        <w:pBdr>
          <w:bottom w:val="single" w:color="C79A21" w:sz="12" w:space="4"/>
        </w:pBdr>
      </w:pPr>
      <w:r>
        <w:t>42. SECURITY AND PRIVACY</w:t>
      </w:r>
    </w:p>
    <w:p w14:paraId="2033A25E">
      <w:pPr>
        <w:pStyle w:val="23"/>
        <w:spacing w:after="40"/>
        <w:ind w:left="360" w:hanging="216"/>
      </w:pPr>
      <w:r>
        <w:rPr>
          <w:rFonts w:ascii="Arial" w:hAnsi="Arial"/>
          <w:b w:val="0"/>
          <w:color w:val="111111"/>
          <w:sz w:val="21"/>
        </w:rPr>
        <w:t>Secure password hashing</w:t>
      </w:r>
    </w:p>
    <w:p w14:paraId="3EA1770F">
      <w:pPr>
        <w:pStyle w:val="23"/>
        <w:spacing w:after="40"/>
        <w:ind w:left="360" w:hanging="216"/>
      </w:pPr>
      <w:r>
        <w:rPr>
          <w:rFonts w:ascii="Arial" w:hAnsi="Arial"/>
          <w:b w:val="0"/>
          <w:color w:val="111111"/>
          <w:sz w:val="21"/>
        </w:rPr>
        <w:t>Encrypted communication through HTTPS</w:t>
      </w:r>
    </w:p>
    <w:p w14:paraId="22A3B03B">
      <w:pPr>
        <w:pStyle w:val="23"/>
        <w:spacing w:after="40"/>
        <w:ind w:left="360" w:hanging="216"/>
      </w:pPr>
      <w:r>
        <w:rPr>
          <w:rFonts w:ascii="Arial" w:hAnsi="Arial"/>
          <w:b w:val="0"/>
          <w:color w:val="111111"/>
          <w:sz w:val="21"/>
        </w:rPr>
        <w:t>Role-based access control</w:t>
      </w:r>
    </w:p>
    <w:p w14:paraId="132CAF2C">
      <w:pPr>
        <w:pStyle w:val="23"/>
        <w:spacing w:after="40"/>
        <w:ind w:left="360" w:hanging="216"/>
      </w:pPr>
      <w:r>
        <w:rPr>
          <w:rFonts w:ascii="Arial" w:hAnsi="Arial"/>
          <w:b w:val="0"/>
          <w:color w:val="111111"/>
          <w:sz w:val="21"/>
        </w:rPr>
        <w:t>Session timeout</w:t>
      </w:r>
    </w:p>
    <w:p w14:paraId="7FAEEBFD">
      <w:pPr>
        <w:pStyle w:val="23"/>
        <w:spacing w:after="40"/>
        <w:ind w:left="360" w:hanging="216"/>
      </w:pPr>
      <w:r>
        <w:rPr>
          <w:rFonts w:ascii="Arial" w:hAnsi="Arial"/>
          <w:b w:val="0"/>
          <w:color w:val="111111"/>
          <w:sz w:val="21"/>
        </w:rPr>
        <w:t>Login-attempt protection</w:t>
      </w:r>
    </w:p>
    <w:p w14:paraId="0EF15F0C">
      <w:pPr>
        <w:pStyle w:val="23"/>
        <w:spacing w:after="40"/>
        <w:ind w:left="360" w:hanging="216"/>
      </w:pPr>
      <w:r>
        <w:rPr>
          <w:rFonts w:ascii="Arial" w:hAnsi="Arial"/>
          <w:b w:val="0"/>
          <w:color w:val="111111"/>
          <w:sz w:val="21"/>
        </w:rPr>
        <w:t>Password reset</w:t>
      </w:r>
    </w:p>
    <w:p w14:paraId="02D1ACE5">
      <w:pPr>
        <w:pStyle w:val="23"/>
        <w:spacing w:after="40"/>
        <w:ind w:left="360" w:hanging="216"/>
      </w:pPr>
      <w:r>
        <w:rPr>
          <w:rFonts w:ascii="Arial" w:hAnsi="Arial"/>
          <w:b w:val="0"/>
          <w:color w:val="111111"/>
          <w:sz w:val="21"/>
        </w:rPr>
        <w:t>Email verification</w:t>
      </w:r>
    </w:p>
    <w:p w14:paraId="3AC849B6">
      <w:pPr>
        <w:pStyle w:val="23"/>
        <w:spacing w:after="40"/>
        <w:ind w:left="360" w:hanging="216"/>
      </w:pPr>
      <w:r>
        <w:rPr>
          <w:rFonts w:ascii="Arial" w:hAnsi="Arial"/>
          <w:b w:val="0"/>
          <w:color w:val="111111"/>
          <w:sz w:val="21"/>
        </w:rPr>
        <w:t>Audit logging</w:t>
      </w:r>
    </w:p>
    <w:p w14:paraId="1594CB80">
      <w:pPr>
        <w:pStyle w:val="23"/>
        <w:spacing w:after="40"/>
        <w:ind w:left="360" w:hanging="216"/>
      </w:pPr>
      <w:r>
        <w:rPr>
          <w:rFonts w:ascii="Arial" w:hAnsi="Arial"/>
          <w:b w:val="0"/>
          <w:color w:val="111111"/>
          <w:sz w:val="21"/>
        </w:rPr>
        <w:t>Secure file storage</w:t>
      </w:r>
    </w:p>
    <w:p w14:paraId="58B55C49">
      <w:pPr>
        <w:pStyle w:val="23"/>
        <w:spacing w:after="40"/>
        <w:ind w:left="360" w:hanging="216"/>
      </w:pPr>
      <w:r>
        <w:rPr>
          <w:rFonts w:ascii="Arial" w:hAnsi="Arial"/>
          <w:b w:val="0"/>
          <w:color w:val="111111"/>
          <w:sz w:val="21"/>
        </w:rPr>
        <w:t>Daily backups</w:t>
      </w:r>
    </w:p>
    <w:p w14:paraId="572E20F1">
      <w:pPr>
        <w:pStyle w:val="23"/>
        <w:spacing w:after="40"/>
        <w:ind w:left="360" w:hanging="216"/>
      </w:pPr>
      <w:r>
        <w:rPr>
          <w:rFonts w:ascii="Arial" w:hAnsi="Arial"/>
          <w:b w:val="0"/>
          <w:color w:val="111111"/>
          <w:sz w:val="21"/>
        </w:rPr>
        <w:t>Restricted medical information</w:t>
      </w:r>
    </w:p>
    <w:p w14:paraId="72C1750E">
      <w:pPr>
        <w:pStyle w:val="23"/>
        <w:spacing w:after="40"/>
        <w:ind w:left="360" w:hanging="216"/>
      </w:pPr>
      <w:r>
        <w:rPr>
          <w:rFonts w:ascii="Arial" w:hAnsi="Arial"/>
          <w:b w:val="0"/>
          <w:color w:val="111111"/>
          <w:sz w:val="21"/>
        </w:rPr>
        <w:t>Consent tracking</w:t>
      </w:r>
    </w:p>
    <w:p w14:paraId="4346CC19">
      <w:pPr>
        <w:pStyle w:val="23"/>
        <w:spacing w:after="40"/>
        <w:ind w:left="360" w:hanging="216"/>
      </w:pPr>
      <w:r>
        <w:rPr>
          <w:rFonts w:ascii="Arial" w:hAnsi="Arial"/>
          <w:b w:val="0"/>
          <w:color w:val="111111"/>
          <w:sz w:val="21"/>
        </w:rPr>
        <w:t>Input validation</w:t>
      </w:r>
    </w:p>
    <w:p w14:paraId="79F6A56F">
      <w:pPr>
        <w:pStyle w:val="23"/>
        <w:spacing w:after="40"/>
        <w:ind w:left="360" w:hanging="216"/>
      </w:pPr>
      <w:r>
        <w:rPr>
          <w:rFonts w:ascii="Arial" w:hAnsi="Arial"/>
          <w:b w:val="0"/>
          <w:color w:val="111111"/>
          <w:sz w:val="21"/>
        </w:rPr>
        <w:t>Protection against common web attacks</w:t>
      </w:r>
    </w:p>
    <w:p w14:paraId="4ADB6C77">
      <w:pPr>
        <w:pStyle w:val="23"/>
        <w:spacing w:after="40"/>
        <w:ind w:left="360" w:hanging="216"/>
      </w:pPr>
      <w:r>
        <w:rPr>
          <w:rFonts w:ascii="Arial" w:hAnsi="Arial"/>
          <w:b w:val="0"/>
          <w:color w:val="111111"/>
          <w:sz w:val="21"/>
        </w:rPr>
        <w:t>Secure payment webhooks</w:t>
      </w:r>
    </w:p>
    <w:p w14:paraId="27D5C5B4">
      <w:pPr>
        <w:pStyle w:val="23"/>
        <w:spacing w:after="40"/>
        <w:ind w:left="360" w:hanging="216"/>
      </w:pPr>
      <w:r>
        <w:rPr>
          <w:rFonts w:ascii="Arial" w:hAnsi="Arial"/>
          <w:b w:val="0"/>
          <w:color w:val="111111"/>
          <w:sz w:val="21"/>
        </w:rPr>
        <w:t>Secure offline synchronisation</w:t>
      </w:r>
    </w:p>
    <w:p w14:paraId="696936D1">
      <w:pPr>
        <w:pStyle w:val="23"/>
        <w:spacing w:after="40"/>
        <w:ind w:left="360" w:hanging="216"/>
      </w:pPr>
      <w:r>
        <w:rPr>
          <w:rFonts w:ascii="Arial" w:hAnsi="Arial"/>
          <w:b w:val="0"/>
          <w:color w:val="111111"/>
          <w:sz w:val="21"/>
        </w:rPr>
        <w:t>Data-export and deletion procedures where legally required</w:t>
      </w:r>
    </w:p>
    <w:p w14:paraId="46345DEF">
      <w:pPr>
        <w:spacing w:after="100" w:line="259" w:lineRule="auto"/>
        <w:jc w:val="both"/>
      </w:pPr>
      <w:r>
        <w:rPr>
          <w:rFonts w:ascii="Arial" w:hAnsi="Arial"/>
          <w:b w:val="0"/>
          <w:color w:val="111111"/>
          <w:sz w:val="21"/>
        </w:rPr>
        <w:t>Sensitive medical and treatment information should be separated from ordinary customer-contact information through permissions and access logging.</w:t>
      </w:r>
    </w:p>
    <w:p w14:paraId="5FABA9A0">
      <w:pPr>
        <w:pStyle w:val="2"/>
        <w:keepNext/>
        <w:pBdr>
          <w:bottom w:val="single" w:color="C79A21" w:sz="12" w:space="4"/>
        </w:pBdr>
      </w:pPr>
      <w:r>
        <w:t>43. RECOMMENDED TECHNOLOGY STACK</w:t>
      </w:r>
    </w:p>
    <w:tbl>
      <w:tblPr>
        <w:tblStyle w:val="12"/>
        <w:tblW w:w="0" w:type="auto"/>
        <w:jc w:val="center"/>
        <w:tblLayout w:type="fixed"/>
        <w:tblCellMar>
          <w:top w:w="0" w:type="dxa"/>
          <w:left w:w="108" w:type="dxa"/>
          <w:bottom w:w="0" w:type="dxa"/>
          <w:right w:w="108" w:type="dxa"/>
        </w:tblCellMar>
      </w:tblPr>
      <w:tblGrid>
        <w:gridCol w:w="3289"/>
        <w:gridCol w:w="3289"/>
        <w:gridCol w:w="3289"/>
      </w:tblGrid>
      <w:tr w14:paraId="0B053EC6">
        <w:tblPrEx>
          <w:tblCellMar>
            <w:top w:w="0" w:type="dxa"/>
            <w:left w:w="108" w:type="dxa"/>
            <w:bottom w:w="0" w:type="dxa"/>
            <w:right w:w="108" w:type="dxa"/>
          </w:tblCellMar>
        </w:tblPrEx>
        <w:trPr>
          <w:cantSplit/>
          <w:tblHeader/>
          <w:jc w:val="center"/>
        </w:trPr>
        <w:tc>
          <w:tcPr>
            <w:tcW w:w="1728" w:type="dxa"/>
            <w:tcBorders>
              <w:top w:val="single" w:color="C79A21" w:sz="6" w:space="0"/>
              <w:left w:val="single" w:color="C79A21" w:sz="2" w:space="0"/>
              <w:bottom w:val="single" w:color="C79A21" w:sz="6" w:space="0"/>
              <w:right w:val="single" w:color="C79A21" w:sz="2" w:space="0"/>
            </w:tcBorders>
            <w:shd w:val="clear" w:color="auto" w:fill="111111"/>
            <w:tcMar>
              <w:top w:w="90" w:type="dxa"/>
              <w:left w:w="100" w:type="dxa"/>
              <w:bottom w:w="90" w:type="dxa"/>
              <w:right w:w="100" w:type="dxa"/>
            </w:tcMar>
            <w:vAlign w:val="center"/>
          </w:tcPr>
          <w:p w14:paraId="58AAD37C">
            <w:pPr>
              <w:jc w:val="center"/>
            </w:pPr>
            <w:r>
              <w:rPr>
                <w:rFonts w:ascii="Arial" w:hAnsi="Arial"/>
                <w:b/>
                <w:color w:val="FFFFFF"/>
                <w:sz w:val="17"/>
              </w:rPr>
              <w:t>Layer</w:t>
            </w:r>
          </w:p>
        </w:tc>
        <w:tc>
          <w:tcPr>
            <w:tcW w:w="3168" w:type="dxa"/>
            <w:tcBorders>
              <w:top w:val="single" w:color="C79A21" w:sz="6" w:space="0"/>
              <w:left w:val="single" w:color="C79A21" w:sz="2" w:space="0"/>
              <w:bottom w:val="single" w:color="C79A21" w:sz="6" w:space="0"/>
              <w:right w:val="single" w:color="C79A21" w:sz="2" w:space="0"/>
            </w:tcBorders>
            <w:shd w:val="clear" w:color="auto" w:fill="111111"/>
            <w:tcMar>
              <w:top w:w="90" w:type="dxa"/>
              <w:left w:w="100" w:type="dxa"/>
              <w:bottom w:w="90" w:type="dxa"/>
              <w:right w:w="100" w:type="dxa"/>
            </w:tcMar>
            <w:vAlign w:val="center"/>
          </w:tcPr>
          <w:p w14:paraId="133520AC">
            <w:pPr>
              <w:jc w:val="center"/>
            </w:pPr>
            <w:r>
              <w:rPr>
                <w:rFonts w:ascii="Arial" w:hAnsi="Arial"/>
                <w:b/>
                <w:color w:val="FFFFFF"/>
                <w:sz w:val="17"/>
              </w:rPr>
              <w:t>Recommended technology</w:t>
            </w:r>
          </w:p>
        </w:tc>
        <w:tc>
          <w:tcPr>
            <w:tcW w:w="4464" w:type="dxa"/>
            <w:tcBorders>
              <w:top w:val="single" w:color="C79A21" w:sz="6" w:space="0"/>
              <w:left w:val="single" w:color="C79A21" w:sz="2" w:space="0"/>
              <w:bottom w:val="single" w:color="C79A21" w:sz="6" w:space="0"/>
              <w:right w:val="single" w:color="C79A21" w:sz="2" w:space="0"/>
            </w:tcBorders>
            <w:shd w:val="clear" w:color="auto" w:fill="111111"/>
            <w:tcMar>
              <w:top w:w="90" w:type="dxa"/>
              <w:left w:w="100" w:type="dxa"/>
              <w:bottom w:w="90" w:type="dxa"/>
              <w:right w:w="100" w:type="dxa"/>
            </w:tcMar>
            <w:vAlign w:val="center"/>
          </w:tcPr>
          <w:p w14:paraId="27A88144">
            <w:pPr>
              <w:jc w:val="center"/>
            </w:pPr>
            <w:r>
              <w:rPr>
                <w:rFonts w:ascii="Arial" w:hAnsi="Arial"/>
                <w:b/>
                <w:color w:val="FFFFFF"/>
                <w:sz w:val="17"/>
              </w:rPr>
              <w:t>Purpose</w:t>
            </w:r>
          </w:p>
        </w:tc>
      </w:tr>
      <w:tr w14:paraId="6596C3D5">
        <w:tblPrEx>
          <w:tblCellMar>
            <w:top w:w="0" w:type="dxa"/>
            <w:left w:w="108" w:type="dxa"/>
            <w:bottom w:w="0" w:type="dxa"/>
            <w:right w:w="108" w:type="dxa"/>
          </w:tblCellMar>
        </w:tblPrEx>
        <w:trPr>
          <w:cantSplit/>
          <w:jc w:val="center"/>
        </w:trPr>
        <w:tc>
          <w:tcPr>
            <w:tcW w:w="1728"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66DF6F6D">
            <w:pPr>
              <w:spacing w:after="20"/>
            </w:pPr>
            <w:r>
              <w:rPr>
                <w:rFonts w:ascii="Arial" w:hAnsi="Arial"/>
                <w:b w:val="0"/>
                <w:color w:val="111111"/>
                <w:sz w:val="17"/>
              </w:rPr>
              <w:t>Backend</w:t>
            </w:r>
          </w:p>
        </w:tc>
        <w:tc>
          <w:tcPr>
            <w:tcW w:w="3168"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0852D8BF">
            <w:pPr>
              <w:spacing w:after="20"/>
            </w:pPr>
            <w:r>
              <w:rPr>
                <w:rFonts w:ascii="Arial" w:hAnsi="Arial"/>
                <w:b w:val="0"/>
                <w:color w:val="111111"/>
                <w:sz w:val="17"/>
              </w:rPr>
              <w:t>Python, Django, Django REST Framework</w:t>
            </w:r>
          </w:p>
        </w:tc>
        <w:tc>
          <w:tcPr>
            <w:tcW w:w="4464"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6C4DE522">
            <w:pPr>
              <w:spacing w:after="20"/>
            </w:pPr>
            <w:r>
              <w:rPr>
                <w:rFonts w:ascii="Arial" w:hAnsi="Arial"/>
                <w:b w:val="0"/>
                <w:color w:val="111111"/>
                <w:sz w:val="17"/>
              </w:rPr>
              <w:t>Authentication, administration, workflows, API and business logic.</w:t>
            </w:r>
          </w:p>
        </w:tc>
      </w:tr>
      <w:tr w14:paraId="5B522CFB">
        <w:tblPrEx>
          <w:tblCellMar>
            <w:top w:w="0" w:type="dxa"/>
            <w:left w:w="108" w:type="dxa"/>
            <w:bottom w:w="0" w:type="dxa"/>
            <w:right w:w="108" w:type="dxa"/>
          </w:tblCellMar>
        </w:tblPrEx>
        <w:trPr>
          <w:cantSplit/>
          <w:jc w:val="center"/>
        </w:trPr>
        <w:tc>
          <w:tcPr>
            <w:tcW w:w="1728"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5297768C">
            <w:pPr>
              <w:spacing w:after="20"/>
            </w:pPr>
            <w:r>
              <w:rPr>
                <w:rFonts w:ascii="Arial" w:hAnsi="Arial"/>
                <w:b w:val="0"/>
                <w:color w:val="111111"/>
                <w:sz w:val="17"/>
              </w:rPr>
              <w:t>Database</w:t>
            </w:r>
          </w:p>
        </w:tc>
        <w:tc>
          <w:tcPr>
            <w:tcW w:w="3168"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5CA92CDA">
            <w:pPr>
              <w:spacing w:after="20"/>
            </w:pPr>
            <w:r>
              <w:rPr>
                <w:rFonts w:ascii="Arial" w:hAnsi="Arial"/>
                <w:b w:val="0"/>
                <w:color w:val="111111"/>
                <w:sz w:val="17"/>
              </w:rPr>
              <w:t>PostgreSQL</w:t>
            </w:r>
          </w:p>
        </w:tc>
        <w:tc>
          <w:tcPr>
            <w:tcW w:w="4464"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3AC0CE5F">
            <w:pPr>
              <w:spacing w:after="20"/>
            </w:pPr>
            <w:r>
              <w:rPr>
                <w:rFonts w:ascii="Arial" w:hAnsi="Arial"/>
                <w:b w:val="0"/>
                <w:color w:val="111111"/>
                <w:sz w:val="17"/>
              </w:rPr>
              <w:t>Reliable relational data storage and reporting.</w:t>
            </w:r>
          </w:p>
        </w:tc>
      </w:tr>
      <w:tr w14:paraId="1EE0C098">
        <w:tblPrEx>
          <w:tblCellMar>
            <w:top w:w="0" w:type="dxa"/>
            <w:left w:w="108" w:type="dxa"/>
            <w:bottom w:w="0" w:type="dxa"/>
            <w:right w:w="108" w:type="dxa"/>
          </w:tblCellMar>
        </w:tblPrEx>
        <w:trPr>
          <w:cantSplit/>
          <w:jc w:val="center"/>
        </w:trPr>
        <w:tc>
          <w:tcPr>
            <w:tcW w:w="1728"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7B886E48">
            <w:pPr>
              <w:spacing w:after="20"/>
            </w:pPr>
            <w:r>
              <w:rPr>
                <w:rFonts w:ascii="Arial" w:hAnsi="Arial"/>
                <w:b w:val="0"/>
                <w:color w:val="111111"/>
                <w:sz w:val="17"/>
              </w:rPr>
              <w:t>Frontend</w:t>
            </w:r>
          </w:p>
        </w:tc>
        <w:tc>
          <w:tcPr>
            <w:tcW w:w="3168"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2AC3A8DB">
            <w:pPr>
              <w:spacing w:after="20"/>
            </w:pPr>
            <w:r>
              <w:rPr>
                <w:rFonts w:ascii="Arial" w:hAnsi="Arial"/>
                <w:b w:val="0"/>
                <w:color w:val="111111"/>
                <w:sz w:val="17"/>
              </w:rPr>
              <w:t>Next.js or React</w:t>
            </w:r>
          </w:p>
        </w:tc>
        <w:tc>
          <w:tcPr>
            <w:tcW w:w="4464"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06A96319">
            <w:pPr>
              <w:spacing w:after="20"/>
            </w:pPr>
            <w:r>
              <w:rPr>
                <w:rFonts w:ascii="Arial" w:hAnsi="Arial"/>
                <w:b w:val="0"/>
                <w:color w:val="111111"/>
                <w:sz w:val="17"/>
              </w:rPr>
              <w:t>Responsive customer and management interfaces.</w:t>
            </w:r>
          </w:p>
        </w:tc>
      </w:tr>
      <w:tr w14:paraId="1CFD8E3F">
        <w:tblPrEx>
          <w:tblCellMar>
            <w:top w:w="0" w:type="dxa"/>
            <w:left w:w="108" w:type="dxa"/>
            <w:bottom w:w="0" w:type="dxa"/>
            <w:right w:w="108" w:type="dxa"/>
          </w:tblCellMar>
        </w:tblPrEx>
        <w:trPr>
          <w:cantSplit/>
          <w:jc w:val="center"/>
        </w:trPr>
        <w:tc>
          <w:tcPr>
            <w:tcW w:w="1728"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41F76766">
            <w:pPr>
              <w:spacing w:after="20"/>
            </w:pPr>
            <w:r>
              <w:rPr>
                <w:rFonts w:ascii="Arial" w:hAnsi="Arial"/>
                <w:b w:val="0"/>
                <w:color w:val="111111"/>
                <w:sz w:val="17"/>
              </w:rPr>
              <w:t>Offline POS</w:t>
            </w:r>
          </w:p>
        </w:tc>
        <w:tc>
          <w:tcPr>
            <w:tcW w:w="3168"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47708689">
            <w:pPr>
              <w:spacing w:after="20"/>
            </w:pPr>
            <w:r>
              <w:rPr>
                <w:rFonts w:ascii="Arial" w:hAnsi="Arial"/>
                <w:b w:val="0"/>
                <w:color w:val="111111"/>
                <w:sz w:val="17"/>
              </w:rPr>
              <w:t>Progressive Web App, Service Worker, IndexedDB</w:t>
            </w:r>
          </w:p>
        </w:tc>
        <w:tc>
          <w:tcPr>
            <w:tcW w:w="4464"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3833D860">
            <w:pPr>
              <w:spacing w:after="20"/>
            </w:pPr>
            <w:r>
              <w:rPr>
                <w:rFonts w:ascii="Arial" w:hAnsi="Arial"/>
                <w:b w:val="0"/>
                <w:color w:val="111111"/>
                <w:sz w:val="17"/>
              </w:rPr>
              <w:t>Local sales, cached catalogue and transaction queue.</w:t>
            </w:r>
          </w:p>
        </w:tc>
      </w:tr>
      <w:tr w14:paraId="0A8D31CA">
        <w:tblPrEx>
          <w:tblCellMar>
            <w:top w:w="0" w:type="dxa"/>
            <w:left w:w="108" w:type="dxa"/>
            <w:bottom w:w="0" w:type="dxa"/>
            <w:right w:w="108" w:type="dxa"/>
          </w:tblCellMar>
        </w:tblPrEx>
        <w:trPr>
          <w:cantSplit/>
          <w:jc w:val="center"/>
        </w:trPr>
        <w:tc>
          <w:tcPr>
            <w:tcW w:w="1728"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4315FB0F">
            <w:pPr>
              <w:spacing w:after="20"/>
            </w:pPr>
            <w:r>
              <w:rPr>
                <w:rFonts w:ascii="Arial" w:hAnsi="Arial"/>
                <w:b w:val="0"/>
                <w:color w:val="111111"/>
                <w:sz w:val="17"/>
              </w:rPr>
              <w:t>Background tasks</w:t>
            </w:r>
          </w:p>
        </w:tc>
        <w:tc>
          <w:tcPr>
            <w:tcW w:w="3168"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4455A59B">
            <w:pPr>
              <w:spacing w:after="20"/>
            </w:pPr>
            <w:r>
              <w:rPr>
                <w:rFonts w:ascii="Arial" w:hAnsi="Arial"/>
                <w:b w:val="0"/>
                <w:color w:val="111111"/>
                <w:sz w:val="17"/>
              </w:rPr>
              <w:t>Redis and Celery or equivalent</w:t>
            </w:r>
          </w:p>
        </w:tc>
        <w:tc>
          <w:tcPr>
            <w:tcW w:w="4464"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605EFC4A">
            <w:pPr>
              <w:spacing w:after="20"/>
            </w:pPr>
            <w:r>
              <w:rPr>
                <w:rFonts w:ascii="Arial" w:hAnsi="Arial"/>
                <w:b w:val="0"/>
                <w:color w:val="111111"/>
                <w:sz w:val="17"/>
              </w:rPr>
              <w:t>Email, reminders, reservation expiry, reports and synchronisation.</w:t>
            </w:r>
          </w:p>
        </w:tc>
      </w:tr>
      <w:tr w14:paraId="357BB9AE">
        <w:tblPrEx>
          <w:tblCellMar>
            <w:top w:w="0" w:type="dxa"/>
            <w:left w:w="108" w:type="dxa"/>
            <w:bottom w:w="0" w:type="dxa"/>
            <w:right w:w="108" w:type="dxa"/>
          </w:tblCellMar>
        </w:tblPrEx>
        <w:trPr>
          <w:cantSplit/>
          <w:jc w:val="center"/>
        </w:trPr>
        <w:tc>
          <w:tcPr>
            <w:tcW w:w="1728"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583A5281">
            <w:pPr>
              <w:spacing w:after="20"/>
            </w:pPr>
            <w:r>
              <w:rPr>
                <w:rFonts w:ascii="Arial" w:hAnsi="Arial"/>
                <w:b w:val="0"/>
                <w:color w:val="111111"/>
                <w:sz w:val="17"/>
              </w:rPr>
              <w:t>File storage</w:t>
            </w:r>
          </w:p>
        </w:tc>
        <w:tc>
          <w:tcPr>
            <w:tcW w:w="3168"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2E444BE0">
            <w:pPr>
              <w:spacing w:after="20"/>
            </w:pPr>
            <w:r>
              <w:rPr>
                <w:rFonts w:ascii="Arial" w:hAnsi="Arial"/>
                <w:b w:val="0"/>
                <w:color w:val="111111"/>
                <w:sz w:val="17"/>
              </w:rPr>
              <w:t>S3-compatible object storage</w:t>
            </w:r>
          </w:p>
        </w:tc>
        <w:tc>
          <w:tcPr>
            <w:tcW w:w="4464"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5FBEC880">
            <w:pPr>
              <w:spacing w:after="20"/>
            </w:pPr>
            <w:r>
              <w:rPr>
                <w:rFonts w:ascii="Arial" w:hAnsi="Arial"/>
                <w:b w:val="0"/>
                <w:color w:val="111111"/>
                <w:sz w:val="17"/>
              </w:rPr>
              <w:t>Product images, evidence, receipts, treatment photos and reports.</w:t>
            </w:r>
          </w:p>
        </w:tc>
      </w:tr>
      <w:tr w14:paraId="0A9259AD">
        <w:tblPrEx>
          <w:tblCellMar>
            <w:top w:w="0" w:type="dxa"/>
            <w:left w:w="108" w:type="dxa"/>
            <w:bottom w:w="0" w:type="dxa"/>
            <w:right w:w="108" w:type="dxa"/>
          </w:tblCellMar>
        </w:tblPrEx>
        <w:trPr>
          <w:cantSplit/>
          <w:jc w:val="center"/>
        </w:trPr>
        <w:tc>
          <w:tcPr>
            <w:tcW w:w="1728"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6D412131">
            <w:pPr>
              <w:spacing w:after="20"/>
            </w:pPr>
            <w:r>
              <w:rPr>
                <w:rFonts w:ascii="Arial" w:hAnsi="Arial"/>
                <w:b w:val="0"/>
                <w:color w:val="111111"/>
                <w:sz w:val="17"/>
              </w:rPr>
              <w:t>Deployment</w:t>
            </w:r>
          </w:p>
        </w:tc>
        <w:tc>
          <w:tcPr>
            <w:tcW w:w="3168"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1F1A0F56">
            <w:pPr>
              <w:spacing w:after="20"/>
            </w:pPr>
            <w:r>
              <w:rPr>
                <w:rFonts w:ascii="Arial" w:hAnsi="Arial"/>
                <w:b w:val="0"/>
                <w:color w:val="111111"/>
                <w:sz w:val="17"/>
              </w:rPr>
              <w:t>Containerised cloud environment</w:t>
            </w:r>
          </w:p>
        </w:tc>
        <w:tc>
          <w:tcPr>
            <w:tcW w:w="4464"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24987FE1">
            <w:pPr>
              <w:spacing w:after="20"/>
            </w:pPr>
            <w:r>
              <w:rPr>
                <w:rFonts w:ascii="Arial" w:hAnsi="Arial"/>
                <w:b w:val="0"/>
                <w:color w:val="111111"/>
                <w:sz w:val="17"/>
              </w:rPr>
              <w:t>Secure scaling, monitoring, backups and environment separation.</w:t>
            </w:r>
          </w:p>
        </w:tc>
      </w:tr>
      <w:tr w14:paraId="3996E10D">
        <w:tblPrEx>
          <w:tblCellMar>
            <w:top w:w="0" w:type="dxa"/>
            <w:left w:w="108" w:type="dxa"/>
            <w:bottom w:w="0" w:type="dxa"/>
            <w:right w:w="108" w:type="dxa"/>
          </w:tblCellMar>
        </w:tblPrEx>
        <w:trPr>
          <w:cantSplit/>
          <w:jc w:val="center"/>
        </w:trPr>
        <w:tc>
          <w:tcPr>
            <w:tcW w:w="1728"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5B058393">
            <w:pPr>
              <w:spacing w:after="20"/>
            </w:pPr>
            <w:r>
              <w:rPr>
                <w:rFonts w:ascii="Arial" w:hAnsi="Arial"/>
                <w:b w:val="0"/>
                <w:color w:val="111111"/>
                <w:sz w:val="17"/>
              </w:rPr>
              <w:t>Payments</w:t>
            </w:r>
          </w:p>
        </w:tc>
        <w:tc>
          <w:tcPr>
            <w:tcW w:w="3168"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354E1E3D">
            <w:pPr>
              <w:spacing w:after="20"/>
            </w:pPr>
            <w:r>
              <w:rPr>
                <w:rFonts w:ascii="Arial" w:hAnsi="Arial"/>
                <w:b w:val="0"/>
                <w:color w:val="111111"/>
                <w:sz w:val="17"/>
              </w:rPr>
              <w:t>Provider adapter layer</w:t>
            </w:r>
          </w:p>
        </w:tc>
        <w:tc>
          <w:tcPr>
            <w:tcW w:w="4464"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3B25F832">
            <w:pPr>
              <w:spacing w:after="20"/>
            </w:pPr>
            <w:r>
              <w:rPr>
                <w:rFonts w:ascii="Arial" w:hAnsi="Arial"/>
                <w:b w:val="0"/>
                <w:color w:val="111111"/>
                <w:sz w:val="17"/>
              </w:rPr>
              <w:t>Supports Ghana Mobile Money, bank cards and future provider changes.</w:t>
            </w:r>
          </w:p>
        </w:tc>
      </w:tr>
    </w:tbl>
    <w:p w14:paraId="348B636C">
      <w:pPr>
        <w:spacing w:after="0"/>
      </w:pPr>
    </w:p>
    <w:p w14:paraId="01EE9B03">
      <w:pPr>
        <w:pStyle w:val="3"/>
        <w:keepNext/>
      </w:pPr>
      <w:r>
        <w:t>43.1 Payment-provider selection criteria</w:t>
      </w:r>
    </w:p>
    <w:p w14:paraId="2BF1355C">
      <w:pPr>
        <w:pStyle w:val="23"/>
        <w:spacing w:after="40"/>
        <w:ind w:left="360" w:hanging="216"/>
      </w:pPr>
      <w:r>
        <w:rPr>
          <w:rFonts w:ascii="Arial" w:hAnsi="Arial"/>
          <w:b w:val="0"/>
          <w:color w:val="111111"/>
          <w:sz w:val="21"/>
        </w:rPr>
        <w:t>Ghana Mobile Money support</w:t>
      </w:r>
    </w:p>
    <w:p w14:paraId="239917E2">
      <w:pPr>
        <w:pStyle w:val="23"/>
        <w:spacing w:after="40"/>
        <w:ind w:left="360" w:hanging="216"/>
      </w:pPr>
      <w:r>
        <w:rPr>
          <w:rFonts w:ascii="Arial" w:hAnsi="Arial"/>
          <w:b w:val="0"/>
          <w:color w:val="111111"/>
          <w:sz w:val="21"/>
        </w:rPr>
        <w:t>Bank-card support</w:t>
      </w:r>
    </w:p>
    <w:p w14:paraId="548A43FD">
      <w:pPr>
        <w:pStyle w:val="23"/>
        <w:spacing w:after="40"/>
        <w:ind w:left="360" w:hanging="216"/>
      </w:pPr>
      <w:r>
        <w:rPr>
          <w:rFonts w:ascii="Arial" w:hAnsi="Arial"/>
          <w:b w:val="0"/>
          <w:color w:val="111111"/>
          <w:sz w:val="21"/>
        </w:rPr>
        <w:t>International payment support</w:t>
      </w:r>
    </w:p>
    <w:p w14:paraId="02F693BB">
      <w:pPr>
        <w:pStyle w:val="23"/>
        <w:spacing w:after="40"/>
        <w:ind w:left="360" w:hanging="216"/>
      </w:pPr>
      <w:r>
        <w:rPr>
          <w:rFonts w:ascii="Arial" w:hAnsi="Arial"/>
          <w:b w:val="0"/>
          <w:color w:val="111111"/>
          <w:sz w:val="21"/>
        </w:rPr>
        <w:t>Settlement speed</w:t>
      </w:r>
    </w:p>
    <w:p w14:paraId="2B637FE8">
      <w:pPr>
        <w:pStyle w:val="23"/>
        <w:spacing w:after="40"/>
        <w:ind w:left="360" w:hanging="216"/>
      </w:pPr>
      <w:r>
        <w:rPr>
          <w:rFonts w:ascii="Arial" w:hAnsi="Arial"/>
          <w:b w:val="0"/>
          <w:color w:val="111111"/>
          <w:sz w:val="21"/>
        </w:rPr>
        <w:t>Transaction fees</w:t>
      </w:r>
    </w:p>
    <w:p w14:paraId="682DD86F">
      <w:pPr>
        <w:pStyle w:val="23"/>
        <w:spacing w:after="40"/>
        <w:ind w:left="360" w:hanging="216"/>
      </w:pPr>
      <w:r>
        <w:rPr>
          <w:rFonts w:ascii="Arial" w:hAnsi="Arial"/>
          <w:b w:val="0"/>
          <w:color w:val="111111"/>
          <w:sz w:val="21"/>
        </w:rPr>
        <w:t>Refund capability</w:t>
      </w:r>
    </w:p>
    <w:p w14:paraId="34B59209">
      <w:pPr>
        <w:pStyle w:val="23"/>
        <w:spacing w:after="40"/>
        <w:ind w:left="360" w:hanging="216"/>
      </w:pPr>
      <w:r>
        <w:rPr>
          <w:rFonts w:ascii="Arial" w:hAnsi="Arial"/>
          <w:b w:val="0"/>
          <w:color w:val="111111"/>
          <w:sz w:val="21"/>
        </w:rPr>
        <w:t>Webhook reliability</w:t>
      </w:r>
    </w:p>
    <w:p w14:paraId="6A89D2AA">
      <w:pPr>
        <w:pStyle w:val="23"/>
        <w:spacing w:after="40"/>
        <w:ind w:left="360" w:hanging="216"/>
      </w:pPr>
      <w:r>
        <w:rPr>
          <w:rFonts w:ascii="Arial" w:hAnsi="Arial"/>
          <w:b w:val="0"/>
          <w:color w:val="111111"/>
          <w:sz w:val="21"/>
        </w:rPr>
        <w:t>Technical documentation</w:t>
      </w:r>
    </w:p>
    <w:p w14:paraId="3BA99F23">
      <w:pPr>
        <w:pStyle w:val="23"/>
        <w:spacing w:after="40"/>
        <w:ind w:left="360" w:hanging="216"/>
      </w:pPr>
      <w:r>
        <w:rPr>
          <w:rFonts w:ascii="Arial" w:hAnsi="Arial"/>
          <w:b w:val="0"/>
          <w:color w:val="111111"/>
          <w:sz w:val="21"/>
        </w:rPr>
        <w:t>Support availability</w:t>
      </w:r>
    </w:p>
    <w:p w14:paraId="67D144C6">
      <w:pPr>
        <w:pStyle w:val="2"/>
        <w:keepNext/>
        <w:pBdr>
          <w:bottom w:val="single" w:color="C79A21" w:sz="12" w:space="4"/>
        </w:pBdr>
      </w:pPr>
      <w:r>
        <w:t>44. CORE DATA ENTITIES</w:t>
      </w:r>
    </w:p>
    <w:tbl>
      <w:tblPr>
        <w:tblStyle w:val="12"/>
        <w:tblW w:w="0" w:type="auto"/>
        <w:jc w:val="center"/>
        <w:tblLayout w:type="fixed"/>
        <w:tblCellMar>
          <w:top w:w="0" w:type="dxa"/>
          <w:left w:w="108" w:type="dxa"/>
          <w:bottom w:w="0" w:type="dxa"/>
          <w:right w:w="108" w:type="dxa"/>
        </w:tblCellMar>
      </w:tblPr>
      <w:tblGrid>
        <w:gridCol w:w="3289"/>
        <w:gridCol w:w="3289"/>
        <w:gridCol w:w="3289"/>
      </w:tblGrid>
      <w:tr w14:paraId="220B5E8F">
        <w:trPr>
          <w:cantSplit/>
          <w:tblHeader/>
          <w:jc w:val="center"/>
        </w:trPr>
        <w:tc>
          <w:tcPr>
            <w:tcW w:w="3125" w:type="dxa"/>
            <w:tcBorders>
              <w:top w:val="single" w:color="C79A21" w:sz="6" w:space="0"/>
              <w:left w:val="single" w:color="C79A21" w:sz="2" w:space="0"/>
              <w:bottom w:val="single" w:color="C79A21" w:sz="6" w:space="0"/>
              <w:right w:val="single" w:color="C79A21" w:sz="2" w:space="0"/>
            </w:tcBorders>
            <w:shd w:val="clear" w:color="auto" w:fill="111111"/>
            <w:tcMar>
              <w:top w:w="90" w:type="dxa"/>
              <w:left w:w="100" w:type="dxa"/>
              <w:bottom w:w="90" w:type="dxa"/>
              <w:right w:w="100" w:type="dxa"/>
            </w:tcMar>
            <w:vAlign w:val="center"/>
          </w:tcPr>
          <w:p w14:paraId="42798A7B">
            <w:pPr>
              <w:jc w:val="center"/>
            </w:pPr>
            <w:r>
              <w:rPr>
                <w:rFonts w:ascii="Arial" w:hAnsi="Arial"/>
                <w:b/>
                <w:color w:val="FFFFFF"/>
                <w:sz w:val="17"/>
              </w:rPr>
              <w:t>Entity</w:t>
            </w:r>
          </w:p>
        </w:tc>
        <w:tc>
          <w:tcPr>
            <w:tcW w:w="3125" w:type="dxa"/>
            <w:tcBorders>
              <w:top w:val="single" w:color="C79A21" w:sz="6" w:space="0"/>
              <w:left w:val="single" w:color="C79A21" w:sz="2" w:space="0"/>
              <w:bottom w:val="single" w:color="C79A21" w:sz="6" w:space="0"/>
              <w:right w:val="single" w:color="C79A21" w:sz="2" w:space="0"/>
            </w:tcBorders>
            <w:shd w:val="clear" w:color="auto" w:fill="111111"/>
            <w:tcMar>
              <w:top w:w="90" w:type="dxa"/>
              <w:left w:w="100" w:type="dxa"/>
              <w:bottom w:w="90" w:type="dxa"/>
              <w:right w:w="100" w:type="dxa"/>
            </w:tcMar>
            <w:vAlign w:val="center"/>
          </w:tcPr>
          <w:p w14:paraId="0DFEC31F">
            <w:pPr>
              <w:jc w:val="center"/>
            </w:pPr>
            <w:r>
              <w:rPr>
                <w:rFonts w:ascii="Arial" w:hAnsi="Arial"/>
                <w:b/>
                <w:color w:val="FFFFFF"/>
                <w:sz w:val="17"/>
              </w:rPr>
              <w:t>Entity</w:t>
            </w:r>
          </w:p>
        </w:tc>
        <w:tc>
          <w:tcPr>
            <w:tcW w:w="3125" w:type="dxa"/>
            <w:tcBorders>
              <w:top w:val="single" w:color="C79A21" w:sz="6" w:space="0"/>
              <w:left w:val="single" w:color="C79A21" w:sz="2" w:space="0"/>
              <w:bottom w:val="single" w:color="C79A21" w:sz="6" w:space="0"/>
              <w:right w:val="single" w:color="C79A21" w:sz="2" w:space="0"/>
            </w:tcBorders>
            <w:shd w:val="clear" w:color="auto" w:fill="111111"/>
            <w:tcMar>
              <w:top w:w="90" w:type="dxa"/>
              <w:left w:w="100" w:type="dxa"/>
              <w:bottom w:w="90" w:type="dxa"/>
              <w:right w:w="100" w:type="dxa"/>
            </w:tcMar>
            <w:vAlign w:val="center"/>
          </w:tcPr>
          <w:p w14:paraId="12AAA6C3">
            <w:pPr>
              <w:jc w:val="center"/>
            </w:pPr>
            <w:r>
              <w:rPr>
                <w:rFonts w:ascii="Arial" w:hAnsi="Arial"/>
                <w:b/>
                <w:color w:val="FFFFFF"/>
                <w:sz w:val="17"/>
              </w:rPr>
              <w:t>Entity</w:t>
            </w:r>
          </w:p>
        </w:tc>
      </w:tr>
      <w:tr w14:paraId="7640135D">
        <w:tblPrEx>
          <w:tblCellMar>
            <w:top w:w="0" w:type="dxa"/>
            <w:left w:w="108" w:type="dxa"/>
            <w:bottom w:w="0" w:type="dxa"/>
            <w:right w:w="108" w:type="dxa"/>
          </w:tblCellMar>
        </w:tblPrEx>
        <w:trPr>
          <w:cantSplit/>
          <w:jc w:val="center"/>
        </w:trPr>
        <w:tc>
          <w:tcPr>
            <w:tcW w:w="3125"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5AE7CC27">
            <w:pPr>
              <w:spacing w:after="20"/>
            </w:pPr>
            <w:r>
              <w:rPr>
                <w:rFonts w:ascii="Arial" w:hAnsi="Arial"/>
                <w:b w:val="0"/>
                <w:color w:val="111111"/>
                <w:sz w:val="17"/>
              </w:rPr>
              <w:t>User</w:t>
            </w:r>
          </w:p>
        </w:tc>
        <w:tc>
          <w:tcPr>
            <w:tcW w:w="3125"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3C42409C">
            <w:pPr>
              <w:spacing w:after="20"/>
            </w:pPr>
            <w:r>
              <w:rPr>
                <w:rFonts w:ascii="Arial" w:hAnsi="Arial"/>
                <w:b w:val="0"/>
                <w:color w:val="111111"/>
                <w:sz w:val="17"/>
              </w:rPr>
              <w:t>Customer</w:t>
            </w:r>
          </w:p>
        </w:tc>
        <w:tc>
          <w:tcPr>
            <w:tcW w:w="3125"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6BCB2446">
            <w:pPr>
              <w:spacing w:after="20"/>
            </w:pPr>
            <w:r>
              <w:rPr>
                <w:rFonts w:ascii="Arial" w:hAnsi="Arial"/>
                <w:b w:val="0"/>
                <w:color w:val="111111"/>
                <w:sz w:val="17"/>
              </w:rPr>
              <w:t>Customer Address</w:t>
            </w:r>
          </w:p>
        </w:tc>
      </w:tr>
      <w:tr w14:paraId="09149C2B">
        <w:tblPrEx>
          <w:tblCellMar>
            <w:top w:w="0" w:type="dxa"/>
            <w:left w:w="108" w:type="dxa"/>
            <w:bottom w:w="0" w:type="dxa"/>
            <w:right w:w="108" w:type="dxa"/>
          </w:tblCellMar>
        </w:tblPrEx>
        <w:trPr>
          <w:cantSplit/>
          <w:jc w:val="center"/>
        </w:trPr>
        <w:tc>
          <w:tcPr>
            <w:tcW w:w="3125"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7FF8E2A4">
            <w:pPr>
              <w:spacing w:after="20"/>
            </w:pPr>
            <w:r>
              <w:rPr>
                <w:rFonts w:ascii="Arial" w:hAnsi="Arial"/>
                <w:b w:val="0"/>
                <w:color w:val="111111"/>
                <w:sz w:val="17"/>
              </w:rPr>
              <w:t>Customer Consent</w:t>
            </w:r>
          </w:p>
        </w:tc>
        <w:tc>
          <w:tcPr>
            <w:tcW w:w="3125"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1FA60D63">
            <w:pPr>
              <w:spacing w:after="20"/>
            </w:pPr>
            <w:r>
              <w:rPr>
                <w:rFonts w:ascii="Arial" w:hAnsi="Arial"/>
                <w:b w:val="0"/>
                <w:color w:val="111111"/>
                <w:sz w:val="17"/>
              </w:rPr>
              <w:t>Staff Member</w:t>
            </w:r>
          </w:p>
        </w:tc>
        <w:tc>
          <w:tcPr>
            <w:tcW w:w="3125"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484157E8">
            <w:pPr>
              <w:spacing w:after="20"/>
            </w:pPr>
            <w:r>
              <w:rPr>
                <w:rFonts w:ascii="Arial" w:hAnsi="Arial"/>
                <w:b w:val="0"/>
                <w:color w:val="111111"/>
                <w:sz w:val="17"/>
              </w:rPr>
              <w:t>Role</w:t>
            </w:r>
          </w:p>
        </w:tc>
      </w:tr>
      <w:tr w14:paraId="5DE366D1">
        <w:tblPrEx>
          <w:tblCellMar>
            <w:top w:w="0" w:type="dxa"/>
            <w:left w:w="108" w:type="dxa"/>
            <w:bottom w:w="0" w:type="dxa"/>
            <w:right w:w="108" w:type="dxa"/>
          </w:tblCellMar>
        </w:tblPrEx>
        <w:trPr>
          <w:cantSplit/>
          <w:jc w:val="center"/>
        </w:trPr>
        <w:tc>
          <w:tcPr>
            <w:tcW w:w="3125"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48EBF828">
            <w:pPr>
              <w:spacing w:after="20"/>
            </w:pPr>
            <w:r>
              <w:rPr>
                <w:rFonts w:ascii="Arial" w:hAnsi="Arial"/>
                <w:b w:val="0"/>
                <w:color w:val="111111"/>
                <w:sz w:val="17"/>
              </w:rPr>
              <w:t>Permission</w:t>
            </w:r>
          </w:p>
        </w:tc>
        <w:tc>
          <w:tcPr>
            <w:tcW w:w="3125"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38EABEB1">
            <w:pPr>
              <w:spacing w:after="20"/>
            </w:pPr>
            <w:r>
              <w:rPr>
                <w:rFonts w:ascii="Arial" w:hAnsi="Arial"/>
                <w:b w:val="0"/>
                <w:color w:val="111111"/>
                <w:sz w:val="17"/>
              </w:rPr>
              <w:t>Branch</w:t>
            </w:r>
          </w:p>
        </w:tc>
        <w:tc>
          <w:tcPr>
            <w:tcW w:w="3125"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1E5C65EC">
            <w:pPr>
              <w:spacing w:after="20"/>
            </w:pPr>
            <w:r>
              <w:rPr>
                <w:rFonts w:ascii="Arial" w:hAnsi="Arial"/>
                <w:b w:val="0"/>
                <w:color w:val="111111"/>
                <w:sz w:val="17"/>
              </w:rPr>
              <w:t>Service Category</w:t>
            </w:r>
          </w:p>
        </w:tc>
      </w:tr>
      <w:tr w14:paraId="16243D76">
        <w:tblPrEx>
          <w:tblCellMar>
            <w:top w:w="0" w:type="dxa"/>
            <w:left w:w="108" w:type="dxa"/>
            <w:bottom w:w="0" w:type="dxa"/>
            <w:right w:w="108" w:type="dxa"/>
          </w:tblCellMar>
        </w:tblPrEx>
        <w:trPr>
          <w:cantSplit/>
          <w:jc w:val="center"/>
        </w:trPr>
        <w:tc>
          <w:tcPr>
            <w:tcW w:w="3125"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20371703">
            <w:pPr>
              <w:spacing w:after="20"/>
            </w:pPr>
            <w:r>
              <w:rPr>
                <w:rFonts w:ascii="Arial" w:hAnsi="Arial"/>
                <w:b w:val="0"/>
                <w:color w:val="111111"/>
                <w:sz w:val="17"/>
              </w:rPr>
              <w:t>Service</w:t>
            </w:r>
          </w:p>
        </w:tc>
        <w:tc>
          <w:tcPr>
            <w:tcW w:w="3125"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478B0AC2">
            <w:pPr>
              <w:spacing w:after="20"/>
            </w:pPr>
            <w:r>
              <w:rPr>
                <w:rFonts w:ascii="Arial" w:hAnsi="Arial"/>
                <w:b w:val="0"/>
                <w:color w:val="111111"/>
                <w:sz w:val="17"/>
              </w:rPr>
              <w:t>Service Price Option</w:t>
            </w:r>
          </w:p>
        </w:tc>
        <w:tc>
          <w:tcPr>
            <w:tcW w:w="3125"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5AE17109">
            <w:pPr>
              <w:spacing w:after="20"/>
            </w:pPr>
            <w:r>
              <w:rPr>
                <w:rFonts w:ascii="Arial" w:hAnsi="Arial"/>
                <w:b w:val="0"/>
                <w:color w:val="111111"/>
                <w:sz w:val="17"/>
              </w:rPr>
              <w:t>Service Package</w:t>
            </w:r>
          </w:p>
        </w:tc>
      </w:tr>
      <w:tr w14:paraId="38E0AE16">
        <w:tblPrEx>
          <w:tblCellMar>
            <w:top w:w="0" w:type="dxa"/>
            <w:left w:w="108" w:type="dxa"/>
            <w:bottom w:w="0" w:type="dxa"/>
            <w:right w:w="108" w:type="dxa"/>
          </w:tblCellMar>
        </w:tblPrEx>
        <w:trPr>
          <w:cantSplit/>
          <w:jc w:val="center"/>
        </w:trPr>
        <w:tc>
          <w:tcPr>
            <w:tcW w:w="3125"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39BECE19">
            <w:pPr>
              <w:spacing w:after="20"/>
            </w:pPr>
            <w:r>
              <w:rPr>
                <w:rFonts w:ascii="Arial" w:hAnsi="Arial"/>
                <w:b w:val="0"/>
                <w:color w:val="111111"/>
                <w:sz w:val="17"/>
              </w:rPr>
              <w:t>Appointment</w:t>
            </w:r>
          </w:p>
        </w:tc>
        <w:tc>
          <w:tcPr>
            <w:tcW w:w="3125"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363527A6">
            <w:pPr>
              <w:spacing w:after="20"/>
            </w:pPr>
            <w:r>
              <w:rPr>
                <w:rFonts w:ascii="Arial" w:hAnsi="Arial"/>
                <w:b w:val="0"/>
                <w:color w:val="111111"/>
                <w:sz w:val="17"/>
              </w:rPr>
              <w:t>Appointment Service Item</w:t>
            </w:r>
          </w:p>
        </w:tc>
        <w:tc>
          <w:tcPr>
            <w:tcW w:w="3125"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303207FB">
            <w:pPr>
              <w:spacing w:after="20"/>
            </w:pPr>
            <w:r>
              <w:rPr>
                <w:rFonts w:ascii="Arial" w:hAnsi="Arial"/>
                <w:b w:val="0"/>
                <w:color w:val="111111"/>
                <w:sz w:val="17"/>
              </w:rPr>
              <w:t>Appointment History</w:t>
            </w:r>
          </w:p>
        </w:tc>
      </w:tr>
      <w:tr w14:paraId="77CF0AA8">
        <w:tblPrEx>
          <w:tblCellMar>
            <w:top w:w="0" w:type="dxa"/>
            <w:left w:w="108" w:type="dxa"/>
            <w:bottom w:w="0" w:type="dxa"/>
            <w:right w:w="108" w:type="dxa"/>
          </w:tblCellMar>
        </w:tblPrEx>
        <w:trPr>
          <w:cantSplit/>
          <w:jc w:val="center"/>
        </w:trPr>
        <w:tc>
          <w:tcPr>
            <w:tcW w:w="3125"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0CDA6619">
            <w:pPr>
              <w:spacing w:after="20"/>
            </w:pPr>
            <w:r>
              <w:rPr>
                <w:rFonts w:ascii="Arial" w:hAnsi="Arial"/>
                <w:b w:val="0"/>
                <w:color w:val="111111"/>
                <w:sz w:val="17"/>
              </w:rPr>
              <w:t>Home-Service Request</w:t>
            </w:r>
          </w:p>
        </w:tc>
        <w:tc>
          <w:tcPr>
            <w:tcW w:w="3125"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10504B60">
            <w:pPr>
              <w:spacing w:after="20"/>
            </w:pPr>
            <w:r>
              <w:rPr>
                <w:rFonts w:ascii="Arial" w:hAnsi="Arial"/>
                <w:b w:val="0"/>
                <w:color w:val="111111"/>
                <w:sz w:val="17"/>
              </w:rPr>
              <w:t>Consultation</w:t>
            </w:r>
          </w:p>
        </w:tc>
        <w:tc>
          <w:tcPr>
            <w:tcW w:w="3125"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163E2046">
            <w:pPr>
              <w:spacing w:after="20"/>
            </w:pPr>
            <w:r>
              <w:rPr>
                <w:rFonts w:ascii="Arial" w:hAnsi="Arial"/>
                <w:b w:val="0"/>
                <w:color w:val="111111"/>
                <w:sz w:val="17"/>
              </w:rPr>
              <w:t>Treatment Record</w:t>
            </w:r>
          </w:p>
        </w:tc>
      </w:tr>
      <w:tr w14:paraId="3622AFD4">
        <w:tblPrEx>
          <w:tblCellMar>
            <w:top w:w="0" w:type="dxa"/>
            <w:left w:w="108" w:type="dxa"/>
            <w:bottom w:w="0" w:type="dxa"/>
            <w:right w:w="108" w:type="dxa"/>
          </w:tblCellMar>
        </w:tblPrEx>
        <w:trPr>
          <w:cantSplit/>
          <w:jc w:val="center"/>
        </w:trPr>
        <w:tc>
          <w:tcPr>
            <w:tcW w:w="3125"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1939D8D0">
            <w:pPr>
              <w:spacing w:after="20"/>
            </w:pPr>
            <w:r>
              <w:rPr>
                <w:rFonts w:ascii="Arial" w:hAnsi="Arial"/>
                <w:b w:val="0"/>
                <w:color w:val="111111"/>
                <w:sz w:val="17"/>
              </w:rPr>
              <w:t>Treatment Photograph</w:t>
            </w:r>
          </w:p>
        </w:tc>
        <w:tc>
          <w:tcPr>
            <w:tcW w:w="3125"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0DF25C62">
            <w:pPr>
              <w:spacing w:after="20"/>
            </w:pPr>
            <w:r>
              <w:rPr>
                <w:rFonts w:ascii="Arial" w:hAnsi="Arial"/>
                <w:b w:val="0"/>
                <w:color w:val="111111"/>
                <w:sz w:val="17"/>
              </w:rPr>
              <w:t>Product Category</w:t>
            </w:r>
          </w:p>
        </w:tc>
        <w:tc>
          <w:tcPr>
            <w:tcW w:w="3125"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31D1DBC1">
            <w:pPr>
              <w:spacing w:after="20"/>
            </w:pPr>
            <w:r>
              <w:rPr>
                <w:rFonts w:ascii="Arial" w:hAnsi="Arial"/>
                <w:b w:val="0"/>
                <w:color w:val="111111"/>
                <w:sz w:val="17"/>
              </w:rPr>
              <w:t>Product</w:t>
            </w:r>
          </w:p>
        </w:tc>
      </w:tr>
      <w:tr w14:paraId="1BB12FF6">
        <w:tblPrEx>
          <w:tblCellMar>
            <w:top w:w="0" w:type="dxa"/>
            <w:left w:w="108" w:type="dxa"/>
            <w:bottom w:w="0" w:type="dxa"/>
            <w:right w:w="108" w:type="dxa"/>
          </w:tblCellMar>
        </w:tblPrEx>
        <w:trPr>
          <w:cantSplit/>
          <w:jc w:val="center"/>
        </w:trPr>
        <w:tc>
          <w:tcPr>
            <w:tcW w:w="3125"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6315F6BD">
            <w:pPr>
              <w:spacing w:after="20"/>
            </w:pPr>
            <w:r>
              <w:rPr>
                <w:rFonts w:ascii="Arial" w:hAnsi="Arial"/>
                <w:b w:val="0"/>
                <w:color w:val="111111"/>
                <w:sz w:val="17"/>
              </w:rPr>
              <w:t>Product Variant</w:t>
            </w:r>
          </w:p>
        </w:tc>
        <w:tc>
          <w:tcPr>
            <w:tcW w:w="3125"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0818023A">
            <w:pPr>
              <w:spacing w:after="20"/>
            </w:pPr>
            <w:r>
              <w:rPr>
                <w:rFonts w:ascii="Arial" w:hAnsi="Arial"/>
                <w:b w:val="0"/>
                <w:color w:val="111111"/>
                <w:sz w:val="17"/>
              </w:rPr>
              <w:t>Product Image</w:t>
            </w:r>
          </w:p>
        </w:tc>
        <w:tc>
          <w:tcPr>
            <w:tcW w:w="3125"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2EE4DD75">
            <w:pPr>
              <w:spacing w:after="20"/>
            </w:pPr>
            <w:r>
              <w:rPr>
                <w:rFonts w:ascii="Arial" w:hAnsi="Arial"/>
                <w:b w:val="0"/>
                <w:color w:val="111111"/>
                <w:sz w:val="17"/>
              </w:rPr>
              <w:t>Product Batch</w:t>
            </w:r>
          </w:p>
        </w:tc>
      </w:tr>
      <w:tr w14:paraId="71CA1BCE">
        <w:tblPrEx>
          <w:tblCellMar>
            <w:top w:w="0" w:type="dxa"/>
            <w:left w:w="108" w:type="dxa"/>
            <w:bottom w:w="0" w:type="dxa"/>
            <w:right w:w="108" w:type="dxa"/>
          </w:tblCellMar>
        </w:tblPrEx>
        <w:trPr>
          <w:cantSplit/>
          <w:jc w:val="center"/>
        </w:trPr>
        <w:tc>
          <w:tcPr>
            <w:tcW w:w="3125"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591CF11A">
            <w:pPr>
              <w:spacing w:after="20"/>
            </w:pPr>
            <w:r>
              <w:rPr>
                <w:rFonts w:ascii="Arial" w:hAnsi="Arial"/>
                <w:b w:val="0"/>
                <w:color w:val="111111"/>
                <w:sz w:val="17"/>
              </w:rPr>
              <w:t>Branch Inventory</w:t>
            </w:r>
          </w:p>
        </w:tc>
        <w:tc>
          <w:tcPr>
            <w:tcW w:w="3125"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0207ED20">
            <w:pPr>
              <w:spacing w:after="20"/>
            </w:pPr>
            <w:r>
              <w:rPr>
                <w:rFonts w:ascii="Arial" w:hAnsi="Arial"/>
                <w:b w:val="0"/>
                <w:color w:val="111111"/>
                <w:sz w:val="17"/>
              </w:rPr>
              <w:t>Stock Reservation</w:t>
            </w:r>
          </w:p>
        </w:tc>
        <w:tc>
          <w:tcPr>
            <w:tcW w:w="3125"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451D2B4C">
            <w:pPr>
              <w:spacing w:after="20"/>
            </w:pPr>
            <w:r>
              <w:rPr>
                <w:rFonts w:ascii="Arial" w:hAnsi="Arial"/>
                <w:b w:val="0"/>
                <w:color w:val="111111"/>
                <w:sz w:val="17"/>
              </w:rPr>
              <w:t>Stock Movement</w:t>
            </w:r>
          </w:p>
        </w:tc>
      </w:tr>
      <w:tr w14:paraId="4971A197">
        <w:tblPrEx>
          <w:tblCellMar>
            <w:top w:w="0" w:type="dxa"/>
            <w:left w:w="108" w:type="dxa"/>
            <w:bottom w:w="0" w:type="dxa"/>
            <w:right w:w="108" w:type="dxa"/>
          </w:tblCellMar>
        </w:tblPrEx>
        <w:trPr>
          <w:cantSplit/>
          <w:jc w:val="center"/>
        </w:trPr>
        <w:tc>
          <w:tcPr>
            <w:tcW w:w="3125"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72800316">
            <w:pPr>
              <w:spacing w:after="20"/>
            </w:pPr>
            <w:r>
              <w:rPr>
                <w:rFonts w:ascii="Arial" w:hAnsi="Arial"/>
                <w:b w:val="0"/>
                <w:color w:val="111111"/>
                <w:sz w:val="17"/>
              </w:rPr>
              <w:t>Stock Count</w:t>
            </w:r>
          </w:p>
        </w:tc>
        <w:tc>
          <w:tcPr>
            <w:tcW w:w="3125"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1321E928">
            <w:pPr>
              <w:spacing w:after="20"/>
            </w:pPr>
            <w:r>
              <w:rPr>
                <w:rFonts w:ascii="Arial" w:hAnsi="Arial"/>
                <w:b w:val="0"/>
                <w:color w:val="111111"/>
                <w:sz w:val="17"/>
              </w:rPr>
              <w:t>Stock Count Item</w:t>
            </w:r>
          </w:p>
        </w:tc>
        <w:tc>
          <w:tcPr>
            <w:tcW w:w="3125"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7C323BA3">
            <w:pPr>
              <w:spacing w:after="20"/>
            </w:pPr>
            <w:r>
              <w:rPr>
                <w:rFonts w:ascii="Arial" w:hAnsi="Arial"/>
                <w:b w:val="0"/>
                <w:color w:val="111111"/>
                <w:sz w:val="17"/>
              </w:rPr>
              <w:t>Product Recipe</w:t>
            </w:r>
          </w:p>
        </w:tc>
      </w:tr>
      <w:tr w14:paraId="5F762799">
        <w:tblPrEx>
          <w:tblCellMar>
            <w:top w:w="0" w:type="dxa"/>
            <w:left w:w="108" w:type="dxa"/>
            <w:bottom w:w="0" w:type="dxa"/>
            <w:right w:w="108" w:type="dxa"/>
          </w:tblCellMar>
        </w:tblPrEx>
        <w:trPr>
          <w:cantSplit/>
          <w:jc w:val="center"/>
        </w:trPr>
        <w:tc>
          <w:tcPr>
            <w:tcW w:w="3125"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1ED49726">
            <w:pPr>
              <w:spacing w:after="20"/>
            </w:pPr>
            <w:r>
              <w:rPr>
                <w:rFonts w:ascii="Arial" w:hAnsi="Arial"/>
                <w:b w:val="0"/>
                <w:color w:val="111111"/>
                <w:sz w:val="17"/>
              </w:rPr>
              <w:t>Shopping Cart</w:t>
            </w:r>
          </w:p>
        </w:tc>
        <w:tc>
          <w:tcPr>
            <w:tcW w:w="3125"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472F8A9B">
            <w:pPr>
              <w:spacing w:after="20"/>
            </w:pPr>
            <w:r>
              <w:rPr>
                <w:rFonts w:ascii="Arial" w:hAnsi="Arial"/>
                <w:b w:val="0"/>
                <w:color w:val="111111"/>
                <w:sz w:val="17"/>
              </w:rPr>
              <w:t>Cart Item</w:t>
            </w:r>
          </w:p>
        </w:tc>
        <w:tc>
          <w:tcPr>
            <w:tcW w:w="3125"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332F3F38">
            <w:pPr>
              <w:spacing w:after="20"/>
            </w:pPr>
            <w:r>
              <w:rPr>
                <w:rFonts w:ascii="Arial" w:hAnsi="Arial"/>
                <w:b w:val="0"/>
                <w:color w:val="111111"/>
                <w:sz w:val="17"/>
              </w:rPr>
              <w:t>Wishlist</w:t>
            </w:r>
          </w:p>
        </w:tc>
      </w:tr>
      <w:tr w14:paraId="0787ED15">
        <w:tblPrEx>
          <w:tblCellMar>
            <w:top w:w="0" w:type="dxa"/>
            <w:left w:w="108" w:type="dxa"/>
            <w:bottom w:w="0" w:type="dxa"/>
            <w:right w:w="108" w:type="dxa"/>
          </w:tblCellMar>
        </w:tblPrEx>
        <w:trPr>
          <w:cantSplit/>
          <w:jc w:val="center"/>
        </w:trPr>
        <w:tc>
          <w:tcPr>
            <w:tcW w:w="3125"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2D67AA34">
            <w:pPr>
              <w:spacing w:after="20"/>
            </w:pPr>
            <w:r>
              <w:rPr>
                <w:rFonts w:ascii="Arial" w:hAnsi="Arial"/>
                <w:b w:val="0"/>
                <w:color w:val="111111"/>
                <w:sz w:val="17"/>
              </w:rPr>
              <w:t>Order</w:t>
            </w:r>
          </w:p>
        </w:tc>
        <w:tc>
          <w:tcPr>
            <w:tcW w:w="3125"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13F0CC47">
            <w:pPr>
              <w:spacing w:after="20"/>
            </w:pPr>
            <w:r>
              <w:rPr>
                <w:rFonts w:ascii="Arial" w:hAnsi="Arial"/>
                <w:b w:val="0"/>
                <w:color w:val="111111"/>
                <w:sz w:val="17"/>
              </w:rPr>
              <w:t>Order Item</w:t>
            </w:r>
          </w:p>
        </w:tc>
        <w:tc>
          <w:tcPr>
            <w:tcW w:w="3125"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4DC7116F">
            <w:pPr>
              <w:spacing w:after="20"/>
            </w:pPr>
            <w:r>
              <w:rPr>
                <w:rFonts w:ascii="Arial" w:hAnsi="Arial"/>
                <w:b w:val="0"/>
                <w:color w:val="111111"/>
                <w:sz w:val="17"/>
              </w:rPr>
              <w:t>Delivery Quotation</w:t>
            </w:r>
          </w:p>
        </w:tc>
      </w:tr>
      <w:tr w14:paraId="0C9F61A6">
        <w:tblPrEx>
          <w:tblCellMar>
            <w:top w:w="0" w:type="dxa"/>
            <w:left w:w="108" w:type="dxa"/>
            <w:bottom w:w="0" w:type="dxa"/>
            <w:right w:w="108" w:type="dxa"/>
          </w:tblCellMar>
        </w:tblPrEx>
        <w:trPr>
          <w:cantSplit/>
          <w:jc w:val="center"/>
        </w:trPr>
        <w:tc>
          <w:tcPr>
            <w:tcW w:w="3125"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675780A0">
            <w:pPr>
              <w:spacing w:after="20"/>
            </w:pPr>
            <w:r>
              <w:rPr>
                <w:rFonts w:ascii="Arial" w:hAnsi="Arial"/>
                <w:b w:val="0"/>
                <w:color w:val="111111"/>
                <w:sz w:val="17"/>
              </w:rPr>
              <w:t>Payment</w:t>
            </w:r>
          </w:p>
        </w:tc>
        <w:tc>
          <w:tcPr>
            <w:tcW w:w="3125"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5C4A427F">
            <w:pPr>
              <w:spacing w:after="20"/>
            </w:pPr>
            <w:r>
              <w:rPr>
                <w:rFonts w:ascii="Arial" w:hAnsi="Arial"/>
                <w:b w:val="0"/>
                <w:color w:val="111111"/>
                <w:sz w:val="17"/>
              </w:rPr>
              <w:t>Payment Allocation</w:t>
            </w:r>
          </w:p>
        </w:tc>
        <w:tc>
          <w:tcPr>
            <w:tcW w:w="3125"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3407B8B7">
            <w:pPr>
              <w:spacing w:after="20"/>
            </w:pPr>
            <w:r>
              <w:rPr>
                <w:rFonts w:ascii="Arial" w:hAnsi="Arial"/>
                <w:b w:val="0"/>
                <w:color w:val="111111"/>
                <w:sz w:val="17"/>
              </w:rPr>
              <w:t>Invoice</w:t>
            </w:r>
          </w:p>
        </w:tc>
      </w:tr>
      <w:tr w14:paraId="5ABA61EA">
        <w:tblPrEx>
          <w:tblCellMar>
            <w:top w:w="0" w:type="dxa"/>
            <w:left w:w="108" w:type="dxa"/>
            <w:bottom w:w="0" w:type="dxa"/>
            <w:right w:w="108" w:type="dxa"/>
          </w:tblCellMar>
        </w:tblPrEx>
        <w:trPr>
          <w:cantSplit/>
          <w:jc w:val="center"/>
        </w:trPr>
        <w:tc>
          <w:tcPr>
            <w:tcW w:w="3125"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4D9852F2">
            <w:pPr>
              <w:spacing w:after="20"/>
            </w:pPr>
            <w:r>
              <w:rPr>
                <w:rFonts w:ascii="Arial" w:hAnsi="Arial"/>
                <w:b w:val="0"/>
                <w:color w:val="111111"/>
                <w:sz w:val="17"/>
              </w:rPr>
              <w:t>Receipt</w:t>
            </w:r>
          </w:p>
        </w:tc>
        <w:tc>
          <w:tcPr>
            <w:tcW w:w="3125"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1D735397">
            <w:pPr>
              <w:spacing w:after="20"/>
            </w:pPr>
            <w:r>
              <w:rPr>
                <w:rFonts w:ascii="Arial" w:hAnsi="Arial"/>
                <w:b w:val="0"/>
                <w:color w:val="111111"/>
                <w:sz w:val="17"/>
              </w:rPr>
              <w:t>POS Sale</w:t>
            </w:r>
          </w:p>
        </w:tc>
        <w:tc>
          <w:tcPr>
            <w:tcW w:w="3125"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56555696">
            <w:pPr>
              <w:spacing w:after="20"/>
            </w:pPr>
            <w:r>
              <w:rPr>
                <w:rFonts w:ascii="Arial" w:hAnsi="Arial"/>
                <w:b w:val="0"/>
                <w:color w:val="111111"/>
                <w:sz w:val="17"/>
              </w:rPr>
              <w:t>POS Sale Item</w:t>
            </w:r>
          </w:p>
        </w:tc>
      </w:tr>
      <w:tr w14:paraId="7673F277">
        <w:tblPrEx>
          <w:tblCellMar>
            <w:top w:w="0" w:type="dxa"/>
            <w:left w:w="108" w:type="dxa"/>
            <w:bottom w:w="0" w:type="dxa"/>
            <w:right w:w="108" w:type="dxa"/>
          </w:tblCellMar>
        </w:tblPrEx>
        <w:trPr>
          <w:cantSplit/>
          <w:jc w:val="center"/>
        </w:trPr>
        <w:tc>
          <w:tcPr>
            <w:tcW w:w="3125"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7F92CD5D">
            <w:pPr>
              <w:spacing w:after="20"/>
            </w:pPr>
            <w:r>
              <w:rPr>
                <w:rFonts w:ascii="Arial" w:hAnsi="Arial"/>
                <w:b w:val="0"/>
                <w:color w:val="111111"/>
                <w:sz w:val="17"/>
              </w:rPr>
              <w:t>Expense</w:t>
            </w:r>
          </w:p>
        </w:tc>
        <w:tc>
          <w:tcPr>
            <w:tcW w:w="3125"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24947D45">
            <w:pPr>
              <w:spacing w:after="20"/>
            </w:pPr>
            <w:r>
              <w:rPr>
                <w:rFonts w:ascii="Arial" w:hAnsi="Arial"/>
                <w:b w:val="0"/>
                <w:color w:val="111111"/>
                <w:sz w:val="17"/>
              </w:rPr>
              <w:t>Review</w:t>
            </w:r>
          </w:p>
        </w:tc>
        <w:tc>
          <w:tcPr>
            <w:tcW w:w="3125"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5789BD59">
            <w:pPr>
              <w:spacing w:after="20"/>
            </w:pPr>
            <w:r>
              <w:rPr>
                <w:rFonts w:ascii="Arial" w:hAnsi="Arial"/>
                <w:b w:val="0"/>
                <w:color w:val="111111"/>
                <w:sz w:val="17"/>
              </w:rPr>
              <w:t>Notification</w:t>
            </w:r>
          </w:p>
        </w:tc>
      </w:tr>
      <w:tr w14:paraId="0741A38D">
        <w:tblPrEx>
          <w:tblCellMar>
            <w:top w:w="0" w:type="dxa"/>
            <w:left w:w="108" w:type="dxa"/>
            <w:bottom w:w="0" w:type="dxa"/>
            <w:right w:w="108" w:type="dxa"/>
          </w:tblCellMar>
        </w:tblPrEx>
        <w:trPr>
          <w:cantSplit/>
          <w:jc w:val="center"/>
        </w:trPr>
        <w:tc>
          <w:tcPr>
            <w:tcW w:w="3125"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775212A4">
            <w:pPr>
              <w:spacing w:after="20"/>
            </w:pPr>
            <w:r>
              <w:rPr>
                <w:rFonts w:ascii="Arial" w:hAnsi="Arial"/>
                <w:b w:val="0"/>
                <w:color w:val="111111"/>
                <w:sz w:val="17"/>
              </w:rPr>
              <w:t>Audit Log</w:t>
            </w:r>
          </w:p>
        </w:tc>
        <w:tc>
          <w:tcPr>
            <w:tcW w:w="3125"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16ABBCEE">
            <w:pPr>
              <w:spacing w:after="20"/>
            </w:pPr>
            <w:r>
              <w:rPr>
                <w:rFonts w:ascii="Arial" w:hAnsi="Arial"/>
                <w:b w:val="0"/>
                <w:color w:val="111111"/>
                <w:sz w:val="17"/>
              </w:rPr>
              <w:t>Content Approval</w:t>
            </w:r>
          </w:p>
        </w:tc>
        <w:tc>
          <w:tcPr>
            <w:tcW w:w="3125"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74F16A4C">
            <w:pPr>
              <w:spacing w:after="20"/>
            </w:pPr>
            <w:r>
              <w:rPr>
                <w:rFonts w:ascii="Arial" w:hAnsi="Arial"/>
                <w:b w:val="0"/>
                <w:color w:val="111111"/>
                <w:sz w:val="17"/>
              </w:rPr>
              <w:t>Device</w:t>
            </w:r>
          </w:p>
        </w:tc>
      </w:tr>
      <w:tr w14:paraId="720EC413">
        <w:tblPrEx>
          <w:tblCellMar>
            <w:top w:w="0" w:type="dxa"/>
            <w:left w:w="108" w:type="dxa"/>
            <w:bottom w:w="0" w:type="dxa"/>
            <w:right w:w="108" w:type="dxa"/>
          </w:tblCellMar>
        </w:tblPrEx>
        <w:trPr>
          <w:cantSplit/>
          <w:jc w:val="center"/>
        </w:trPr>
        <w:tc>
          <w:tcPr>
            <w:tcW w:w="3125"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427CB381">
            <w:pPr>
              <w:spacing w:after="20"/>
            </w:pPr>
            <w:r>
              <w:rPr>
                <w:rFonts w:ascii="Arial" w:hAnsi="Arial"/>
                <w:b w:val="0"/>
                <w:color w:val="111111"/>
                <w:sz w:val="17"/>
              </w:rPr>
              <w:t>Offline Transaction Queue</w:t>
            </w:r>
          </w:p>
        </w:tc>
        <w:tc>
          <w:tcPr>
            <w:tcW w:w="3125"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6358D115">
            <w:pPr>
              <w:spacing w:after="20"/>
            </w:pPr>
          </w:p>
        </w:tc>
        <w:tc>
          <w:tcPr>
            <w:tcW w:w="3125"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1A645F99">
            <w:pPr>
              <w:spacing w:after="20"/>
            </w:pPr>
          </w:p>
        </w:tc>
      </w:tr>
    </w:tbl>
    <w:p w14:paraId="37472370">
      <w:pPr>
        <w:spacing w:after="0"/>
      </w:pPr>
    </w:p>
    <w:p w14:paraId="2CFE8946">
      <w:pPr>
        <w:pStyle w:val="2"/>
        <w:keepNext/>
        <w:pBdr>
          <w:bottom w:val="single" w:color="C79A21" w:sz="12" w:space="4"/>
        </w:pBdr>
      </w:pPr>
      <w:r>
        <w:t>45. PHASE 1: MINIMUM VIABLE PRODUCT</w:t>
      </w:r>
    </w:p>
    <w:tbl>
      <w:tblPr>
        <w:tblStyle w:val="12"/>
        <w:tblW w:w="0" w:type="auto"/>
        <w:jc w:val="center"/>
        <w:tblLayout w:type="fixed"/>
        <w:tblCellMar>
          <w:top w:w="0" w:type="dxa"/>
          <w:left w:w="108" w:type="dxa"/>
          <w:bottom w:w="0" w:type="dxa"/>
          <w:right w:w="108" w:type="dxa"/>
        </w:tblCellMar>
      </w:tblPr>
      <w:tblGrid>
        <w:gridCol w:w="4933"/>
        <w:gridCol w:w="4933"/>
      </w:tblGrid>
      <w:tr w14:paraId="119FC5C7">
        <w:tblPrEx>
          <w:tblCellMar>
            <w:top w:w="0" w:type="dxa"/>
            <w:left w:w="108" w:type="dxa"/>
            <w:bottom w:w="0" w:type="dxa"/>
            <w:right w:w="108" w:type="dxa"/>
          </w:tblCellMar>
        </w:tblPrEx>
        <w:trPr>
          <w:cantSplit/>
          <w:tblHeader/>
          <w:jc w:val="center"/>
        </w:trPr>
        <w:tc>
          <w:tcPr>
            <w:tcW w:w="2088" w:type="dxa"/>
            <w:tcBorders>
              <w:top w:val="single" w:color="C79A21" w:sz="6" w:space="0"/>
              <w:left w:val="single" w:color="C79A21" w:sz="2" w:space="0"/>
              <w:bottom w:val="single" w:color="C79A21" w:sz="6" w:space="0"/>
              <w:right w:val="single" w:color="C79A21" w:sz="2" w:space="0"/>
            </w:tcBorders>
            <w:shd w:val="clear" w:color="auto" w:fill="111111"/>
            <w:tcMar>
              <w:top w:w="90" w:type="dxa"/>
              <w:left w:w="100" w:type="dxa"/>
              <w:bottom w:w="90" w:type="dxa"/>
              <w:right w:w="100" w:type="dxa"/>
            </w:tcMar>
            <w:vAlign w:val="center"/>
          </w:tcPr>
          <w:p w14:paraId="4C75EA3B">
            <w:pPr>
              <w:jc w:val="center"/>
            </w:pPr>
            <w:r>
              <w:rPr>
                <w:rFonts w:ascii="Arial" w:hAnsi="Arial"/>
                <w:b/>
                <w:color w:val="FFFFFF"/>
                <w:sz w:val="17"/>
              </w:rPr>
              <w:t>Workstream</w:t>
            </w:r>
          </w:p>
        </w:tc>
        <w:tc>
          <w:tcPr>
            <w:tcW w:w="7344" w:type="dxa"/>
            <w:tcBorders>
              <w:top w:val="single" w:color="C79A21" w:sz="6" w:space="0"/>
              <w:left w:val="single" w:color="C79A21" w:sz="2" w:space="0"/>
              <w:bottom w:val="single" w:color="C79A21" w:sz="6" w:space="0"/>
              <w:right w:val="single" w:color="C79A21" w:sz="2" w:space="0"/>
            </w:tcBorders>
            <w:shd w:val="clear" w:color="auto" w:fill="111111"/>
            <w:tcMar>
              <w:top w:w="90" w:type="dxa"/>
              <w:left w:w="100" w:type="dxa"/>
              <w:bottom w:w="90" w:type="dxa"/>
              <w:right w:w="100" w:type="dxa"/>
            </w:tcMar>
            <w:vAlign w:val="center"/>
          </w:tcPr>
          <w:p w14:paraId="0227D80F">
            <w:pPr>
              <w:jc w:val="center"/>
            </w:pPr>
            <w:r>
              <w:rPr>
                <w:rFonts w:ascii="Arial" w:hAnsi="Arial"/>
                <w:b/>
                <w:color w:val="FFFFFF"/>
                <w:sz w:val="17"/>
              </w:rPr>
              <w:t>Included capabilities</w:t>
            </w:r>
          </w:p>
        </w:tc>
      </w:tr>
      <w:tr w14:paraId="65993EC2">
        <w:tblPrEx>
          <w:tblCellMar>
            <w:top w:w="0" w:type="dxa"/>
            <w:left w:w="108" w:type="dxa"/>
            <w:bottom w:w="0" w:type="dxa"/>
            <w:right w:w="108" w:type="dxa"/>
          </w:tblCellMar>
        </w:tblPrEx>
        <w:trPr>
          <w:cantSplit/>
          <w:jc w:val="center"/>
        </w:trPr>
        <w:tc>
          <w:tcPr>
            <w:tcW w:w="2088"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0F2E487A">
            <w:pPr>
              <w:spacing w:after="20"/>
            </w:pPr>
            <w:r>
              <w:rPr>
                <w:rFonts w:ascii="Arial" w:hAnsi="Arial"/>
                <w:b w:val="0"/>
                <w:color w:val="111111"/>
                <w:sz w:val="17"/>
              </w:rPr>
              <w:t>Public website</w:t>
            </w:r>
          </w:p>
        </w:tc>
        <w:tc>
          <w:tcPr>
            <w:tcW w:w="7344"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2FA2EA1D">
            <w:pPr>
              <w:spacing w:after="20"/>
            </w:pPr>
            <w:r>
              <w:rPr>
                <w:rFonts w:ascii="Arial" w:hAnsi="Arial"/>
                <w:color w:val="111111"/>
                <w:sz w:val="17"/>
              </w:rPr>
              <w:t>• Home, About, Services and Service Details</w:t>
            </w:r>
          </w:p>
          <w:p w14:paraId="66B89CB9">
            <w:pPr>
              <w:spacing w:after="20"/>
            </w:pPr>
            <w:r>
              <w:rPr>
                <w:rFonts w:ascii="Arial" w:hAnsi="Arial"/>
                <w:color w:val="111111"/>
                <w:sz w:val="17"/>
              </w:rPr>
              <w:t>• Booking, Home Service and Consultation</w:t>
            </w:r>
          </w:p>
          <w:p w14:paraId="7052C1FA">
            <w:pPr>
              <w:spacing w:after="20"/>
            </w:pPr>
            <w:r>
              <w:rPr>
                <w:rFonts w:ascii="Arial" w:hAnsi="Arial"/>
                <w:color w:val="111111"/>
                <w:sz w:val="17"/>
              </w:rPr>
              <w:t>• Shop, Product Details and Gallery</w:t>
            </w:r>
          </w:p>
          <w:p w14:paraId="2B387D44">
            <w:pPr>
              <w:spacing w:after="20"/>
            </w:pPr>
            <w:r>
              <w:rPr>
                <w:rFonts w:ascii="Arial" w:hAnsi="Arial"/>
                <w:color w:val="111111"/>
                <w:sz w:val="17"/>
              </w:rPr>
              <w:t>• Bridal Packages, Testimonials and Contact</w:t>
            </w:r>
          </w:p>
          <w:p w14:paraId="4CF07532">
            <w:pPr>
              <w:spacing w:after="20"/>
            </w:pPr>
            <w:r>
              <w:rPr>
                <w:rFonts w:ascii="Arial" w:hAnsi="Arial"/>
                <w:color w:val="111111"/>
                <w:sz w:val="17"/>
              </w:rPr>
              <w:t>• Policies and FAQs</w:t>
            </w:r>
          </w:p>
        </w:tc>
      </w:tr>
      <w:tr w14:paraId="4F42E45E">
        <w:tblPrEx>
          <w:tblCellMar>
            <w:top w:w="0" w:type="dxa"/>
            <w:left w:w="108" w:type="dxa"/>
            <w:bottom w:w="0" w:type="dxa"/>
            <w:right w:w="108" w:type="dxa"/>
          </w:tblCellMar>
        </w:tblPrEx>
        <w:trPr>
          <w:cantSplit/>
          <w:jc w:val="center"/>
        </w:trPr>
        <w:tc>
          <w:tcPr>
            <w:tcW w:w="2088"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2DDBD9D1">
            <w:pPr>
              <w:spacing w:after="20"/>
            </w:pPr>
            <w:r>
              <w:rPr>
                <w:rFonts w:ascii="Arial" w:hAnsi="Arial"/>
                <w:b w:val="0"/>
                <w:color w:val="111111"/>
                <w:sz w:val="17"/>
              </w:rPr>
              <w:t>Customer functions</w:t>
            </w:r>
          </w:p>
        </w:tc>
        <w:tc>
          <w:tcPr>
            <w:tcW w:w="7344"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7E8EC816">
            <w:pPr>
              <w:spacing w:after="20"/>
            </w:pPr>
            <w:r>
              <w:rPr>
                <w:rFonts w:ascii="Arial" w:hAnsi="Arial"/>
                <w:color w:val="111111"/>
                <w:sz w:val="17"/>
              </w:rPr>
              <w:t>• Registration and login</w:t>
            </w:r>
          </w:p>
          <w:p w14:paraId="62E084A7">
            <w:pPr>
              <w:spacing w:after="20"/>
            </w:pPr>
            <w:r>
              <w:rPr>
                <w:rFonts w:ascii="Arial" w:hAnsi="Arial"/>
                <w:color w:val="111111"/>
                <w:sz w:val="17"/>
              </w:rPr>
              <w:t>• Customer dashboard</w:t>
            </w:r>
          </w:p>
          <w:p w14:paraId="211C8D1A">
            <w:pPr>
              <w:spacing w:after="20"/>
            </w:pPr>
            <w:r>
              <w:rPr>
                <w:rFonts w:ascii="Arial" w:hAnsi="Arial"/>
                <w:color w:val="111111"/>
                <w:sz w:val="17"/>
              </w:rPr>
              <w:t>• Clinic and home-service booking</w:t>
            </w:r>
          </w:p>
          <w:p w14:paraId="5B7406F5">
            <w:pPr>
              <w:spacing w:after="20"/>
            </w:pPr>
            <w:r>
              <w:rPr>
                <w:rFonts w:ascii="Arial" w:hAnsi="Arial"/>
                <w:color w:val="111111"/>
                <w:sz w:val="17"/>
              </w:rPr>
              <w:t>• Payments and product ordering</w:t>
            </w:r>
          </w:p>
          <w:p w14:paraId="507C618D">
            <w:pPr>
              <w:spacing w:after="20"/>
            </w:pPr>
            <w:r>
              <w:rPr>
                <w:rFonts w:ascii="Arial" w:hAnsi="Arial"/>
                <w:color w:val="111111"/>
                <w:sz w:val="17"/>
              </w:rPr>
              <w:t>• Wishlist, order tracking and receipts</w:t>
            </w:r>
          </w:p>
          <w:p w14:paraId="7CFED945">
            <w:pPr>
              <w:spacing w:after="20"/>
            </w:pPr>
            <w:r>
              <w:rPr>
                <w:rFonts w:ascii="Arial" w:hAnsi="Arial"/>
                <w:color w:val="111111"/>
                <w:sz w:val="17"/>
              </w:rPr>
              <w:t>• Reviews and consent management</w:t>
            </w:r>
          </w:p>
        </w:tc>
      </w:tr>
      <w:tr w14:paraId="0637E4C9">
        <w:tblPrEx>
          <w:tblCellMar>
            <w:top w:w="0" w:type="dxa"/>
            <w:left w:w="108" w:type="dxa"/>
            <w:bottom w:w="0" w:type="dxa"/>
            <w:right w:w="108" w:type="dxa"/>
          </w:tblCellMar>
        </w:tblPrEx>
        <w:trPr>
          <w:cantSplit/>
          <w:jc w:val="center"/>
        </w:trPr>
        <w:tc>
          <w:tcPr>
            <w:tcW w:w="2088"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7029C65A">
            <w:pPr>
              <w:spacing w:after="20"/>
            </w:pPr>
            <w:r>
              <w:rPr>
                <w:rFonts w:ascii="Arial" w:hAnsi="Arial"/>
                <w:b w:val="0"/>
                <w:color w:val="111111"/>
                <w:sz w:val="17"/>
              </w:rPr>
              <w:t>Management functions</w:t>
            </w:r>
          </w:p>
        </w:tc>
        <w:tc>
          <w:tcPr>
            <w:tcW w:w="7344"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167BF55D">
            <w:pPr>
              <w:spacing w:after="20"/>
            </w:pPr>
            <w:r>
              <w:rPr>
                <w:rFonts w:ascii="Arial" w:hAnsi="Arial"/>
                <w:color w:val="111111"/>
                <w:sz w:val="17"/>
              </w:rPr>
              <w:t>• Multi-branch management</w:t>
            </w:r>
          </w:p>
          <w:p w14:paraId="45729EE3">
            <w:pPr>
              <w:spacing w:after="20"/>
            </w:pPr>
            <w:r>
              <w:rPr>
                <w:rFonts w:ascii="Arial" w:hAnsi="Arial"/>
                <w:color w:val="111111"/>
                <w:sz w:val="17"/>
              </w:rPr>
              <w:t>• Service and product management</w:t>
            </w:r>
          </w:p>
          <w:p w14:paraId="12BA2EAC">
            <w:pPr>
              <w:spacing w:after="20"/>
            </w:pPr>
            <w:r>
              <w:rPr>
                <w:rFonts w:ascii="Arial" w:hAnsi="Arial"/>
                <w:color w:val="111111"/>
                <w:sz w:val="17"/>
              </w:rPr>
              <w:t>• Booking approval and rescheduling</w:t>
            </w:r>
          </w:p>
          <w:p w14:paraId="4BDFC206">
            <w:pPr>
              <w:spacing w:after="20"/>
            </w:pPr>
            <w:r>
              <w:rPr>
                <w:rFonts w:ascii="Arial" w:hAnsi="Arial"/>
                <w:color w:val="111111"/>
                <w:sz w:val="17"/>
              </w:rPr>
              <w:t>• Customer and treatment records</w:t>
            </w:r>
          </w:p>
          <w:p w14:paraId="1A80E818">
            <w:pPr>
              <w:spacing w:after="20"/>
            </w:pPr>
            <w:r>
              <w:rPr>
                <w:rFonts w:ascii="Arial" w:hAnsi="Arial"/>
                <w:color w:val="111111"/>
                <w:sz w:val="17"/>
              </w:rPr>
              <w:t>• Home-service quotations</w:t>
            </w:r>
          </w:p>
          <w:p w14:paraId="610E557D">
            <w:pPr>
              <w:spacing w:after="20"/>
            </w:pPr>
            <w:r>
              <w:rPr>
                <w:rFonts w:ascii="Arial" w:hAnsi="Arial"/>
                <w:color w:val="111111"/>
                <w:sz w:val="17"/>
              </w:rPr>
              <w:t>• Payment review, expenses and reporting</w:t>
            </w:r>
          </w:p>
          <w:p w14:paraId="6D1504C7">
            <w:pPr>
              <w:spacing w:after="20"/>
            </w:pPr>
            <w:r>
              <w:rPr>
                <w:rFonts w:ascii="Arial" w:hAnsi="Arial"/>
                <w:color w:val="111111"/>
                <w:sz w:val="17"/>
              </w:rPr>
              <w:t>• Content approval</w:t>
            </w:r>
          </w:p>
        </w:tc>
      </w:tr>
      <w:tr w14:paraId="4A7C1A64">
        <w:tblPrEx>
          <w:tblCellMar>
            <w:top w:w="0" w:type="dxa"/>
            <w:left w:w="108" w:type="dxa"/>
            <w:bottom w:w="0" w:type="dxa"/>
            <w:right w:w="108" w:type="dxa"/>
          </w:tblCellMar>
        </w:tblPrEx>
        <w:trPr>
          <w:cantSplit/>
          <w:jc w:val="center"/>
        </w:trPr>
        <w:tc>
          <w:tcPr>
            <w:tcW w:w="2088"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759D9029">
            <w:pPr>
              <w:spacing w:after="20"/>
            </w:pPr>
            <w:r>
              <w:rPr>
                <w:rFonts w:ascii="Arial" w:hAnsi="Arial"/>
                <w:b w:val="0"/>
                <w:color w:val="111111"/>
                <w:sz w:val="17"/>
              </w:rPr>
              <w:t>POS and inventory</w:t>
            </w:r>
          </w:p>
        </w:tc>
        <w:tc>
          <w:tcPr>
            <w:tcW w:w="7344"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07013994">
            <w:pPr>
              <w:spacing w:after="20"/>
            </w:pPr>
            <w:r>
              <w:rPr>
                <w:rFonts w:ascii="Arial" w:hAnsi="Arial"/>
                <w:color w:val="111111"/>
                <w:sz w:val="17"/>
              </w:rPr>
              <w:t>• Product and service POS</w:t>
            </w:r>
          </w:p>
          <w:p w14:paraId="52317D30">
            <w:pPr>
              <w:spacing w:after="20"/>
            </w:pPr>
            <w:r>
              <w:rPr>
                <w:rFonts w:ascii="Arial" w:hAnsi="Arial"/>
                <w:color w:val="111111"/>
                <w:sz w:val="17"/>
              </w:rPr>
              <w:t>• Split payments and receipts</w:t>
            </w:r>
          </w:p>
          <w:p w14:paraId="2EDEAA65">
            <w:pPr>
              <w:spacing w:after="20"/>
            </w:pPr>
            <w:r>
              <w:rPr>
                <w:rFonts w:ascii="Arial" w:hAnsi="Arial"/>
                <w:color w:val="111111"/>
                <w:sz w:val="17"/>
              </w:rPr>
              <w:t>• Offline sales and synchronisation</w:t>
            </w:r>
          </w:p>
          <w:p w14:paraId="19B651C5">
            <w:pPr>
              <w:spacing w:after="20"/>
            </w:pPr>
            <w:r>
              <w:rPr>
                <w:rFonts w:ascii="Arial" w:hAnsi="Arial"/>
                <w:color w:val="111111"/>
                <w:sz w:val="17"/>
              </w:rPr>
              <w:t>• Branch stock and stock movements</w:t>
            </w:r>
          </w:p>
          <w:p w14:paraId="62164C32">
            <w:pPr>
              <w:spacing w:after="20"/>
            </w:pPr>
            <w:r>
              <w:rPr>
                <w:rFonts w:ascii="Arial" w:hAnsi="Arial"/>
                <w:color w:val="111111"/>
                <w:sz w:val="17"/>
              </w:rPr>
              <w:t>• Treatment consumption and stock counts</w:t>
            </w:r>
          </w:p>
          <w:p w14:paraId="23C18A93">
            <w:pPr>
              <w:spacing w:after="20"/>
            </w:pPr>
            <w:r>
              <w:rPr>
                <w:rFonts w:ascii="Arial" w:hAnsi="Arial"/>
                <w:color w:val="111111"/>
                <w:sz w:val="17"/>
              </w:rPr>
              <w:t>• Low-stock, expiry and preorder controls</w:t>
            </w:r>
          </w:p>
        </w:tc>
      </w:tr>
      <w:tr w14:paraId="6EB3E326">
        <w:tblPrEx>
          <w:tblCellMar>
            <w:top w:w="0" w:type="dxa"/>
            <w:left w:w="108" w:type="dxa"/>
            <w:bottom w:w="0" w:type="dxa"/>
            <w:right w:w="108" w:type="dxa"/>
          </w:tblCellMar>
        </w:tblPrEx>
        <w:trPr>
          <w:cantSplit/>
          <w:jc w:val="center"/>
        </w:trPr>
        <w:tc>
          <w:tcPr>
            <w:tcW w:w="2088"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2E79BD88">
            <w:pPr>
              <w:spacing w:after="20"/>
            </w:pPr>
            <w:r>
              <w:rPr>
                <w:rFonts w:ascii="Arial" w:hAnsi="Arial"/>
                <w:b w:val="0"/>
                <w:color w:val="111111"/>
                <w:sz w:val="17"/>
              </w:rPr>
              <w:t>Essential roles</w:t>
            </w:r>
          </w:p>
        </w:tc>
        <w:tc>
          <w:tcPr>
            <w:tcW w:w="7344"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133FB318">
            <w:pPr>
              <w:spacing w:after="20"/>
            </w:pPr>
            <w:r>
              <w:rPr>
                <w:rFonts w:ascii="Arial" w:hAnsi="Arial"/>
                <w:color w:val="111111"/>
                <w:sz w:val="17"/>
              </w:rPr>
              <w:t>• Owner</w:t>
            </w:r>
          </w:p>
          <w:p w14:paraId="7FCE50E9">
            <w:pPr>
              <w:spacing w:after="20"/>
            </w:pPr>
            <w:r>
              <w:rPr>
                <w:rFonts w:ascii="Arial" w:hAnsi="Arial"/>
                <w:color w:val="111111"/>
                <w:sz w:val="17"/>
              </w:rPr>
              <w:t>• Manager</w:t>
            </w:r>
          </w:p>
          <w:p w14:paraId="58EE2CBE">
            <w:pPr>
              <w:spacing w:after="20"/>
            </w:pPr>
            <w:r>
              <w:rPr>
                <w:rFonts w:ascii="Arial" w:hAnsi="Arial"/>
                <w:color w:val="111111"/>
                <w:sz w:val="17"/>
              </w:rPr>
              <w:t>• Receptionist</w:t>
            </w:r>
          </w:p>
          <w:p w14:paraId="6060DE8B">
            <w:pPr>
              <w:spacing w:after="20"/>
            </w:pPr>
            <w:r>
              <w:rPr>
                <w:rFonts w:ascii="Arial" w:hAnsi="Arial"/>
                <w:color w:val="111111"/>
                <w:sz w:val="17"/>
              </w:rPr>
              <w:t>• Sales attendant</w:t>
            </w:r>
          </w:p>
          <w:p w14:paraId="65273EE4">
            <w:pPr>
              <w:spacing w:after="20"/>
            </w:pPr>
            <w:r>
              <w:rPr>
                <w:rFonts w:ascii="Arial" w:hAnsi="Arial"/>
                <w:color w:val="111111"/>
                <w:sz w:val="17"/>
              </w:rPr>
              <w:t>• Stock manager</w:t>
            </w:r>
          </w:p>
          <w:p w14:paraId="430FACCB">
            <w:pPr>
              <w:spacing w:after="20"/>
            </w:pPr>
            <w:r>
              <w:rPr>
                <w:rFonts w:ascii="Arial" w:hAnsi="Arial"/>
                <w:color w:val="111111"/>
                <w:sz w:val="17"/>
              </w:rPr>
              <w:t>• Service provider</w:t>
            </w:r>
          </w:p>
        </w:tc>
      </w:tr>
    </w:tbl>
    <w:p w14:paraId="56D2BEE4">
      <w:pPr>
        <w:spacing w:after="0"/>
      </w:pPr>
    </w:p>
    <w:p w14:paraId="495E1980">
      <w:pPr>
        <w:pStyle w:val="2"/>
        <w:keepNext/>
        <w:pBdr>
          <w:bottom w:val="single" w:color="C79A21" w:sz="12" w:space="4"/>
        </w:pBdr>
      </w:pPr>
      <w:r>
        <w:t>46. PHASE 2</w:t>
      </w:r>
    </w:p>
    <w:p w14:paraId="2D0F472B">
      <w:pPr>
        <w:pStyle w:val="23"/>
        <w:spacing w:after="40"/>
        <w:ind w:left="360" w:hanging="216"/>
      </w:pPr>
      <w:r>
        <w:rPr>
          <w:rFonts w:ascii="Arial" w:hAnsi="Arial"/>
          <w:b w:val="0"/>
          <w:color w:val="111111"/>
          <w:sz w:val="21"/>
        </w:rPr>
        <w:t>Staff schedules</w:t>
      </w:r>
    </w:p>
    <w:p w14:paraId="45883828">
      <w:pPr>
        <w:pStyle w:val="23"/>
        <w:spacing w:after="40"/>
        <w:ind w:left="360" w:hanging="216"/>
      </w:pPr>
      <w:r>
        <w:rPr>
          <w:rFonts w:ascii="Arial" w:hAnsi="Arial"/>
          <w:b w:val="0"/>
          <w:color w:val="111111"/>
          <w:sz w:val="21"/>
        </w:rPr>
        <w:t>Attendance</w:t>
      </w:r>
    </w:p>
    <w:p w14:paraId="24C67416">
      <w:pPr>
        <w:pStyle w:val="23"/>
        <w:spacing w:after="40"/>
        <w:ind w:left="360" w:hanging="216"/>
      </w:pPr>
      <w:r>
        <w:rPr>
          <w:rFonts w:ascii="Arial" w:hAnsi="Arial"/>
          <w:b w:val="0"/>
          <w:color w:val="111111"/>
          <w:sz w:val="21"/>
        </w:rPr>
        <w:t>Leave management</w:t>
      </w:r>
    </w:p>
    <w:p w14:paraId="350169DC">
      <w:pPr>
        <w:pStyle w:val="23"/>
        <w:spacing w:after="40"/>
        <w:ind w:left="360" w:hanging="216"/>
      </w:pPr>
      <w:r>
        <w:rPr>
          <w:rFonts w:ascii="Arial" w:hAnsi="Arial"/>
          <w:b w:val="0"/>
          <w:color w:val="111111"/>
          <w:sz w:val="21"/>
        </w:rPr>
        <w:t>Salary management</w:t>
      </w:r>
    </w:p>
    <w:p w14:paraId="06C0421B">
      <w:pPr>
        <w:pStyle w:val="23"/>
        <w:spacing w:after="40"/>
        <w:ind w:left="360" w:hanging="216"/>
      </w:pPr>
      <w:r>
        <w:rPr>
          <w:rFonts w:ascii="Arial" w:hAnsi="Arial"/>
          <w:b w:val="0"/>
          <w:color w:val="111111"/>
          <w:sz w:val="21"/>
        </w:rPr>
        <w:t>Advanced appointment-capacity calculations</w:t>
      </w:r>
    </w:p>
    <w:p w14:paraId="5E048B69">
      <w:pPr>
        <w:pStyle w:val="23"/>
        <w:spacing w:after="40"/>
        <w:ind w:left="360" w:hanging="216"/>
      </w:pPr>
      <w:r>
        <w:rPr>
          <w:rFonts w:ascii="Arial" w:hAnsi="Arial"/>
          <w:b w:val="0"/>
          <w:color w:val="111111"/>
          <w:sz w:val="21"/>
        </w:rPr>
        <w:t>Automated staff assignment</w:t>
      </w:r>
    </w:p>
    <w:p w14:paraId="0F89E64F">
      <w:pPr>
        <w:pStyle w:val="23"/>
        <w:spacing w:after="40"/>
        <w:ind w:left="360" w:hanging="216"/>
      </w:pPr>
      <w:r>
        <w:rPr>
          <w:rFonts w:ascii="Arial" w:hAnsi="Arial"/>
          <w:b w:val="0"/>
          <w:color w:val="111111"/>
          <w:sz w:val="21"/>
        </w:rPr>
        <w:t>Advanced service costing</w:t>
      </w:r>
    </w:p>
    <w:p w14:paraId="30EB0418">
      <w:pPr>
        <w:pStyle w:val="23"/>
        <w:spacing w:after="40"/>
        <w:ind w:left="360" w:hanging="216"/>
      </w:pPr>
      <w:r>
        <w:rPr>
          <w:rFonts w:ascii="Arial" w:hAnsi="Arial"/>
          <w:b w:val="0"/>
          <w:color w:val="111111"/>
          <w:sz w:val="21"/>
        </w:rPr>
        <w:t>Complete service-profit analysis</w:t>
      </w:r>
    </w:p>
    <w:p w14:paraId="1A07D421">
      <w:pPr>
        <w:pStyle w:val="23"/>
        <w:spacing w:after="40"/>
        <w:ind w:left="360" w:hanging="216"/>
      </w:pPr>
      <w:r>
        <w:rPr>
          <w:rFonts w:ascii="Arial" w:hAnsi="Arial"/>
          <w:b w:val="0"/>
          <w:color w:val="111111"/>
          <w:sz w:val="21"/>
        </w:rPr>
        <w:t>Full WhatsApp Business API integration</w:t>
      </w:r>
    </w:p>
    <w:p w14:paraId="3C721F99">
      <w:pPr>
        <w:pStyle w:val="23"/>
        <w:spacing w:after="40"/>
        <w:ind w:left="360" w:hanging="216"/>
      </w:pPr>
      <w:r>
        <w:rPr>
          <w:rFonts w:ascii="Arial" w:hAnsi="Arial"/>
          <w:b w:val="0"/>
          <w:color w:val="111111"/>
          <w:sz w:val="21"/>
        </w:rPr>
        <w:t>Supplier management</w:t>
      </w:r>
    </w:p>
    <w:p w14:paraId="3A6440E9">
      <w:pPr>
        <w:pStyle w:val="23"/>
        <w:spacing w:after="40"/>
        <w:ind w:left="360" w:hanging="216"/>
      </w:pPr>
      <w:r>
        <w:rPr>
          <w:rFonts w:ascii="Arial" w:hAnsi="Arial"/>
          <w:b w:val="0"/>
          <w:color w:val="111111"/>
          <w:sz w:val="21"/>
        </w:rPr>
        <w:t>Purchase orders</w:t>
      </w:r>
    </w:p>
    <w:p w14:paraId="24FE7988">
      <w:pPr>
        <w:pStyle w:val="23"/>
        <w:spacing w:after="40"/>
        <w:ind w:left="360" w:hanging="216"/>
      </w:pPr>
      <w:r>
        <w:rPr>
          <w:rFonts w:ascii="Arial" w:hAnsi="Arial"/>
          <w:b w:val="0"/>
          <w:color w:val="111111"/>
          <w:sz w:val="21"/>
        </w:rPr>
        <w:t>Goods-received notes</w:t>
      </w:r>
    </w:p>
    <w:p w14:paraId="0FDD3018">
      <w:pPr>
        <w:pStyle w:val="23"/>
        <w:spacing w:after="40"/>
        <w:ind w:left="360" w:hanging="216"/>
      </w:pPr>
      <w:r>
        <w:rPr>
          <w:rFonts w:ascii="Arial" w:hAnsi="Arial"/>
          <w:b w:val="0"/>
          <w:color w:val="111111"/>
          <w:sz w:val="21"/>
        </w:rPr>
        <w:t>Supplier-payment tracking</w:t>
      </w:r>
    </w:p>
    <w:p w14:paraId="6AF2AB06">
      <w:pPr>
        <w:pStyle w:val="23"/>
        <w:spacing w:after="40"/>
        <w:ind w:left="360" w:hanging="216"/>
      </w:pPr>
      <w:r>
        <w:rPr>
          <w:rFonts w:ascii="Arial" w:hAnsi="Arial"/>
          <w:b w:val="0"/>
          <w:color w:val="111111"/>
          <w:sz w:val="21"/>
        </w:rPr>
        <w:t>Barcode generation</w:t>
      </w:r>
    </w:p>
    <w:p w14:paraId="2C710D70">
      <w:pPr>
        <w:pStyle w:val="23"/>
        <w:spacing w:after="40"/>
        <w:ind w:left="360" w:hanging="216"/>
      </w:pPr>
      <w:r>
        <w:rPr>
          <w:rFonts w:ascii="Arial" w:hAnsi="Arial"/>
          <w:b w:val="0"/>
          <w:color w:val="111111"/>
          <w:sz w:val="21"/>
        </w:rPr>
        <w:t>Barcode scanning</w:t>
      </w:r>
    </w:p>
    <w:p w14:paraId="4BD66421">
      <w:pPr>
        <w:pStyle w:val="23"/>
        <w:spacing w:after="40"/>
        <w:ind w:left="360" w:hanging="216"/>
      </w:pPr>
      <w:r>
        <w:rPr>
          <w:rFonts w:ascii="Arial" w:hAnsi="Arial"/>
          <w:b w:val="0"/>
          <w:color w:val="111111"/>
          <w:sz w:val="21"/>
        </w:rPr>
        <w:t>Detailed product-consumption measurements</w:t>
      </w:r>
    </w:p>
    <w:p w14:paraId="6EED8222">
      <w:pPr>
        <w:pStyle w:val="2"/>
        <w:keepNext/>
        <w:pBdr>
          <w:bottom w:val="single" w:color="C79A21" w:sz="12" w:space="4"/>
        </w:pBdr>
      </w:pPr>
      <w:r>
        <w:t>47. PHASE 3</w:t>
      </w:r>
    </w:p>
    <w:p w14:paraId="56F18B58">
      <w:pPr>
        <w:pStyle w:val="23"/>
        <w:spacing w:after="40"/>
        <w:ind w:left="360" w:hanging="216"/>
      </w:pPr>
      <w:r>
        <w:rPr>
          <w:rFonts w:ascii="Arial" w:hAnsi="Arial"/>
          <w:b w:val="0"/>
          <w:color w:val="111111"/>
          <w:sz w:val="21"/>
        </w:rPr>
        <w:t>Mobile applications</w:t>
      </w:r>
    </w:p>
    <w:p w14:paraId="26D58BC2">
      <w:pPr>
        <w:pStyle w:val="23"/>
        <w:spacing w:after="40"/>
        <w:ind w:left="360" w:hanging="216"/>
      </w:pPr>
      <w:r>
        <w:rPr>
          <w:rFonts w:ascii="Arial" w:hAnsi="Arial"/>
          <w:b w:val="0"/>
          <w:color w:val="111111"/>
          <w:sz w:val="21"/>
        </w:rPr>
        <w:t>Loyalty points</w:t>
      </w:r>
    </w:p>
    <w:p w14:paraId="066FD446">
      <w:pPr>
        <w:pStyle w:val="23"/>
        <w:spacing w:after="40"/>
        <w:ind w:left="360" w:hanging="216"/>
      </w:pPr>
      <w:r>
        <w:rPr>
          <w:rFonts w:ascii="Arial" w:hAnsi="Arial"/>
          <w:b w:val="0"/>
          <w:color w:val="111111"/>
          <w:sz w:val="21"/>
        </w:rPr>
        <w:t>Referral rewards</w:t>
      </w:r>
    </w:p>
    <w:p w14:paraId="06FCAFD1">
      <w:pPr>
        <w:pStyle w:val="23"/>
        <w:spacing w:after="40"/>
        <w:ind w:left="360" w:hanging="216"/>
      </w:pPr>
      <w:r>
        <w:rPr>
          <w:rFonts w:ascii="Arial" w:hAnsi="Arial"/>
          <w:b w:val="0"/>
          <w:color w:val="111111"/>
          <w:sz w:val="21"/>
        </w:rPr>
        <w:t>Gift cards</w:t>
      </w:r>
    </w:p>
    <w:p w14:paraId="6B35F938">
      <w:pPr>
        <w:pStyle w:val="23"/>
        <w:spacing w:after="40"/>
        <w:ind w:left="360" w:hanging="216"/>
      </w:pPr>
      <w:r>
        <w:rPr>
          <w:rFonts w:ascii="Arial" w:hAnsi="Arial"/>
          <w:b w:val="0"/>
          <w:color w:val="111111"/>
          <w:sz w:val="21"/>
        </w:rPr>
        <w:t>Automated subscriptions</w:t>
      </w:r>
    </w:p>
    <w:p w14:paraId="0D8089D6">
      <w:pPr>
        <w:pStyle w:val="23"/>
        <w:spacing w:after="40"/>
        <w:ind w:left="360" w:hanging="216"/>
      </w:pPr>
      <w:r>
        <w:rPr>
          <w:rFonts w:ascii="Arial" w:hAnsi="Arial"/>
          <w:b w:val="0"/>
          <w:color w:val="111111"/>
          <w:sz w:val="21"/>
        </w:rPr>
        <w:t>Recurring monthly beauty-plan payments</w:t>
      </w:r>
    </w:p>
    <w:p w14:paraId="5E7CC408">
      <w:pPr>
        <w:pStyle w:val="23"/>
        <w:spacing w:after="40"/>
        <w:ind w:left="360" w:hanging="216"/>
      </w:pPr>
      <w:r>
        <w:rPr>
          <w:rFonts w:ascii="Arial" w:hAnsi="Arial"/>
          <w:b w:val="0"/>
          <w:color w:val="111111"/>
          <w:sz w:val="21"/>
        </w:rPr>
        <w:t>Discount-code engine</w:t>
      </w:r>
    </w:p>
    <w:p w14:paraId="09211119">
      <w:pPr>
        <w:pStyle w:val="23"/>
        <w:spacing w:after="40"/>
        <w:ind w:left="360" w:hanging="216"/>
      </w:pPr>
      <w:r>
        <w:rPr>
          <w:rFonts w:ascii="Arial" w:hAnsi="Arial"/>
          <w:b w:val="0"/>
          <w:color w:val="111111"/>
          <w:sz w:val="21"/>
        </w:rPr>
        <w:t>Automated courier integration</w:t>
      </w:r>
    </w:p>
    <w:p w14:paraId="3D4B1BEF">
      <w:pPr>
        <w:pStyle w:val="23"/>
        <w:spacing w:after="40"/>
        <w:ind w:left="360" w:hanging="216"/>
      </w:pPr>
      <w:r>
        <w:rPr>
          <w:rFonts w:ascii="Arial" w:hAnsi="Arial"/>
          <w:b w:val="0"/>
          <w:color w:val="111111"/>
          <w:sz w:val="21"/>
        </w:rPr>
        <w:t>Dynamic international shipping</w:t>
      </w:r>
    </w:p>
    <w:p w14:paraId="743D7210">
      <w:pPr>
        <w:pStyle w:val="23"/>
        <w:spacing w:after="40"/>
        <w:ind w:left="360" w:hanging="216"/>
      </w:pPr>
      <w:r>
        <w:rPr>
          <w:rFonts w:ascii="Arial" w:hAnsi="Arial"/>
          <w:b w:val="0"/>
          <w:color w:val="111111"/>
          <w:sz w:val="21"/>
        </w:rPr>
        <w:t>Multi-currency product display</w:t>
      </w:r>
    </w:p>
    <w:p w14:paraId="0B75B558">
      <w:pPr>
        <w:pStyle w:val="23"/>
        <w:spacing w:after="40"/>
        <w:ind w:left="360" w:hanging="216"/>
      </w:pPr>
      <w:r>
        <w:rPr>
          <w:rFonts w:ascii="Arial" w:hAnsi="Arial"/>
          <w:b w:val="0"/>
          <w:color w:val="111111"/>
          <w:sz w:val="21"/>
        </w:rPr>
        <w:t>Waiting lists</w:t>
      </w:r>
    </w:p>
    <w:p w14:paraId="3754227B">
      <w:pPr>
        <w:pStyle w:val="23"/>
        <w:spacing w:after="40"/>
        <w:ind w:left="360" w:hanging="216"/>
      </w:pPr>
      <w:r>
        <w:rPr>
          <w:rFonts w:ascii="Arial" w:hAnsi="Arial"/>
          <w:b w:val="0"/>
          <w:color w:val="111111"/>
          <w:sz w:val="21"/>
        </w:rPr>
        <w:t>Customer reference-image uploads</w:t>
      </w:r>
    </w:p>
    <w:p w14:paraId="48D37B4D">
      <w:pPr>
        <w:pStyle w:val="23"/>
        <w:spacing w:after="40"/>
        <w:ind w:left="360" w:hanging="216"/>
      </w:pPr>
      <w:r>
        <w:rPr>
          <w:rFonts w:ascii="Arial" w:hAnsi="Arial"/>
          <w:b w:val="0"/>
          <w:color w:val="111111"/>
          <w:sz w:val="21"/>
        </w:rPr>
        <w:t>Advanced forecasting</w:t>
      </w:r>
    </w:p>
    <w:p w14:paraId="060FC68C">
      <w:pPr>
        <w:pStyle w:val="23"/>
        <w:spacing w:after="40"/>
        <w:ind w:left="360" w:hanging="216"/>
      </w:pPr>
      <w:r>
        <w:rPr>
          <w:rFonts w:ascii="Arial" w:hAnsi="Arial"/>
          <w:b w:val="0"/>
          <w:color w:val="111111"/>
          <w:sz w:val="21"/>
        </w:rPr>
        <w:t>Demand prediction</w:t>
      </w:r>
    </w:p>
    <w:p w14:paraId="1BF33667">
      <w:pPr>
        <w:pStyle w:val="23"/>
        <w:spacing w:after="40"/>
        <w:ind w:left="360" w:hanging="216"/>
      </w:pPr>
      <w:r>
        <w:rPr>
          <w:rFonts w:ascii="Arial" w:hAnsi="Arial"/>
          <w:b w:val="0"/>
          <w:color w:val="111111"/>
          <w:sz w:val="21"/>
        </w:rPr>
        <w:t>Automated staff-performance scoring</w:t>
      </w:r>
    </w:p>
    <w:p w14:paraId="670C05F7">
      <w:pPr>
        <w:pStyle w:val="23"/>
        <w:spacing w:after="40"/>
        <w:ind w:left="360" w:hanging="216"/>
      </w:pPr>
      <w:r>
        <w:rPr>
          <w:rFonts w:ascii="Arial" w:hAnsi="Arial"/>
          <w:b w:val="0"/>
          <w:color w:val="111111"/>
          <w:sz w:val="21"/>
        </w:rPr>
        <w:t>Central warehouse management</w:t>
      </w:r>
    </w:p>
    <w:p w14:paraId="65C56B57">
      <w:pPr>
        <w:pStyle w:val="2"/>
        <w:keepNext/>
        <w:pBdr>
          <w:bottom w:val="single" w:color="C79A21" w:sz="12" w:space="4"/>
        </w:pBdr>
      </w:pPr>
      <w:r>
        <w:t>48. OUT OF SCOPE FOR PHASE 1</w:t>
      </w:r>
    </w:p>
    <w:p w14:paraId="48E93114">
      <w:pPr>
        <w:pStyle w:val="23"/>
        <w:spacing w:after="40"/>
        <w:ind w:left="360" w:hanging="216"/>
      </w:pPr>
      <w:r>
        <w:rPr>
          <w:rFonts w:ascii="Arial" w:hAnsi="Arial"/>
          <w:b w:val="0"/>
          <w:color w:val="111111"/>
          <w:sz w:val="21"/>
        </w:rPr>
        <w:t>Mobile application</w:t>
      </w:r>
    </w:p>
    <w:p w14:paraId="6382CE91">
      <w:pPr>
        <w:pStyle w:val="23"/>
        <w:spacing w:after="40"/>
        <w:ind w:left="360" w:hanging="216"/>
      </w:pPr>
      <w:r>
        <w:rPr>
          <w:rFonts w:ascii="Arial" w:hAnsi="Arial"/>
          <w:b w:val="0"/>
          <w:color w:val="111111"/>
          <w:sz w:val="21"/>
        </w:rPr>
        <w:t>Automated WhatsApp Business API messaging</w:t>
      </w:r>
    </w:p>
    <w:p w14:paraId="228BDF29">
      <w:pPr>
        <w:pStyle w:val="23"/>
        <w:spacing w:after="40"/>
        <w:ind w:left="360" w:hanging="216"/>
      </w:pPr>
      <w:r>
        <w:rPr>
          <w:rFonts w:ascii="Arial" w:hAnsi="Arial"/>
          <w:b w:val="0"/>
          <w:color w:val="111111"/>
          <w:sz w:val="21"/>
        </w:rPr>
        <w:t>Barcode scanning</w:t>
      </w:r>
    </w:p>
    <w:p w14:paraId="6103FB29">
      <w:pPr>
        <w:pStyle w:val="23"/>
        <w:spacing w:after="40"/>
        <w:ind w:left="360" w:hanging="216"/>
      </w:pPr>
      <w:r>
        <w:rPr>
          <w:rFonts w:ascii="Arial" w:hAnsi="Arial"/>
          <w:b w:val="0"/>
          <w:color w:val="111111"/>
          <w:sz w:val="21"/>
        </w:rPr>
        <w:t>Supplier management</w:t>
      </w:r>
    </w:p>
    <w:p w14:paraId="273C500E">
      <w:pPr>
        <w:pStyle w:val="23"/>
        <w:spacing w:after="40"/>
        <w:ind w:left="360" w:hanging="216"/>
      </w:pPr>
      <w:r>
        <w:rPr>
          <w:rFonts w:ascii="Arial" w:hAnsi="Arial"/>
          <w:b w:val="0"/>
          <w:color w:val="111111"/>
          <w:sz w:val="21"/>
        </w:rPr>
        <w:t>Purchase orders</w:t>
      </w:r>
    </w:p>
    <w:p w14:paraId="0B401474">
      <w:pPr>
        <w:pStyle w:val="23"/>
        <w:spacing w:after="40"/>
        <w:ind w:left="360" w:hanging="216"/>
      </w:pPr>
      <w:r>
        <w:rPr>
          <w:rFonts w:ascii="Arial" w:hAnsi="Arial"/>
          <w:b w:val="0"/>
          <w:color w:val="111111"/>
          <w:sz w:val="21"/>
        </w:rPr>
        <w:t>Automatic courier calculation</w:t>
      </w:r>
    </w:p>
    <w:p w14:paraId="211B8D9D">
      <w:pPr>
        <w:pStyle w:val="23"/>
        <w:spacing w:after="40"/>
        <w:ind w:left="360" w:hanging="216"/>
      </w:pPr>
      <w:r>
        <w:rPr>
          <w:rFonts w:ascii="Arial" w:hAnsi="Arial"/>
          <w:b w:val="0"/>
          <w:color w:val="111111"/>
          <w:sz w:val="21"/>
        </w:rPr>
        <w:t>Cash on delivery</w:t>
      </w:r>
    </w:p>
    <w:p w14:paraId="22E21977">
      <w:pPr>
        <w:pStyle w:val="23"/>
        <w:spacing w:after="40"/>
        <w:ind w:left="360" w:hanging="216"/>
      </w:pPr>
      <w:r>
        <w:rPr>
          <w:rFonts w:ascii="Arial" w:hAnsi="Arial"/>
          <w:b w:val="0"/>
          <w:color w:val="111111"/>
          <w:sz w:val="21"/>
        </w:rPr>
        <w:t>Store credit</w:t>
      </w:r>
    </w:p>
    <w:p w14:paraId="60D42E13">
      <w:pPr>
        <w:pStyle w:val="23"/>
        <w:spacing w:after="40"/>
        <w:ind w:left="360" w:hanging="216"/>
      </w:pPr>
      <w:r>
        <w:rPr>
          <w:rFonts w:ascii="Arial" w:hAnsi="Arial"/>
          <w:b w:val="0"/>
          <w:color w:val="111111"/>
          <w:sz w:val="21"/>
        </w:rPr>
        <w:t>Loyalty points</w:t>
      </w:r>
    </w:p>
    <w:p w14:paraId="493DCF78">
      <w:pPr>
        <w:pStyle w:val="23"/>
        <w:spacing w:after="40"/>
        <w:ind w:left="360" w:hanging="216"/>
      </w:pPr>
      <w:r>
        <w:rPr>
          <w:rFonts w:ascii="Arial" w:hAnsi="Arial"/>
          <w:b w:val="0"/>
          <w:color w:val="111111"/>
          <w:sz w:val="21"/>
        </w:rPr>
        <w:t>Referral programmes</w:t>
      </w:r>
    </w:p>
    <w:p w14:paraId="109DD967">
      <w:pPr>
        <w:pStyle w:val="23"/>
        <w:spacing w:after="40"/>
        <w:ind w:left="360" w:hanging="216"/>
      </w:pPr>
      <w:r>
        <w:rPr>
          <w:rFonts w:ascii="Arial" w:hAnsi="Arial"/>
          <w:b w:val="0"/>
          <w:color w:val="111111"/>
          <w:sz w:val="21"/>
        </w:rPr>
        <w:t>Gift cards</w:t>
      </w:r>
    </w:p>
    <w:p w14:paraId="198802A7">
      <w:pPr>
        <w:pStyle w:val="23"/>
        <w:spacing w:after="40"/>
        <w:ind w:left="360" w:hanging="216"/>
      </w:pPr>
      <w:r>
        <w:rPr>
          <w:rFonts w:ascii="Arial" w:hAnsi="Arial"/>
          <w:b w:val="0"/>
          <w:color w:val="111111"/>
          <w:sz w:val="21"/>
        </w:rPr>
        <w:t>Automated recurring billing</w:t>
      </w:r>
    </w:p>
    <w:p w14:paraId="44D755AD">
      <w:pPr>
        <w:pStyle w:val="23"/>
        <w:spacing w:after="40"/>
        <w:ind w:left="360" w:hanging="216"/>
      </w:pPr>
      <w:r>
        <w:rPr>
          <w:rFonts w:ascii="Arial" w:hAnsi="Arial"/>
          <w:b w:val="0"/>
          <w:color w:val="111111"/>
          <w:sz w:val="21"/>
        </w:rPr>
        <w:t>Full payroll</w:t>
      </w:r>
    </w:p>
    <w:p w14:paraId="321EDEEF">
      <w:pPr>
        <w:pStyle w:val="23"/>
        <w:spacing w:after="40"/>
        <w:ind w:left="360" w:hanging="216"/>
      </w:pPr>
      <w:r>
        <w:rPr>
          <w:rFonts w:ascii="Arial" w:hAnsi="Arial"/>
          <w:b w:val="0"/>
          <w:color w:val="111111"/>
          <w:sz w:val="21"/>
        </w:rPr>
        <w:t>Attendance management</w:t>
      </w:r>
    </w:p>
    <w:p w14:paraId="57190BE8">
      <w:pPr>
        <w:pStyle w:val="23"/>
        <w:spacing w:after="40"/>
        <w:ind w:left="360" w:hanging="216"/>
      </w:pPr>
      <w:r>
        <w:rPr>
          <w:rFonts w:ascii="Arial" w:hAnsi="Arial"/>
          <w:b w:val="0"/>
          <w:color w:val="111111"/>
          <w:sz w:val="21"/>
        </w:rPr>
        <w:t>Leave management</w:t>
      </w:r>
    </w:p>
    <w:p w14:paraId="43D86C8F">
      <w:pPr>
        <w:pStyle w:val="23"/>
        <w:spacing w:after="40"/>
        <w:ind w:left="360" w:hanging="216"/>
      </w:pPr>
      <w:r>
        <w:rPr>
          <w:rFonts w:ascii="Arial" w:hAnsi="Arial"/>
          <w:b w:val="0"/>
          <w:color w:val="111111"/>
          <w:sz w:val="21"/>
        </w:rPr>
        <w:t>Staff commissions</w:t>
      </w:r>
    </w:p>
    <w:p w14:paraId="34D262C1">
      <w:pPr>
        <w:pStyle w:val="23"/>
        <w:spacing w:after="40"/>
        <w:ind w:left="360" w:hanging="216"/>
      </w:pPr>
      <w:r>
        <w:rPr>
          <w:rFonts w:ascii="Arial" w:hAnsi="Arial"/>
          <w:b w:val="0"/>
          <w:color w:val="111111"/>
          <w:sz w:val="21"/>
        </w:rPr>
        <w:t>Detailed service costing</w:t>
      </w:r>
    </w:p>
    <w:p w14:paraId="0025D6E1">
      <w:pPr>
        <w:pStyle w:val="23"/>
        <w:spacing w:after="40"/>
        <w:ind w:left="360" w:hanging="216"/>
      </w:pPr>
      <w:r>
        <w:rPr>
          <w:rFonts w:ascii="Arial" w:hAnsi="Arial"/>
          <w:b w:val="0"/>
          <w:color w:val="111111"/>
          <w:sz w:val="21"/>
        </w:rPr>
        <w:t>Waiting lists</w:t>
      </w:r>
    </w:p>
    <w:p w14:paraId="24526E21">
      <w:pPr>
        <w:pStyle w:val="23"/>
        <w:spacing w:after="40"/>
        <w:ind w:left="360" w:hanging="216"/>
      </w:pPr>
      <w:r>
        <w:rPr>
          <w:rFonts w:ascii="Arial" w:hAnsi="Arial"/>
          <w:b w:val="0"/>
          <w:color w:val="111111"/>
          <w:sz w:val="21"/>
        </w:rPr>
        <w:t>Public staff reviews</w:t>
      </w:r>
    </w:p>
    <w:p w14:paraId="6E0EFF8E">
      <w:pPr>
        <w:pStyle w:val="23"/>
        <w:spacing w:after="40"/>
        <w:ind w:left="360" w:hanging="216"/>
      </w:pPr>
      <w:r>
        <w:rPr>
          <w:rFonts w:ascii="Arial" w:hAnsi="Arial"/>
          <w:b w:val="0"/>
          <w:color w:val="111111"/>
          <w:sz w:val="21"/>
        </w:rPr>
        <w:t>VAT calculation</w:t>
      </w:r>
    </w:p>
    <w:p w14:paraId="5B8E5D7E">
      <w:pPr>
        <w:pStyle w:val="23"/>
        <w:spacing w:after="40"/>
        <w:ind w:left="360" w:hanging="216"/>
      </w:pPr>
      <w:r>
        <w:rPr>
          <w:rFonts w:ascii="Arial" w:hAnsi="Arial"/>
          <w:b w:val="0"/>
          <w:color w:val="111111"/>
          <w:sz w:val="21"/>
        </w:rPr>
        <w:t>Wholesale accounts</w:t>
      </w:r>
    </w:p>
    <w:p w14:paraId="6955F4B8">
      <w:pPr>
        <w:pStyle w:val="23"/>
        <w:spacing w:after="40"/>
        <w:ind w:left="360" w:hanging="216"/>
      </w:pPr>
      <w:r>
        <w:rPr>
          <w:rFonts w:ascii="Arial" w:hAnsi="Arial"/>
          <w:b w:val="0"/>
          <w:color w:val="111111"/>
          <w:sz w:val="21"/>
        </w:rPr>
        <w:t>Reseller accounts</w:t>
      </w:r>
    </w:p>
    <w:p w14:paraId="6BB2859C">
      <w:pPr>
        <w:pStyle w:val="2"/>
        <w:keepNext/>
        <w:pBdr>
          <w:bottom w:val="single" w:color="C79A21" w:sz="12" w:space="4"/>
        </w:pBdr>
      </w:pPr>
      <w:r>
        <w:t>49. PHASE 1 ACCEPTANCE CRITERIA</w:t>
      </w:r>
    </w:p>
    <w:p w14:paraId="7B70FDAE">
      <w:pPr>
        <w:spacing w:after="40"/>
        <w:ind w:left="461" w:hanging="403"/>
      </w:pPr>
      <w:r>
        <w:rPr>
          <w:rFonts w:ascii="Arial" w:hAnsi="Arial"/>
          <w:b/>
          <w:color w:val="9A7414"/>
          <w:sz w:val="20"/>
        </w:rPr>
        <w:t xml:space="preserve">1. </w:t>
      </w:r>
      <w:r>
        <w:rPr>
          <w:rFonts w:ascii="Arial" w:hAnsi="Arial"/>
          <w:b w:val="0"/>
          <w:color w:val="111111"/>
          <w:sz w:val="20"/>
        </w:rPr>
        <w:t>Customers can browse services and products without logging in.</w:t>
      </w:r>
    </w:p>
    <w:p w14:paraId="7B0F3E7F">
      <w:pPr>
        <w:spacing w:after="40"/>
        <w:ind w:left="461" w:hanging="403"/>
      </w:pPr>
      <w:r>
        <w:rPr>
          <w:rFonts w:ascii="Arial" w:hAnsi="Arial"/>
          <w:b/>
          <w:color w:val="9A7414"/>
          <w:sz w:val="20"/>
        </w:rPr>
        <w:t xml:space="preserve">2. </w:t>
      </w:r>
      <w:r>
        <w:rPr>
          <w:rFonts w:ascii="Arial" w:hAnsi="Arial"/>
          <w:b w:val="0"/>
          <w:color w:val="111111"/>
          <w:sz w:val="20"/>
        </w:rPr>
        <w:t>Customers are required to log in before booking or purchasing.</w:t>
      </w:r>
    </w:p>
    <w:p w14:paraId="09838526">
      <w:pPr>
        <w:spacing w:after="40"/>
        <w:ind w:left="461" w:hanging="403"/>
      </w:pPr>
      <w:r>
        <w:rPr>
          <w:rFonts w:ascii="Arial" w:hAnsi="Arial"/>
          <w:b/>
          <w:color w:val="9A7414"/>
          <w:sz w:val="20"/>
        </w:rPr>
        <w:t xml:space="preserve">3. </w:t>
      </w:r>
      <w:r>
        <w:rPr>
          <w:rFonts w:ascii="Arial" w:hAnsi="Arial"/>
          <w:b w:val="0"/>
          <w:color w:val="111111"/>
          <w:sz w:val="20"/>
        </w:rPr>
        <w:t>Customers can register using email or phone number and password.</w:t>
      </w:r>
    </w:p>
    <w:p w14:paraId="235D20B7">
      <w:pPr>
        <w:spacing w:after="40"/>
        <w:ind w:left="461" w:hanging="403"/>
      </w:pPr>
      <w:r>
        <w:rPr>
          <w:rFonts w:ascii="Arial" w:hAnsi="Arial"/>
          <w:b/>
          <w:color w:val="9A7414"/>
          <w:sz w:val="20"/>
        </w:rPr>
        <w:t xml:space="preserve">4. </w:t>
      </w:r>
      <w:r>
        <w:rPr>
          <w:rFonts w:ascii="Arial" w:hAnsi="Arial"/>
          <w:b w:val="0"/>
          <w:color w:val="111111"/>
          <w:sz w:val="20"/>
        </w:rPr>
        <w:t>Customers can select one or more services under one booking.</w:t>
      </w:r>
    </w:p>
    <w:p w14:paraId="2C8BE2E9">
      <w:pPr>
        <w:spacing w:after="40"/>
        <w:ind w:left="461" w:hanging="403"/>
      </w:pPr>
      <w:r>
        <w:rPr>
          <w:rFonts w:ascii="Arial" w:hAnsi="Arial"/>
          <w:b/>
          <w:color w:val="9A7414"/>
          <w:sz w:val="20"/>
        </w:rPr>
        <w:t xml:space="preserve">5. </w:t>
      </w:r>
      <w:r>
        <w:rPr>
          <w:rFonts w:ascii="Arial" w:hAnsi="Arial"/>
          <w:b w:val="0"/>
          <w:color w:val="111111"/>
          <w:sz w:val="20"/>
        </w:rPr>
        <w:t>Customers can select Makola or Tse Addo for clinic bookings.</w:t>
      </w:r>
    </w:p>
    <w:p w14:paraId="7A9BFA0F">
      <w:pPr>
        <w:spacing w:after="40"/>
        <w:ind w:left="461" w:hanging="403"/>
      </w:pPr>
      <w:r>
        <w:rPr>
          <w:rFonts w:ascii="Arial" w:hAnsi="Arial"/>
          <w:b/>
          <w:color w:val="9A7414"/>
          <w:sz w:val="20"/>
        </w:rPr>
        <w:t xml:space="preserve">6. </w:t>
      </w:r>
      <w:r>
        <w:rPr>
          <w:rFonts w:ascii="Arial" w:hAnsi="Arial"/>
          <w:b w:val="0"/>
          <w:color w:val="111111"/>
          <w:sz w:val="20"/>
        </w:rPr>
        <w:t>Customers can request a preferred date and time.</w:t>
      </w:r>
    </w:p>
    <w:p w14:paraId="41E8CBFE">
      <w:pPr>
        <w:spacing w:after="40"/>
        <w:ind w:left="461" w:hanging="403"/>
      </w:pPr>
      <w:r>
        <w:rPr>
          <w:rFonts w:ascii="Arial" w:hAnsi="Arial"/>
          <w:b/>
          <w:color w:val="9A7414"/>
          <w:sz w:val="20"/>
        </w:rPr>
        <w:t xml:space="preserve">7. </w:t>
      </w:r>
      <w:r>
        <w:rPr>
          <w:rFonts w:ascii="Arial" w:hAnsi="Arial"/>
          <w:b w:val="0"/>
          <w:color w:val="111111"/>
          <w:sz w:val="20"/>
        </w:rPr>
        <w:t>Customers can select Pay at Clinic.</w:t>
      </w:r>
    </w:p>
    <w:p w14:paraId="686D19FC">
      <w:pPr>
        <w:spacing w:after="40"/>
        <w:ind w:left="461" w:hanging="403"/>
      </w:pPr>
      <w:r>
        <w:rPr>
          <w:rFonts w:ascii="Arial" w:hAnsi="Arial"/>
          <w:b/>
          <w:color w:val="9A7414"/>
          <w:sz w:val="20"/>
        </w:rPr>
        <w:t xml:space="preserve">8. </w:t>
      </w:r>
      <w:r>
        <w:rPr>
          <w:rFonts w:ascii="Arial" w:hAnsi="Arial"/>
          <w:b w:val="0"/>
          <w:color w:val="111111"/>
          <w:sz w:val="20"/>
        </w:rPr>
        <w:t>Consultation bookings require payment of GHS 200.</w:t>
      </w:r>
    </w:p>
    <w:p w14:paraId="6410A7D8">
      <w:pPr>
        <w:spacing w:after="40"/>
        <w:ind w:left="461" w:hanging="403"/>
      </w:pPr>
      <w:r>
        <w:rPr>
          <w:rFonts w:ascii="Arial" w:hAnsi="Arial"/>
          <w:b/>
          <w:color w:val="9A7414"/>
          <w:sz w:val="20"/>
        </w:rPr>
        <w:t xml:space="preserve">9. </w:t>
      </w:r>
      <w:r>
        <w:rPr>
          <w:rFonts w:ascii="Arial" w:hAnsi="Arial"/>
          <w:b w:val="0"/>
          <w:color w:val="111111"/>
          <w:sz w:val="20"/>
        </w:rPr>
        <w:t>Consultation fees are treated as non-refundable.</w:t>
      </w:r>
    </w:p>
    <w:p w14:paraId="698216A0">
      <w:pPr>
        <w:spacing w:after="40"/>
        <w:ind w:left="461" w:hanging="403"/>
      </w:pPr>
      <w:r>
        <w:rPr>
          <w:rFonts w:ascii="Arial" w:hAnsi="Arial"/>
          <w:b/>
          <w:color w:val="9A7414"/>
          <w:sz w:val="20"/>
        </w:rPr>
        <w:t xml:space="preserve">10. </w:t>
      </w:r>
      <w:r>
        <w:rPr>
          <w:rFonts w:ascii="Arial" w:hAnsi="Arial"/>
          <w:b w:val="0"/>
          <w:color w:val="111111"/>
          <w:sz w:val="20"/>
        </w:rPr>
        <w:t>Management can approve bookings or propose a different time.</w:t>
      </w:r>
    </w:p>
    <w:p w14:paraId="26B0033A">
      <w:pPr>
        <w:spacing w:after="40"/>
        <w:ind w:left="461" w:hanging="403"/>
      </w:pPr>
      <w:r>
        <w:rPr>
          <w:rFonts w:ascii="Arial" w:hAnsi="Arial"/>
          <w:b/>
          <w:color w:val="9A7414"/>
          <w:sz w:val="20"/>
        </w:rPr>
        <w:t xml:space="preserve">11. </w:t>
      </w:r>
      <w:r>
        <w:rPr>
          <w:rFonts w:ascii="Arial" w:hAnsi="Arial"/>
          <w:b w:val="0"/>
          <w:color w:val="111111"/>
          <w:sz w:val="20"/>
        </w:rPr>
        <w:t>Customers must accept proposed appointment changes.</w:t>
      </w:r>
    </w:p>
    <w:p w14:paraId="5F0EC2C2">
      <w:pPr>
        <w:spacing w:after="40"/>
        <w:ind w:left="461" w:hanging="403"/>
      </w:pPr>
      <w:r>
        <w:rPr>
          <w:rFonts w:ascii="Arial" w:hAnsi="Arial"/>
          <w:b/>
          <w:color w:val="9A7414"/>
          <w:sz w:val="20"/>
        </w:rPr>
        <w:t xml:space="preserve">12. </w:t>
      </w:r>
      <w:r>
        <w:rPr>
          <w:rFonts w:ascii="Arial" w:hAnsi="Arial"/>
          <w:b w:val="0"/>
          <w:color w:val="111111"/>
          <w:sz w:val="20"/>
        </w:rPr>
        <w:t>Duplicate active bookings for the same customer and service are blocked.</w:t>
      </w:r>
    </w:p>
    <w:p w14:paraId="598B1018">
      <w:pPr>
        <w:spacing w:after="40"/>
        <w:ind w:left="461" w:hanging="403"/>
      </w:pPr>
      <w:r>
        <w:rPr>
          <w:rFonts w:ascii="Arial" w:hAnsi="Arial"/>
          <w:b/>
          <w:color w:val="9A7414"/>
          <w:sz w:val="20"/>
        </w:rPr>
        <w:t xml:space="preserve">13. </w:t>
      </w:r>
      <w:r>
        <w:rPr>
          <w:rFonts w:ascii="Arial" w:hAnsi="Arial"/>
          <w:b w:val="0"/>
          <w:color w:val="111111"/>
          <w:sz w:val="20"/>
        </w:rPr>
        <w:t>Management can override duplicate-booking restrictions with a logged reason.</w:t>
      </w:r>
    </w:p>
    <w:p w14:paraId="6A1613C3">
      <w:pPr>
        <w:spacing w:after="40"/>
        <w:ind w:left="461" w:hanging="403"/>
      </w:pPr>
      <w:r>
        <w:rPr>
          <w:rFonts w:ascii="Arial" w:hAnsi="Arial"/>
          <w:b/>
          <w:color w:val="9A7414"/>
          <w:sz w:val="20"/>
        </w:rPr>
        <w:t xml:space="preserve">14. </w:t>
      </w:r>
      <w:r>
        <w:rPr>
          <w:rFonts w:ascii="Arial" w:hAnsi="Arial"/>
          <w:b w:val="0"/>
          <w:color w:val="111111"/>
          <w:sz w:val="20"/>
        </w:rPr>
        <w:t>Customers can request eligible home services.</w:t>
      </w:r>
    </w:p>
    <w:p w14:paraId="70FB721D">
      <w:pPr>
        <w:spacing w:after="40"/>
        <w:ind w:left="461" w:hanging="403"/>
      </w:pPr>
      <w:r>
        <w:rPr>
          <w:rFonts w:ascii="Arial" w:hAnsi="Arial"/>
          <w:b/>
          <w:color w:val="9A7414"/>
          <w:sz w:val="20"/>
        </w:rPr>
        <w:t xml:space="preserve">15. </w:t>
      </w:r>
      <w:r>
        <w:rPr>
          <w:rFonts w:ascii="Arial" w:hAnsi="Arial"/>
          <w:b w:val="0"/>
          <w:color w:val="111111"/>
          <w:sz w:val="20"/>
        </w:rPr>
        <w:t>Management can provide a complete home-service quotation.</w:t>
      </w:r>
    </w:p>
    <w:p w14:paraId="2ABE11BF">
      <w:pPr>
        <w:spacing w:after="40"/>
        <w:ind w:left="461" w:hanging="403"/>
      </w:pPr>
      <w:r>
        <w:rPr>
          <w:rFonts w:ascii="Arial" w:hAnsi="Arial"/>
          <w:b/>
          <w:color w:val="9A7414"/>
          <w:sz w:val="20"/>
        </w:rPr>
        <w:t xml:space="preserve">16. </w:t>
      </w:r>
      <w:r>
        <w:rPr>
          <w:rFonts w:ascii="Arial" w:hAnsi="Arial"/>
          <w:b w:val="0"/>
          <w:color w:val="111111"/>
          <w:sz w:val="20"/>
        </w:rPr>
        <w:t>Customers can purchase products online.</w:t>
      </w:r>
    </w:p>
    <w:p w14:paraId="025FA9C4">
      <w:pPr>
        <w:spacing w:after="40"/>
        <w:ind w:left="461" w:hanging="403"/>
      </w:pPr>
      <w:r>
        <w:rPr>
          <w:rFonts w:ascii="Arial" w:hAnsi="Arial"/>
          <w:b/>
          <w:color w:val="9A7414"/>
          <w:sz w:val="20"/>
        </w:rPr>
        <w:t xml:space="preserve">17. </w:t>
      </w:r>
      <w:r>
        <w:rPr>
          <w:rFonts w:ascii="Arial" w:hAnsi="Arial"/>
          <w:b w:val="0"/>
          <w:color w:val="111111"/>
          <w:sz w:val="20"/>
        </w:rPr>
        <w:t>Stock is reserved for 30 minutes during checkout.</w:t>
      </w:r>
    </w:p>
    <w:p w14:paraId="78C8C9AE">
      <w:pPr>
        <w:spacing w:after="40"/>
        <w:ind w:left="461" w:hanging="403"/>
      </w:pPr>
      <w:r>
        <w:rPr>
          <w:rFonts w:ascii="Arial" w:hAnsi="Arial"/>
          <w:b/>
          <w:color w:val="9A7414"/>
          <w:sz w:val="20"/>
        </w:rPr>
        <w:t xml:space="preserve">18. </w:t>
      </w:r>
      <w:r>
        <w:rPr>
          <w:rFonts w:ascii="Arial" w:hAnsi="Arial"/>
          <w:b w:val="0"/>
          <w:color w:val="111111"/>
          <w:sz w:val="20"/>
        </w:rPr>
        <w:t>Stock is deducted after successful payment.</w:t>
      </w:r>
    </w:p>
    <w:p w14:paraId="72036444">
      <w:pPr>
        <w:spacing w:after="40"/>
        <w:ind w:left="461" w:hanging="403"/>
      </w:pPr>
      <w:r>
        <w:rPr>
          <w:rFonts w:ascii="Arial" w:hAnsi="Arial"/>
          <w:b/>
          <w:color w:val="9A7414"/>
          <w:sz w:val="20"/>
        </w:rPr>
        <w:t xml:space="preserve">19. </w:t>
      </w:r>
      <w:r>
        <w:rPr>
          <w:rFonts w:ascii="Arial" w:hAnsi="Arial"/>
          <w:b w:val="0"/>
          <w:color w:val="111111"/>
          <w:sz w:val="20"/>
        </w:rPr>
        <w:t>Customers can preorder unavailable products and pay in full.</w:t>
      </w:r>
    </w:p>
    <w:p w14:paraId="44839A03">
      <w:pPr>
        <w:spacing w:after="40"/>
        <w:ind w:left="461" w:hanging="403"/>
      </w:pPr>
      <w:r>
        <w:rPr>
          <w:rFonts w:ascii="Arial" w:hAnsi="Arial"/>
          <w:b/>
          <w:color w:val="9A7414"/>
          <w:sz w:val="20"/>
        </w:rPr>
        <w:t xml:space="preserve">20. </w:t>
      </w:r>
      <w:r>
        <w:rPr>
          <w:rFonts w:ascii="Arial" w:hAnsi="Arial"/>
          <w:b w:val="0"/>
          <w:color w:val="111111"/>
          <w:sz w:val="20"/>
        </w:rPr>
        <w:t>Customers can select a pickup branch with available stock.</w:t>
      </w:r>
    </w:p>
    <w:p w14:paraId="79EAD9C2">
      <w:pPr>
        <w:spacing w:after="40"/>
        <w:ind w:left="461" w:hanging="403"/>
      </w:pPr>
      <w:r>
        <w:rPr>
          <w:rFonts w:ascii="Arial" w:hAnsi="Arial"/>
          <w:b/>
          <w:color w:val="9A7414"/>
          <w:sz w:val="20"/>
        </w:rPr>
        <w:t xml:space="preserve">21. </w:t>
      </w:r>
      <w:r>
        <w:rPr>
          <w:rFonts w:ascii="Arial" w:hAnsi="Arial"/>
          <w:b w:val="0"/>
          <w:color w:val="111111"/>
          <w:sz w:val="20"/>
        </w:rPr>
        <w:t>Management can create manual delivery quotations.</w:t>
      </w:r>
    </w:p>
    <w:p w14:paraId="2A863276">
      <w:pPr>
        <w:spacing w:after="40"/>
        <w:ind w:left="461" w:hanging="403"/>
      </w:pPr>
      <w:r>
        <w:rPr>
          <w:rFonts w:ascii="Arial" w:hAnsi="Arial"/>
          <w:b/>
          <w:color w:val="9A7414"/>
          <w:sz w:val="20"/>
        </w:rPr>
        <w:t xml:space="preserve">22. </w:t>
      </w:r>
      <w:r>
        <w:rPr>
          <w:rFonts w:ascii="Arial" w:hAnsi="Arial"/>
          <w:b w:val="0"/>
          <w:color w:val="111111"/>
          <w:sz w:val="20"/>
        </w:rPr>
        <w:t>The POS can sell products and services.</w:t>
      </w:r>
    </w:p>
    <w:p w14:paraId="532EDC32">
      <w:pPr>
        <w:spacing w:after="40"/>
        <w:ind w:left="461" w:hanging="403"/>
      </w:pPr>
      <w:r>
        <w:rPr>
          <w:rFonts w:ascii="Arial" w:hAnsi="Arial"/>
          <w:b/>
          <w:color w:val="9A7414"/>
          <w:sz w:val="20"/>
        </w:rPr>
        <w:t xml:space="preserve">23. </w:t>
      </w:r>
      <w:r>
        <w:rPr>
          <w:rFonts w:ascii="Arial" w:hAnsi="Arial"/>
          <w:b w:val="0"/>
          <w:color w:val="111111"/>
          <w:sz w:val="20"/>
        </w:rPr>
        <w:t>The POS can record split payments.</w:t>
      </w:r>
    </w:p>
    <w:p w14:paraId="45B939D0">
      <w:pPr>
        <w:spacing w:after="40"/>
        <w:ind w:left="461" w:hanging="403"/>
      </w:pPr>
      <w:r>
        <w:rPr>
          <w:rFonts w:ascii="Arial" w:hAnsi="Arial"/>
          <w:b/>
          <w:color w:val="9A7414"/>
          <w:sz w:val="20"/>
        </w:rPr>
        <w:t xml:space="preserve">24. </w:t>
      </w:r>
      <w:r>
        <w:rPr>
          <w:rFonts w:ascii="Arial" w:hAnsi="Arial"/>
          <w:b w:val="0"/>
          <w:color w:val="111111"/>
          <w:sz w:val="20"/>
        </w:rPr>
        <w:t>The POS can operate during temporary internet failure.</w:t>
      </w:r>
    </w:p>
    <w:p w14:paraId="041539EF">
      <w:pPr>
        <w:spacing w:after="40"/>
        <w:ind w:left="461" w:hanging="403"/>
      </w:pPr>
      <w:r>
        <w:rPr>
          <w:rFonts w:ascii="Arial" w:hAnsi="Arial"/>
          <w:b/>
          <w:color w:val="9A7414"/>
          <w:sz w:val="20"/>
        </w:rPr>
        <w:t xml:space="preserve">25. </w:t>
      </w:r>
      <w:r>
        <w:rPr>
          <w:rFonts w:ascii="Arial" w:hAnsi="Arial"/>
          <w:b w:val="0"/>
          <w:color w:val="111111"/>
          <w:sz w:val="20"/>
        </w:rPr>
        <w:t>Offline sales synchronise when internet access returns.</w:t>
      </w:r>
    </w:p>
    <w:p w14:paraId="79B884F0">
      <w:pPr>
        <w:spacing w:after="40"/>
        <w:ind w:left="461" w:hanging="403"/>
      </w:pPr>
      <w:r>
        <w:rPr>
          <w:rFonts w:ascii="Arial" w:hAnsi="Arial"/>
          <w:b/>
          <w:color w:val="9A7414"/>
          <w:sz w:val="20"/>
        </w:rPr>
        <w:t xml:space="preserve">26. </w:t>
      </w:r>
      <w:r>
        <w:rPr>
          <w:rFonts w:ascii="Arial" w:hAnsi="Arial"/>
          <w:b w:val="0"/>
          <w:color w:val="111111"/>
          <w:sz w:val="20"/>
        </w:rPr>
        <w:t>Every sale is assigned to a branch and cashier.</w:t>
      </w:r>
    </w:p>
    <w:p w14:paraId="58CFD9BD">
      <w:pPr>
        <w:spacing w:after="40"/>
        <w:ind w:left="461" w:hanging="403"/>
      </w:pPr>
      <w:r>
        <w:rPr>
          <w:rFonts w:ascii="Arial" w:hAnsi="Arial"/>
          <w:b/>
          <w:color w:val="9A7414"/>
          <w:sz w:val="20"/>
        </w:rPr>
        <w:t xml:space="preserve">27. </w:t>
      </w:r>
      <w:r>
        <w:rPr>
          <w:rFonts w:ascii="Arial" w:hAnsi="Arial"/>
          <w:b w:val="0"/>
          <w:color w:val="111111"/>
          <w:sz w:val="20"/>
        </w:rPr>
        <w:t>Stock is tracked separately by branch.</w:t>
      </w:r>
    </w:p>
    <w:p w14:paraId="2776F4D5">
      <w:pPr>
        <w:spacing w:after="40"/>
        <w:ind w:left="461" w:hanging="403"/>
      </w:pPr>
      <w:r>
        <w:rPr>
          <w:rFonts w:ascii="Arial" w:hAnsi="Arial"/>
          <w:b/>
          <w:color w:val="9A7414"/>
          <w:sz w:val="20"/>
        </w:rPr>
        <w:t xml:space="preserve">28. </w:t>
      </w:r>
      <w:r>
        <w:rPr>
          <w:rFonts w:ascii="Arial" w:hAnsi="Arial"/>
          <w:b w:val="0"/>
          <w:color w:val="111111"/>
          <w:sz w:val="20"/>
        </w:rPr>
        <w:t>Products used during treatment can reduce stock.</w:t>
      </w:r>
    </w:p>
    <w:p w14:paraId="5EFBA768">
      <w:pPr>
        <w:spacing w:after="40"/>
        <w:ind w:left="461" w:hanging="403"/>
      </w:pPr>
      <w:r>
        <w:rPr>
          <w:rFonts w:ascii="Arial" w:hAnsi="Arial"/>
          <w:b/>
          <w:color w:val="9A7414"/>
          <w:sz w:val="20"/>
        </w:rPr>
        <w:t xml:space="preserve">29. </w:t>
      </w:r>
      <w:r>
        <w:rPr>
          <w:rFonts w:ascii="Arial" w:hAnsi="Arial"/>
          <w:b w:val="0"/>
          <w:color w:val="111111"/>
          <w:sz w:val="20"/>
        </w:rPr>
        <w:t>Management can conduct physical stock counts.</w:t>
      </w:r>
    </w:p>
    <w:p w14:paraId="510E17CF">
      <w:pPr>
        <w:spacing w:after="40"/>
        <w:ind w:left="461" w:hanging="403"/>
      </w:pPr>
      <w:r>
        <w:rPr>
          <w:rFonts w:ascii="Arial" w:hAnsi="Arial"/>
          <w:b/>
          <w:color w:val="9A7414"/>
          <w:sz w:val="20"/>
        </w:rPr>
        <w:t xml:space="preserve">30. </w:t>
      </w:r>
      <w:r>
        <w:rPr>
          <w:rFonts w:ascii="Arial" w:hAnsi="Arial"/>
          <w:b w:val="0"/>
          <w:color w:val="111111"/>
          <w:sz w:val="20"/>
        </w:rPr>
        <w:t>The system produces low-stock and expiry alerts.</w:t>
      </w:r>
    </w:p>
    <w:p w14:paraId="42E114D3">
      <w:pPr>
        <w:spacing w:after="40"/>
        <w:ind w:left="461" w:hanging="403"/>
      </w:pPr>
      <w:r>
        <w:rPr>
          <w:rFonts w:ascii="Arial" w:hAnsi="Arial"/>
          <w:b/>
          <w:color w:val="9A7414"/>
          <w:sz w:val="20"/>
        </w:rPr>
        <w:t xml:space="preserve">31. </w:t>
      </w:r>
      <w:r>
        <w:rPr>
          <w:rFonts w:ascii="Arial" w:hAnsi="Arial"/>
          <w:b w:val="0"/>
          <w:color w:val="111111"/>
          <w:sz w:val="20"/>
        </w:rPr>
        <w:t>Completed sales cannot be directly edited.</w:t>
      </w:r>
    </w:p>
    <w:p w14:paraId="4FB27901">
      <w:pPr>
        <w:spacing w:after="40"/>
        <w:ind w:left="461" w:hanging="403"/>
      </w:pPr>
      <w:r>
        <w:rPr>
          <w:rFonts w:ascii="Arial" w:hAnsi="Arial"/>
          <w:b/>
          <w:color w:val="9A7414"/>
          <w:sz w:val="20"/>
        </w:rPr>
        <w:t xml:space="preserve">32. </w:t>
      </w:r>
      <w:r>
        <w:rPr>
          <w:rFonts w:ascii="Arial" w:hAnsi="Arial"/>
          <w:b w:val="0"/>
          <w:color w:val="111111"/>
          <w:sz w:val="20"/>
        </w:rPr>
        <w:t>Reversals require authorisation and an audit record.</w:t>
      </w:r>
    </w:p>
    <w:p w14:paraId="705C7EFF">
      <w:pPr>
        <w:spacing w:after="40"/>
        <w:ind w:left="461" w:hanging="403"/>
      </w:pPr>
      <w:r>
        <w:rPr>
          <w:rFonts w:ascii="Arial" w:hAnsi="Arial"/>
          <w:b/>
          <w:color w:val="9A7414"/>
          <w:sz w:val="20"/>
        </w:rPr>
        <w:t xml:space="preserve">33. </w:t>
      </w:r>
      <w:r>
        <w:rPr>
          <w:rFonts w:ascii="Arial" w:hAnsi="Arial"/>
          <w:b w:val="0"/>
          <w:color w:val="111111"/>
          <w:sz w:val="20"/>
        </w:rPr>
        <w:t>Customers receive automatic email receipts.</w:t>
      </w:r>
    </w:p>
    <w:p w14:paraId="1E88F256">
      <w:pPr>
        <w:spacing w:after="40"/>
        <w:ind w:left="461" w:hanging="403"/>
      </w:pPr>
      <w:r>
        <w:rPr>
          <w:rFonts w:ascii="Arial" w:hAnsi="Arial"/>
          <w:b/>
          <w:color w:val="9A7414"/>
          <w:sz w:val="20"/>
        </w:rPr>
        <w:t xml:space="preserve">34. </w:t>
      </w:r>
      <w:r>
        <w:rPr>
          <w:rFonts w:ascii="Arial" w:hAnsi="Arial"/>
          <w:b w:val="0"/>
          <w:color w:val="111111"/>
          <w:sz w:val="20"/>
        </w:rPr>
        <w:t>Management receives email and in-system notifications.</w:t>
      </w:r>
    </w:p>
    <w:p w14:paraId="70426970">
      <w:pPr>
        <w:spacing w:after="40"/>
        <w:ind w:left="461" w:hanging="403"/>
      </w:pPr>
      <w:r>
        <w:rPr>
          <w:rFonts w:ascii="Arial" w:hAnsi="Arial"/>
          <w:b/>
          <w:color w:val="9A7414"/>
          <w:sz w:val="20"/>
        </w:rPr>
        <w:t xml:space="preserve">35. </w:t>
      </w:r>
      <w:r>
        <w:rPr>
          <w:rFonts w:ascii="Arial" w:hAnsi="Arial"/>
          <w:b w:val="0"/>
          <w:color w:val="111111"/>
          <w:sz w:val="20"/>
        </w:rPr>
        <w:t>Sensitive treatment information is restricted to authorised management.</w:t>
      </w:r>
    </w:p>
    <w:p w14:paraId="6CEE3B52">
      <w:pPr>
        <w:spacing w:after="40"/>
        <w:ind w:left="461" w:hanging="403"/>
      </w:pPr>
      <w:r>
        <w:rPr>
          <w:rFonts w:ascii="Arial" w:hAnsi="Arial"/>
          <w:b/>
          <w:color w:val="9A7414"/>
          <w:sz w:val="20"/>
        </w:rPr>
        <w:t xml:space="preserve">36. </w:t>
      </w:r>
      <w:r>
        <w:rPr>
          <w:rFonts w:ascii="Arial" w:hAnsi="Arial"/>
          <w:b w:val="0"/>
          <w:color w:val="111111"/>
          <w:sz w:val="20"/>
        </w:rPr>
        <w:t>Product and service changes require owner approval before publication.</w:t>
      </w:r>
    </w:p>
    <w:p w14:paraId="2EA6FDAB">
      <w:pPr>
        <w:spacing w:after="40"/>
        <w:ind w:left="461" w:hanging="403"/>
      </w:pPr>
      <w:r>
        <w:rPr>
          <w:rFonts w:ascii="Arial" w:hAnsi="Arial"/>
          <w:b/>
          <w:color w:val="9A7414"/>
          <w:sz w:val="20"/>
        </w:rPr>
        <w:t xml:space="preserve">37. </w:t>
      </w:r>
      <w:r>
        <w:rPr>
          <w:rFonts w:ascii="Arial" w:hAnsi="Arial"/>
          <w:b w:val="0"/>
          <w:color w:val="111111"/>
          <w:sz w:val="20"/>
        </w:rPr>
        <w:t>Reports can be exported to PDF, Excel and CSV.</w:t>
      </w:r>
    </w:p>
    <w:p w14:paraId="22C578DF">
      <w:pPr>
        <w:spacing w:after="40"/>
        <w:ind w:left="461" w:hanging="403"/>
      </w:pPr>
      <w:r>
        <w:rPr>
          <w:rFonts w:ascii="Arial" w:hAnsi="Arial"/>
          <w:b/>
          <w:color w:val="9A7414"/>
          <w:sz w:val="20"/>
        </w:rPr>
        <w:t xml:space="preserve">38. </w:t>
      </w:r>
      <w:r>
        <w:rPr>
          <w:rFonts w:ascii="Arial" w:hAnsi="Arial"/>
          <w:b w:val="0"/>
          <w:color w:val="111111"/>
          <w:sz w:val="20"/>
        </w:rPr>
        <w:t>The owner can compare branch performance.</w:t>
      </w:r>
    </w:p>
    <w:p w14:paraId="11F80164">
      <w:pPr>
        <w:spacing w:after="40"/>
        <w:ind w:left="461" w:hanging="403"/>
      </w:pPr>
      <w:r>
        <w:rPr>
          <w:rFonts w:ascii="Arial" w:hAnsi="Arial"/>
          <w:b/>
          <w:color w:val="9A7414"/>
          <w:sz w:val="20"/>
        </w:rPr>
        <w:t xml:space="preserve">39. </w:t>
      </w:r>
      <w:r>
        <w:rPr>
          <w:rFonts w:ascii="Arial" w:hAnsi="Arial"/>
          <w:b w:val="0"/>
          <w:color w:val="111111"/>
          <w:sz w:val="20"/>
        </w:rPr>
        <w:t>The system maintains a complete audit log.</w:t>
      </w:r>
    </w:p>
    <w:p w14:paraId="47AAC91F">
      <w:pPr>
        <w:spacing w:after="40"/>
        <w:ind w:left="461" w:hanging="403"/>
      </w:pPr>
      <w:r>
        <w:rPr>
          <w:rFonts w:ascii="Arial" w:hAnsi="Arial"/>
          <w:b/>
          <w:color w:val="9A7414"/>
          <w:sz w:val="20"/>
        </w:rPr>
        <w:t xml:space="preserve">40. </w:t>
      </w:r>
      <w:r>
        <w:rPr>
          <w:rFonts w:ascii="Arial" w:hAnsi="Arial"/>
          <w:b w:val="0"/>
          <w:color w:val="111111"/>
          <w:sz w:val="20"/>
        </w:rPr>
        <w:t>The website works properly on desktop and mobile browsers.</w:t>
      </w:r>
    </w:p>
    <w:p w14:paraId="3C72F252">
      <w:pPr>
        <w:pStyle w:val="2"/>
        <w:keepNext/>
        <w:pBdr>
          <w:bottom w:val="single" w:color="C79A21" w:sz="12" w:space="4"/>
        </w:pBdr>
      </w:pPr>
      <w:r>
        <w:t>50. PROPOSED FOUR-WEEK DELIVERY PLAN</w:t>
      </w:r>
    </w:p>
    <w:tbl>
      <w:tblPr>
        <w:tblStyle w:val="12"/>
        <w:tblW w:w="0" w:type="auto"/>
        <w:jc w:val="center"/>
        <w:tblLayout w:type="autofit"/>
        <w:tblCellMar>
          <w:top w:w="0" w:type="dxa"/>
          <w:left w:w="108" w:type="dxa"/>
          <w:bottom w:w="0" w:type="dxa"/>
          <w:right w:w="108" w:type="dxa"/>
        </w:tblCellMar>
      </w:tblPr>
      <w:tblGrid>
        <w:gridCol w:w="9866"/>
      </w:tblGrid>
      <w:tr w14:paraId="370D976E">
        <w:tblPrEx>
          <w:tblCellMar>
            <w:top w:w="0" w:type="dxa"/>
            <w:left w:w="108" w:type="dxa"/>
            <w:bottom w:w="0" w:type="dxa"/>
            <w:right w:w="108" w:type="dxa"/>
          </w:tblCellMar>
        </w:tblPrEx>
        <w:trPr>
          <w:cantSplit/>
          <w:jc w:val="center"/>
        </w:trPr>
        <w:tc>
          <w:tcPr>
            <w:tcW w:w="9866" w:type="dxa"/>
            <w:tcBorders>
              <w:top w:val="single" w:color="C79A21" w:sz="12" w:space="0"/>
              <w:left w:val="single" w:color="C79A21" w:sz="6" w:space="0"/>
              <w:bottom w:val="single" w:color="C79A21" w:sz="6" w:space="0"/>
              <w:right w:val="single" w:color="C79A21" w:sz="6" w:space="0"/>
            </w:tcBorders>
            <w:shd w:val="clear" w:color="auto" w:fill="F7F0DC"/>
            <w:tcMar>
              <w:top w:w="140" w:type="dxa"/>
              <w:left w:w="170" w:type="dxa"/>
              <w:bottom w:w="140" w:type="dxa"/>
              <w:right w:w="170" w:type="dxa"/>
            </w:tcMar>
          </w:tcPr>
          <w:p w14:paraId="04E890F0">
            <w:pPr>
              <w:spacing w:after="60"/>
            </w:pPr>
            <w:r>
              <w:rPr>
                <w:rFonts w:ascii="Arial" w:hAnsi="Arial"/>
                <w:b/>
                <w:color w:val="C79A21"/>
                <w:sz w:val="21"/>
              </w:rPr>
              <w:t>Delivery assumption</w:t>
            </w:r>
          </w:p>
          <w:p w14:paraId="348F1C66">
            <w:pPr>
              <w:spacing w:after="0"/>
            </w:pPr>
            <w:r>
              <w:rPr>
                <w:rFonts w:ascii="Arial" w:hAnsi="Arial"/>
                <w:b w:val="0"/>
                <w:color w:val="111111"/>
                <w:sz w:val="20"/>
              </w:rPr>
              <w:t>A one-month launch is possible only if the first release remains tightly controlled, content is supplied promptly, payment-provider onboarding begins immediately and an experienced team works in parallel.</w:t>
            </w:r>
          </w:p>
        </w:tc>
      </w:tr>
    </w:tbl>
    <w:p w14:paraId="07B149E8">
      <w:pPr>
        <w:spacing w:after="0"/>
      </w:pPr>
    </w:p>
    <w:tbl>
      <w:tblPr>
        <w:tblStyle w:val="12"/>
        <w:tblW w:w="0" w:type="auto"/>
        <w:jc w:val="center"/>
        <w:tblLayout w:type="fixed"/>
        <w:tblCellMar>
          <w:top w:w="0" w:type="dxa"/>
          <w:left w:w="108" w:type="dxa"/>
          <w:bottom w:w="0" w:type="dxa"/>
          <w:right w:w="108" w:type="dxa"/>
        </w:tblCellMar>
      </w:tblPr>
      <w:tblGrid>
        <w:gridCol w:w="3289"/>
        <w:gridCol w:w="3289"/>
        <w:gridCol w:w="3289"/>
      </w:tblGrid>
      <w:tr w14:paraId="183A4CAB">
        <w:tblPrEx>
          <w:tblCellMar>
            <w:top w:w="0" w:type="dxa"/>
            <w:left w:w="108" w:type="dxa"/>
            <w:bottom w:w="0" w:type="dxa"/>
            <w:right w:w="108" w:type="dxa"/>
          </w:tblCellMar>
        </w:tblPrEx>
        <w:trPr>
          <w:cantSplit/>
          <w:tblHeader/>
          <w:jc w:val="center"/>
        </w:trPr>
        <w:tc>
          <w:tcPr>
            <w:tcW w:w="1224" w:type="dxa"/>
            <w:tcBorders>
              <w:top w:val="single" w:color="C79A21" w:sz="6" w:space="0"/>
              <w:left w:val="single" w:color="C79A21" w:sz="2" w:space="0"/>
              <w:bottom w:val="single" w:color="C79A21" w:sz="6" w:space="0"/>
              <w:right w:val="single" w:color="C79A21" w:sz="2" w:space="0"/>
            </w:tcBorders>
            <w:shd w:val="clear" w:color="auto" w:fill="111111"/>
            <w:tcMar>
              <w:top w:w="90" w:type="dxa"/>
              <w:left w:w="100" w:type="dxa"/>
              <w:bottom w:w="90" w:type="dxa"/>
              <w:right w:w="100" w:type="dxa"/>
            </w:tcMar>
            <w:vAlign w:val="center"/>
          </w:tcPr>
          <w:p w14:paraId="7BD45FEC">
            <w:pPr>
              <w:jc w:val="center"/>
            </w:pPr>
            <w:r>
              <w:rPr>
                <w:rFonts w:ascii="Arial" w:hAnsi="Arial"/>
                <w:b/>
                <w:color w:val="FFFFFF"/>
                <w:sz w:val="17"/>
              </w:rPr>
              <w:t>Week</w:t>
            </w:r>
          </w:p>
        </w:tc>
        <w:tc>
          <w:tcPr>
            <w:tcW w:w="2376" w:type="dxa"/>
            <w:tcBorders>
              <w:top w:val="single" w:color="C79A21" w:sz="6" w:space="0"/>
              <w:left w:val="single" w:color="C79A21" w:sz="2" w:space="0"/>
              <w:bottom w:val="single" w:color="C79A21" w:sz="6" w:space="0"/>
              <w:right w:val="single" w:color="C79A21" w:sz="2" w:space="0"/>
            </w:tcBorders>
            <w:shd w:val="clear" w:color="auto" w:fill="111111"/>
            <w:tcMar>
              <w:top w:w="90" w:type="dxa"/>
              <w:left w:w="100" w:type="dxa"/>
              <w:bottom w:w="90" w:type="dxa"/>
              <w:right w:w="100" w:type="dxa"/>
            </w:tcMar>
            <w:vAlign w:val="center"/>
          </w:tcPr>
          <w:p w14:paraId="5C07CDE6">
            <w:pPr>
              <w:jc w:val="center"/>
            </w:pPr>
            <w:r>
              <w:rPr>
                <w:rFonts w:ascii="Arial" w:hAnsi="Arial"/>
                <w:b/>
                <w:color w:val="FFFFFF"/>
                <w:sz w:val="17"/>
              </w:rPr>
              <w:t>Focus</w:t>
            </w:r>
          </w:p>
        </w:tc>
        <w:tc>
          <w:tcPr>
            <w:tcW w:w="5832" w:type="dxa"/>
            <w:tcBorders>
              <w:top w:val="single" w:color="C79A21" w:sz="6" w:space="0"/>
              <w:left w:val="single" w:color="C79A21" w:sz="2" w:space="0"/>
              <w:bottom w:val="single" w:color="C79A21" w:sz="6" w:space="0"/>
              <w:right w:val="single" w:color="C79A21" w:sz="2" w:space="0"/>
            </w:tcBorders>
            <w:shd w:val="clear" w:color="auto" w:fill="111111"/>
            <w:tcMar>
              <w:top w:w="90" w:type="dxa"/>
              <w:left w:w="100" w:type="dxa"/>
              <w:bottom w:w="90" w:type="dxa"/>
              <w:right w:w="100" w:type="dxa"/>
            </w:tcMar>
            <w:vAlign w:val="center"/>
          </w:tcPr>
          <w:p w14:paraId="7C76A07A">
            <w:pPr>
              <w:jc w:val="center"/>
            </w:pPr>
            <w:r>
              <w:rPr>
                <w:rFonts w:ascii="Arial" w:hAnsi="Arial"/>
                <w:b/>
                <w:color w:val="FFFFFF"/>
                <w:sz w:val="17"/>
              </w:rPr>
              <w:t>Key outputs</w:t>
            </w:r>
          </w:p>
        </w:tc>
      </w:tr>
      <w:tr w14:paraId="734B66A7">
        <w:tblPrEx>
          <w:tblCellMar>
            <w:top w:w="0" w:type="dxa"/>
            <w:left w:w="108" w:type="dxa"/>
            <w:bottom w:w="0" w:type="dxa"/>
            <w:right w:w="108" w:type="dxa"/>
          </w:tblCellMar>
        </w:tblPrEx>
        <w:trPr>
          <w:cantSplit/>
          <w:jc w:val="center"/>
        </w:trPr>
        <w:tc>
          <w:tcPr>
            <w:tcW w:w="1224"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313BE8FA">
            <w:pPr>
              <w:spacing w:after="20"/>
            </w:pPr>
            <w:r>
              <w:rPr>
                <w:rFonts w:ascii="Arial" w:hAnsi="Arial"/>
                <w:b w:val="0"/>
                <w:color w:val="111111"/>
                <w:sz w:val="17"/>
              </w:rPr>
              <w:t>Week 1</w:t>
            </w:r>
          </w:p>
        </w:tc>
        <w:tc>
          <w:tcPr>
            <w:tcW w:w="2376"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63191099">
            <w:pPr>
              <w:spacing w:after="20"/>
            </w:pPr>
            <w:r>
              <w:rPr>
                <w:rFonts w:ascii="Arial" w:hAnsi="Arial"/>
                <w:b w:val="0"/>
                <w:color w:val="111111"/>
                <w:sz w:val="17"/>
              </w:rPr>
              <w:t>Foundation</w:t>
            </w:r>
          </w:p>
        </w:tc>
        <w:tc>
          <w:tcPr>
            <w:tcW w:w="5832"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5315E19B">
            <w:pPr>
              <w:spacing w:after="20"/>
            </w:pPr>
            <w:r>
              <w:rPr>
                <w:rFonts w:ascii="Arial" w:hAnsi="Arial"/>
                <w:color w:val="111111"/>
                <w:sz w:val="17"/>
              </w:rPr>
              <w:t>• Confirm UI designs and branding</w:t>
            </w:r>
          </w:p>
          <w:p w14:paraId="4961E308">
            <w:pPr>
              <w:spacing w:after="20"/>
            </w:pPr>
            <w:r>
              <w:rPr>
                <w:rFonts w:ascii="Arial" w:hAnsi="Arial"/>
                <w:color w:val="111111"/>
                <w:sz w:val="17"/>
              </w:rPr>
              <w:t>• Set up database and backend</w:t>
            </w:r>
          </w:p>
          <w:p w14:paraId="20536611">
            <w:pPr>
              <w:spacing w:after="20"/>
            </w:pPr>
            <w:r>
              <w:rPr>
                <w:rFonts w:ascii="Arial" w:hAnsi="Arial"/>
                <w:color w:val="111111"/>
                <w:sz w:val="17"/>
              </w:rPr>
              <w:t>• Build authentication, branches, roles and permissions</w:t>
            </w:r>
          </w:p>
          <w:p w14:paraId="1C8BCE35">
            <w:pPr>
              <w:spacing w:after="20"/>
            </w:pPr>
            <w:r>
              <w:rPr>
                <w:rFonts w:ascii="Arial" w:hAnsi="Arial"/>
                <w:color w:val="111111"/>
                <w:sz w:val="17"/>
              </w:rPr>
              <w:t>• Create service and product catalogue</w:t>
            </w:r>
          </w:p>
          <w:p w14:paraId="7EA93AEA">
            <w:pPr>
              <w:spacing w:after="20"/>
            </w:pPr>
            <w:r>
              <w:rPr>
                <w:rFonts w:ascii="Arial" w:hAnsi="Arial"/>
                <w:color w:val="111111"/>
                <w:sz w:val="17"/>
              </w:rPr>
              <w:t>• Prepare public pages</w:t>
            </w:r>
          </w:p>
        </w:tc>
      </w:tr>
      <w:tr w14:paraId="18011163">
        <w:tblPrEx>
          <w:tblCellMar>
            <w:top w:w="0" w:type="dxa"/>
            <w:left w:w="108" w:type="dxa"/>
            <w:bottom w:w="0" w:type="dxa"/>
            <w:right w:w="108" w:type="dxa"/>
          </w:tblCellMar>
        </w:tblPrEx>
        <w:trPr>
          <w:cantSplit/>
          <w:jc w:val="center"/>
        </w:trPr>
        <w:tc>
          <w:tcPr>
            <w:tcW w:w="1224"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17770885">
            <w:pPr>
              <w:spacing w:after="20"/>
            </w:pPr>
            <w:r>
              <w:rPr>
                <w:rFonts w:ascii="Arial" w:hAnsi="Arial"/>
                <w:b w:val="0"/>
                <w:color w:val="111111"/>
                <w:sz w:val="17"/>
              </w:rPr>
              <w:t>Week 2</w:t>
            </w:r>
          </w:p>
        </w:tc>
        <w:tc>
          <w:tcPr>
            <w:tcW w:w="2376"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33C12714">
            <w:pPr>
              <w:spacing w:after="20"/>
            </w:pPr>
            <w:r>
              <w:rPr>
                <w:rFonts w:ascii="Arial" w:hAnsi="Arial"/>
                <w:b w:val="0"/>
                <w:color w:val="111111"/>
                <w:sz w:val="17"/>
              </w:rPr>
              <w:t>Booking and customer platform</w:t>
            </w:r>
          </w:p>
        </w:tc>
        <w:tc>
          <w:tcPr>
            <w:tcW w:w="5832"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448D7D36">
            <w:pPr>
              <w:spacing w:after="20"/>
            </w:pPr>
            <w:r>
              <w:rPr>
                <w:rFonts w:ascii="Arial" w:hAnsi="Arial"/>
                <w:color w:val="111111"/>
                <w:sz w:val="17"/>
              </w:rPr>
              <w:t>• Customer dashboard</w:t>
            </w:r>
          </w:p>
          <w:p w14:paraId="4E529D8B">
            <w:pPr>
              <w:spacing w:after="20"/>
            </w:pPr>
            <w:r>
              <w:rPr>
                <w:rFonts w:ascii="Arial" w:hAnsi="Arial"/>
                <w:color w:val="111111"/>
                <w:sz w:val="17"/>
              </w:rPr>
              <w:t>• Clinic, consultation and home-service booking</w:t>
            </w:r>
          </w:p>
          <w:p w14:paraId="601E548C">
            <w:pPr>
              <w:spacing w:after="20"/>
            </w:pPr>
            <w:r>
              <w:rPr>
                <w:rFonts w:ascii="Arial" w:hAnsi="Arial"/>
                <w:color w:val="111111"/>
                <w:sz w:val="17"/>
              </w:rPr>
              <w:t>• Booking approvals and notifications</w:t>
            </w:r>
          </w:p>
          <w:p w14:paraId="66E218D3">
            <w:pPr>
              <w:spacing w:after="20"/>
            </w:pPr>
            <w:r>
              <w:rPr>
                <w:rFonts w:ascii="Arial" w:hAnsi="Arial"/>
                <w:color w:val="111111"/>
                <w:sz w:val="17"/>
              </w:rPr>
              <w:t>• Treatment information and consent</w:t>
            </w:r>
          </w:p>
        </w:tc>
      </w:tr>
      <w:tr w14:paraId="60A32AC9">
        <w:tblPrEx>
          <w:tblCellMar>
            <w:top w:w="0" w:type="dxa"/>
            <w:left w:w="108" w:type="dxa"/>
            <w:bottom w:w="0" w:type="dxa"/>
            <w:right w:w="108" w:type="dxa"/>
          </w:tblCellMar>
        </w:tblPrEx>
        <w:trPr>
          <w:cantSplit/>
          <w:jc w:val="center"/>
        </w:trPr>
        <w:tc>
          <w:tcPr>
            <w:tcW w:w="1224"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70E843BB">
            <w:pPr>
              <w:spacing w:after="20"/>
            </w:pPr>
            <w:r>
              <w:rPr>
                <w:rFonts w:ascii="Arial" w:hAnsi="Arial"/>
                <w:b w:val="0"/>
                <w:color w:val="111111"/>
                <w:sz w:val="17"/>
              </w:rPr>
              <w:t>Week 3</w:t>
            </w:r>
          </w:p>
        </w:tc>
        <w:tc>
          <w:tcPr>
            <w:tcW w:w="2376"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4CAD73C2">
            <w:pPr>
              <w:spacing w:after="20"/>
            </w:pPr>
            <w:r>
              <w:rPr>
                <w:rFonts w:ascii="Arial" w:hAnsi="Arial"/>
                <w:b w:val="0"/>
                <w:color w:val="111111"/>
                <w:sz w:val="17"/>
              </w:rPr>
              <w:t>Shop, payments, POS and inventory</w:t>
            </w:r>
          </w:p>
        </w:tc>
        <w:tc>
          <w:tcPr>
            <w:tcW w:w="5832"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1A16CD03">
            <w:pPr>
              <w:spacing w:after="20"/>
            </w:pPr>
            <w:r>
              <w:rPr>
                <w:rFonts w:ascii="Arial" w:hAnsi="Arial"/>
                <w:color w:val="111111"/>
                <w:sz w:val="17"/>
              </w:rPr>
              <w:t>• Cart and checkout</w:t>
            </w:r>
          </w:p>
          <w:p w14:paraId="12554E0C">
            <w:pPr>
              <w:spacing w:after="20"/>
            </w:pPr>
            <w:r>
              <w:rPr>
                <w:rFonts w:ascii="Arial" w:hAnsi="Arial"/>
                <w:color w:val="111111"/>
                <w:sz w:val="17"/>
              </w:rPr>
              <w:t>• Payment integration</w:t>
            </w:r>
          </w:p>
          <w:p w14:paraId="507F09A0">
            <w:pPr>
              <w:spacing w:after="20"/>
            </w:pPr>
            <w:r>
              <w:rPr>
                <w:rFonts w:ascii="Arial" w:hAnsi="Arial"/>
                <w:color w:val="111111"/>
                <w:sz w:val="17"/>
              </w:rPr>
              <w:t>• Orders and delivery quotations</w:t>
            </w:r>
          </w:p>
          <w:p w14:paraId="78045472">
            <w:pPr>
              <w:spacing w:after="20"/>
            </w:pPr>
            <w:r>
              <w:rPr>
                <w:rFonts w:ascii="Arial" w:hAnsi="Arial"/>
                <w:color w:val="111111"/>
                <w:sz w:val="17"/>
              </w:rPr>
              <w:t>• POS and receipts</w:t>
            </w:r>
          </w:p>
          <w:p w14:paraId="5A79CC17">
            <w:pPr>
              <w:spacing w:after="20"/>
            </w:pPr>
            <w:r>
              <w:rPr>
                <w:rFonts w:ascii="Arial" w:hAnsi="Arial"/>
                <w:color w:val="111111"/>
                <w:sz w:val="17"/>
              </w:rPr>
              <w:t>• Branch inventory, reservations and preorders</w:t>
            </w:r>
          </w:p>
        </w:tc>
      </w:tr>
      <w:tr w14:paraId="35337B97">
        <w:tblPrEx>
          <w:tblCellMar>
            <w:top w:w="0" w:type="dxa"/>
            <w:left w:w="108" w:type="dxa"/>
            <w:bottom w:w="0" w:type="dxa"/>
            <w:right w:w="108" w:type="dxa"/>
          </w:tblCellMar>
        </w:tblPrEx>
        <w:trPr>
          <w:cantSplit/>
          <w:jc w:val="center"/>
        </w:trPr>
        <w:tc>
          <w:tcPr>
            <w:tcW w:w="1224"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5D38851F">
            <w:pPr>
              <w:spacing w:after="20"/>
            </w:pPr>
            <w:r>
              <w:rPr>
                <w:rFonts w:ascii="Arial" w:hAnsi="Arial"/>
                <w:b w:val="0"/>
                <w:color w:val="111111"/>
                <w:sz w:val="17"/>
              </w:rPr>
              <w:t>Week 4</w:t>
            </w:r>
          </w:p>
        </w:tc>
        <w:tc>
          <w:tcPr>
            <w:tcW w:w="2376"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27361642">
            <w:pPr>
              <w:spacing w:after="20"/>
            </w:pPr>
            <w:r>
              <w:rPr>
                <w:rFonts w:ascii="Arial" w:hAnsi="Arial"/>
                <w:b w:val="0"/>
                <w:color w:val="111111"/>
                <w:sz w:val="17"/>
              </w:rPr>
              <w:t>Offline operation, reporting and launch</w:t>
            </w:r>
          </w:p>
        </w:tc>
        <w:tc>
          <w:tcPr>
            <w:tcW w:w="5832"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1893579B">
            <w:pPr>
              <w:spacing w:after="20"/>
            </w:pPr>
            <w:r>
              <w:rPr>
                <w:rFonts w:ascii="Arial" w:hAnsi="Arial"/>
                <w:color w:val="111111"/>
                <w:sz w:val="17"/>
              </w:rPr>
              <w:t>• Offline POS and synchronisation</w:t>
            </w:r>
          </w:p>
          <w:p w14:paraId="718F7B4A">
            <w:pPr>
              <w:spacing w:after="20"/>
            </w:pPr>
            <w:r>
              <w:rPr>
                <w:rFonts w:ascii="Arial" w:hAnsi="Arial"/>
                <w:color w:val="111111"/>
                <w:sz w:val="17"/>
              </w:rPr>
              <w:t>• Management dashboard and reports</w:t>
            </w:r>
          </w:p>
          <w:p w14:paraId="1D7D549A">
            <w:pPr>
              <w:spacing w:after="20"/>
            </w:pPr>
            <w:r>
              <w:rPr>
                <w:rFonts w:ascii="Arial" w:hAnsi="Arial"/>
                <w:color w:val="111111"/>
                <w:sz w:val="17"/>
              </w:rPr>
              <w:t>• Stock counts and audit logs</w:t>
            </w:r>
          </w:p>
          <w:p w14:paraId="7ACBF4A1">
            <w:pPr>
              <w:spacing w:after="20"/>
            </w:pPr>
            <w:r>
              <w:rPr>
                <w:rFonts w:ascii="Arial" w:hAnsi="Arial"/>
                <w:color w:val="111111"/>
                <w:sz w:val="17"/>
              </w:rPr>
              <w:t>• Security and user-acceptance testing</w:t>
            </w:r>
          </w:p>
          <w:p w14:paraId="497A705A">
            <w:pPr>
              <w:spacing w:after="20"/>
            </w:pPr>
            <w:r>
              <w:rPr>
                <w:rFonts w:ascii="Arial" w:hAnsi="Arial"/>
                <w:color w:val="111111"/>
                <w:sz w:val="17"/>
              </w:rPr>
              <w:t>• Training and production deployment</w:t>
            </w:r>
          </w:p>
        </w:tc>
      </w:tr>
    </w:tbl>
    <w:p w14:paraId="3577B8A1">
      <w:pPr>
        <w:spacing w:after="0"/>
      </w:pPr>
    </w:p>
    <w:p w14:paraId="26B93D64">
      <w:pPr>
        <w:spacing w:after="100" w:line="259" w:lineRule="auto"/>
        <w:jc w:val="both"/>
      </w:pPr>
      <w:r>
        <w:rPr>
          <w:rFonts w:ascii="Arial" w:hAnsi="Arial"/>
          <w:b w:val="0"/>
          <w:color w:val="111111"/>
          <w:sz w:val="21"/>
        </w:rPr>
        <w:t>A longer period may be required if payment-gateway approval, content preparation, hosting procurement, domain registration or extensive design revisions are delayed.</w:t>
      </w:r>
    </w:p>
    <w:p w14:paraId="4281A53B">
      <w:pPr>
        <w:pStyle w:val="2"/>
        <w:keepNext/>
        <w:pBdr>
          <w:bottom w:val="single" w:color="C79A21" w:sz="12" w:space="4"/>
        </w:pBdr>
      </w:pPr>
      <w:r>
        <w:t>51. PROJECT DEPENDENCIES</w:t>
      </w:r>
    </w:p>
    <w:p w14:paraId="1D51CA23">
      <w:pPr>
        <w:pStyle w:val="23"/>
        <w:spacing w:after="40"/>
        <w:ind w:left="360" w:hanging="216"/>
      </w:pPr>
      <w:r>
        <w:rPr>
          <w:rFonts w:ascii="Arial" w:hAnsi="Arial"/>
          <w:b w:val="0"/>
          <w:color w:val="111111"/>
          <w:sz w:val="21"/>
        </w:rPr>
        <w:t>Logo files</w:t>
      </w:r>
    </w:p>
    <w:p w14:paraId="48D7CB4B">
      <w:pPr>
        <w:pStyle w:val="23"/>
        <w:spacing w:after="40"/>
        <w:ind w:left="360" w:hanging="216"/>
      </w:pPr>
      <w:r>
        <w:rPr>
          <w:rFonts w:ascii="Arial" w:hAnsi="Arial"/>
          <w:b w:val="0"/>
          <w:color w:val="111111"/>
          <w:sz w:val="21"/>
        </w:rPr>
        <w:t>Service prices</w:t>
      </w:r>
    </w:p>
    <w:p w14:paraId="4C0311FE">
      <w:pPr>
        <w:pStyle w:val="23"/>
        <w:spacing w:after="40"/>
        <w:ind w:left="360" w:hanging="216"/>
      </w:pPr>
      <w:r>
        <w:rPr>
          <w:rFonts w:ascii="Arial" w:hAnsi="Arial"/>
          <w:b w:val="0"/>
          <w:color w:val="111111"/>
          <w:sz w:val="21"/>
        </w:rPr>
        <w:t>Service durations</w:t>
      </w:r>
    </w:p>
    <w:p w14:paraId="2C6608E3">
      <w:pPr>
        <w:pStyle w:val="23"/>
        <w:spacing w:after="40"/>
        <w:ind w:left="360" w:hanging="216"/>
      </w:pPr>
      <w:r>
        <w:rPr>
          <w:rFonts w:ascii="Arial" w:hAnsi="Arial"/>
          <w:b w:val="0"/>
          <w:color w:val="111111"/>
          <w:sz w:val="21"/>
        </w:rPr>
        <w:t>Service descriptions</w:t>
      </w:r>
    </w:p>
    <w:p w14:paraId="0818F980">
      <w:pPr>
        <w:pStyle w:val="23"/>
        <w:spacing w:after="40"/>
        <w:ind w:left="360" w:hanging="216"/>
      </w:pPr>
      <w:r>
        <w:rPr>
          <w:rFonts w:ascii="Arial" w:hAnsi="Arial"/>
          <w:b w:val="0"/>
          <w:color w:val="111111"/>
          <w:sz w:val="21"/>
        </w:rPr>
        <w:t>Service photographs</w:t>
      </w:r>
    </w:p>
    <w:p w14:paraId="0B451437">
      <w:pPr>
        <w:pStyle w:val="23"/>
        <w:spacing w:after="40"/>
        <w:ind w:left="360" w:hanging="216"/>
      </w:pPr>
      <w:r>
        <w:rPr>
          <w:rFonts w:ascii="Arial" w:hAnsi="Arial"/>
          <w:b w:val="0"/>
          <w:color w:val="111111"/>
          <w:sz w:val="21"/>
        </w:rPr>
        <w:t>Product catalogue</w:t>
      </w:r>
    </w:p>
    <w:p w14:paraId="0841E4E0">
      <w:pPr>
        <w:pStyle w:val="23"/>
        <w:spacing w:after="40"/>
        <w:ind w:left="360" w:hanging="216"/>
      </w:pPr>
      <w:r>
        <w:rPr>
          <w:rFonts w:ascii="Arial" w:hAnsi="Arial"/>
          <w:b w:val="0"/>
          <w:color w:val="111111"/>
          <w:sz w:val="21"/>
        </w:rPr>
        <w:t>Product prices</w:t>
      </w:r>
    </w:p>
    <w:p w14:paraId="71F8656A">
      <w:pPr>
        <w:pStyle w:val="23"/>
        <w:spacing w:after="40"/>
        <w:ind w:left="360" w:hanging="216"/>
      </w:pPr>
      <w:r>
        <w:rPr>
          <w:rFonts w:ascii="Arial" w:hAnsi="Arial"/>
          <w:b w:val="0"/>
          <w:color w:val="111111"/>
          <w:sz w:val="21"/>
        </w:rPr>
        <w:t>Cost prices</w:t>
      </w:r>
    </w:p>
    <w:p w14:paraId="4760A8E2">
      <w:pPr>
        <w:pStyle w:val="23"/>
        <w:spacing w:after="40"/>
        <w:ind w:left="360" w:hanging="216"/>
      </w:pPr>
      <w:r>
        <w:rPr>
          <w:rFonts w:ascii="Arial" w:hAnsi="Arial"/>
          <w:b w:val="0"/>
          <w:color w:val="111111"/>
          <w:sz w:val="21"/>
        </w:rPr>
        <w:t>Opening stock quantities</w:t>
      </w:r>
    </w:p>
    <w:p w14:paraId="52BF8665">
      <w:pPr>
        <w:pStyle w:val="23"/>
        <w:spacing w:after="40"/>
        <w:ind w:left="360" w:hanging="216"/>
      </w:pPr>
      <w:r>
        <w:rPr>
          <w:rFonts w:ascii="Arial" w:hAnsi="Arial"/>
          <w:b w:val="0"/>
          <w:color w:val="111111"/>
          <w:sz w:val="21"/>
        </w:rPr>
        <w:t>Product variants</w:t>
      </w:r>
    </w:p>
    <w:p w14:paraId="5861E3D4">
      <w:pPr>
        <w:pStyle w:val="23"/>
        <w:spacing w:after="40"/>
        <w:ind w:left="360" w:hanging="216"/>
      </w:pPr>
      <w:r>
        <w:rPr>
          <w:rFonts w:ascii="Arial" w:hAnsi="Arial"/>
          <w:b w:val="0"/>
          <w:color w:val="111111"/>
          <w:sz w:val="21"/>
        </w:rPr>
        <w:t>Product images</w:t>
      </w:r>
    </w:p>
    <w:p w14:paraId="491ABA10">
      <w:pPr>
        <w:pStyle w:val="23"/>
        <w:spacing w:after="40"/>
        <w:ind w:left="360" w:hanging="216"/>
      </w:pPr>
      <w:r>
        <w:rPr>
          <w:rFonts w:ascii="Arial" w:hAnsi="Arial"/>
          <w:b w:val="0"/>
          <w:color w:val="111111"/>
          <w:sz w:val="21"/>
        </w:rPr>
        <w:t>Product expiry and batch information</w:t>
      </w:r>
    </w:p>
    <w:p w14:paraId="320A0958">
      <w:pPr>
        <w:pStyle w:val="23"/>
        <w:spacing w:after="40"/>
        <w:ind w:left="360" w:hanging="216"/>
      </w:pPr>
      <w:r>
        <w:rPr>
          <w:rFonts w:ascii="Arial" w:hAnsi="Arial"/>
          <w:b w:val="0"/>
          <w:color w:val="111111"/>
          <w:sz w:val="21"/>
        </w:rPr>
        <w:t>Staff list</w:t>
      </w:r>
    </w:p>
    <w:p w14:paraId="3108CCB8">
      <w:pPr>
        <w:pStyle w:val="23"/>
        <w:spacing w:after="40"/>
        <w:ind w:left="360" w:hanging="216"/>
      </w:pPr>
      <w:r>
        <w:rPr>
          <w:rFonts w:ascii="Arial" w:hAnsi="Arial"/>
          <w:b w:val="0"/>
          <w:color w:val="111111"/>
          <w:sz w:val="21"/>
        </w:rPr>
        <w:t>Branch contact information</w:t>
      </w:r>
    </w:p>
    <w:p w14:paraId="75C7FCC0">
      <w:pPr>
        <w:pStyle w:val="23"/>
        <w:spacing w:after="40"/>
        <w:ind w:left="360" w:hanging="216"/>
      </w:pPr>
      <w:r>
        <w:rPr>
          <w:rFonts w:ascii="Arial" w:hAnsi="Arial"/>
          <w:b w:val="0"/>
          <w:color w:val="111111"/>
          <w:sz w:val="21"/>
        </w:rPr>
        <w:t>Bank-account information</w:t>
      </w:r>
    </w:p>
    <w:p w14:paraId="3D8636BE">
      <w:pPr>
        <w:pStyle w:val="23"/>
        <w:spacing w:after="40"/>
        <w:ind w:left="360" w:hanging="216"/>
      </w:pPr>
      <w:r>
        <w:rPr>
          <w:rFonts w:ascii="Arial" w:hAnsi="Arial"/>
          <w:b w:val="0"/>
          <w:color w:val="111111"/>
          <w:sz w:val="21"/>
        </w:rPr>
        <w:t>Mobile Money payment information</w:t>
      </w:r>
    </w:p>
    <w:p w14:paraId="0C38B6C7">
      <w:pPr>
        <w:pStyle w:val="23"/>
        <w:spacing w:after="40"/>
        <w:ind w:left="360" w:hanging="216"/>
      </w:pPr>
      <w:r>
        <w:rPr>
          <w:rFonts w:ascii="Arial" w:hAnsi="Arial"/>
          <w:b w:val="0"/>
          <w:color w:val="111111"/>
          <w:sz w:val="21"/>
        </w:rPr>
        <w:t>Policies</w:t>
      </w:r>
    </w:p>
    <w:p w14:paraId="71EFA140">
      <w:pPr>
        <w:pStyle w:val="23"/>
        <w:spacing w:after="40"/>
        <w:ind w:left="360" w:hanging="216"/>
      </w:pPr>
      <w:r>
        <w:rPr>
          <w:rFonts w:ascii="Arial" w:hAnsi="Arial"/>
          <w:b w:val="0"/>
          <w:color w:val="111111"/>
          <w:sz w:val="21"/>
        </w:rPr>
        <w:t>Social-media links</w:t>
      </w:r>
    </w:p>
    <w:p w14:paraId="6631C7E6">
      <w:pPr>
        <w:pStyle w:val="23"/>
        <w:spacing w:after="40"/>
        <w:ind w:left="360" w:hanging="216"/>
      </w:pPr>
      <w:r>
        <w:rPr>
          <w:rFonts w:ascii="Arial" w:hAnsi="Arial"/>
          <w:b w:val="0"/>
          <w:color w:val="111111"/>
          <w:sz w:val="21"/>
        </w:rPr>
        <w:t>Gallery photographs</w:t>
      </w:r>
    </w:p>
    <w:p w14:paraId="70F9F392">
      <w:pPr>
        <w:pStyle w:val="23"/>
        <w:spacing w:after="40"/>
        <w:ind w:left="360" w:hanging="216"/>
      </w:pPr>
      <w:r>
        <w:rPr>
          <w:rFonts w:ascii="Arial" w:hAnsi="Arial"/>
          <w:b w:val="0"/>
          <w:color w:val="111111"/>
          <w:sz w:val="21"/>
        </w:rPr>
        <w:t>Email accounts</w:t>
      </w:r>
    </w:p>
    <w:p w14:paraId="4C3CD322">
      <w:pPr>
        <w:pStyle w:val="23"/>
        <w:spacing w:after="40"/>
        <w:ind w:left="360" w:hanging="216"/>
      </w:pPr>
      <w:r>
        <w:rPr>
          <w:rFonts w:ascii="Arial" w:hAnsi="Arial"/>
          <w:b w:val="0"/>
          <w:color w:val="111111"/>
          <w:sz w:val="21"/>
        </w:rPr>
        <w:t>Preferred domain name</w:t>
      </w:r>
    </w:p>
    <w:p w14:paraId="2FF6024D">
      <w:pPr>
        <w:pStyle w:val="2"/>
        <w:keepNext/>
        <w:pBdr>
          <w:bottom w:val="single" w:color="C79A21" w:sz="12" w:space="4"/>
        </w:pBdr>
      </w:pPr>
      <w:r>
        <w:t>52. KEY IMPLEMENTATION RISKS</w:t>
      </w:r>
    </w:p>
    <w:tbl>
      <w:tblPr>
        <w:tblStyle w:val="12"/>
        <w:tblW w:w="0" w:type="auto"/>
        <w:jc w:val="center"/>
        <w:tblLayout w:type="fixed"/>
        <w:tblCellMar>
          <w:top w:w="0" w:type="dxa"/>
          <w:left w:w="108" w:type="dxa"/>
          <w:bottom w:w="0" w:type="dxa"/>
          <w:right w:w="108" w:type="dxa"/>
        </w:tblCellMar>
      </w:tblPr>
      <w:tblGrid>
        <w:gridCol w:w="3289"/>
        <w:gridCol w:w="3289"/>
        <w:gridCol w:w="3289"/>
      </w:tblGrid>
      <w:tr w14:paraId="5B0494E9">
        <w:tblPrEx>
          <w:tblCellMar>
            <w:top w:w="0" w:type="dxa"/>
            <w:left w:w="108" w:type="dxa"/>
            <w:bottom w:w="0" w:type="dxa"/>
            <w:right w:w="108" w:type="dxa"/>
          </w:tblCellMar>
        </w:tblPrEx>
        <w:trPr>
          <w:cantSplit/>
          <w:tblHeader/>
          <w:jc w:val="center"/>
        </w:trPr>
        <w:tc>
          <w:tcPr>
            <w:tcW w:w="2304" w:type="dxa"/>
            <w:tcBorders>
              <w:top w:val="single" w:color="C79A21" w:sz="6" w:space="0"/>
              <w:left w:val="single" w:color="C79A21" w:sz="2" w:space="0"/>
              <w:bottom w:val="single" w:color="C79A21" w:sz="6" w:space="0"/>
              <w:right w:val="single" w:color="C79A21" w:sz="2" w:space="0"/>
            </w:tcBorders>
            <w:shd w:val="clear" w:color="auto" w:fill="111111"/>
            <w:tcMar>
              <w:top w:w="90" w:type="dxa"/>
              <w:left w:w="100" w:type="dxa"/>
              <w:bottom w:w="90" w:type="dxa"/>
              <w:right w:w="100" w:type="dxa"/>
            </w:tcMar>
            <w:vAlign w:val="center"/>
          </w:tcPr>
          <w:p w14:paraId="3520541B">
            <w:pPr>
              <w:jc w:val="center"/>
            </w:pPr>
            <w:r>
              <w:rPr>
                <w:rFonts w:ascii="Arial" w:hAnsi="Arial"/>
                <w:b/>
                <w:color w:val="FFFFFF"/>
                <w:sz w:val="17"/>
              </w:rPr>
              <w:t>Risk</w:t>
            </w:r>
          </w:p>
        </w:tc>
        <w:tc>
          <w:tcPr>
            <w:tcW w:w="3240" w:type="dxa"/>
            <w:tcBorders>
              <w:top w:val="single" w:color="C79A21" w:sz="6" w:space="0"/>
              <w:left w:val="single" w:color="C79A21" w:sz="2" w:space="0"/>
              <w:bottom w:val="single" w:color="C79A21" w:sz="6" w:space="0"/>
              <w:right w:val="single" w:color="C79A21" w:sz="2" w:space="0"/>
            </w:tcBorders>
            <w:shd w:val="clear" w:color="auto" w:fill="111111"/>
            <w:tcMar>
              <w:top w:w="90" w:type="dxa"/>
              <w:left w:w="100" w:type="dxa"/>
              <w:bottom w:w="90" w:type="dxa"/>
              <w:right w:w="100" w:type="dxa"/>
            </w:tcMar>
            <w:vAlign w:val="center"/>
          </w:tcPr>
          <w:p w14:paraId="74AB3C06">
            <w:pPr>
              <w:jc w:val="center"/>
            </w:pPr>
            <w:r>
              <w:rPr>
                <w:rFonts w:ascii="Arial" w:hAnsi="Arial"/>
                <w:b/>
                <w:color w:val="FFFFFF"/>
                <w:sz w:val="17"/>
              </w:rPr>
              <w:t>Impact</w:t>
            </w:r>
          </w:p>
        </w:tc>
        <w:tc>
          <w:tcPr>
            <w:tcW w:w="3816" w:type="dxa"/>
            <w:tcBorders>
              <w:top w:val="single" w:color="C79A21" w:sz="6" w:space="0"/>
              <w:left w:val="single" w:color="C79A21" w:sz="2" w:space="0"/>
              <w:bottom w:val="single" w:color="C79A21" w:sz="6" w:space="0"/>
              <w:right w:val="single" w:color="C79A21" w:sz="2" w:space="0"/>
            </w:tcBorders>
            <w:shd w:val="clear" w:color="auto" w:fill="111111"/>
            <w:tcMar>
              <w:top w:w="90" w:type="dxa"/>
              <w:left w:w="100" w:type="dxa"/>
              <w:bottom w:w="90" w:type="dxa"/>
              <w:right w:w="100" w:type="dxa"/>
            </w:tcMar>
            <w:vAlign w:val="center"/>
          </w:tcPr>
          <w:p w14:paraId="1A7C1A71">
            <w:pPr>
              <w:jc w:val="center"/>
            </w:pPr>
            <w:r>
              <w:rPr>
                <w:rFonts w:ascii="Arial" w:hAnsi="Arial"/>
                <w:b/>
                <w:color w:val="FFFFFF"/>
                <w:sz w:val="17"/>
              </w:rPr>
              <w:t>Mitigation</w:t>
            </w:r>
          </w:p>
        </w:tc>
      </w:tr>
      <w:tr w14:paraId="77C3EC02">
        <w:tblPrEx>
          <w:tblCellMar>
            <w:top w:w="0" w:type="dxa"/>
            <w:left w:w="108" w:type="dxa"/>
            <w:bottom w:w="0" w:type="dxa"/>
            <w:right w:w="108" w:type="dxa"/>
          </w:tblCellMar>
        </w:tblPrEx>
        <w:trPr>
          <w:cantSplit/>
          <w:jc w:val="center"/>
        </w:trPr>
        <w:tc>
          <w:tcPr>
            <w:tcW w:w="2304"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3488470C">
            <w:pPr>
              <w:spacing w:after="20"/>
            </w:pPr>
            <w:r>
              <w:rPr>
                <w:rFonts w:ascii="Arial" w:hAnsi="Arial"/>
                <w:b w:val="0"/>
                <w:color w:val="111111"/>
                <w:sz w:val="17"/>
              </w:rPr>
              <w:t>Payment approval delays</w:t>
            </w:r>
          </w:p>
        </w:tc>
        <w:tc>
          <w:tcPr>
            <w:tcW w:w="3240"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623E89CD">
            <w:pPr>
              <w:spacing w:after="20"/>
            </w:pPr>
            <w:r>
              <w:rPr>
                <w:rFonts w:ascii="Arial" w:hAnsi="Arial"/>
                <w:b w:val="0"/>
                <w:color w:val="111111"/>
                <w:sz w:val="17"/>
              </w:rPr>
              <w:t>Online payment launch may be delayed.</w:t>
            </w:r>
          </w:p>
        </w:tc>
        <w:tc>
          <w:tcPr>
            <w:tcW w:w="3816"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36E4F0E5">
            <w:pPr>
              <w:spacing w:after="20"/>
            </w:pPr>
            <w:r>
              <w:rPr>
                <w:rFonts w:ascii="Arial" w:hAnsi="Arial"/>
                <w:b w:val="0"/>
                <w:color w:val="111111"/>
                <w:sz w:val="17"/>
              </w:rPr>
              <w:t>Begin registration immediately and retain bank transfer and Pay at Clinic options.</w:t>
            </w:r>
          </w:p>
        </w:tc>
      </w:tr>
      <w:tr w14:paraId="05A26A4A">
        <w:tblPrEx>
          <w:tblCellMar>
            <w:top w:w="0" w:type="dxa"/>
            <w:left w:w="108" w:type="dxa"/>
            <w:bottom w:w="0" w:type="dxa"/>
            <w:right w:w="108" w:type="dxa"/>
          </w:tblCellMar>
        </w:tblPrEx>
        <w:trPr>
          <w:cantSplit/>
          <w:jc w:val="center"/>
        </w:trPr>
        <w:tc>
          <w:tcPr>
            <w:tcW w:w="2304"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7872DC7C">
            <w:pPr>
              <w:spacing w:after="20"/>
            </w:pPr>
            <w:r>
              <w:rPr>
                <w:rFonts w:ascii="Arial" w:hAnsi="Arial"/>
                <w:b w:val="0"/>
                <w:color w:val="111111"/>
                <w:sz w:val="17"/>
              </w:rPr>
              <w:t>Offline synchronisation conflicts</w:t>
            </w:r>
          </w:p>
        </w:tc>
        <w:tc>
          <w:tcPr>
            <w:tcW w:w="3240"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2A6AF050">
            <w:pPr>
              <w:spacing w:after="20"/>
            </w:pPr>
            <w:r>
              <w:rPr>
                <w:rFonts w:ascii="Arial" w:hAnsi="Arial"/>
                <w:b w:val="0"/>
                <w:color w:val="111111"/>
                <w:sz w:val="17"/>
              </w:rPr>
              <w:t>Offline sales may conflict with online stock.</w:t>
            </w:r>
          </w:p>
        </w:tc>
        <w:tc>
          <w:tcPr>
            <w:tcW w:w="3816"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41BF3E2F">
            <w:pPr>
              <w:spacing w:after="20"/>
            </w:pPr>
            <w:r>
              <w:rPr>
                <w:rFonts w:ascii="Arial" w:hAnsi="Arial"/>
                <w:b w:val="0"/>
                <w:color w:val="111111"/>
                <w:sz w:val="17"/>
              </w:rPr>
              <w:t>Use branch-specific stock, transaction queues, conflict alerts and controlled offline permissions.</w:t>
            </w:r>
          </w:p>
        </w:tc>
      </w:tr>
      <w:tr w14:paraId="75EEA25D">
        <w:tblPrEx>
          <w:tblCellMar>
            <w:top w:w="0" w:type="dxa"/>
            <w:left w:w="108" w:type="dxa"/>
            <w:bottom w:w="0" w:type="dxa"/>
            <w:right w:w="108" w:type="dxa"/>
          </w:tblCellMar>
        </w:tblPrEx>
        <w:trPr>
          <w:cantSplit/>
          <w:jc w:val="center"/>
        </w:trPr>
        <w:tc>
          <w:tcPr>
            <w:tcW w:w="2304"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3F046B9F">
            <w:pPr>
              <w:spacing w:after="20"/>
            </w:pPr>
            <w:r>
              <w:rPr>
                <w:rFonts w:ascii="Arial" w:hAnsi="Arial"/>
                <w:b w:val="0"/>
                <w:color w:val="111111"/>
                <w:sz w:val="17"/>
              </w:rPr>
              <w:t>Incomplete product records</w:t>
            </w:r>
          </w:p>
        </w:tc>
        <w:tc>
          <w:tcPr>
            <w:tcW w:w="3240"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456161C6">
            <w:pPr>
              <w:spacing w:after="20"/>
            </w:pPr>
            <w:r>
              <w:rPr>
                <w:rFonts w:ascii="Arial" w:hAnsi="Arial"/>
                <w:b w:val="0"/>
                <w:color w:val="111111"/>
                <w:sz w:val="17"/>
              </w:rPr>
              <w:t>Manual entry may delay launch.</w:t>
            </w:r>
          </w:p>
        </w:tc>
        <w:tc>
          <w:tcPr>
            <w:tcW w:w="3816"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711CE322">
            <w:pPr>
              <w:spacing w:after="20"/>
            </w:pPr>
            <w:r>
              <w:rPr>
                <w:rFonts w:ascii="Arial" w:hAnsi="Arial"/>
                <w:b w:val="0"/>
                <w:color w:val="111111"/>
                <w:sz w:val="17"/>
              </w:rPr>
              <w:t>Prepare the catalogue early using a standard data template.</w:t>
            </w:r>
          </w:p>
        </w:tc>
      </w:tr>
      <w:tr w14:paraId="3F5087FD">
        <w:tblPrEx>
          <w:tblCellMar>
            <w:top w:w="0" w:type="dxa"/>
            <w:left w:w="108" w:type="dxa"/>
            <w:bottom w:w="0" w:type="dxa"/>
            <w:right w:w="108" w:type="dxa"/>
          </w:tblCellMar>
        </w:tblPrEx>
        <w:trPr>
          <w:cantSplit/>
          <w:jc w:val="center"/>
        </w:trPr>
        <w:tc>
          <w:tcPr>
            <w:tcW w:w="2304"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120E49E7">
            <w:pPr>
              <w:spacing w:after="20"/>
            </w:pPr>
            <w:r>
              <w:rPr>
                <w:rFonts w:ascii="Arial" w:hAnsi="Arial"/>
                <w:b w:val="0"/>
                <w:color w:val="111111"/>
                <w:sz w:val="17"/>
              </w:rPr>
              <w:t>Insufficient website content</w:t>
            </w:r>
          </w:p>
        </w:tc>
        <w:tc>
          <w:tcPr>
            <w:tcW w:w="3240"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415575AF">
            <w:pPr>
              <w:spacing w:after="20"/>
            </w:pPr>
            <w:r>
              <w:rPr>
                <w:rFonts w:ascii="Arial" w:hAnsi="Arial"/>
                <w:b w:val="0"/>
                <w:color w:val="111111"/>
                <w:sz w:val="17"/>
              </w:rPr>
              <w:t>Professional photographs are not yet available.</w:t>
            </w:r>
          </w:p>
        </w:tc>
        <w:tc>
          <w:tcPr>
            <w:tcW w:w="3816" w:type="dxa"/>
            <w:tcBorders>
              <w:top w:val="single" w:color="D9D9D9" w:sz="2" w:space="0"/>
              <w:left w:val="single" w:color="D9D9D9" w:sz="2" w:space="0"/>
              <w:bottom w:val="single" w:color="D9D9D9" w:sz="2" w:space="0"/>
              <w:right w:val="single" w:color="D9D9D9" w:sz="2" w:space="0"/>
            </w:tcBorders>
            <w:shd w:val="clear" w:color="auto" w:fill="F2F2F2"/>
            <w:tcMar>
              <w:top w:w="90" w:type="dxa"/>
              <w:left w:w="100" w:type="dxa"/>
              <w:bottom w:w="90" w:type="dxa"/>
              <w:right w:w="100" w:type="dxa"/>
            </w:tcMar>
            <w:vAlign w:val="top"/>
          </w:tcPr>
          <w:p w14:paraId="5B67007D">
            <w:pPr>
              <w:spacing w:after="20"/>
            </w:pPr>
            <w:r>
              <w:rPr>
                <w:rFonts w:ascii="Arial" w:hAnsi="Arial"/>
                <w:b w:val="0"/>
                <w:color w:val="111111"/>
                <w:sz w:val="17"/>
              </w:rPr>
              <w:t>Use approved temporary brand imagery and replace it when original photos are ready.</w:t>
            </w:r>
          </w:p>
        </w:tc>
      </w:tr>
      <w:tr w14:paraId="6AD4F434">
        <w:tblPrEx>
          <w:tblCellMar>
            <w:top w:w="0" w:type="dxa"/>
            <w:left w:w="108" w:type="dxa"/>
            <w:bottom w:w="0" w:type="dxa"/>
            <w:right w:w="108" w:type="dxa"/>
          </w:tblCellMar>
        </w:tblPrEx>
        <w:trPr>
          <w:cantSplit/>
          <w:jc w:val="center"/>
        </w:trPr>
        <w:tc>
          <w:tcPr>
            <w:tcW w:w="2304"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2CD2A343">
            <w:pPr>
              <w:spacing w:after="20"/>
            </w:pPr>
            <w:r>
              <w:rPr>
                <w:rFonts w:ascii="Arial" w:hAnsi="Arial"/>
                <w:b w:val="0"/>
                <w:color w:val="111111"/>
                <w:sz w:val="17"/>
              </w:rPr>
              <w:t>One-month delivery pressure</w:t>
            </w:r>
          </w:p>
        </w:tc>
        <w:tc>
          <w:tcPr>
            <w:tcW w:w="3240"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1656B33F">
            <w:pPr>
              <w:spacing w:after="20"/>
            </w:pPr>
            <w:r>
              <w:rPr>
                <w:rFonts w:ascii="Arial" w:hAnsi="Arial"/>
                <w:b w:val="0"/>
                <w:color w:val="111111"/>
                <w:sz w:val="17"/>
              </w:rPr>
              <w:t>The requested scope is substantial.</w:t>
            </w:r>
          </w:p>
        </w:tc>
        <w:tc>
          <w:tcPr>
            <w:tcW w:w="3816" w:type="dxa"/>
            <w:tcBorders>
              <w:top w:val="single" w:color="D9D9D9" w:sz="2" w:space="0"/>
              <w:left w:val="single" w:color="D9D9D9" w:sz="2" w:space="0"/>
              <w:bottom w:val="single" w:color="D9D9D9" w:sz="2" w:space="0"/>
              <w:right w:val="single" w:color="D9D9D9" w:sz="2" w:space="0"/>
            </w:tcBorders>
            <w:shd w:val="clear" w:color="auto" w:fill="FFFFFF"/>
            <w:tcMar>
              <w:top w:w="90" w:type="dxa"/>
              <w:left w:w="100" w:type="dxa"/>
              <w:bottom w:w="90" w:type="dxa"/>
              <w:right w:w="100" w:type="dxa"/>
            </w:tcMar>
            <w:vAlign w:val="top"/>
          </w:tcPr>
          <w:p w14:paraId="4DB2C806">
            <w:pPr>
              <w:spacing w:after="20"/>
            </w:pPr>
            <w:r>
              <w:rPr>
                <w:rFonts w:ascii="Arial" w:hAnsi="Arial"/>
                <w:b w:val="0"/>
                <w:color w:val="111111"/>
                <w:sz w:val="17"/>
              </w:rPr>
              <w:t>Maintain strict Phase 1 priorities and move nonessential features to later phases.</w:t>
            </w:r>
          </w:p>
        </w:tc>
      </w:tr>
    </w:tbl>
    <w:p w14:paraId="49C487A7">
      <w:pPr>
        <w:spacing w:after="0"/>
      </w:pPr>
    </w:p>
    <w:p w14:paraId="310704E1">
      <w:pPr>
        <w:pStyle w:val="2"/>
        <w:keepNext/>
        <w:pBdr>
          <w:bottom w:val="single" w:color="C79A21" w:sz="12" w:space="4"/>
        </w:pBdr>
      </w:pPr>
      <w:r>
        <w:t>53. FINAL PRODUCT POSITIONING</w:t>
      </w:r>
    </w:p>
    <w:p w14:paraId="7D580B67">
      <w:pPr>
        <w:spacing w:after="100" w:line="259" w:lineRule="auto"/>
        <w:jc w:val="both"/>
      </w:pPr>
      <w:r>
        <w:rPr>
          <w:rFonts w:ascii="Arial" w:hAnsi="Arial"/>
          <w:b w:val="0"/>
          <w:color w:val="111111"/>
          <w:sz w:val="21"/>
        </w:rPr>
        <w:t>The Golden Touch Beauty Centre platform will be more than a promotional website. It will function as a complete multi-branch beauty-business management system that combines:</w:t>
      </w:r>
    </w:p>
    <w:p w14:paraId="53E1A5A1">
      <w:pPr>
        <w:pStyle w:val="23"/>
        <w:spacing w:after="40"/>
        <w:ind w:left="360" w:hanging="216"/>
      </w:pPr>
      <w:r>
        <w:rPr>
          <w:rFonts w:ascii="Arial" w:hAnsi="Arial"/>
          <w:b w:val="0"/>
          <w:color w:val="111111"/>
          <w:sz w:val="21"/>
        </w:rPr>
        <w:t>Digital service discovery</w:t>
      </w:r>
    </w:p>
    <w:p w14:paraId="70A5BBA9">
      <w:pPr>
        <w:pStyle w:val="23"/>
        <w:spacing w:after="40"/>
        <w:ind w:left="360" w:hanging="216"/>
      </w:pPr>
      <w:r>
        <w:rPr>
          <w:rFonts w:ascii="Arial" w:hAnsi="Arial"/>
          <w:b w:val="0"/>
          <w:color w:val="111111"/>
          <w:sz w:val="21"/>
        </w:rPr>
        <w:t>Clinic booking</w:t>
      </w:r>
    </w:p>
    <w:p w14:paraId="5765CF3E">
      <w:pPr>
        <w:pStyle w:val="23"/>
        <w:spacing w:after="40"/>
        <w:ind w:left="360" w:hanging="216"/>
      </w:pPr>
      <w:r>
        <w:rPr>
          <w:rFonts w:ascii="Arial" w:hAnsi="Arial"/>
          <w:b w:val="0"/>
          <w:color w:val="111111"/>
          <w:sz w:val="21"/>
        </w:rPr>
        <w:t>Home-service booking</w:t>
      </w:r>
    </w:p>
    <w:p w14:paraId="2620FB3D">
      <w:pPr>
        <w:pStyle w:val="23"/>
        <w:spacing w:after="40"/>
        <w:ind w:left="360" w:hanging="216"/>
      </w:pPr>
      <w:r>
        <w:rPr>
          <w:rFonts w:ascii="Arial" w:hAnsi="Arial"/>
          <w:b w:val="0"/>
          <w:color w:val="111111"/>
          <w:sz w:val="21"/>
        </w:rPr>
        <w:t>Consultation management</w:t>
      </w:r>
    </w:p>
    <w:p w14:paraId="0111E547">
      <w:pPr>
        <w:pStyle w:val="23"/>
        <w:spacing w:after="40"/>
        <w:ind w:left="360" w:hanging="216"/>
      </w:pPr>
      <w:r>
        <w:rPr>
          <w:rFonts w:ascii="Arial" w:hAnsi="Arial"/>
          <w:b w:val="0"/>
          <w:color w:val="111111"/>
          <w:sz w:val="21"/>
        </w:rPr>
        <w:t>E-commerce</w:t>
      </w:r>
    </w:p>
    <w:p w14:paraId="44FC4E89">
      <w:pPr>
        <w:pStyle w:val="23"/>
        <w:spacing w:after="40"/>
        <w:ind w:left="360" w:hanging="216"/>
      </w:pPr>
      <w:r>
        <w:rPr>
          <w:rFonts w:ascii="Arial" w:hAnsi="Arial"/>
          <w:b w:val="0"/>
          <w:color w:val="111111"/>
          <w:sz w:val="21"/>
        </w:rPr>
        <w:t>Payments</w:t>
      </w:r>
    </w:p>
    <w:p w14:paraId="3A151695">
      <w:pPr>
        <w:pStyle w:val="23"/>
        <w:spacing w:after="40"/>
        <w:ind w:left="360" w:hanging="216"/>
      </w:pPr>
      <w:r>
        <w:rPr>
          <w:rFonts w:ascii="Arial" w:hAnsi="Arial"/>
          <w:b w:val="0"/>
          <w:color w:val="111111"/>
          <w:sz w:val="21"/>
        </w:rPr>
        <w:t>POS</w:t>
      </w:r>
    </w:p>
    <w:p w14:paraId="1D8E65C1">
      <w:pPr>
        <w:pStyle w:val="23"/>
        <w:spacing w:after="40"/>
        <w:ind w:left="360" w:hanging="216"/>
      </w:pPr>
      <w:r>
        <w:rPr>
          <w:rFonts w:ascii="Arial" w:hAnsi="Arial"/>
          <w:b w:val="0"/>
          <w:color w:val="111111"/>
          <w:sz w:val="21"/>
        </w:rPr>
        <w:t>Offline operations</w:t>
      </w:r>
    </w:p>
    <w:p w14:paraId="7B50AF0C">
      <w:pPr>
        <w:pStyle w:val="23"/>
        <w:spacing w:after="40"/>
        <w:ind w:left="360" w:hanging="216"/>
      </w:pPr>
      <w:r>
        <w:rPr>
          <w:rFonts w:ascii="Arial" w:hAnsi="Arial"/>
          <w:b w:val="0"/>
          <w:color w:val="111111"/>
          <w:sz w:val="21"/>
        </w:rPr>
        <w:t>Inventory</w:t>
      </w:r>
    </w:p>
    <w:p w14:paraId="19864BD0">
      <w:pPr>
        <w:pStyle w:val="23"/>
        <w:spacing w:after="40"/>
        <w:ind w:left="360" w:hanging="216"/>
      </w:pPr>
      <w:r>
        <w:rPr>
          <w:rFonts w:ascii="Arial" w:hAnsi="Arial"/>
          <w:b w:val="0"/>
          <w:color w:val="111111"/>
          <w:sz w:val="21"/>
        </w:rPr>
        <w:t>Customer management</w:t>
      </w:r>
    </w:p>
    <w:p w14:paraId="0DED63A8">
      <w:pPr>
        <w:pStyle w:val="23"/>
        <w:spacing w:after="40"/>
        <w:ind w:left="360" w:hanging="216"/>
      </w:pPr>
      <w:r>
        <w:rPr>
          <w:rFonts w:ascii="Arial" w:hAnsi="Arial"/>
          <w:b w:val="0"/>
          <w:color w:val="111111"/>
          <w:sz w:val="21"/>
        </w:rPr>
        <w:t>Treatment records</w:t>
      </w:r>
    </w:p>
    <w:p w14:paraId="6940AF04">
      <w:pPr>
        <w:pStyle w:val="23"/>
        <w:spacing w:after="40"/>
        <w:ind w:left="360" w:hanging="216"/>
      </w:pPr>
      <w:r>
        <w:rPr>
          <w:rFonts w:ascii="Arial" w:hAnsi="Arial"/>
          <w:b w:val="0"/>
          <w:color w:val="111111"/>
          <w:sz w:val="21"/>
        </w:rPr>
        <w:t>Expenses</w:t>
      </w:r>
    </w:p>
    <w:p w14:paraId="720C9425">
      <w:pPr>
        <w:pStyle w:val="23"/>
        <w:spacing w:after="40"/>
        <w:ind w:left="360" w:hanging="216"/>
      </w:pPr>
      <w:r>
        <w:rPr>
          <w:rFonts w:ascii="Arial" w:hAnsi="Arial"/>
          <w:b w:val="0"/>
          <w:color w:val="111111"/>
          <w:sz w:val="21"/>
        </w:rPr>
        <w:t>Reporting</w:t>
      </w:r>
    </w:p>
    <w:p w14:paraId="64239087">
      <w:pPr>
        <w:pStyle w:val="23"/>
        <w:spacing w:after="40"/>
        <w:ind w:left="360" w:hanging="216"/>
      </w:pPr>
      <w:r>
        <w:rPr>
          <w:rFonts w:ascii="Arial" w:hAnsi="Arial"/>
          <w:b w:val="0"/>
          <w:color w:val="111111"/>
          <w:sz w:val="21"/>
        </w:rPr>
        <w:t>Business analytics</w:t>
      </w:r>
    </w:p>
    <w:tbl>
      <w:tblPr>
        <w:tblStyle w:val="12"/>
        <w:tblW w:w="0" w:type="auto"/>
        <w:jc w:val="center"/>
        <w:tblLayout w:type="autofit"/>
        <w:tblCellMar>
          <w:top w:w="0" w:type="dxa"/>
          <w:left w:w="108" w:type="dxa"/>
          <w:bottom w:w="0" w:type="dxa"/>
          <w:right w:w="108" w:type="dxa"/>
        </w:tblCellMar>
      </w:tblPr>
      <w:tblGrid>
        <w:gridCol w:w="9866"/>
      </w:tblGrid>
      <w:tr w14:paraId="11AD1AF0">
        <w:tblPrEx>
          <w:tblCellMar>
            <w:top w:w="0" w:type="dxa"/>
            <w:left w:w="108" w:type="dxa"/>
            <w:bottom w:w="0" w:type="dxa"/>
            <w:right w:w="108" w:type="dxa"/>
          </w:tblCellMar>
        </w:tblPrEx>
        <w:trPr>
          <w:cantSplit/>
          <w:jc w:val="center"/>
        </w:trPr>
        <w:tc>
          <w:tcPr>
            <w:tcW w:w="9866" w:type="dxa"/>
            <w:tcBorders>
              <w:top w:val="single" w:color="1C6B3C" w:sz="12" w:space="0"/>
              <w:left w:val="single" w:color="1C6B3C" w:sz="6" w:space="0"/>
              <w:bottom w:val="single" w:color="1C6B3C" w:sz="6" w:space="0"/>
              <w:right w:val="single" w:color="1C6B3C" w:sz="6" w:space="0"/>
            </w:tcBorders>
            <w:shd w:val="clear" w:color="auto" w:fill="EAF4EC"/>
            <w:tcMar>
              <w:top w:w="140" w:type="dxa"/>
              <w:left w:w="170" w:type="dxa"/>
              <w:bottom w:w="140" w:type="dxa"/>
              <w:right w:w="170" w:type="dxa"/>
            </w:tcMar>
          </w:tcPr>
          <w:p w14:paraId="52558939">
            <w:pPr>
              <w:spacing w:after="60"/>
            </w:pPr>
            <w:r>
              <w:rPr>
                <w:rFonts w:ascii="Arial" w:hAnsi="Arial"/>
                <w:b/>
                <w:color w:val="1C6B3C"/>
                <w:sz w:val="21"/>
              </w:rPr>
              <w:t>Scalability requirement</w:t>
            </w:r>
          </w:p>
          <w:p w14:paraId="6C2A788E">
            <w:pPr>
              <w:spacing w:after="0"/>
            </w:pPr>
            <w:r>
              <w:rPr>
                <w:rFonts w:ascii="Arial" w:hAnsi="Arial"/>
                <w:b w:val="0"/>
                <w:color w:val="111111"/>
                <w:sz w:val="20"/>
              </w:rPr>
              <w:t>The platform must be designed so that future branches, staff, services, products and integrations can be added without rebuilding the system.</w:t>
            </w:r>
          </w:p>
        </w:tc>
      </w:tr>
    </w:tbl>
    <w:p w14:paraId="7650CB6A">
      <w:pPr>
        <w:spacing w:after="0"/>
      </w:pPr>
    </w:p>
    <w:p w14:paraId="7B1A5268">
      <w:r>
        <w:br w:type="page"/>
      </w:r>
    </w:p>
    <w:p w14:paraId="41E4348A">
      <w:pPr>
        <w:pStyle w:val="2"/>
        <w:keepNext/>
        <w:pBdr>
          <w:bottom w:val="single" w:color="C79A21" w:sz="12" w:space="4"/>
        </w:pBdr>
      </w:pPr>
      <w:r>
        <w:t>APPROVAL AND SIGN-OFF</w:t>
      </w:r>
    </w:p>
    <w:p w14:paraId="78295105">
      <w:pPr>
        <w:spacing w:after="100" w:line="259" w:lineRule="auto"/>
        <w:jc w:val="both"/>
      </w:pPr>
      <w:r>
        <w:rPr>
          <w:rFonts w:ascii="Arial" w:hAnsi="Arial"/>
          <w:b w:val="0"/>
          <w:color w:val="111111"/>
          <w:sz w:val="21"/>
        </w:rPr>
        <w:t>This section may be completed after the document has been reviewed and approved by Golden Touch Beauty Centre and the development team.</w:t>
      </w:r>
    </w:p>
    <w:tbl>
      <w:tblPr>
        <w:tblStyle w:val="12"/>
        <w:tblW w:w="0" w:type="auto"/>
        <w:jc w:val="center"/>
        <w:tblLayout w:type="autofit"/>
        <w:tblCellMar>
          <w:top w:w="0" w:type="dxa"/>
          <w:left w:w="108" w:type="dxa"/>
          <w:bottom w:w="0" w:type="dxa"/>
          <w:right w:w="108" w:type="dxa"/>
        </w:tblCellMar>
      </w:tblPr>
      <w:tblGrid>
        <w:gridCol w:w="3289"/>
        <w:gridCol w:w="3289"/>
        <w:gridCol w:w="3289"/>
      </w:tblGrid>
      <w:tr w14:paraId="1FE06F12">
        <w:tblPrEx>
          <w:tblCellMar>
            <w:top w:w="0" w:type="dxa"/>
            <w:left w:w="108" w:type="dxa"/>
            <w:bottom w:w="0" w:type="dxa"/>
            <w:right w:w="108" w:type="dxa"/>
          </w:tblCellMar>
        </w:tblPrEx>
        <w:trPr>
          <w:jc w:val="center"/>
        </w:trPr>
        <w:tc>
          <w:tcPr>
            <w:tcW w:w="3289" w:type="dxa"/>
            <w:tcBorders>
              <w:bottom w:val="single" w:color="C79A21" w:sz="6" w:space="0"/>
            </w:tcBorders>
            <w:shd w:val="clear" w:color="auto" w:fill="111111"/>
            <w:tcMar>
              <w:top w:w="90" w:type="dxa"/>
              <w:left w:w="100" w:type="dxa"/>
              <w:bottom w:w="90" w:type="dxa"/>
              <w:right w:w="100" w:type="dxa"/>
            </w:tcMar>
          </w:tcPr>
          <w:p w14:paraId="367D5266">
            <w:pPr>
              <w:jc w:val="center"/>
            </w:pPr>
            <w:r>
              <w:rPr>
                <w:rFonts w:ascii="Arial" w:hAnsi="Arial"/>
                <w:b/>
                <w:color w:val="FFFFFF"/>
                <w:sz w:val="18"/>
              </w:rPr>
              <w:t>Role</w:t>
            </w:r>
          </w:p>
        </w:tc>
        <w:tc>
          <w:tcPr>
            <w:tcW w:w="3289" w:type="dxa"/>
            <w:tcBorders>
              <w:bottom w:val="single" w:color="C79A21" w:sz="6" w:space="0"/>
            </w:tcBorders>
            <w:shd w:val="clear" w:color="auto" w:fill="111111"/>
            <w:tcMar>
              <w:top w:w="90" w:type="dxa"/>
              <w:left w:w="100" w:type="dxa"/>
              <w:bottom w:w="90" w:type="dxa"/>
              <w:right w:w="100" w:type="dxa"/>
            </w:tcMar>
          </w:tcPr>
          <w:p w14:paraId="41803F12">
            <w:pPr>
              <w:jc w:val="center"/>
            </w:pPr>
            <w:r>
              <w:rPr>
                <w:rFonts w:ascii="Arial" w:hAnsi="Arial"/>
                <w:b/>
                <w:color w:val="FFFFFF"/>
                <w:sz w:val="18"/>
              </w:rPr>
              <w:t>Name / Signature</w:t>
            </w:r>
          </w:p>
        </w:tc>
        <w:tc>
          <w:tcPr>
            <w:tcW w:w="3289" w:type="dxa"/>
            <w:tcBorders>
              <w:bottom w:val="single" w:color="C79A21" w:sz="6" w:space="0"/>
            </w:tcBorders>
            <w:shd w:val="clear" w:color="auto" w:fill="111111"/>
            <w:tcMar>
              <w:top w:w="90" w:type="dxa"/>
              <w:left w:w="100" w:type="dxa"/>
              <w:bottom w:w="90" w:type="dxa"/>
              <w:right w:w="100" w:type="dxa"/>
            </w:tcMar>
          </w:tcPr>
          <w:p w14:paraId="7962BEE9">
            <w:pPr>
              <w:jc w:val="center"/>
            </w:pPr>
            <w:r>
              <w:rPr>
                <w:rFonts w:ascii="Arial" w:hAnsi="Arial"/>
                <w:b/>
                <w:color w:val="FFFFFF"/>
                <w:sz w:val="18"/>
              </w:rPr>
              <w:t>Date</w:t>
            </w:r>
          </w:p>
        </w:tc>
      </w:tr>
      <w:tr w14:paraId="14C9D9E3">
        <w:tblPrEx>
          <w:tblCellMar>
            <w:top w:w="0" w:type="dxa"/>
            <w:left w:w="108" w:type="dxa"/>
            <w:bottom w:w="0" w:type="dxa"/>
            <w:right w:w="108" w:type="dxa"/>
          </w:tblCellMar>
        </w:tblPrEx>
        <w:trPr>
          <w:jc w:val="center"/>
        </w:trPr>
        <w:tc>
          <w:tcPr>
            <w:tcW w:w="3289" w:type="dxa"/>
            <w:tcBorders>
              <w:left w:val="single" w:color="D9D9D9" w:sz="2" w:space="0"/>
              <w:bottom w:val="single" w:color="BFBFBF" w:sz="2" w:space="0"/>
              <w:right w:val="single" w:color="D9D9D9" w:sz="2" w:space="0"/>
            </w:tcBorders>
            <w:tcMar>
              <w:top w:w="220" w:type="dxa"/>
              <w:left w:w="100" w:type="dxa"/>
              <w:bottom w:w="220" w:type="dxa"/>
              <w:right w:w="100" w:type="dxa"/>
            </w:tcMar>
          </w:tcPr>
          <w:p w14:paraId="0DD6F033">
            <w:r>
              <w:rPr>
                <w:rFonts w:ascii="Arial" w:hAnsi="Arial"/>
                <w:b/>
                <w:color w:val="111111"/>
                <w:sz w:val="18"/>
              </w:rPr>
              <w:t>Business Owner / Sponsor</w:t>
            </w:r>
          </w:p>
        </w:tc>
        <w:tc>
          <w:tcPr>
            <w:tcW w:w="3289" w:type="dxa"/>
            <w:tcBorders>
              <w:left w:val="single" w:color="D9D9D9" w:sz="2" w:space="0"/>
              <w:bottom w:val="single" w:color="BFBFBF" w:sz="2" w:space="0"/>
              <w:right w:val="single" w:color="D9D9D9" w:sz="2" w:space="0"/>
            </w:tcBorders>
            <w:tcMar>
              <w:top w:w="220" w:type="dxa"/>
              <w:left w:w="100" w:type="dxa"/>
              <w:bottom w:w="220" w:type="dxa"/>
              <w:right w:w="100" w:type="dxa"/>
            </w:tcMar>
          </w:tcPr>
          <w:p w14:paraId="6C0DF049"/>
        </w:tc>
        <w:tc>
          <w:tcPr>
            <w:tcW w:w="3289" w:type="dxa"/>
            <w:tcBorders>
              <w:left w:val="single" w:color="D9D9D9" w:sz="2" w:space="0"/>
              <w:bottom w:val="single" w:color="BFBFBF" w:sz="2" w:space="0"/>
              <w:right w:val="single" w:color="D9D9D9" w:sz="2" w:space="0"/>
            </w:tcBorders>
            <w:tcMar>
              <w:top w:w="220" w:type="dxa"/>
              <w:left w:w="100" w:type="dxa"/>
              <w:bottom w:w="220" w:type="dxa"/>
              <w:right w:w="100" w:type="dxa"/>
            </w:tcMar>
          </w:tcPr>
          <w:p w14:paraId="117D3469"/>
        </w:tc>
      </w:tr>
      <w:tr w14:paraId="5237CA44">
        <w:tblPrEx>
          <w:tblCellMar>
            <w:top w:w="0" w:type="dxa"/>
            <w:left w:w="108" w:type="dxa"/>
            <w:bottom w:w="0" w:type="dxa"/>
            <w:right w:w="108" w:type="dxa"/>
          </w:tblCellMar>
        </w:tblPrEx>
        <w:trPr>
          <w:jc w:val="center"/>
        </w:trPr>
        <w:tc>
          <w:tcPr>
            <w:tcW w:w="3289" w:type="dxa"/>
            <w:tcBorders>
              <w:left w:val="single" w:color="D9D9D9" w:sz="2" w:space="0"/>
              <w:bottom w:val="single" w:color="BFBFBF" w:sz="2" w:space="0"/>
              <w:right w:val="single" w:color="D9D9D9" w:sz="2" w:space="0"/>
            </w:tcBorders>
            <w:tcMar>
              <w:top w:w="220" w:type="dxa"/>
              <w:left w:w="100" w:type="dxa"/>
              <w:bottom w:w="220" w:type="dxa"/>
              <w:right w:w="100" w:type="dxa"/>
            </w:tcMar>
          </w:tcPr>
          <w:p w14:paraId="267BAC16">
            <w:r>
              <w:rPr>
                <w:rFonts w:ascii="Arial" w:hAnsi="Arial"/>
                <w:b/>
                <w:color w:val="111111"/>
                <w:sz w:val="18"/>
              </w:rPr>
              <w:t>Project Lead / Developer</w:t>
            </w:r>
          </w:p>
        </w:tc>
        <w:tc>
          <w:tcPr>
            <w:tcW w:w="3289" w:type="dxa"/>
            <w:tcBorders>
              <w:left w:val="single" w:color="D9D9D9" w:sz="2" w:space="0"/>
              <w:bottom w:val="single" w:color="BFBFBF" w:sz="2" w:space="0"/>
              <w:right w:val="single" w:color="D9D9D9" w:sz="2" w:space="0"/>
            </w:tcBorders>
            <w:tcMar>
              <w:top w:w="220" w:type="dxa"/>
              <w:left w:w="100" w:type="dxa"/>
              <w:bottom w:w="220" w:type="dxa"/>
              <w:right w:w="100" w:type="dxa"/>
            </w:tcMar>
          </w:tcPr>
          <w:p w14:paraId="3C2C1422"/>
        </w:tc>
        <w:tc>
          <w:tcPr>
            <w:tcW w:w="3289" w:type="dxa"/>
            <w:tcBorders>
              <w:left w:val="single" w:color="D9D9D9" w:sz="2" w:space="0"/>
              <w:bottom w:val="single" w:color="BFBFBF" w:sz="2" w:space="0"/>
              <w:right w:val="single" w:color="D9D9D9" w:sz="2" w:space="0"/>
            </w:tcBorders>
            <w:tcMar>
              <w:top w:w="220" w:type="dxa"/>
              <w:left w:w="100" w:type="dxa"/>
              <w:bottom w:w="220" w:type="dxa"/>
              <w:right w:w="100" w:type="dxa"/>
            </w:tcMar>
          </w:tcPr>
          <w:p w14:paraId="78A3CD27"/>
        </w:tc>
      </w:tr>
      <w:tr w14:paraId="1B60D310">
        <w:tblPrEx>
          <w:tblCellMar>
            <w:top w:w="0" w:type="dxa"/>
            <w:left w:w="108" w:type="dxa"/>
            <w:bottom w:w="0" w:type="dxa"/>
            <w:right w:w="108" w:type="dxa"/>
          </w:tblCellMar>
        </w:tblPrEx>
        <w:trPr>
          <w:jc w:val="center"/>
        </w:trPr>
        <w:tc>
          <w:tcPr>
            <w:tcW w:w="3289" w:type="dxa"/>
            <w:tcBorders>
              <w:left w:val="single" w:color="D9D9D9" w:sz="2" w:space="0"/>
              <w:bottom w:val="single" w:color="BFBFBF" w:sz="2" w:space="0"/>
              <w:right w:val="single" w:color="D9D9D9" w:sz="2" w:space="0"/>
            </w:tcBorders>
            <w:tcMar>
              <w:top w:w="220" w:type="dxa"/>
              <w:left w:w="100" w:type="dxa"/>
              <w:bottom w:w="220" w:type="dxa"/>
              <w:right w:w="100" w:type="dxa"/>
            </w:tcMar>
          </w:tcPr>
          <w:p w14:paraId="7A3B6A6B">
            <w:r>
              <w:rPr>
                <w:rFonts w:ascii="Arial" w:hAnsi="Arial"/>
                <w:b/>
                <w:color w:val="111111"/>
                <w:sz w:val="18"/>
              </w:rPr>
              <w:t>Operations Representative</w:t>
            </w:r>
          </w:p>
        </w:tc>
        <w:tc>
          <w:tcPr>
            <w:tcW w:w="3289" w:type="dxa"/>
            <w:tcBorders>
              <w:left w:val="single" w:color="D9D9D9" w:sz="2" w:space="0"/>
              <w:bottom w:val="single" w:color="BFBFBF" w:sz="2" w:space="0"/>
              <w:right w:val="single" w:color="D9D9D9" w:sz="2" w:space="0"/>
            </w:tcBorders>
            <w:tcMar>
              <w:top w:w="220" w:type="dxa"/>
              <w:left w:w="100" w:type="dxa"/>
              <w:bottom w:w="220" w:type="dxa"/>
              <w:right w:w="100" w:type="dxa"/>
            </w:tcMar>
          </w:tcPr>
          <w:p w14:paraId="341B8E8B"/>
        </w:tc>
        <w:tc>
          <w:tcPr>
            <w:tcW w:w="3289" w:type="dxa"/>
            <w:tcBorders>
              <w:left w:val="single" w:color="D9D9D9" w:sz="2" w:space="0"/>
              <w:bottom w:val="single" w:color="BFBFBF" w:sz="2" w:space="0"/>
              <w:right w:val="single" w:color="D9D9D9" w:sz="2" w:space="0"/>
            </w:tcBorders>
            <w:tcMar>
              <w:top w:w="220" w:type="dxa"/>
              <w:left w:w="100" w:type="dxa"/>
              <w:bottom w:w="220" w:type="dxa"/>
              <w:right w:w="100" w:type="dxa"/>
            </w:tcMar>
          </w:tcPr>
          <w:p w14:paraId="3DCEF27A"/>
        </w:tc>
      </w:tr>
    </w:tbl>
    <w:p w14:paraId="73B5AAA5">
      <w:pPr>
        <w:pBdr>
          <w:top w:val="single" w:color="C79A21" w:sz="8" w:space="5"/>
        </w:pBdr>
        <w:spacing w:before="440"/>
        <w:jc w:val="center"/>
      </w:pPr>
      <w:r>
        <w:rPr>
          <w:rFonts w:ascii="Arial" w:hAnsi="Arial"/>
          <w:b/>
          <w:color w:val="666666"/>
          <w:sz w:val="17"/>
        </w:rPr>
        <w:t>END OF PRODUCT REQUIREMENTS DOCUMENT</w:t>
      </w:r>
    </w:p>
    <w:sectPr>
      <w:headerReference r:id="rId5" w:type="default"/>
      <w:footerReference r:id="rId6" w:type="default"/>
      <w:pgSz w:w="11906" w:h="16838"/>
      <w:pgMar w:top="1020" w:right="1020" w:bottom="907" w:left="1020" w:header="397" w:footer="397"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A1F312">
    <w:pPr>
      <w:pStyle w:val="18"/>
    </w:pPr>
  </w:p>
  <w:tbl>
    <w:tblPr>
      <w:tblStyle w:val="12"/>
      <w:tblW w:w="0" w:type="auto"/>
      <w:jc w:val="center"/>
      <w:tblLayout w:type="autofit"/>
      <w:tblCellMar>
        <w:top w:w="0" w:type="dxa"/>
        <w:left w:w="108" w:type="dxa"/>
        <w:bottom w:w="0" w:type="dxa"/>
        <w:right w:w="108" w:type="dxa"/>
      </w:tblCellMar>
    </w:tblPr>
    <w:tblGrid>
      <w:gridCol w:w="8064"/>
      <w:gridCol w:w="1728"/>
    </w:tblGrid>
    <w:tr w14:paraId="2FE01754">
      <w:tblPrEx>
        <w:tblCellMar>
          <w:top w:w="0" w:type="dxa"/>
          <w:left w:w="108" w:type="dxa"/>
          <w:bottom w:w="0" w:type="dxa"/>
          <w:right w:w="108" w:type="dxa"/>
        </w:tblCellMar>
      </w:tblPrEx>
      <w:trPr>
        <w:jc w:val="center"/>
      </w:trPr>
      <w:tc>
        <w:tcPr>
          <w:tcW w:w="8064" w:type="dxa"/>
        </w:tcPr>
        <w:p w14:paraId="5864D8A0">
          <w:pPr>
            <w:jc w:val="left"/>
          </w:pPr>
          <w:r>
            <w:rPr>
              <w:rFonts w:ascii="Arial" w:hAnsi="Arial"/>
              <w:color w:val="666666"/>
              <w:sz w:val="15"/>
            </w:rPr>
            <w:t>CONFIDENTIAL  •  Version 1.0</w:t>
          </w:r>
        </w:p>
      </w:tc>
      <w:tc>
        <w:tcPr>
          <w:tcW w:w="1728" w:type="dxa"/>
        </w:tcPr>
        <w:p w14:paraId="10398558">
          <w:pPr>
            <w:jc w:val="right"/>
          </w:pPr>
          <w:r>
            <w:rPr>
              <w:rFonts w:ascii="Arial" w:hAnsi="Arial"/>
              <w:color w:val="666666"/>
              <w:sz w:val="15"/>
            </w:rPr>
            <w:t xml:space="preserve">Page </w:t>
          </w:r>
          <w:r>
            <w:rPr>
              <w:rFonts w:ascii="Arial" w:hAnsi="Arial"/>
              <w:color w:val="666666"/>
              <w:sz w:val="16"/>
            </w:rPr>
            <w:fldChar w:fldCharType="begin"/>
          </w:r>
          <w:r>
            <w:rPr>
              <w:rFonts w:ascii="Arial" w:hAnsi="Arial"/>
              <w:color w:val="666666"/>
              <w:sz w:val="16"/>
            </w:rPr>
            <w:instrText xml:space="preserve">PAGE</w:instrText>
          </w:r>
          <w:r>
            <w:rPr>
              <w:rFonts w:ascii="Arial" w:hAnsi="Arial"/>
              <w:color w:val="666666"/>
              <w:sz w:val="16"/>
            </w:rPr>
            <w:fldChar w:fldCharType="end"/>
          </w:r>
        </w:p>
      </w:tc>
    </w:tr>
  </w:tbl>
  <w:p w14:paraId="4DE418AD"/>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9E585D">
    <w:pPr>
      <w:pStyle w:val="19"/>
      <w:pBdr>
        <w:bottom w:val="single" w:color="C79A21" w:sz="6" w:space="2"/>
      </w:pBdr>
      <w:jc w:val="left"/>
    </w:pPr>
    <w:r>
      <w:rPr>
        <w:rFonts w:ascii="Arial" w:hAnsi="Arial"/>
        <w:b/>
        <w:color w:val="666666"/>
        <w:sz w:val="15"/>
      </w:rPr>
      <w:t>GOLDEN TOUCH BEAUTY CENTRE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16D66C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00" w:line="259" w:lineRule="auto"/>
    </w:pPr>
    <w:rPr>
      <w:rFonts w:ascii="Arial" w:hAnsi="Arial"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260" w:after="140"/>
      <w:outlineLvl w:val="0"/>
    </w:pPr>
    <w:rPr>
      <w:rFonts w:asciiTheme="majorHAnsi" w:hAnsiTheme="majorHAnsi" w:eastAsiaTheme="majorEastAsia" w:cstheme="majorBidi"/>
      <w:b/>
      <w:bCs/>
      <w:color w:val="111111"/>
      <w:sz w:val="30"/>
      <w:szCs w:val="28"/>
    </w:rPr>
  </w:style>
  <w:style w:type="paragraph" w:styleId="3">
    <w:name w:val="heading 2"/>
    <w:basedOn w:val="1"/>
    <w:next w:val="1"/>
    <w:link w:val="139"/>
    <w:unhideWhenUsed/>
    <w:qFormat/>
    <w:uiPriority w:val="9"/>
    <w:pPr>
      <w:keepNext/>
      <w:keepLines/>
      <w:spacing w:before="200" w:after="80"/>
      <w:outlineLvl w:val="1"/>
    </w:pPr>
    <w:rPr>
      <w:rFonts w:asciiTheme="majorHAnsi" w:hAnsiTheme="majorHAnsi" w:eastAsiaTheme="majorEastAsia" w:cstheme="majorBidi"/>
      <w:b/>
      <w:bCs/>
      <w:color w:val="9A7414"/>
      <w:sz w:val="23"/>
      <w:szCs w:val="26"/>
    </w:rPr>
  </w:style>
  <w:style w:type="paragraph" w:styleId="4">
    <w:name w:val="heading 3"/>
    <w:basedOn w:val="1"/>
    <w:next w:val="1"/>
    <w:link w:val="140"/>
    <w:unhideWhenUsed/>
    <w:qFormat/>
    <w:uiPriority w:val="9"/>
    <w:pPr>
      <w:keepNext/>
      <w:keepLines/>
      <w:spacing w:before="140" w:after="60"/>
      <w:outlineLvl w:val="2"/>
    </w:pPr>
    <w:rPr>
      <w:rFonts w:asciiTheme="majorHAnsi" w:hAnsiTheme="majorHAnsi" w:eastAsiaTheme="majorEastAsia" w:cstheme="majorBidi"/>
      <w:b/>
      <w:bCs/>
      <w:color w:val="111111"/>
      <w:sz w:val="21"/>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rPr>
      <w:rFonts w:ascii="Arial" w:hAnsi="Arial"/>
      <w:sz w:val="20"/>
    </w:rPr>
  </w:style>
  <w:style w:type="paragraph" w:styleId="24">
    <w:name w:val="List Bullet 2"/>
    <w:basedOn w:val="1"/>
    <w:unhideWhenUsed/>
    <w:qFormat/>
    <w:uiPriority w:val="99"/>
    <w:pPr>
      <w:numPr>
        <w:ilvl w:val="0"/>
        <w:numId w:val="2"/>
      </w:numPr>
      <w:contextualSpacing/>
    </w:pPr>
    <w:rPr>
      <w:rFonts w:ascii="Arial" w:hAnsi="Arial"/>
      <w:sz w:val="20"/>
    </w:r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rPr>
      <w:rFonts w:ascii="Arial" w:hAnsi="Arial"/>
      <w:sz w:val="20"/>
    </w:rPr>
  </w:style>
  <w:style w:type="paragraph" w:styleId="30">
    <w:name w:val="List Number 2"/>
    <w:basedOn w:val="1"/>
    <w:unhideWhenUsed/>
    <w:uiPriority w:val="99"/>
    <w:pPr>
      <w:numPr>
        <w:ilvl w:val="0"/>
        <w:numId w:val="5"/>
      </w:numPr>
      <w:contextualSpacing/>
    </w:pPr>
    <w:rPr>
      <w:rFonts w:ascii="Arial" w:hAnsi="Arial"/>
      <w:sz w:val="20"/>
    </w:r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32</Pages>
  <Words>1673</Words>
  <Characters>10324</Characters>
  <Lines>0</Lines>
  <Paragraphs>0</Paragraphs>
  <TotalTime>4</TotalTime>
  <ScaleCrop>false</ScaleCrop>
  <LinksUpToDate>false</LinksUpToDate>
  <CharactersWithSpaces>11608</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Prepared for Golden Touch Beauty Centre</dc:creator>
  <dc:description>generated by python-docx</dc:description>
  <cp:keywords>Golden Touch, Beauty Centre, PRD, booking, e-commerce, POS, inventory, multi-branch</cp:keywords>
  <cp:lastModifiedBy>Kassim Mutawakil</cp:lastModifiedBy>
  <dcterms:modified xsi:type="dcterms:W3CDTF">2026-07-20T02:40:01Z</dcterms:modified>
  <dc:subject>Product requirements for a multi-branch beauty clinic, e-commerce, POS and inventory management system</dc:subject>
  <dc:title>Golden Touch Beauty Centre Business Management Platform - Product Requirements Document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eyJoZGlkIjoiZDBhY2UyZTlhOWZiZTNkZjAwZDFjMTFiOGZlYzJhMjUiLCJ1c2VySWQiOiIzNzI4MTQ0Njk5ODEyIn0=</vt:lpwstr>
  </property>
  <property fmtid="{D5CDD505-2E9C-101B-9397-08002B2CF9AE}" pid="3" name="KSOProductBuildVer">
    <vt:lpwstr>1033-12.1.0.26372</vt:lpwstr>
  </property>
  <property fmtid="{D5CDD505-2E9C-101B-9397-08002B2CF9AE}" pid="4" name="ICV">
    <vt:lpwstr>EB76338D63D74D37889FDEB618EEA903_12</vt:lpwstr>
  </property>
</Properties>
</file>