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Capgemini Technology Services India Limited</w:t>
      </w:r>
    </w:p>
    <w:p>
      <w:r>
        <w:t>Mumbai, India</w:t>
      </w:r>
    </w:p>
    <w:p/>
    <w:p>
      <w:r>
        <w:t>Date: January 27, 2024</w:t>
      </w:r>
    </w:p>
    <w:p>
      <w:r>
        <w:t>Dear Kavya Iyer,</w:t>
      </w:r>
    </w:p>
    <w:p/>
    <w:p>
      <w:r>
        <w:t>Subject: Offer of Appointment for the position of Analyst</w:t>
      </w:r>
    </w:p>
    <w:p>
      <w:r>
        <w:t>With reference to your application and subsequent interviews, we are pleased to offer you the position of Analyst in Capgemini Technology Services India Limited ("Capgemini" or the "Company"). Your appointment will be governed by the terms and conditions set forth below.</w:t>
      </w:r>
    </w:p>
    <w:p>
      <w:pPr>
        <w:pStyle w:val="Heading2"/>
      </w:pPr>
      <w:r>
        <w:t>1. Appointment Details</w:t>
      </w:r>
    </w:p>
    <w:p>
      <w:r>
        <w:t>a. You are appointed to the position of Analyst in Band A1.</w:t>
        <w:br/>
        <w:t>b. Your date of joining will be communicated separately.</w:t>
        <w:br/>
        <w:t>c. Your initial place of posting will be Mumbai.</w:t>
        <w:br/>
        <w:t>d. The Company reserves the right to transfer you to any other location, department, or subsidiary as business needs require.</w:t>
      </w:r>
    </w:p>
    <w:p>
      <w:pPr>
        <w:pStyle w:val="Heading2"/>
      </w:pPr>
      <w:r>
        <w:t>2. Probation</w:t>
      </w:r>
    </w:p>
    <w:p>
      <w:r>
        <w:t>You shall be on probation for a period of 6 months from the date of joining the Company. Your appointment shall be deemed confirmed upon satisfactory completion of the probation period, unless communicated otherwise in writing. The Company reserves the right to extend the probation period if your performance is found unsatisfactory.</w:t>
      </w:r>
    </w:p>
    <w:p>
      <w:pPr>
        <w:pStyle w:val="Heading2"/>
      </w:pPr>
      <w:r>
        <w:t>3. Compensation and Salary Structure</w:t>
      </w:r>
    </w:p>
    <w:p>
      <w:r>
        <w:t>Your Total Cost to Company (CTC) shall be INR 4,10,000/- (Rupees 4.1 Lakhs only) per annum. The detailed breakup of your compensation is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Monthly (INR)</w:t>
            </w:r>
          </w:p>
        </w:tc>
        <w:tc>
          <w:tcPr>
            <w:tcW w:type="dxa" w:w="2880"/>
          </w:tcPr>
          <w:p>
            <w:r>
              <w:t>Annual (INR)</w:t>
            </w:r>
          </w:p>
        </w:tc>
      </w:tr>
      <w:tr>
        <w:tc>
          <w:tcPr>
            <w:tcW w:type="dxa" w:w="2880"/>
          </w:tcPr>
          <w:p>
            <w:r>
              <w:t>Basic Salary</w:t>
            </w:r>
          </w:p>
        </w:tc>
        <w:tc>
          <w:tcPr>
            <w:tcW w:type="dxa" w:w="2880"/>
          </w:tcPr>
          <w:p>
            <w:r>
              <w:t>13,666</w:t>
            </w:r>
          </w:p>
        </w:tc>
        <w:tc>
          <w:tcPr>
            <w:tcW w:type="dxa" w:w="2880"/>
          </w:tcPr>
          <w:p>
            <w:r>
              <w:t>1,64,000</w:t>
            </w:r>
          </w:p>
        </w:tc>
      </w:tr>
      <w:tr>
        <w:tc>
          <w:tcPr>
            <w:tcW w:type="dxa" w:w="2880"/>
          </w:tcPr>
          <w:p>
            <w:r>
              <w:t>House Rent Allowance</w:t>
            </w:r>
          </w:p>
        </w:tc>
        <w:tc>
          <w:tcPr>
            <w:tcW w:type="dxa" w:w="2880"/>
          </w:tcPr>
          <w:p>
            <w:r>
              <w:t>6,833</w:t>
            </w:r>
          </w:p>
        </w:tc>
        <w:tc>
          <w:tcPr>
            <w:tcW w:type="dxa" w:w="2880"/>
          </w:tcPr>
          <w:p>
            <w:r>
              <w:t>82,000</w:t>
            </w:r>
          </w:p>
        </w:tc>
      </w:tr>
      <w:tr>
        <w:tc>
          <w:tcPr>
            <w:tcW w:type="dxa" w:w="2880"/>
          </w:tcPr>
          <w:p>
            <w:r>
              <w:t>Special Allowance</w:t>
            </w:r>
          </w:p>
        </w:tc>
        <w:tc>
          <w:tcPr>
            <w:tcW w:type="dxa" w:w="2880"/>
          </w:tcPr>
          <w:p>
            <w:r>
              <w:t>11,369</w:t>
            </w:r>
          </w:p>
        </w:tc>
        <w:tc>
          <w:tcPr>
            <w:tcW w:type="dxa" w:w="2880"/>
          </w:tcPr>
          <w:p>
            <w:r>
              <w:t>1,36,432</w:t>
            </w:r>
          </w:p>
        </w:tc>
      </w:tr>
      <w:tr>
        <w:tc>
          <w:tcPr>
            <w:tcW w:type="dxa" w:w="2880"/>
          </w:tcPr>
          <w:p>
            <w:r>
              <w:t>Provident Fund (Employer)</w:t>
            </w:r>
          </w:p>
        </w:tc>
        <w:tc>
          <w:tcPr>
            <w:tcW w:type="dxa" w:w="2880"/>
          </w:tcPr>
          <w:p>
            <w:r>
              <w:t>1,640</w:t>
            </w:r>
          </w:p>
        </w:tc>
        <w:tc>
          <w:tcPr>
            <w:tcW w:type="dxa" w:w="2880"/>
          </w:tcPr>
          <w:p>
            <w:r>
              <w:t>19,680</w:t>
            </w:r>
          </w:p>
        </w:tc>
      </w:tr>
      <w:tr>
        <w:tc>
          <w:tcPr>
            <w:tcW w:type="dxa" w:w="2880"/>
          </w:tcPr>
          <w:p>
            <w:r>
              <w:t>Gratuity</w:t>
            </w:r>
          </w:p>
        </w:tc>
        <w:tc>
          <w:tcPr>
            <w:tcW w:type="dxa" w:w="2880"/>
          </w:tcPr>
          <w:p>
            <w:r>
              <w:t>657</w:t>
            </w:r>
          </w:p>
        </w:tc>
        <w:tc>
          <w:tcPr>
            <w:tcW w:type="dxa" w:w="2880"/>
          </w:tcPr>
          <w:p>
            <w:r>
              <w:t>7,888</w:t>
            </w:r>
          </w:p>
        </w:tc>
      </w:tr>
      <w:tr>
        <w:tc>
          <w:tcPr>
            <w:tcW w:type="dxa" w:w="2880"/>
          </w:tcPr>
          <w:p>
            <w:r>
              <w:t>Total Fixed Compensation</w:t>
            </w:r>
          </w:p>
        </w:tc>
        <w:tc>
          <w:tcPr>
            <w:tcW w:type="dxa" w:w="2880"/>
          </w:tcPr>
          <w:p>
            <w:r>
              <w:t>34,166</w:t>
            </w:r>
          </w:p>
        </w:tc>
        <w:tc>
          <w:tcPr>
            <w:tcW w:type="dxa" w:w="2880"/>
          </w:tcPr>
          <w:p>
            <w:r>
              <w:t>4,10,000</w:t>
            </w:r>
          </w:p>
        </w:tc>
      </w:tr>
      <w:tr>
        <w:tc>
          <w:tcPr>
            <w:tcW w:type="dxa" w:w="2880"/>
          </w:tcPr>
          <w:p>
            <w:r>
              <w:t>Variable Pay (Target)</w:t>
            </w:r>
          </w:p>
        </w:tc>
        <w:tc>
          <w:tcPr>
            <w:tcW w:type="dxa" w:w="2880"/>
          </w:tcPr>
          <w:p>
            <w:r>
              <w:t>3,141</w:t>
            </w:r>
          </w:p>
        </w:tc>
        <w:tc>
          <w:tcPr>
            <w:tcW w:type="dxa" w:w="2880"/>
          </w:tcPr>
          <w:p>
            <w:r>
              <w:t>37,700</w:t>
            </w:r>
          </w:p>
        </w:tc>
      </w:tr>
    </w:tbl>
    <w:p>
      <w:r>
        <w:br/>
        <w:t>Your salary will be subject to applicable taxes and statutory deductions. Compensation reviews will be conducted annually at the Company's discretion based on individual performance and business results.</w:t>
      </w:r>
    </w:p>
    <w:p>
      <w:pPr>
        <w:pStyle w:val="Heading2"/>
      </w:pPr>
      <w:r>
        <w:t>4. Benefits</w:t>
      </w:r>
    </w:p>
    <w:p>
      <w:r>
        <w:t>You will be eligible for the following benefits as per Company policy:</w:t>
        <w:br/>
        <w:t xml:space="preserve">  - Provident Fund</w:t>
        <w:br/>
        <w:t xml:space="preserve">  - Gratuity</w:t>
        <w:br/>
        <w:t xml:space="preserve">  - Group Health Insurance</w:t>
        <w:br/>
        <w:t xml:space="preserve">  - Personal Accident Insurance</w:t>
        <w:br/>
        <w:t xml:space="preserve">  - Term Life Insurance</w:t>
        <w:br/>
        <w:br/>
        <w:t>Benefits are subject to the terms and conditions of the respective schemes and may be modified by the Company from time to time.</w:t>
      </w:r>
    </w:p>
    <w:p>
      <w:pPr>
        <w:pStyle w:val="Heading2"/>
      </w:pPr>
      <w:r>
        <w:t>5. Notice Period and Termination</w:t>
      </w:r>
    </w:p>
    <w:p>
      <w:r>
        <w:t>a. During the probation period, either party may terminate the employment by giving 30 days' written notice or salary in lieu thereof.</w:t>
        <w:br/>
        <w:br/>
        <w:t>b. After confirmation, the employment may be terminated by either party by giving 60 days' written notice or salary in lieu thereof. The Company reserves the right to pay or recover salary in lieu of the notice period.</w:t>
        <w:br/>
        <w:br/>
        <w:t>c. The Company may terminate your employment without notice in the event of misconduct, breach of company policies, fraud, or any act prejudicial to the interests of the Company.</w:t>
        <w:br/>
        <w:br/>
        <w:t>d. Upon separation, you shall return all Company property, complete the handover process, and comply with all relieving formalities.</w:t>
      </w:r>
    </w:p>
    <w:p>
      <w:pPr>
        <w:pStyle w:val="Heading2"/>
      </w:pPr>
      <w:r>
        <w:t>6. Confidentiality and Non-Disclosure</w:t>
      </w:r>
    </w:p>
    <w:p>
      <w:r>
        <w:t>a. You shall maintain the strictest confidentiality of all Confidential Information belonging to Capgemini including but not limited to trade secrets, customer information, business strategies, financial data, technical specifications, source code, algorithms, product roadmaps, employee data, and any information not generally known to the public.</w:t>
        <w:br/>
        <w:br/>
        <w:t>b. You shall not disclose, publish, or otherwise reveal any Confidential Information to any third party during or after your employment with the Company, except as required in the proper performance of your duties or as required by law.</w:t>
        <w:br/>
        <w:br/>
        <w:t>c. Upon termination of employment, you shall immediately return all documents, electronic files, and materials containing Confidential Information and shall not retain any copies thereof.</w:t>
        <w:br/>
        <w:br/>
        <w:t>d. This obligation of confidentiality shall survive the termination of your employment irrespective of the reason for such termination.</w:t>
      </w:r>
    </w:p>
    <w:p>
      <w:pPr>
        <w:pStyle w:val="Heading2"/>
      </w:pPr>
      <w:r>
        <w:t>7. Intellectual Property</w:t>
      </w:r>
    </w:p>
    <w:p>
      <w:r>
        <w:t>a. All inventions, ideas, concepts, discoveries, techniques, improvements, software, designs, and any other intellectual property developed or conceived by you during the course of your employment, whether solely or jointly with others, and whether during business hours or otherwise, shall be the exclusive property of Capgemini.</w:t>
        <w:br/>
        <w:br/>
        <w:t>b. You hereby assign to the Company all rights, title, and interest in such intellectual property and agree to execute all documents necessary to perfect the Company's ownership.</w:t>
        <w:br/>
        <w:br/>
        <w:t>c. You shall not use any confidential information or intellectual property of any former employer in the performance of your duties at Capgemini.</w:t>
      </w:r>
    </w:p>
    <w:p>
      <w:pPr>
        <w:pStyle w:val="Heading2"/>
      </w:pPr>
      <w:r>
        <w:t>8. General Terms</w:t>
      </w:r>
    </w:p>
    <w:p>
      <w:r>
        <w:t>a. You shall devote your full time and attention to the business of Capgemini and shall not engage in any other employment, business, or professional activity without prior written consent of the Company.</w:t>
        <w:br/>
        <w:br/>
        <w:t>b. You are required to comply with all Company policies including the Code of Business Conduct, Anti-Bribery Policy, Information Security Policy, and all other rules and regulations as communicated from time to time.</w:t>
        <w:br/>
        <w:br/>
        <w:t>c. Your employment is subject to satisfactory background verification. If any information provided by you is found to be false or misleading, the Company reserves the right to terminate your employment with immediate effect.</w:t>
        <w:br/>
        <w:br/>
        <w:t>d. The retirement age for employees is 58 years.</w:t>
        <w:br/>
        <w:br/>
        <w:t>e. Standard working hours are 40 hours per week. You may be required to work beyond standard hours based on business requirements.</w:t>
        <w:br/>
        <w:br/>
        <w:t>f. This contract of employment is governed by the laws of India. Any disputes arising shall be subject to the exclusive jurisdiction of the courts at Mumbai.</w:t>
      </w:r>
    </w:p>
    <w:p/>
    <w:p>
      <w:r>
        <w:t>Please sign and return a copy of this letter as your acceptance of the above terms and conditions of employment.</w:t>
      </w:r>
    </w:p>
    <w:p/>
    <w:p>
      <w:r>
        <w:t>Yours sincerely,</w:t>
      </w:r>
    </w:p>
    <w:p>
      <w:r>
        <w:t>For Capgemini Technology Services India Limited</w:t>
      </w:r>
    </w:p>
    <w:p>
      <w:r>
        <w:t>Authorized Signatory</w:t>
      </w:r>
    </w:p>
    <w:p>
      <w:r>
        <w:t>Vice President - Human Resources</w:t>
      </w:r>
    </w:p>
    <w:p/>
    <w:p>
      <w:r>
        <w:t>I, Kavya Iyer, have read and understood the above terms and conditions and hereby accept the offer of employment.</w:t>
      </w:r>
    </w:p>
    <w:p/>
    <w:p>
      <w:r>
        <w:t>Signature: ________________</w:t>
      </w:r>
    </w:p>
    <w:p>
      <w:r>
        <w:t>Name: Kavya Iyer</w:t>
      </w:r>
    </w:p>
    <w:p>
      <w:r>
        <w:t>Date: 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