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Exploration and Preprocessing Template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Identifies data sources, assesses quality issues like missing values and duplicates, and implements resolution plans to ensure accurate and reliable analysis.</w:t>
      </w:r>
    </w:p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4.5648775403856"/>
        <w:gridCol w:w="6355.435122459614"/>
        <w:tblGridChange w:id="0">
          <w:tblGrid>
            <w:gridCol w:w="3004.5648775403856"/>
            <w:gridCol w:w="6355.435122459614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Overview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statistics, dimensions, and structure of the data.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Univariate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Exploration of individual variables (mean, median, mode, etc.).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Bivariate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Relationships between two variables (correlation, scatter plots).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Multivariate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Patterns and relationships involving multiple variables.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Outliers and Anomalies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Identification and treatment of outliers.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Preprocessing Code Screenshots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to load the dataset into the preferred environment (e.g., Python, R).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Handling Missing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for identifying and handling missing values.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Transformation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for transforming variables (scaling, normalization).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 Engineering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for creating new features or modifying existing ones.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Processed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to save the cleaned and processed data for future use.</w:t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