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1FA7" w14:textId="47FCF63B" w:rsidR="0032521D" w:rsidRPr="009F775E" w:rsidRDefault="0032521D" w:rsidP="0032521D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93045F">
        <w:rPr>
          <w:lang w:val="es-ES"/>
        </w:rPr>
        <w:t>30</w:t>
      </w:r>
    </w:p>
    <w:p w14:paraId="1CE1F20F" w14:textId="77777777" w:rsidR="0032521D" w:rsidRPr="001F159C" w:rsidRDefault="0032521D" w:rsidP="0032521D">
      <w:pPr>
        <w:rPr>
          <w:lang w:val="es-ES"/>
        </w:rPr>
      </w:pPr>
    </w:p>
    <w:p w14:paraId="230FD941" w14:textId="4DEBD82B" w:rsidR="0032521D" w:rsidRPr="009F775E" w:rsidRDefault="0032521D" w:rsidP="0032521D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136DF2">
        <w:rPr>
          <w:lang w:val="es-ES"/>
        </w:rPr>
        <w:t>Anthony Sanchez Mendieta</w:t>
      </w:r>
    </w:p>
    <w:p w14:paraId="320E681C" w14:textId="77777777" w:rsidR="0032521D" w:rsidRPr="009F775E" w:rsidRDefault="0032521D" w:rsidP="0032521D">
      <w:pPr>
        <w:rPr>
          <w:lang w:val="es-ES"/>
        </w:rPr>
      </w:pPr>
    </w:p>
    <w:p w14:paraId="6DBCB750" w14:textId="1B7C58B2" w:rsidR="0032521D" w:rsidRPr="009F775E" w:rsidRDefault="0032521D" w:rsidP="0032521D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62564B">
        <w:rPr>
          <w:lang w:val="es-ES"/>
        </w:rPr>
        <w:t>01</w:t>
      </w:r>
      <w:r>
        <w:rPr>
          <w:lang w:val="es-ES"/>
        </w:rPr>
        <w:t>/</w:t>
      </w:r>
      <w:r w:rsidR="0062564B">
        <w:rPr>
          <w:lang w:val="es-ES"/>
        </w:rPr>
        <w:t>0</w:t>
      </w:r>
      <w:r>
        <w:rPr>
          <w:lang w:val="es-ES"/>
        </w:rPr>
        <w:t>2/202</w:t>
      </w:r>
      <w:r w:rsidR="0062564B">
        <w:rPr>
          <w:lang w:val="es-ES"/>
        </w:rPr>
        <w:t>6</w:t>
      </w:r>
    </w:p>
    <w:p w14:paraId="7BD15A4A" w14:textId="77777777" w:rsidR="0032521D" w:rsidRPr="001F159C" w:rsidRDefault="0032521D" w:rsidP="0032521D">
      <w:pPr>
        <w:rPr>
          <w:rFonts w:cs="Arial"/>
          <w:szCs w:val="20"/>
          <w:lang w:val="es-ES" w:eastAsia="ar-SA"/>
        </w:rPr>
      </w:pPr>
    </w:p>
    <w:p w14:paraId="2981CE2F" w14:textId="77777777" w:rsidR="0032521D" w:rsidRPr="001F159C" w:rsidRDefault="0032521D" w:rsidP="0032521D">
      <w:pPr>
        <w:rPr>
          <w:rFonts w:cs="Arial"/>
          <w:szCs w:val="20"/>
          <w:lang w:val="es-ES" w:eastAsia="ar-SA"/>
        </w:rPr>
      </w:pPr>
    </w:p>
    <w:p w14:paraId="73CF99F1" w14:textId="77777777" w:rsidR="0032521D" w:rsidRDefault="0032521D" w:rsidP="0032521D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450A6A63" w14:textId="77777777" w:rsidR="005012C1" w:rsidRDefault="005012C1" w:rsidP="00275E5D">
      <w:pPr>
        <w:rPr>
          <w:i/>
          <w:lang w:val="es-ES" w:eastAsia="ar-SA"/>
        </w:rPr>
      </w:pPr>
      <w:r w:rsidRPr="005012C1">
        <w:rPr>
          <w:i/>
          <w:lang w:val="es-ES" w:eastAsia="ar-SA"/>
        </w:rPr>
        <w:t>Este módulo permite la asignación de roles a los usuarios registrados en el sistema, específicamente los roles ADMIN y CLIENT, mediante un endpoint expuesto por el UserController.</w:t>
      </w:r>
    </w:p>
    <w:p w14:paraId="1E7D10DC" w14:textId="35C44150" w:rsidR="0032521D" w:rsidRDefault="0032521D" w:rsidP="00275E5D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3EFC98C5" w14:textId="71478AB7" w:rsidR="0032521D" w:rsidRPr="00020561" w:rsidRDefault="0032521D" w:rsidP="0032521D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B6220F">
        <w:rPr>
          <w:b/>
          <w:lang w:val="es-ES" w:eastAsia="ar-SA"/>
        </w:rPr>
        <w:t>2</w:t>
      </w:r>
      <w:r w:rsidRPr="00020561">
        <w:rPr>
          <w:b/>
          <w:i/>
          <w:lang w:val="es-ES" w:eastAsia="ar-SA"/>
        </w:rPr>
        <w:t xml:space="preserve"> </w:t>
      </w:r>
      <w:r>
        <w:rPr>
          <w:i/>
          <w:lang w:val="es-ES" w:eastAsia="ar-SA"/>
        </w:rPr>
        <w:t xml:space="preserve">Gestión de </w:t>
      </w:r>
      <w:r w:rsidR="00B6220F">
        <w:rPr>
          <w:i/>
          <w:lang w:val="es-ES" w:eastAsia="ar-SA"/>
        </w:rPr>
        <w:t>Productos</w:t>
      </w:r>
      <w:r>
        <w:rPr>
          <w:i/>
          <w:lang w:val="es-ES" w:eastAsia="ar-SA"/>
        </w:rPr>
        <w:t xml:space="preserve"> </w:t>
      </w:r>
    </w:p>
    <w:p w14:paraId="5B702426" w14:textId="7606AD90" w:rsidR="0032521D" w:rsidRDefault="0032521D" w:rsidP="0032521D">
      <w:pPr>
        <w:rPr>
          <w:bCs/>
          <w:lang w:eastAsia="ar-SA"/>
        </w:rPr>
      </w:pPr>
      <w:r w:rsidRPr="005012C1">
        <w:rPr>
          <w:bCs/>
          <w:i/>
          <w:lang w:val="es-ES" w:eastAsia="ar-SA"/>
        </w:rPr>
        <w:tab/>
      </w:r>
      <w:r w:rsidRPr="005012C1">
        <w:rPr>
          <w:bCs/>
          <w:i/>
          <w:lang w:val="es-ES" w:eastAsia="ar-SA"/>
        </w:rPr>
        <w:tab/>
      </w:r>
      <w:r w:rsidR="005012C1" w:rsidRPr="005012C1">
        <w:rPr>
          <w:bCs/>
          <w:lang w:val="es-ES" w:eastAsia="ar-SA"/>
        </w:rPr>
        <w:t>R.</w:t>
      </w:r>
      <w:r w:rsidR="00B6220F">
        <w:rPr>
          <w:bCs/>
          <w:lang w:val="es-ES" w:eastAsia="ar-SA"/>
        </w:rPr>
        <w:t>2</w:t>
      </w:r>
      <w:r w:rsidR="005012C1" w:rsidRPr="005012C1">
        <w:rPr>
          <w:bCs/>
          <w:lang w:val="es-ES" w:eastAsia="ar-SA"/>
        </w:rPr>
        <w:t xml:space="preserve">.3 </w:t>
      </w:r>
      <w:r w:rsidR="00B6220F" w:rsidRPr="00B6220F">
        <w:rPr>
          <w:bCs/>
          <w:lang w:eastAsia="ar-SA"/>
        </w:rPr>
        <w:t>Lista de productos en Catálogo (consulta por ID)</w:t>
      </w:r>
    </w:p>
    <w:p w14:paraId="13A0270B" w14:textId="77777777" w:rsidR="00B6220F" w:rsidRPr="009F775E" w:rsidRDefault="00B6220F" w:rsidP="0032521D">
      <w:pPr>
        <w:rPr>
          <w:b/>
          <w:lang w:val="es-ES" w:eastAsia="ar-SA"/>
        </w:rPr>
      </w:pPr>
    </w:p>
    <w:p w14:paraId="7827BF7C" w14:textId="77777777" w:rsidR="0032521D" w:rsidRPr="00B6220F" w:rsidRDefault="0032521D" w:rsidP="0032521D">
      <w:pPr>
        <w:rPr>
          <w:b/>
          <w:u w:val="single"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7E9F7A7" w14:textId="77777777" w:rsidR="0032521D" w:rsidRPr="00B24745" w:rsidRDefault="0032521D" w:rsidP="0032521D">
      <w:pPr>
        <w:rPr>
          <w:b/>
          <w:lang w:val="es-CR" w:eastAsia="ar-SA"/>
        </w:rPr>
      </w:pPr>
    </w:p>
    <w:p w14:paraId="3D42142B" w14:textId="77777777" w:rsidR="00B6220F" w:rsidRPr="00B6220F" w:rsidRDefault="00B6220F" w:rsidP="00B6220F">
      <w:pPr>
        <w:pStyle w:val="Prrafodelista"/>
        <w:numPr>
          <w:ilvl w:val="0"/>
          <w:numId w:val="3"/>
        </w:numPr>
        <w:rPr>
          <w:i/>
          <w:lang w:val="es-ES" w:eastAsia="ar-SA"/>
        </w:rPr>
      </w:pPr>
      <w:r w:rsidRPr="00B6220F">
        <w:rPr>
          <w:i/>
          <w:lang w:val="es-ES" w:eastAsia="ar-SA"/>
        </w:rPr>
        <w:t>Debe existir al menos un producto registrado en la base de datos.</w:t>
      </w:r>
    </w:p>
    <w:p w14:paraId="2B0C85F2" w14:textId="77777777" w:rsidR="00B6220F" w:rsidRPr="00B6220F" w:rsidRDefault="00B6220F" w:rsidP="00B6220F">
      <w:pPr>
        <w:rPr>
          <w:i/>
          <w:lang w:val="es-ES" w:eastAsia="ar-SA"/>
        </w:rPr>
      </w:pPr>
    </w:p>
    <w:p w14:paraId="1A7B63F7" w14:textId="77777777" w:rsidR="00B6220F" w:rsidRPr="00B6220F" w:rsidRDefault="00B6220F" w:rsidP="00B6220F">
      <w:pPr>
        <w:pStyle w:val="Prrafodelista"/>
        <w:numPr>
          <w:ilvl w:val="0"/>
          <w:numId w:val="3"/>
        </w:numPr>
        <w:rPr>
          <w:i/>
          <w:lang w:val="es-ES" w:eastAsia="ar-SA"/>
        </w:rPr>
      </w:pPr>
      <w:r w:rsidRPr="00B6220F">
        <w:rPr>
          <w:i/>
          <w:lang w:val="es-ES" w:eastAsia="ar-SA"/>
        </w:rPr>
        <w:t>El sistema debe tener definido el modelo Product y sus atributos (Name, Price, Stock, Category).</w:t>
      </w:r>
    </w:p>
    <w:p w14:paraId="0AB6C669" w14:textId="77777777" w:rsidR="00B6220F" w:rsidRPr="00B6220F" w:rsidRDefault="00B6220F" w:rsidP="00B6220F">
      <w:pPr>
        <w:rPr>
          <w:i/>
          <w:lang w:val="es-ES" w:eastAsia="ar-SA"/>
        </w:rPr>
      </w:pPr>
    </w:p>
    <w:p w14:paraId="20E66F28" w14:textId="77777777" w:rsidR="00B6220F" w:rsidRPr="00B6220F" w:rsidRDefault="00B6220F" w:rsidP="00B6220F">
      <w:pPr>
        <w:pStyle w:val="Prrafodelista"/>
        <w:numPr>
          <w:ilvl w:val="0"/>
          <w:numId w:val="3"/>
        </w:numPr>
        <w:rPr>
          <w:i/>
          <w:lang w:val="es-ES" w:eastAsia="ar-SA"/>
        </w:rPr>
      </w:pPr>
      <w:r w:rsidRPr="00B6220F">
        <w:rPr>
          <w:i/>
          <w:lang w:val="es-ES" w:eastAsia="ar-SA"/>
        </w:rPr>
        <w:t>El endpoint de consulta por ID debe estar disponible en el ProductsController.</w:t>
      </w:r>
    </w:p>
    <w:p w14:paraId="4343102C" w14:textId="77777777" w:rsidR="00B6220F" w:rsidRPr="00B6220F" w:rsidRDefault="00B6220F" w:rsidP="00B6220F">
      <w:pPr>
        <w:rPr>
          <w:i/>
          <w:lang w:val="es-ES" w:eastAsia="ar-SA"/>
        </w:rPr>
      </w:pPr>
    </w:p>
    <w:p w14:paraId="4F7F5046" w14:textId="7ED03C20" w:rsidR="0032521D" w:rsidRDefault="00B6220F" w:rsidP="00B6220F">
      <w:pPr>
        <w:pStyle w:val="Prrafodelista"/>
        <w:numPr>
          <w:ilvl w:val="0"/>
          <w:numId w:val="3"/>
        </w:numPr>
        <w:rPr>
          <w:i/>
          <w:lang w:val="es-ES" w:eastAsia="ar-SA"/>
        </w:rPr>
      </w:pPr>
      <w:r w:rsidRPr="00B6220F">
        <w:rPr>
          <w:i/>
          <w:lang w:val="es-ES" w:eastAsia="ar-SA"/>
        </w:rPr>
        <w:t>Debe existir un ID válido para realizar la consulta.</w:t>
      </w:r>
    </w:p>
    <w:p w14:paraId="07FC907E" w14:textId="77777777" w:rsidR="00B6220F" w:rsidRPr="00B6220F" w:rsidRDefault="00B6220F" w:rsidP="00B6220F">
      <w:pPr>
        <w:pStyle w:val="Prrafodelista"/>
        <w:rPr>
          <w:i/>
          <w:lang w:val="es-ES" w:eastAsia="ar-SA"/>
        </w:rPr>
      </w:pPr>
    </w:p>
    <w:p w14:paraId="26A7A1F2" w14:textId="77777777" w:rsidR="00B6220F" w:rsidRPr="00B6220F" w:rsidRDefault="00B6220F" w:rsidP="00B6220F">
      <w:pPr>
        <w:rPr>
          <w:i/>
          <w:lang w:val="es-ES" w:eastAsia="ar-SA"/>
        </w:rPr>
      </w:pPr>
    </w:p>
    <w:p w14:paraId="6237683E" w14:textId="77777777" w:rsidR="0032521D" w:rsidRDefault="0032521D" w:rsidP="0032521D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2A6F210" w14:textId="77777777" w:rsidR="0032521D" w:rsidRPr="00891A46" w:rsidRDefault="0032521D" w:rsidP="0032521D">
      <w:pPr>
        <w:rPr>
          <w:lang w:val="es-CR" w:eastAsia="ar-SA"/>
        </w:rPr>
      </w:pPr>
    </w:p>
    <w:p w14:paraId="59A0F3A1" w14:textId="77777777" w:rsidR="0032521D" w:rsidRPr="009F775E" w:rsidRDefault="0032521D" w:rsidP="0032521D">
      <w:pPr>
        <w:rPr>
          <w:lang w:val="es-ES" w:eastAsia="ar-SA"/>
        </w:rPr>
      </w:pPr>
    </w:p>
    <w:p w14:paraId="0EAF3A97" w14:textId="77777777" w:rsidR="0032521D" w:rsidRPr="00B24745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32521D" w:rsidRPr="001D5FB1" w14:paraId="4028B441" w14:textId="77777777" w:rsidTr="001D5FB1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736767D4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610719F6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687BEC93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752FA70E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</w:p>
        </w:tc>
      </w:tr>
      <w:tr w:rsidR="00DF3B14" w:rsidRPr="001D5FB1" w14:paraId="4CB07B3B" w14:textId="77777777" w:rsidTr="001D5FB1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D9C7CDE" w14:textId="415471EF" w:rsidR="00DF3B14" w:rsidRPr="001D5FB1" w:rsidRDefault="00DF3B14" w:rsidP="00DF3B14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376F19EE" w14:textId="60A2E347" w:rsidR="00DF3B14" w:rsidRPr="001D5FB1" w:rsidRDefault="00B6220F" w:rsidP="00DF3B14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B6220F">
              <w:rPr>
                <w:rFonts w:ascii="Calibri" w:hAnsi="Calibri"/>
                <w:color w:val="000000"/>
                <w:sz w:val="22"/>
                <w:szCs w:val="22"/>
              </w:rPr>
              <w:t>Se registra un producto en la base de datos con Id = 1.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3C428BAA" w14:textId="00E0DF6E" w:rsidR="00DF3B14" w:rsidRPr="001D5FB1" w:rsidRDefault="00B6220F" w:rsidP="00DF3B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6220F">
              <w:rPr>
                <w:rFonts w:ascii="Calibri" w:hAnsi="Calibri"/>
                <w:color w:val="000000"/>
                <w:sz w:val="22"/>
                <w:szCs w:val="22"/>
              </w:rPr>
              <w:t>El producto queda almacenado correctamente en la base de datos.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5FF4C82E" w14:textId="7303D6CA" w:rsidR="00DF3B14" w:rsidRPr="001D5FB1" w:rsidRDefault="00B6220F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B6220F">
              <w:rPr>
                <w:rFonts w:ascii="Calibri" w:hAnsi="Calibri"/>
                <w:color w:val="000000"/>
                <w:sz w:val="22"/>
              </w:rPr>
              <w:t>Asegura que la prueba se ejecute con un producto válido.</w:t>
            </w:r>
          </w:p>
        </w:tc>
      </w:tr>
      <w:tr w:rsidR="0032521D" w:rsidRPr="001D5FB1" w14:paraId="68B0EEE7" w14:textId="77777777" w:rsidTr="001D5FB1">
        <w:trPr>
          <w:trHeight w:val="2080"/>
        </w:trPr>
        <w:tc>
          <w:tcPr>
            <w:tcW w:w="780" w:type="dxa"/>
            <w:vAlign w:val="center"/>
            <w:hideMark/>
          </w:tcPr>
          <w:p w14:paraId="7497F84D" w14:textId="25935466" w:rsidR="0032521D" w:rsidRPr="001D5FB1" w:rsidRDefault="00DF3B14" w:rsidP="00DF3B14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051DA840" w14:textId="67B1791C" w:rsidR="0032521D" w:rsidRPr="001D5FB1" w:rsidRDefault="00B6220F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B6220F">
              <w:rPr>
                <w:rFonts w:ascii="Calibri" w:hAnsi="Calibri"/>
                <w:color w:val="000000"/>
                <w:sz w:val="22"/>
                <w:szCs w:val="22"/>
              </w:rPr>
              <w:t>Se instancia el ProductsController con el contexto de base de datos.</w:t>
            </w:r>
          </w:p>
        </w:tc>
        <w:tc>
          <w:tcPr>
            <w:tcW w:w="3860" w:type="dxa"/>
            <w:vAlign w:val="center"/>
            <w:hideMark/>
          </w:tcPr>
          <w:p w14:paraId="5DCC3F8B" w14:textId="50518A38" w:rsidR="0032521D" w:rsidRPr="001D5FB1" w:rsidRDefault="00B6220F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B6220F">
              <w:rPr>
                <w:rFonts w:ascii="Calibri" w:hAnsi="Calibri"/>
                <w:color w:val="000000"/>
                <w:sz w:val="22"/>
                <w:szCs w:val="22"/>
              </w:rPr>
              <w:t>El controlador queda listo para recibir la solicitud.</w:t>
            </w:r>
          </w:p>
        </w:tc>
        <w:tc>
          <w:tcPr>
            <w:tcW w:w="2123" w:type="dxa"/>
            <w:vAlign w:val="center"/>
            <w:hideMark/>
          </w:tcPr>
          <w:p w14:paraId="7FAE9C59" w14:textId="480D94D0" w:rsidR="0032521D" w:rsidRPr="001D5FB1" w:rsidRDefault="00B6220F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B6220F">
              <w:rPr>
                <w:rFonts w:ascii="Calibri" w:hAnsi="Calibri"/>
                <w:color w:val="000000"/>
                <w:sz w:val="22"/>
              </w:rPr>
              <w:t>En prueba unitaria se usa InMemoryDatabase.</w:t>
            </w:r>
          </w:p>
        </w:tc>
      </w:tr>
      <w:tr w:rsidR="00194CB6" w:rsidRPr="001D5FB1" w14:paraId="508F8D56" w14:textId="77777777" w:rsidTr="001D5FB1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765AB07D" w14:textId="6DE61F38" w:rsidR="00194CB6" w:rsidRPr="001D5FB1" w:rsidRDefault="00DF3B14" w:rsidP="00DF3B14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1031985C" w14:textId="1219D3E0" w:rsidR="00194CB6" w:rsidRPr="001D5FB1" w:rsidRDefault="00B6220F" w:rsidP="00DF3B14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B6220F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Se envía una solicitud GET al endpoint de consulta por ID (GetById) pasando idProducto = 1.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59AEB918" w14:textId="3E7627D0" w:rsidR="00194CB6" w:rsidRPr="001D5FB1" w:rsidRDefault="00B6220F" w:rsidP="00DF3B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6220F">
              <w:rPr>
                <w:rFonts w:ascii="Calibri" w:hAnsi="Calibri"/>
                <w:color w:val="000000"/>
                <w:sz w:val="22"/>
                <w:szCs w:val="22"/>
              </w:rPr>
              <w:t>El sistema procesa la solicitud y retorna un OkObjectResult.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EFFA5FD" w14:textId="2BE5503F" w:rsidR="00194CB6" w:rsidRPr="001D5FB1" w:rsidRDefault="00B6220F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B6220F">
              <w:rPr>
                <w:rFonts w:ascii="Calibri" w:hAnsi="Calibri"/>
                <w:color w:val="000000"/>
                <w:sz w:val="22"/>
              </w:rPr>
              <w:t>En prueba unitaria se llama directo a GetById(1).</w:t>
            </w:r>
          </w:p>
        </w:tc>
      </w:tr>
      <w:tr w:rsidR="005012C1" w:rsidRPr="001D5FB1" w14:paraId="6443FD92" w14:textId="77777777" w:rsidTr="001D5FB1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443C63FC" w14:textId="1F63A5C1" w:rsidR="005012C1" w:rsidRPr="005012C1" w:rsidRDefault="005012C1" w:rsidP="00DF3B14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lastRenderedPageBreak/>
              <w:t>4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5BD48FF7" w14:textId="528926D7" w:rsidR="005012C1" w:rsidRPr="005012C1" w:rsidRDefault="00B6220F" w:rsidP="00DF3B14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B6220F">
              <w:rPr>
                <w:rFonts w:ascii="Calibri" w:hAnsi="Calibri"/>
                <w:color w:val="000000"/>
                <w:sz w:val="22"/>
                <w:szCs w:val="22"/>
              </w:rPr>
              <w:t>Se valida que el producto retornado corresponde al ID solicitado.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04A3D345" w14:textId="26EFCCE0" w:rsidR="005012C1" w:rsidRPr="005012C1" w:rsidRDefault="00B6220F" w:rsidP="00DF3B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6220F">
              <w:rPr>
                <w:rFonts w:ascii="Calibri" w:hAnsi="Calibri"/>
                <w:color w:val="000000"/>
                <w:sz w:val="22"/>
                <w:szCs w:val="22"/>
              </w:rPr>
              <w:t>El producto retornado tiene Id = 1 y sus datos coinciden con lo registrado.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BECBE0F" w14:textId="4167E7DD" w:rsidR="005012C1" w:rsidRPr="005012C1" w:rsidRDefault="00B6220F" w:rsidP="00DF3B14">
            <w:pPr>
              <w:rPr>
                <w:rFonts w:ascii="Calibri" w:hAnsi="Calibri"/>
                <w:color w:val="000000"/>
                <w:sz w:val="22"/>
              </w:rPr>
            </w:pPr>
            <w:r w:rsidRPr="00B6220F">
              <w:rPr>
                <w:rFonts w:ascii="Calibri" w:hAnsi="Calibri"/>
                <w:color w:val="000000"/>
                <w:sz w:val="22"/>
              </w:rPr>
              <w:t>Confirma que el catálogo puede mostrar el detalle del producto correcto.</w:t>
            </w:r>
          </w:p>
        </w:tc>
      </w:tr>
    </w:tbl>
    <w:p w14:paraId="3F4A9878" w14:textId="77777777" w:rsidR="0032521D" w:rsidRPr="00080371" w:rsidRDefault="0032521D" w:rsidP="0032521D">
      <w:pPr>
        <w:rPr>
          <w:i/>
          <w:lang w:val="es-CR" w:eastAsia="ar-SA"/>
        </w:rPr>
      </w:pPr>
    </w:p>
    <w:p w14:paraId="2BC8026C" w14:textId="77777777" w:rsidR="0032521D" w:rsidRPr="00B24745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59F87C5" w14:textId="5F560724" w:rsidR="005012C1" w:rsidRPr="00D16007" w:rsidRDefault="00B6220F" w:rsidP="0032521D">
      <w:pPr>
        <w:rPr>
          <w:lang w:val="es-CR" w:eastAsia="ar-SA"/>
        </w:rPr>
      </w:pPr>
      <w:r w:rsidRPr="00B6220F">
        <w:rPr>
          <w:i/>
          <w:lang w:val="es-CR" w:eastAsia="ar-SA"/>
        </w:rPr>
        <w:t>El endpoint de obtener producto por ID retorna correctamente un 200 OK, devolviendo el producto solicitado, permitiendo mostrarlo dentro del Catálogo.</w:t>
      </w:r>
    </w:p>
    <w:p w14:paraId="1BB02566" w14:textId="77777777" w:rsidR="0032521D" w:rsidRPr="00B24745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4F977253" w14:textId="77777777" w:rsidR="0032521D" w:rsidRPr="00B24745" w:rsidRDefault="0032521D" w:rsidP="0032521D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1DAA67A0" w14:textId="77777777" w:rsidR="002D0CBE" w:rsidRDefault="002D0CBE"/>
    <w:p w14:paraId="08CE0F93" w14:textId="77777777" w:rsidR="00871E5F" w:rsidRDefault="00871E5F"/>
    <w:p w14:paraId="5C390BE8" w14:textId="77777777" w:rsidR="00871E5F" w:rsidRDefault="00871E5F"/>
    <w:p w14:paraId="496F6C47" w14:textId="75ED4563" w:rsidR="00871E5F" w:rsidRDefault="00871E5F">
      <w:r w:rsidRPr="00871E5F">
        <w:rPr>
          <w:noProof/>
        </w:rPr>
        <w:drawing>
          <wp:inline distT="0" distB="0" distL="0" distR="0" wp14:anchorId="2A8BEE36" wp14:editId="250BF464">
            <wp:extent cx="5612130" cy="1155700"/>
            <wp:effectExtent l="0" t="0" r="7620" b="6350"/>
            <wp:docPr id="1121139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39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E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3166"/>
    <w:multiLevelType w:val="hybridMultilevel"/>
    <w:tmpl w:val="A00EE7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61D5C"/>
    <w:multiLevelType w:val="hybridMultilevel"/>
    <w:tmpl w:val="03F420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435526">
    <w:abstractNumId w:val="2"/>
  </w:num>
  <w:num w:numId="2" w16cid:durableId="770786178">
    <w:abstractNumId w:val="1"/>
  </w:num>
  <w:num w:numId="3" w16cid:durableId="796684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1D"/>
    <w:rsid w:val="00083205"/>
    <w:rsid w:val="000C3029"/>
    <w:rsid w:val="000D1874"/>
    <w:rsid w:val="00136DF2"/>
    <w:rsid w:val="00157157"/>
    <w:rsid w:val="00194CB6"/>
    <w:rsid w:val="001D5FB1"/>
    <w:rsid w:val="00204953"/>
    <w:rsid w:val="0026096B"/>
    <w:rsid w:val="00275E5D"/>
    <w:rsid w:val="002D0CBE"/>
    <w:rsid w:val="0032521D"/>
    <w:rsid w:val="00364530"/>
    <w:rsid w:val="005012C1"/>
    <w:rsid w:val="005257C9"/>
    <w:rsid w:val="0062564B"/>
    <w:rsid w:val="006D4A47"/>
    <w:rsid w:val="006F2239"/>
    <w:rsid w:val="00871E5F"/>
    <w:rsid w:val="008A0A34"/>
    <w:rsid w:val="0093045F"/>
    <w:rsid w:val="009A0443"/>
    <w:rsid w:val="00A409EF"/>
    <w:rsid w:val="00B6220F"/>
    <w:rsid w:val="00B96A4C"/>
    <w:rsid w:val="00D16007"/>
    <w:rsid w:val="00DA656A"/>
    <w:rsid w:val="00DF3B14"/>
    <w:rsid w:val="00E04A1D"/>
    <w:rsid w:val="00FE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0AB29"/>
  <w15:chartTrackingRefBased/>
  <w15:docId w15:val="{5B1BC56F-8AFE-49E8-98C2-F8754A8C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21D"/>
    <w:pPr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4"/>
      <w:lang w:val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25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1D"/>
    <w:rPr>
      <w:b/>
      <w:bCs/>
      <w:smallCaps/>
      <w:color w:val="2F5496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1D5FB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D5F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274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SANCHEZ MENDIETA</dc:creator>
  <cp:keywords/>
  <dc:description/>
  <cp:lastModifiedBy>ANTHONY SANCHEZ MENDIETA</cp:lastModifiedBy>
  <cp:revision>9</cp:revision>
  <dcterms:created xsi:type="dcterms:W3CDTF">2026-02-02T20:06:00Z</dcterms:created>
  <dcterms:modified xsi:type="dcterms:W3CDTF">2026-02-02T23:06:00Z</dcterms:modified>
</cp:coreProperties>
</file>