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/>
          <w:b/>
          <w:color w:val="1C3A6E"/>
          <w:sz w:val="72"/>
        </w:rPr>
        <w:t>DARTE</w:t>
      </w:r>
    </w:p>
    <w:p>
      <w:pPr>
        <w:jc w:val="center"/>
      </w:pPr>
      <w:r>
        <w:rPr>
          <w:rFonts w:ascii="Calibri" w:hAnsi="Calibri"/>
          <w:color w:val="C8A96A"/>
          <w:sz w:val="36"/>
        </w:rPr>
        <w:t>Engenharia Civil</w:t>
      </w:r>
    </w:p>
    <w:p>
      <w:pPr>
        <w:jc w:val="center"/>
      </w:pPr>
      <w:r>
        <w:rPr>
          <w:rFonts w:ascii="Calibri" w:hAnsi="Calibri"/>
          <w:color w:val="707070"/>
          <w:sz w:val="22"/>
        </w:rPr>
        <w:t>Documentação do Projeto — Landing Page SPA Premium</w:t>
      </w:r>
    </w:p>
    <w:p/>
    <w:p>
      <w:pPr>
        <w:jc w:val="center"/>
      </w:pPr>
      <w:r>
        <w:rPr>
          <w:color w:val="C8A96A"/>
          <w:sz w:val="20"/>
        </w:rPr>
        <w:t>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707070"/>
          <w:sz w:val="20"/>
        </w:rPr>
        <w:t>Maio 2026  ·  Versão 1.0</w:t>
      </w:r>
    </w:p>
    <w:p>
      <w:r>
        <w:br w:type="page"/>
      </w:r>
    </w:p>
    <w:p>
      <w:pPr>
        <w:spacing w:before="360" w:after="80"/>
        <w:pBdr>
          <w:bottom w:val="single" w:sz="6" w:space="4" w:color="C8A96A"/>
        </w:pBdr>
      </w:pPr>
      <w:r>
        <w:rPr>
          <w:rFonts w:ascii="Calibri" w:hAnsi="Calibri"/>
          <w:b/>
          <w:color w:val="1C3A6E"/>
          <w:sz w:val="28"/>
        </w:rPr>
        <w:t>1. VISÃO GERAL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A DARTE Engenharia Civil é um escritório especializado em vistorias, laudos técnicos, acompanhamento de obras e inspeções prediais. Este documento descreve a landing page SPA (Single-Page Application) premium desenvolvida para apresentar os serviços da empresa, capturar leads via formulário e fornecer contato direto pelo WhatsApp.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Objetivo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Criar uma presença digital de alto padrão que transmita credibilidade técnica, converta visitantes em clientes e seja fácil de manter e evoluir.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URL e Repositório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Domínio previsto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darte.eng.br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Repositório GitHub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github.com/YagoYal/darte-engenharia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Deploy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Vercel — auto-deploy no push para main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Ambiente atual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Preview pessoal — migração para conta profissional planejada</w:t>
            </w:r>
          </w:p>
        </w:tc>
      </w:tr>
    </w:tbl>
    <w:p/>
    <w:p>
      <w:pPr>
        <w:spacing w:before="360" w:after="80"/>
        <w:pBdr>
          <w:bottom w:val="single" w:sz="6" w:space="4" w:color="C8A96A"/>
        </w:pBdr>
      </w:pPr>
      <w:r>
        <w:rPr>
          <w:rFonts w:ascii="Calibri" w:hAnsi="Calibri"/>
          <w:b/>
          <w:color w:val="1C3A6E"/>
          <w:sz w:val="28"/>
        </w:rPr>
        <w:t>2. STACK TÉCNICA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Todas as escolhas priorizaram performance, SEO e manutenibilidade a longo prazo.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Framework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React 19 + Vite 8 + TypeScript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Estilo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TailwindCSS v3 com design tokens customizados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Animações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Framer Motion + Lenis (smooth scroll)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Ícones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Lucide React + SVGs customizados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SEO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React Helmet Async + vite-plugin-sitemap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Formulário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React Hook Form + Zod + Sonner (toast)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Analytics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Google Analytics 4 + Microsoft Clarity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Deploy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Vercel — CDN global + HTTPS automático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Design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Navy (primária)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#1C3A6E — títulos, navbar, botões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Gold (acento)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#C8A96A — linha decorativa, hovers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Cream (fundo)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#F4EFE8 — background principal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Sand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#EDE6DA — fundo alternado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Fonte display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Cormorant Garamond — títulos e logo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color w:val="1C3A6E"/>
                <w:sz w:val="19"/>
              </w:rPr>
              <w:t>Fonte corpo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color w:val="2C2C2C"/>
                <w:sz w:val="19"/>
              </w:rPr>
              <w:t>Inter — menu, parágrafos, labels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6" w:space="4" w:color="C8A96A"/>
        </w:pBdr>
      </w:pPr>
      <w:r>
        <w:rPr>
          <w:rFonts w:ascii="Calibri" w:hAnsi="Calibri"/>
          <w:b/>
          <w:color w:val="1C3A6E"/>
          <w:sz w:val="28"/>
        </w:rPr>
        <w:t>3. ESTRUTURA E SEÇÕES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3.1  Hero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Layout split: fundo cream à esquerda com título animado, foto à direita com gradiente de transição. No mobile, a foto aparece acima em largura total (sem overlay) e o texto abaixo sobre fundo cream sólido. Dois blocos HTML independentes garantem zero esbranquiçamento da imagem em qualquer viewport.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3.2  Serviços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Seis cards clicáveis em grid responsivo (1 col / 2 col / 3 col). Ao clicar, o card selecionado expande-se in-place para a largura total da grid, exibindo descrição completa e lista de itens. Animação via Framer Motion layout. Fecha com X, Escape ou link.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3.3  CTA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Chamada para ação com imagem de fundo e botão direto para o WhatsApp da empresa.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3.4  Barra de Contato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Exibe telefone (link tel:), e-mail (mailto:) e região de atendimento.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3.5  Navbar e Footer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Navbar fixa com scroll suave, destaque automático de seção ativa e menu hambúrguer animado para mobile. Footer com três colunas: logo + slogan, links, redes sociais.</w:t>
      </w:r>
    </w:p>
    <w:p>
      <w:pPr>
        <w:spacing w:before="360" w:after="80"/>
        <w:pBdr>
          <w:bottom w:val="single" w:sz="6" w:space="4" w:color="C8A96A"/>
        </w:pBdr>
      </w:pPr>
      <w:r>
        <w:rPr>
          <w:rFonts w:ascii="Calibri" w:hAnsi="Calibri"/>
          <w:b/>
          <w:color w:val="1C3A6E"/>
          <w:sz w:val="28"/>
        </w:rPr>
        <w:t>4. SEO, SEGURANÇA E PERFORMANCE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SEO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Meta tags completas: title, description, canonical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OpenGraph e Twitter Cards para compartilhamentos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sitemap.xml gerado automaticamente no build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robots.txt configurado para indexação total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Estrutura semântica: section, nav, h1→h3 na ordem correta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Segurança (vercel.json)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X-Frame-Options: DENY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X-Content-Type-Options: nosniff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Referrer-Policy: strict-origin-when-cross-origin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Permissions-Policy — câmera, mic e geolocalização desativados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Performance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fetchPriority="high" no hero, loading="lazy" nas demais imagens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Code splitting automático via Vite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Assets com cache imutável (max-age=31536000)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Fontes via Google Fonts com display=swap</w:t>
      </w:r>
    </w:p>
    <w:p>
      <w:r>
        <w:br w:type="page"/>
      </w:r>
    </w:p>
    <w:p>
      <w:pPr>
        <w:spacing w:before="360" w:after="80"/>
        <w:pBdr>
          <w:bottom w:val="single" w:sz="6" w:space="4" w:color="C8A96A"/>
        </w:pBdr>
      </w:pPr>
      <w:r>
        <w:rPr>
          <w:rFonts w:ascii="Calibri" w:hAnsi="Calibri"/>
          <w:b/>
          <w:color w:val="1C3A6E"/>
          <w:sz w:val="28"/>
        </w:rPr>
        <w:t>5. PRÓXIMOS PASSOS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1.  Formulário funcional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Conectar o formulário de contato ao Formspree (substituir placeholder de ID) e validar envio end-to-end com tratamento de erro de rede e honeypot anti-spam.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2.  Galeria de portfólio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Adicionar seção de projetos realizados com grid de imagens reais e lightbox nativo. Aumenta credibilidade e tempo de sessão na página.</w:t>
      </w:r>
    </w:p>
    <w:p>
      <w:pPr>
        <w:spacing w:before="200" w:after="40"/>
      </w:pPr>
      <w:r>
        <w:rPr>
          <w:rFonts w:ascii="Calibri" w:hAnsi="Calibri"/>
          <w:b/>
          <w:color w:val="1C3A6E"/>
          <w:sz w:val="22"/>
        </w:rPr>
        <w:t>3.  Otimização de Core Web Vitals</w:t>
      </w:r>
    </w:p>
    <w:p>
      <w:pPr>
        <w:spacing w:after="80"/>
      </w:pPr>
      <w:r>
        <w:rPr>
          <w:rFonts w:ascii="Calibri" w:hAnsi="Calibri"/>
          <w:color w:val="2C2C2C"/>
          <w:sz w:val="20"/>
        </w:rPr>
        <w:t>Converter hero-bg.jpg para .webp com srcset responsivo (768 / 1280 / 1920px). Medir LCP, CLS e INP via PageSpeed Insights e corrigir antes da entrega final.</w:t>
      </w:r>
    </w:p>
    <w:p/>
    <w:p>
      <w:pPr>
        <w:jc w:val="center"/>
      </w:pPr>
      <w:r>
        <w:rPr>
          <w:rFonts w:ascii="Calibri" w:hAnsi="Calibri"/>
          <w:color w:val="707070"/>
          <w:sz w:val="17"/>
        </w:rPr>
        <w:t>Documento gerado em Maio 2026  ·  DARTE Engenharia Civil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