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6F26C" w14:textId="7CB4DEDB" w:rsidR="000F534B" w:rsidRPr="00956D92" w:rsidRDefault="003A15A3" w:rsidP="003A15A3">
      <w:pPr>
        <w:spacing w:after="120" w:line="288" w:lineRule="auto"/>
        <w:rPr>
          <w:b/>
          <w:color w:val="000000"/>
          <w:sz w:val="32"/>
          <w:szCs w:val="28"/>
        </w:rPr>
      </w:pPr>
      <w:r w:rsidRPr="003A15A3">
        <w:rPr>
          <w:b/>
          <w:color w:val="000000"/>
          <w:sz w:val="32"/>
          <w:szCs w:val="28"/>
        </w:rPr>
        <w:t xml:space="preserve">Expert Judgement as Supervision: Binary Human Labels Match Quantitative Measurements for Representation Learning </w:t>
      </w:r>
      <w:r w:rsidR="00B00A0E">
        <w:rPr>
          <w:b/>
          <w:color w:val="000000"/>
          <w:sz w:val="32"/>
          <w:szCs w:val="28"/>
        </w:rPr>
        <w:t>f</w:t>
      </w:r>
      <w:r w:rsidR="00375296">
        <w:rPr>
          <w:b/>
          <w:color w:val="000000"/>
          <w:sz w:val="32"/>
          <w:szCs w:val="28"/>
        </w:rPr>
        <w:t>or</w:t>
      </w:r>
      <w:r w:rsidR="00375296" w:rsidRPr="00375296">
        <w:rPr>
          <w:b/>
          <w:color w:val="000000"/>
          <w:sz w:val="32"/>
          <w:szCs w:val="28"/>
        </w:rPr>
        <w:t xml:space="preserve"> Rational Design </w:t>
      </w:r>
      <w:r w:rsidR="00375296">
        <w:rPr>
          <w:b/>
          <w:color w:val="000000"/>
          <w:sz w:val="32"/>
          <w:szCs w:val="28"/>
        </w:rPr>
        <w:t>o</w:t>
      </w:r>
      <w:r w:rsidR="00375296" w:rsidRPr="00375296">
        <w:rPr>
          <w:b/>
          <w:color w:val="000000"/>
          <w:sz w:val="32"/>
          <w:szCs w:val="28"/>
        </w:rPr>
        <w:t>f Highly Efficient Biocid</w:t>
      </w:r>
      <w:r w:rsidR="00375296">
        <w:rPr>
          <w:b/>
          <w:color w:val="000000"/>
          <w:sz w:val="32"/>
          <w:szCs w:val="28"/>
        </w:rPr>
        <w:t>es</w:t>
      </w:r>
      <w:r w:rsidR="000F534B" w:rsidRPr="00691C7F">
        <w:rPr>
          <w:b/>
          <w:color w:val="000000"/>
          <w:sz w:val="32"/>
          <w:szCs w:val="28"/>
        </w:rPr>
        <w:t>.</w:t>
      </w:r>
    </w:p>
    <w:p w14:paraId="5BAF06C7" w14:textId="66E87900" w:rsidR="000F534B" w:rsidRPr="00691C7F" w:rsidRDefault="000F534B" w:rsidP="000F534B">
      <w:pPr>
        <w:spacing w:before="120" w:after="120" w:line="480" w:lineRule="auto"/>
        <w:jc w:val="center"/>
        <w:rPr>
          <w:rFonts w:eastAsia="MS Mincho"/>
          <w:b/>
          <w:lang w:val="en-GB" w:eastAsia="ja-JP"/>
        </w:rPr>
      </w:pPr>
      <w:proofErr w:type="spellStart"/>
      <w:r w:rsidRPr="00691C7F">
        <w:rPr>
          <w:rFonts w:eastAsia="MS Mincho"/>
          <w:b/>
          <w:lang w:val="en-GB" w:eastAsia="ja-JP"/>
        </w:rPr>
        <w:t>Egor</w:t>
      </w:r>
      <w:proofErr w:type="spellEnd"/>
      <w:r w:rsidRPr="00691C7F">
        <w:rPr>
          <w:rFonts w:eastAsia="MS Mincho"/>
          <w:b/>
          <w:lang w:val="en-GB" w:eastAsia="ja-JP"/>
        </w:rPr>
        <w:t xml:space="preserve"> </w:t>
      </w:r>
      <w:r>
        <w:rPr>
          <w:rFonts w:eastAsia="MS Mincho"/>
          <w:b/>
          <w:lang w:val="en-GB" w:eastAsia="ja-JP"/>
        </w:rPr>
        <w:t xml:space="preserve">A. </w:t>
      </w:r>
      <w:proofErr w:type="spellStart"/>
      <w:r>
        <w:rPr>
          <w:rFonts w:eastAsia="MS Mincho"/>
          <w:b/>
          <w:lang w:val="en-GB" w:eastAsia="ja-JP"/>
        </w:rPr>
        <w:t>Il</w:t>
      </w:r>
      <w:r w:rsidRPr="00691C7F">
        <w:rPr>
          <w:rFonts w:eastAsia="MS Mincho"/>
          <w:b/>
          <w:lang w:val="en-GB" w:eastAsia="ja-JP"/>
        </w:rPr>
        <w:t>in</w:t>
      </w:r>
      <w:r w:rsidRPr="00691C7F">
        <w:rPr>
          <w:rFonts w:eastAsia="MS Mincho"/>
          <w:b/>
          <w:vertAlign w:val="superscript"/>
          <w:lang w:val="en-GB" w:eastAsia="ja-JP"/>
        </w:rPr>
        <w:t>a</w:t>
      </w:r>
      <w:proofErr w:type="spellEnd"/>
      <w:r w:rsidRPr="00691C7F">
        <w:rPr>
          <w:rFonts w:eastAsia="MS Mincho"/>
          <w:b/>
          <w:lang w:eastAsia="ja-JP"/>
        </w:rPr>
        <w:t xml:space="preserve">, </w:t>
      </w:r>
      <w:r w:rsidRPr="00691C7F">
        <w:rPr>
          <w:rFonts w:eastAsia="MS Mincho"/>
          <w:b/>
          <w:lang w:val="en-GB" w:eastAsia="ja-JP"/>
        </w:rPr>
        <w:t xml:space="preserve">Nikita A. </w:t>
      </w:r>
      <w:proofErr w:type="spellStart"/>
      <w:r w:rsidRPr="00691C7F">
        <w:rPr>
          <w:rFonts w:eastAsia="MS Mincho"/>
          <w:b/>
          <w:lang w:val="en-GB" w:eastAsia="ja-JP"/>
        </w:rPr>
        <w:t>Frolov</w:t>
      </w:r>
      <w:r w:rsidRPr="00691C7F">
        <w:rPr>
          <w:rFonts w:eastAsia="MS Mincho"/>
          <w:b/>
          <w:vertAlign w:val="superscript"/>
          <w:lang w:val="en-GB" w:eastAsia="ja-JP"/>
        </w:rPr>
        <w:t>a</w:t>
      </w:r>
      <w:proofErr w:type="spellEnd"/>
      <w:r w:rsidRPr="00691C7F">
        <w:rPr>
          <w:rFonts w:eastAsia="MS Mincho"/>
          <w:b/>
          <w:lang w:val="en-GB" w:eastAsia="ja-JP"/>
        </w:rPr>
        <w:t xml:space="preserve">, Mary A. </w:t>
      </w:r>
      <w:proofErr w:type="spellStart"/>
      <w:r w:rsidRPr="00691C7F">
        <w:rPr>
          <w:rFonts w:eastAsia="MS Mincho"/>
          <w:b/>
          <w:lang w:val="en-GB" w:eastAsia="ja-JP"/>
        </w:rPr>
        <w:t>Seferyan</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Pr="00691C7F">
        <w:rPr>
          <w:rFonts w:eastAsia="MS Mincho"/>
          <w:b/>
          <w:lang w:val="en-GB" w:eastAsia="ja-JP"/>
        </w:rPr>
        <w:t>Anvar</w:t>
      </w:r>
      <w:proofErr w:type="spellEnd"/>
      <w:r w:rsidRPr="00691C7F">
        <w:rPr>
          <w:rFonts w:eastAsia="MS Mincho"/>
          <w:b/>
          <w:lang w:val="en-GB" w:eastAsia="ja-JP"/>
        </w:rPr>
        <w:t xml:space="preserve"> B. </w:t>
      </w:r>
      <w:proofErr w:type="spellStart"/>
      <w:r w:rsidRPr="00691C7F">
        <w:rPr>
          <w:rFonts w:eastAsia="MS Mincho"/>
          <w:b/>
          <w:lang w:val="en-GB" w:eastAsia="ja-JP"/>
        </w:rPr>
        <w:t>Valeev</w:t>
      </w:r>
      <w:r w:rsidRPr="00691C7F">
        <w:rPr>
          <w:rFonts w:eastAsia="MS Mincho"/>
          <w:b/>
          <w:vertAlign w:val="superscript"/>
          <w:lang w:val="en-GB" w:eastAsia="ja-JP"/>
        </w:rPr>
        <w:t>a</w:t>
      </w:r>
      <w:proofErr w:type="spellEnd"/>
      <w:r w:rsidRPr="00691C7F">
        <w:rPr>
          <w:rFonts w:eastAsia="MS Mincho"/>
          <w:b/>
          <w:lang w:val="en-GB" w:eastAsia="ja-JP"/>
        </w:rPr>
        <w:t xml:space="preserve">, </w:t>
      </w:r>
      <w:proofErr w:type="spellStart"/>
      <w:r w:rsidR="001B0DED">
        <w:rPr>
          <w:rFonts w:eastAsia="MS Mincho"/>
          <w:b/>
          <w:lang w:val="en-GB" w:eastAsia="ja-JP"/>
        </w:rPr>
        <w:t>Egor</w:t>
      </w:r>
      <w:proofErr w:type="spellEnd"/>
      <w:r w:rsidR="001B0DED" w:rsidRPr="00691C7F">
        <w:rPr>
          <w:rFonts w:eastAsia="MS Mincho"/>
          <w:b/>
          <w:lang w:val="en-GB" w:eastAsia="ja-JP"/>
        </w:rPr>
        <w:t xml:space="preserve"> </w:t>
      </w:r>
      <w:r w:rsidR="001B0DED">
        <w:rPr>
          <w:rFonts w:eastAsia="MS Mincho"/>
          <w:b/>
          <w:lang w:val="en-GB" w:eastAsia="ja-JP"/>
        </w:rPr>
        <w:t>V</w:t>
      </w:r>
      <w:r w:rsidR="001B0DED" w:rsidRPr="00691C7F">
        <w:rPr>
          <w:rFonts w:eastAsia="MS Mincho"/>
          <w:b/>
          <w:lang w:val="en-GB" w:eastAsia="ja-JP"/>
        </w:rPr>
        <w:t xml:space="preserve">. </w:t>
      </w:r>
      <w:proofErr w:type="spellStart"/>
      <w:proofErr w:type="gramStart"/>
      <w:r w:rsidR="001B0DED">
        <w:rPr>
          <w:rFonts w:eastAsia="MS Mincho"/>
          <w:b/>
          <w:lang w:val="en-GB" w:eastAsia="ja-JP"/>
        </w:rPr>
        <w:t>Sinikin</w:t>
      </w:r>
      <w:r w:rsidR="001B0DED" w:rsidRPr="00691C7F">
        <w:rPr>
          <w:rFonts w:eastAsia="MS Mincho"/>
          <w:b/>
          <w:vertAlign w:val="superscript"/>
          <w:lang w:val="en-GB" w:eastAsia="ja-JP"/>
        </w:rPr>
        <w:t>a</w:t>
      </w:r>
      <w:proofErr w:type="spellEnd"/>
      <w:r w:rsidR="001B0DED" w:rsidRPr="00691C7F">
        <w:rPr>
          <w:rFonts w:eastAsia="MS Mincho"/>
          <w:b/>
          <w:vertAlign w:val="superscript"/>
          <w:lang w:val="en-GB" w:eastAsia="ja-JP"/>
        </w:rPr>
        <w:t>,</w:t>
      </w:r>
      <w:r w:rsidR="001B0DED" w:rsidRPr="00691C7F">
        <w:rPr>
          <w:rFonts w:eastAsia="MS Mincho"/>
          <w:b/>
          <w:vertAlign w:val="superscript"/>
          <w:lang w:eastAsia="ja-JP"/>
        </w:rPr>
        <w:t>b</w:t>
      </w:r>
      <w:proofErr w:type="gramEnd"/>
      <w:r w:rsidR="001B0DED" w:rsidRPr="00691C7F">
        <w:rPr>
          <w:rFonts w:eastAsia="MS Mincho"/>
          <w:b/>
          <w:lang w:val="en-GB" w:eastAsia="ja-JP"/>
        </w:rPr>
        <w:t xml:space="preserve">, </w:t>
      </w:r>
      <w:proofErr w:type="spellStart"/>
      <w:r w:rsidR="00640C6F" w:rsidRPr="00E337CC">
        <w:rPr>
          <w:rFonts w:eastAsia="MS Mincho"/>
          <w:b/>
          <w:lang w:val="en-GB" w:eastAsia="ja-JP"/>
        </w:rPr>
        <w:t>Taygib</w:t>
      </w:r>
      <w:proofErr w:type="spellEnd"/>
      <w:r w:rsidR="00640C6F" w:rsidRPr="00E337CC">
        <w:rPr>
          <w:rFonts w:eastAsia="MS Mincho"/>
          <w:b/>
          <w:lang w:val="en-GB" w:eastAsia="ja-JP"/>
        </w:rPr>
        <w:t xml:space="preserve"> M. </w:t>
      </w:r>
      <w:proofErr w:type="spellStart"/>
      <w:r w:rsidR="00640C6F" w:rsidRPr="00E337CC">
        <w:rPr>
          <w:rFonts w:eastAsia="MS Mincho"/>
          <w:b/>
          <w:lang w:val="en-GB" w:eastAsia="ja-JP"/>
        </w:rPr>
        <w:t>Iliyasov</w:t>
      </w:r>
      <w:proofErr w:type="spellEnd"/>
      <w:r w:rsidR="00640C6F" w:rsidRPr="00E337CC">
        <w:rPr>
          <w:rFonts w:eastAsia="MS Mincho"/>
          <w:b/>
          <w:vertAlign w:val="superscript"/>
          <w:lang w:eastAsia="ja-JP"/>
        </w:rPr>
        <w:t>a</w:t>
      </w:r>
      <w:r w:rsidR="00640C6F">
        <w:rPr>
          <w:rFonts w:eastAsia="MS Mincho"/>
          <w:b/>
          <w:lang w:val="en-GB" w:eastAsia="ja-JP"/>
        </w:rPr>
        <w:t>,</w:t>
      </w:r>
      <w:r w:rsidR="00640C6F" w:rsidRPr="00E337CC">
        <w:rPr>
          <w:rFonts w:eastAsia="MS Mincho"/>
          <w:b/>
          <w:lang w:eastAsia="ja-JP"/>
        </w:rPr>
        <w:t xml:space="preserve"> </w:t>
      </w:r>
      <w:r w:rsidRPr="00691C7F">
        <w:rPr>
          <w:rFonts w:eastAsia="MS Mincho"/>
          <w:b/>
          <w:lang w:eastAsia="ja-JP"/>
        </w:rPr>
        <w:t xml:space="preserve">Andrey D. </w:t>
      </w:r>
      <w:proofErr w:type="spellStart"/>
      <w:r w:rsidRPr="00691C7F">
        <w:rPr>
          <w:rFonts w:eastAsia="MS Mincho"/>
          <w:b/>
          <w:lang w:eastAsia="ja-JP"/>
        </w:rPr>
        <w:t>Vinokurov</w:t>
      </w:r>
      <w:proofErr w:type="spellEnd"/>
      <w:r w:rsidRPr="00691C7F">
        <w:rPr>
          <w:rFonts w:eastAsia="MS Mincho"/>
          <w:b/>
          <w:vertAlign w:val="superscript"/>
          <w:lang w:val="en-GB" w:eastAsia="ja-JP"/>
        </w:rPr>
        <w:t>a</w:t>
      </w:r>
      <w:r w:rsidRPr="00691C7F">
        <w:rPr>
          <w:rFonts w:eastAsia="MS Mincho"/>
          <w:b/>
          <w:lang w:eastAsia="ja-JP"/>
        </w:rPr>
        <w:t xml:space="preserve">, </w:t>
      </w:r>
      <w:r w:rsidRPr="00691C7F">
        <w:rPr>
          <w:rFonts w:eastAsia="MS Mincho"/>
          <w:b/>
          <w:lang w:val="en-GB" w:eastAsia="ja-JP"/>
        </w:rPr>
        <w:t xml:space="preserve">Elena V. </w:t>
      </w:r>
      <w:proofErr w:type="spellStart"/>
      <w:r w:rsidRPr="00691C7F">
        <w:rPr>
          <w:rFonts w:eastAsia="MS Mincho"/>
          <w:b/>
          <w:lang w:val="en-GB" w:eastAsia="ja-JP"/>
        </w:rPr>
        <w:t>Detusheva</w:t>
      </w:r>
      <w:r w:rsidRPr="00691C7F">
        <w:rPr>
          <w:rFonts w:eastAsia="MS Mincho"/>
          <w:b/>
          <w:vertAlign w:val="superscript"/>
          <w:lang w:val="en-GB" w:eastAsia="ja-JP"/>
        </w:rPr>
        <w:t>a,c</w:t>
      </w:r>
      <w:proofErr w:type="spellEnd"/>
      <w:r w:rsidRPr="00691C7F">
        <w:rPr>
          <w:rFonts w:eastAsia="MS Mincho"/>
          <w:b/>
          <w:lang w:val="en-GB" w:eastAsia="ja-JP"/>
        </w:rPr>
        <w:t>,</w:t>
      </w:r>
      <w:r w:rsidRPr="004C15AE">
        <w:rPr>
          <w:rFonts w:eastAsia="MS Mincho"/>
          <w:b/>
          <w:lang w:val="en-GB" w:eastAsia="ja-JP"/>
        </w:rPr>
        <w:t xml:space="preserve"> </w:t>
      </w:r>
      <w:r>
        <w:rPr>
          <w:rFonts w:eastAsia="MS Mincho"/>
          <w:b/>
          <w:lang w:val="en-GB" w:eastAsia="ja-JP"/>
        </w:rPr>
        <w:t xml:space="preserve">Elizabeth </w:t>
      </w:r>
      <w:proofErr w:type="spellStart"/>
      <w:r>
        <w:rPr>
          <w:rFonts w:eastAsia="MS Mincho"/>
          <w:b/>
          <w:lang w:val="en-GB" w:eastAsia="ja-JP"/>
        </w:rPr>
        <w:t>Son</w:t>
      </w:r>
      <w:r>
        <w:rPr>
          <w:rFonts w:eastAsia="MS Mincho"/>
          <w:b/>
          <w:vertAlign w:val="superscript"/>
          <w:lang w:val="en-GB" w:eastAsia="ja-JP"/>
        </w:rPr>
        <w:t>c</w:t>
      </w:r>
      <w:proofErr w:type="spellEnd"/>
      <w:r>
        <w:rPr>
          <w:rFonts w:eastAsia="MS Mincho"/>
          <w:b/>
          <w:lang w:val="en-GB" w:eastAsia="ja-JP"/>
        </w:rPr>
        <w:t>,</w:t>
      </w:r>
      <w:r w:rsidRPr="00691C7F">
        <w:rPr>
          <w:rFonts w:eastAsia="MS Mincho"/>
          <w:b/>
          <w:lang w:val="en-GB" w:eastAsia="ja-JP"/>
        </w:rPr>
        <w:t xml:space="preserve"> Michael G. Medvedev</w:t>
      </w:r>
      <w:r w:rsidRPr="00691C7F">
        <w:rPr>
          <w:rFonts w:eastAsia="MS Mincho"/>
          <w:b/>
          <w:vertAlign w:val="superscript"/>
          <w:lang w:val="en-GB" w:eastAsia="ja-JP"/>
        </w:rPr>
        <w:t>*a</w:t>
      </w:r>
      <w:r>
        <w:rPr>
          <w:rFonts w:eastAsia="MS Mincho"/>
          <w:b/>
          <w:vertAlign w:val="superscript"/>
          <w:lang w:eastAsia="ja-JP"/>
        </w:rPr>
        <w:t>,d</w:t>
      </w:r>
      <w:r w:rsidRPr="00691C7F">
        <w:rPr>
          <w:rFonts w:eastAsia="MS Mincho"/>
          <w:b/>
          <w:lang w:eastAsia="ja-JP"/>
        </w:rPr>
        <w:t>,</w:t>
      </w:r>
      <w:r w:rsidRPr="00691C7F">
        <w:rPr>
          <w:rFonts w:eastAsia="MS Mincho"/>
          <w:b/>
          <w:lang w:val="en-GB" w:eastAsia="ja-JP"/>
        </w:rPr>
        <w:t xml:space="preserve"> Anatoly N. Vereshchagin</w:t>
      </w:r>
      <w:r w:rsidRPr="00691C7F">
        <w:rPr>
          <w:rFonts w:eastAsia="MS Mincho"/>
          <w:b/>
          <w:vertAlign w:val="superscript"/>
          <w:lang w:val="en-GB" w:eastAsia="ja-JP"/>
        </w:rPr>
        <w:t>*a</w:t>
      </w:r>
    </w:p>
    <w:p w14:paraId="64A3EFB6" w14:textId="77777777" w:rsidR="000F534B" w:rsidRPr="00691C7F" w:rsidRDefault="000F534B" w:rsidP="000F534B">
      <w:pPr>
        <w:ind w:firstLine="284"/>
        <w:rPr>
          <w:i/>
          <w:color w:val="000000"/>
          <w:sz w:val="20"/>
          <w:szCs w:val="20"/>
        </w:rPr>
      </w:pPr>
      <w:r w:rsidRPr="00691C7F">
        <w:rPr>
          <w:rFonts w:eastAsia="Calibri"/>
          <w:color w:val="000000"/>
          <w:sz w:val="20"/>
          <w:szCs w:val="20"/>
          <w:vertAlign w:val="superscript"/>
        </w:rPr>
        <w:t xml:space="preserve">a </w:t>
      </w:r>
      <w:r w:rsidRPr="00691C7F">
        <w:rPr>
          <w:rFonts w:eastAsia="Calibri"/>
          <w:i/>
          <w:color w:val="000000"/>
          <w:sz w:val="20"/>
          <w:szCs w:val="20"/>
        </w:rPr>
        <w:t xml:space="preserve">N. D. </w:t>
      </w:r>
      <w:proofErr w:type="spellStart"/>
      <w:r w:rsidRPr="00691C7F">
        <w:rPr>
          <w:rFonts w:eastAsia="Calibri"/>
          <w:i/>
          <w:color w:val="000000"/>
          <w:sz w:val="20"/>
          <w:szCs w:val="20"/>
        </w:rPr>
        <w:t>Zelinsky</w:t>
      </w:r>
      <w:proofErr w:type="spellEnd"/>
      <w:r w:rsidRPr="00691C7F">
        <w:rPr>
          <w:rFonts w:eastAsia="Calibri"/>
          <w:i/>
          <w:color w:val="000000"/>
          <w:sz w:val="20"/>
          <w:szCs w:val="20"/>
        </w:rPr>
        <w:t xml:space="preserve"> Institute of Organic Chemistry, Russian Academy of Sciences, </w:t>
      </w:r>
      <w:proofErr w:type="spellStart"/>
      <w:r w:rsidRPr="00691C7F">
        <w:rPr>
          <w:rFonts w:eastAsia="Calibri"/>
          <w:i/>
          <w:color w:val="000000"/>
          <w:sz w:val="20"/>
          <w:szCs w:val="20"/>
        </w:rPr>
        <w:t>Leninsky</w:t>
      </w:r>
      <w:proofErr w:type="spellEnd"/>
      <w:r w:rsidRPr="00691C7F">
        <w:rPr>
          <w:rFonts w:eastAsia="Calibri"/>
          <w:i/>
          <w:color w:val="000000"/>
          <w:sz w:val="20"/>
          <w:szCs w:val="20"/>
        </w:rPr>
        <w:t xml:space="preserve"> prospect 47, Moscow 119991, Russian Federation; </w:t>
      </w:r>
      <w:bookmarkStart w:id="0" w:name="_Hlk202357362"/>
      <w:r w:rsidRPr="00691C7F">
        <w:rPr>
          <w:i/>
          <w:sz w:val="20"/>
          <w:szCs w:val="20"/>
        </w:rPr>
        <w:t>vereshchagin@ioc.ac.ru</w:t>
      </w:r>
      <w:r w:rsidRPr="00691C7F">
        <w:rPr>
          <w:i/>
          <w:color w:val="000000"/>
          <w:sz w:val="20"/>
          <w:szCs w:val="20"/>
        </w:rPr>
        <w:t xml:space="preserve"> (A. N. V.); </w:t>
      </w:r>
      <w:hyperlink r:id="rId5" w:history="1">
        <w:r w:rsidRPr="00691C7F">
          <w:rPr>
            <w:rStyle w:val="a5"/>
            <w:i/>
            <w:sz w:val="20"/>
            <w:szCs w:val="20"/>
          </w:rPr>
          <w:t>egor22366@gmail.com</w:t>
        </w:r>
      </w:hyperlink>
      <w:r w:rsidRPr="00691C7F">
        <w:rPr>
          <w:i/>
          <w:color w:val="000000"/>
          <w:sz w:val="20"/>
          <w:szCs w:val="20"/>
        </w:rPr>
        <w:t xml:space="preserve"> (E.</w:t>
      </w:r>
      <w:r>
        <w:rPr>
          <w:i/>
          <w:color w:val="000000"/>
          <w:sz w:val="20"/>
          <w:szCs w:val="20"/>
        </w:rPr>
        <w:t>A.</w:t>
      </w:r>
      <w:r w:rsidRPr="00691C7F">
        <w:rPr>
          <w:i/>
          <w:color w:val="000000"/>
          <w:sz w:val="20"/>
          <w:szCs w:val="20"/>
        </w:rPr>
        <w:t xml:space="preserve">I.); </w:t>
      </w:r>
      <w:proofErr w:type="spellStart"/>
      <w:r w:rsidRPr="00691C7F">
        <w:rPr>
          <w:i/>
          <w:sz w:val="20"/>
          <w:szCs w:val="20"/>
        </w:rPr>
        <w:t>nfrolov@ioc.ac,ru</w:t>
      </w:r>
      <w:proofErr w:type="spellEnd"/>
      <w:r w:rsidRPr="00691C7F">
        <w:rPr>
          <w:i/>
          <w:color w:val="000000"/>
          <w:sz w:val="20"/>
          <w:szCs w:val="20"/>
        </w:rPr>
        <w:t xml:space="preserve"> (N. A. F.)</w:t>
      </w:r>
      <w:bookmarkEnd w:id="0"/>
    </w:p>
    <w:p w14:paraId="002FF6C8" w14:textId="77777777" w:rsidR="000F534B" w:rsidRPr="00691C7F" w:rsidRDefault="000F534B" w:rsidP="000F534B">
      <w:pPr>
        <w:ind w:firstLine="284"/>
        <w:rPr>
          <w:rFonts w:eastAsia="Calibri"/>
          <w:i/>
          <w:color w:val="000000"/>
          <w:sz w:val="20"/>
          <w:szCs w:val="20"/>
        </w:rPr>
      </w:pPr>
      <w:r w:rsidRPr="00691C7F">
        <w:rPr>
          <w:rFonts w:eastAsia="Calibri"/>
          <w:color w:val="000000"/>
          <w:sz w:val="20"/>
          <w:szCs w:val="20"/>
          <w:vertAlign w:val="superscript"/>
        </w:rPr>
        <w:t xml:space="preserve">b </w:t>
      </w:r>
      <w:r w:rsidRPr="00691C7F">
        <w:rPr>
          <w:rFonts w:eastAsia="Calibri"/>
          <w:i/>
          <w:color w:val="000000"/>
          <w:sz w:val="20"/>
          <w:szCs w:val="20"/>
        </w:rPr>
        <w:t xml:space="preserve">Mendeleev University of Chemical Technology of Russia, </w:t>
      </w:r>
      <w:proofErr w:type="spellStart"/>
      <w:r w:rsidRPr="00691C7F">
        <w:rPr>
          <w:rFonts w:eastAsia="Calibri"/>
          <w:i/>
          <w:color w:val="000000"/>
          <w:sz w:val="20"/>
          <w:szCs w:val="20"/>
        </w:rPr>
        <w:t>Miusskaya</w:t>
      </w:r>
      <w:proofErr w:type="spellEnd"/>
      <w:r w:rsidRPr="00691C7F">
        <w:rPr>
          <w:rFonts w:eastAsia="Calibri"/>
          <w:i/>
          <w:color w:val="000000"/>
          <w:sz w:val="20"/>
          <w:szCs w:val="20"/>
        </w:rPr>
        <w:t xml:space="preserve"> square 9, Moscow, 125047, Russian Federation</w:t>
      </w:r>
    </w:p>
    <w:p w14:paraId="4B1B0C14" w14:textId="77777777" w:rsidR="000F534B" w:rsidRPr="00D67FCF" w:rsidRDefault="000F534B" w:rsidP="000F534B">
      <w:pPr>
        <w:ind w:firstLine="284"/>
        <w:rPr>
          <w:rFonts w:eastAsia="Calibri"/>
          <w:i/>
          <w:color w:val="000000"/>
          <w:sz w:val="20"/>
          <w:szCs w:val="20"/>
        </w:rPr>
      </w:pPr>
      <w:r w:rsidRPr="00691C7F">
        <w:rPr>
          <w:rFonts w:eastAsia="Calibri"/>
          <w:color w:val="000000"/>
          <w:sz w:val="20"/>
          <w:szCs w:val="20"/>
          <w:vertAlign w:val="superscript"/>
        </w:rPr>
        <w:t>c</w:t>
      </w:r>
      <w:r w:rsidRPr="00691C7F">
        <w:rPr>
          <w:rFonts w:eastAsia="Calibri"/>
          <w:i/>
          <w:color w:val="000000"/>
          <w:sz w:val="20"/>
          <w:szCs w:val="20"/>
        </w:rPr>
        <w:t xml:space="preserve"> State Research Center for Applied Microbiology and Biotechnology,</w:t>
      </w:r>
      <w:r w:rsidRPr="008C1D53">
        <w:t xml:space="preserve"> </w:t>
      </w:r>
      <w:r>
        <w:rPr>
          <w:rFonts w:eastAsia="Calibri"/>
          <w:i/>
          <w:color w:val="000000"/>
          <w:sz w:val="20"/>
          <w:szCs w:val="20"/>
        </w:rPr>
        <w:t>T</w:t>
      </w:r>
      <w:r w:rsidRPr="004C15AE">
        <w:rPr>
          <w:rFonts w:eastAsia="Calibri"/>
          <w:i/>
          <w:color w:val="000000"/>
          <w:sz w:val="20"/>
          <w:szCs w:val="20"/>
        </w:rPr>
        <w:t>erritory “Quarter A”, no. 24,</w:t>
      </w:r>
      <w:r w:rsidRPr="00691C7F">
        <w:rPr>
          <w:rFonts w:eastAsia="Calibri"/>
          <w:i/>
          <w:color w:val="000000"/>
          <w:sz w:val="20"/>
          <w:szCs w:val="20"/>
        </w:rPr>
        <w:t xml:space="preserve"> </w:t>
      </w:r>
      <w:proofErr w:type="spellStart"/>
      <w:r w:rsidRPr="00691C7F">
        <w:rPr>
          <w:rFonts w:eastAsia="Calibri"/>
          <w:i/>
          <w:color w:val="000000"/>
          <w:sz w:val="20"/>
          <w:szCs w:val="20"/>
        </w:rPr>
        <w:t>Obolensk</w:t>
      </w:r>
      <w:proofErr w:type="spellEnd"/>
      <w:r w:rsidRPr="00691C7F">
        <w:rPr>
          <w:rFonts w:eastAsia="Calibri"/>
          <w:i/>
          <w:color w:val="000000"/>
          <w:sz w:val="20"/>
          <w:szCs w:val="20"/>
        </w:rPr>
        <w:t>, 142279 Serpukhov, Moscow Region, Russian Federation.</w:t>
      </w:r>
    </w:p>
    <w:p w14:paraId="67AB48A9" w14:textId="77777777" w:rsidR="000F534B" w:rsidRPr="00D67FCF" w:rsidRDefault="000F534B" w:rsidP="000F534B">
      <w:pPr>
        <w:ind w:firstLine="284"/>
        <w:rPr>
          <w:rFonts w:eastAsia="Calibri"/>
          <w:i/>
          <w:iCs/>
          <w:color w:val="000000"/>
          <w:sz w:val="20"/>
          <w:szCs w:val="20"/>
        </w:rPr>
      </w:pPr>
      <w:r w:rsidRPr="00337C66">
        <w:rPr>
          <w:rFonts w:eastAsia="Calibri"/>
          <w:i/>
          <w:color w:val="000000"/>
          <w:sz w:val="20"/>
          <w:szCs w:val="20"/>
          <w:vertAlign w:val="superscript"/>
        </w:rPr>
        <w:t>d</w:t>
      </w:r>
      <w:r w:rsidRPr="00D67FCF">
        <w:rPr>
          <w:rFonts w:eastAsia="Calibri"/>
          <w:i/>
          <w:color w:val="000000"/>
          <w:sz w:val="20"/>
          <w:szCs w:val="20"/>
        </w:rPr>
        <w:t xml:space="preserve"> </w:t>
      </w:r>
      <w:r w:rsidRPr="00337C66">
        <w:rPr>
          <w:i/>
          <w:iCs/>
          <w:sz w:val="20"/>
          <w:szCs w:val="20"/>
        </w:rPr>
        <w:t xml:space="preserve">National Research University Higher School of Economics, 101000 Moscow, </w:t>
      </w:r>
      <w:r w:rsidRPr="00D67FCF">
        <w:rPr>
          <w:rFonts w:eastAsia="Calibri"/>
          <w:i/>
          <w:color w:val="000000"/>
          <w:sz w:val="20"/>
          <w:szCs w:val="20"/>
        </w:rPr>
        <w:t>Russian Federation</w:t>
      </w:r>
    </w:p>
    <w:sdt>
      <w:sdtPr>
        <w:rPr>
          <w:rFonts w:ascii="Times New Roman" w:eastAsiaTheme="minorHAnsi" w:hAnsi="Times New Roman" w:cstheme="minorBidi"/>
          <w:color w:val="auto"/>
          <w:sz w:val="24"/>
          <w:szCs w:val="22"/>
          <w:lang w:val="en-US" w:eastAsia="en-US"/>
        </w:rPr>
        <w:id w:val="-319191833"/>
        <w:docPartObj>
          <w:docPartGallery w:val="Table of Contents"/>
          <w:docPartUnique/>
        </w:docPartObj>
      </w:sdtPr>
      <w:sdtEndPr>
        <w:rPr>
          <w:rFonts w:eastAsia="Times New Roman" w:cs="Times New Roman"/>
          <w:b/>
          <w:bCs/>
          <w:szCs w:val="24"/>
          <w:lang w:eastAsia="ru-RU"/>
        </w:rPr>
      </w:sdtEndPr>
      <w:sdtContent>
        <w:p w14:paraId="1EFBD0AF" w14:textId="77777777" w:rsidR="000C0B8D" w:rsidRPr="00691C7F" w:rsidRDefault="000C0B8D" w:rsidP="000C0B8D">
          <w:pPr>
            <w:pStyle w:val="af4"/>
          </w:pPr>
          <w:r w:rsidRPr="00691C7F">
            <w:rPr>
              <w:rFonts w:ascii="Times New Roman" w:hAnsi="Times New Roman" w:cs="Times New Roman"/>
              <w:b/>
              <w:bCs/>
              <w:color w:val="auto"/>
              <w:lang w:val="en-US"/>
            </w:rPr>
            <w:t>Table of contents</w:t>
          </w:r>
        </w:p>
        <w:p w14:paraId="6F6A76B6" w14:textId="7AEEF45D" w:rsidR="009809EB" w:rsidRDefault="000C0B8D">
          <w:pPr>
            <w:pStyle w:val="11"/>
            <w:rPr>
              <w:rFonts w:asciiTheme="minorHAnsi" w:eastAsiaTheme="minorEastAsia" w:hAnsiTheme="minorHAnsi"/>
              <w:noProof/>
              <w:kern w:val="2"/>
              <w:szCs w:val="24"/>
              <w:lang w:eastAsia="ru-RU"/>
              <w14:ligatures w14:val="standardContextual"/>
            </w:rPr>
          </w:pPr>
          <w:r w:rsidRPr="00691C7F">
            <w:rPr>
              <w:b/>
              <w:bCs/>
            </w:rPr>
            <w:fldChar w:fldCharType="begin"/>
          </w:r>
          <w:r w:rsidRPr="00691C7F">
            <w:rPr>
              <w:b/>
              <w:bCs/>
            </w:rPr>
            <w:instrText xml:space="preserve"> TOC \o "1-3" \h \z \u </w:instrText>
          </w:r>
          <w:r w:rsidRPr="00691C7F">
            <w:rPr>
              <w:b/>
              <w:bCs/>
            </w:rPr>
            <w:fldChar w:fldCharType="separate"/>
          </w:r>
          <w:hyperlink w:anchor="_Toc234499448" w:history="1">
            <w:r w:rsidR="009809EB" w:rsidRPr="003F15F2">
              <w:rPr>
                <w:rStyle w:val="a5"/>
                <w:noProof/>
                <w:lang w:val="en-US"/>
              </w:rPr>
              <w:t>Abstract</w:t>
            </w:r>
            <w:r w:rsidR="009809EB">
              <w:rPr>
                <w:noProof/>
                <w:webHidden/>
              </w:rPr>
              <w:tab/>
            </w:r>
            <w:r w:rsidR="009809EB">
              <w:rPr>
                <w:noProof/>
                <w:webHidden/>
              </w:rPr>
              <w:fldChar w:fldCharType="begin"/>
            </w:r>
            <w:r w:rsidR="009809EB">
              <w:rPr>
                <w:noProof/>
                <w:webHidden/>
              </w:rPr>
              <w:instrText xml:space="preserve"> PAGEREF _Toc234499448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625915B5" w14:textId="6EB008A8" w:rsidR="009809EB" w:rsidRDefault="00D73557">
          <w:pPr>
            <w:pStyle w:val="11"/>
            <w:rPr>
              <w:rFonts w:asciiTheme="minorHAnsi" w:eastAsiaTheme="minorEastAsia" w:hAnsiTheme="minorHAnsi"/>
              <w:noProof/>
              <w:kern w:val="2"/>
              <w:szCs w:val="24"/>
              <w:lang w:eastAsia="ru-RU"/>
              <w14:ligatures w14:val="standardContextual"/>
            </w:rPr>
          </w:pPr>
          <w:hyperlink w:anchor="_Toc234499449" w:history="1">
            <w:r w:rsidR="009809EB" w:rsidRPr="003F15F2">
              <w:rPr>
                <w:rStyle w:val="a5"/>
                <w:noProof/>
                <w:lang w:val="en-US"/>
              </w:rPr>
              <w:t>Keywords</w:t>
            </w:r>
            <w:r w:rsidR="009809EB">
              <w:rPr>
                <w:noProof/>
                <w:webHidden/>
              </w:rPr>
              <w:tab/>
            </w:r>
            <w:r w:rsidR="009809EB">
              <w:rPr>
                <w:noProof/>
                <w:webHidden/>
              </w:rPr>
              <w:fldChar w:fldCharType="begin"/>
            </w:r>
            <w:r w:rsidR="009809EB">
              <w:rPr>
                <w:noProof/>
                <w:webHidden/>
              </w:rPr>
              <w:instrText xml:space="preserve"> PAGEREF _Toc234499449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0EA2A8AF" w14:textId="78F70E29" w:rsidR="009809EB" w:rsidRDefault="00D73557">
          <w:pPr>
            <w:pStyle w:val="11"/>
            <w:rPr>
              <w:rFonts w:asciiTheme="minorHAnsi" w:eastAsiaTheme="minorEastAsia" w:hAnsiTheme="minorHAnsi"/>
              <w:noProof/>
              <w:kern w:val="2"/>
              <w:szCs w:val="24"/>
              <w:lang w:eastAsia="ru-RU"/>
              <w14:ligatures w14:val="standardContextual"/>
            </w:rPr>
          </w:pPr>
          <w:hyperlink w:anchor="_Toc234499450" w:history="1">
            <w:r w:rsidR="009809EB" w:rsidRPr="003F15F2">
              <w:rPr>
                <w:rStyle w:val="a5"/>
                <w:noProof/>
                <w:lang w:val="en-US"/>
              </w:rPr>
              <w:t>1. Introduction</w:t>
            </w:r>
            <w:r w:rsidR="009809EB">
              <w:rPr>
                <w:noProof/>
                <w:webHidden/>
              </w:rPr>
              <w:tab/>
            </w:r>
            <w:r w:rsidR="009809EB">
              <w:rPr>
                <w:noProof/>
                <w:webHidden/>
              </w:rPr>
              <w:fldChar w:fldCharType="begin"/>
            </w:r>
            <w:r w:rsidR="009809EB">
              <w:rPr>
                <w:noProof/>
                <w:webHidden/>
              </w:rPr>
              <w:instrText xml:space="preserve"> PAGEREF _Toc234499450 \h </w:instrText>
            </w:r>
            <w:r w:rsidR="009809EB">
              <w:rPr>
                <w:noProof/>
                <w:webHidden/>
              </w:rPr>
            </w:r>
            <w:r w:rsidR="009809EB">
              <w:rPr>
                <w:noProof/>
                <w:webHidden/>
              </w:rPr>
              <w:fldChar w:fldCharType="separate"/>
            </w:r>
            <w:r w:rsidR="009809EB">
              <w:rPr>
                <w:noProof/>
                <w:webHidden/>
              </w:rPr>
              <w:t>2</w:t>
            </w:r>
            <w:r w:rsidR="009809EB">
              <w:rPr>
                <w:noProof/>
                <w:webHidden/>
              </w:rPr>
              <w:fldChar w:fldCharType="end"/>
            </w:r>
          </w:hyperlink>
        </w:p>
        <w:p w14:paraId="112DF295" w14:textId="15DF2D5B" w:rsidR="009809EB" w:rsidRDefault="00D73557">
          <w:pPr>
            <w:pStyle w:val="11"/>
            <w:rPr>
              <w:rFonts w:asciiTheme="minorHAnsi" w:eastAsiaTheme="minorEastAsia" w:hAnsiTheme="minorHAnsi"/>
              <w:noProof/>
              <w:kern w:val="2"/>
              <w:szCs w:val="24"/>
              <w:lang w:eastAsia="ru-RU"/>
              <w14:ligatures w14:val="standardContextual"/>
            </w:rPr>
          </w:pPr>
          <w:hyperlink w:anchor="_Toc234499451" w:history="1">
            <w:r w:rsidR="009809EB" w:rsidRPr="003F15F2">
              <w:rPr>
                <w:rStyle w:val="a5"/>
                <w:noProof/>
                <w:lang w:val="en-US"/>
              </w:rPr>
              <w:t>2. Results and Discussion</w:t>
            </w:r>
            <w:r w:rsidR="009809EB">
              <w:rPr>
                <w:noProof/>
                <w:webHidden/>
              </w:rPr>
              <w:tab/>
            </w:r>
            <w:r w:rsidR="009809EB">
              <w:rPr>
                <w:noProof/>
                <w:webHidden/>
              </w:rPr>
              <w:fldChar w:fldCharType="begin"/>
            </w:r>
            <w:r w:rsidR="009809EB">
              <w:rPr>
                <w:noProof/>
                <w:webHidden/>
              </w:rPr>
              <w:instrText xml:space="preserve"> PAGEREF _Toc234499451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2ABFE9AA" w14:textId="5FD00D9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2" w:history="1">
            <w:r w:rsidR="009809EB" w:rsidRPr="003F15F2">
              <w:rPr>
                <w:rStyle w:val="a5"/>
                <w:i/>
                <w:noProof/>
                <w:lang w:val="en-US"/>
              </w:rPr>
              <w:t>2.1 Training guidance NN models</w:t>
            </w:r>
            <w:r w:rsidR="009809EB">
              <w:rPr>
                <w:noProof/>
                <w:webHidden/>
              </w:rPr>
              <w:tab/>
            </w:r>
            <w:r w:rsidR="009809EB">
              <w:rPr>
                <w:noProof/>
                <w:webHidden/>
              </w:rPr>
              <w:fldChar w:fldCharType="begin"/>
            </w:r>
            <w:r w:rsidR="009809EB">
              <w:rPr>
                <w:noProof/>
                <w:webHidden/>
              </w:rPr>
              <w:instrText xml:space="preserve"> PAGEREF _Toc234499452 \h </w:instrText>
            </w:r>
            <w:r w:rsidR="009809EB">
              <w:rPr>
                <w:noProof/>
                <w:webHidden/>
              </w:rPr>
            </w:r>
            <w:r w:rsidR="009809EB">
              <w:rPr>
                <w:noProof/>
                <w:webHidden/>
              </w:rPr>
              <w:fldChar w:fldCharType="separate"/>
            </w:r>
            <w:r w:rsidR="009809EB">
              <w:rPr>
                <w:noProof/>
                <w:webHidden/>
              </w:rPr>
              <w:t>5</w:t>
            </w:r>
            <w:r w:rsidR="009809EB">
              <w:rPr>
                <w:noProof/>
                <w:webHidden/>
              </w:rPr>
              <w:fldChar w:fldCharType="end"/>
            </w:r>
          </w:hyperlink>
        </w:p>
        <w:p w14:paraId="1F73E6B1" w14:textId="58D6DF73"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3" w:history="1">
            <w:r w:rsidR="009809EB" w:rsidRPr="003F15F2">
              <w:rPr>
                <w:rStyle w:val="a5"/>
                <w:i/>
                <w:noProof/>
                <w:lang w:val="en-US"/>
              </w:rPr>
              <w:t>2.2 Training on QACs</w:t>
            </w:r>
            <w:r w:rsidR="009809EB">
              <w:rPr>
                <w:noProof/>
                <w:webHidden/>
              </w:rPr>
              <w:tab/>
            </w:r>
            <w:r w:rsidR="009809EB">
              <w:rPr>
                <w:noProof/>
                <w:webHidden/>
              </w:rPr>
              <w:fldChar w:fldCharType="begin"/>
            </w:r>
            <w:r w:rsidR="009809EB">
              <w:rPr>
                <w:noProof/>
                <w:webHidden/>
              </w:rPr>
              <w:instrText xml:space="preserve"> PAGEREF _Toc234499453 \h </w:instrText>
            </w:r>
            <w:r w:rsidR="009809EB">
              <w:rPr>
                <w:noProof/>
                <w:webHidden/>
              </w:rPr>
            </w:r>
            <w:r w:rsidR="009809EB">
              <w:rPr>
                <w:noProof/>
                <w:webHidden/>
              </w:rPr>
              <w:fldChar w:fldCharType="separate"/>
            </w:r>
            <w:r w:rsidR="009809EB">
              <w:rPr>
                <w:noProof/>
                <w:webHidden/>
              </w:rPr>
              <w:t>7</w:t>
            </w:r>
            <w:r w:rsidR="009809EB">
              <w:rPr>
                <w:noProof/>
                <w:webHidden/>
              </w:rPr>
              <w:fldChar w:fldCharType="end"/>
            </w:r>
          </w:hyperlink>
        </w:p>
        <w:p w14:paraId="3C65D62A" w14:textId="332BB8AE"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54" w:history="1">
            <w:r w:rsidR="009809EB" w:rsidRPr="003F15F2">
              <w:rPr>
                <w:rStyle w:val="a5"/>
                <w:i/>
                <w:noProof/>
                <w:lang w:val="en-US"/>
              </w:rPr>
              <w:t>2.3 Out of domain inference</w:t>
            </w:r>
            <w:r w:rsidR="009809EB">
              <w:rPr>
                <w:noProof/>
                <w:webHidden/>
              </w:rPr>
              <w:tab/>
            </w:r>
            <w:r w:rsidR="009809EB">
              <w:rPr>
                <w:noProof/>
                <w:webHidden/>
              </w:rPr>
              <w:fldChar w:fldCharType="begin"/>
            </w:r>
            <w:r w:rsidR="009809EB">
              <w:rPr>
                <w:noProof/>
                <w:webHidden/>
              </w:rPr>
              <w:instrText xml:space="preserve"> PAGEREF _Toc234499454 \h </w:instrText>
            </w:r>
            <w:r w:rsidR="009809EB">
              <w:rPr>
                <w:noProof/>
                <w:webHidden/>
              </w:rPr>
            </w:r>
            <w:r w:rsidR="009809EB">
              <w:rPr>
                <w:noProof/>
                <w:webHidden/>
              </w:rPr>
              <w:fldChar w:fldCharType="separate"/>
            </w:r>
            <w:r w:rsidR="009809EB">
              <w:rPr>
                <w:noProof/>
                <w:webHidden/>
              </w:rPr>
              <w:t>11</w:t>
            </w:r>
            <w:r w:rsidR="009809EB">
              <w:rPr>
                <w:noProof/>
                <w:webHidden/>
              </w:rPr>
              <w:fldChar w:fldCharType="end"/>
            </w:r>
          </w:hyperlink>
        </w:p>
        <w:p w14:paraId="29D5D623" w14:textId="7A13C65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5" w:history="1">
            <w:r w:rsidR="009809EB" w:rsidRPr="003F15F2">
              <w:rPr>
                <w:rStyle w:val="a5"/>
                <w:rFonts w:eastAsia="MS Gothic"/>
                <w:i/>
                <w:iCs/>
                <w:noProof/>
                <w:lang w:val="en-US"/>
              </w:rPr>
              <w:t>2.3.1 Kojic acid-based bis-QACs</w:t>
            </w:r>
            <w:r w:rsidR="009809EB">
              <w:rPr>
                <w:noProof/>
                <w:webHidden/>
              </w:rPr>
              <w:tab/>
            </w:r>
            <w:r w:rsidR="009809EB">
              <w:rPr>
                <w:noProof/>
                <w:webHidden/>
              </w:rPr>
              <w:fldChar w:fldCharType="begin"/>
            </w:r>
            <w:r w:rsidR="009809EB">
              <w:rPr>
                <w:noProof/>
                <w:webHidden/>
              </w:rPr>
              <w:instrText xml:space="preserve"> PAGEREF _Toc234499455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0B84BE21" w14:textId="72853270"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6" w:history="1">
            <w:r w:rsidR="009809EB" w:rsidRPr="003F15F2">
              <w:rPr>
                <w:rStyle w:val="a5"/>
                <w:rFonts w:eastAsia="MS Gothic"/>
                <w:i/>
                <w:iCs/>
                <w:noProof/>
                <w:lang w:val="en-US"/>
              </w:rPr>
              <w:t>2.3.2 Tetrahydropyridine-based bis-QACs</w:t>
            </w:r>
            <w:r w:rsidR="009809EB">
              <w:rPr>
                <w:noProof/>
                <w:webHidden/>
              </w:rPr>
              <w:tab/>
            </w:r>
            <w:r w:rsidR="009809EB">
              <w:rPr>
                <w:noProof/>
                <w:webHidden/>
              </w:rPr>
              <w:fldChar w:fldCharType="begin"/>
            </w:r>
            <w:r w:rsidR="009809EB">
              <w:rPr>
                <w:noProof/>
                <w:webHidden/>
              </w:rPr>
              <w:instrText xml:space="preserve"> PAGEREF _Toc234499456 \h </w:instrText>
            </w:r>
            <w:r w:rsidR="009809EB">
              <w:rPr>
                <w:noProof/>
                <w:webHidden/>
              </w:rPr>
            </w:r>
            <w:r w:rsidR="009809EB">
              <w:rPr>
                <w:noProof/>
                <w:webHidden/>
              </w:rPr>
              <w:fldChar w:fldCharType="separate"/>
            </w:r>
            <w:r w:rsidR="009809EB">
              <w:rPr>
                <w:noProof/>
                <w:webHidden/>
              </w:rPr>
              <w:t>12</w:t>
            </w:r>
            <w:r w:rsidR="009809EB">
              <w:rPr>
                <w:noProof/>
                <w:webHidden/>
              </w:rPr>
              <w:fldChar w:fldCharType="end"/>
            </w:r>
          </w:hyperlink>
        </w:p>
        <w:p w14:paraId="7E7EC16A" w14:textId="6F4E853A"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7" w:history="1">
            <w:r w:rsidR="009809EB" w:rsidRPr="003F15F2">
              <w:rPr>
                <w:rStyle w:val="a5"/>
                <w:rFonts w:eastAsia="MS Gothic"/>
                <w:i/>
                <w:iCs/>
                <w:noProof/>
                <w:lang w:val="en-US"/>
              </w:rPr>
              <w:t>2.3.3 Dihydropyran-based mono-QACs</w:t>
            </w:r>
            <w:r w:rsidR="009809EB">
              <w:rPr>
                <w:noProof/>
                <w:webHidden/>
              </w:rPr>
              <w:tab/>
            </w:r>
            <w:r w:rsidR="009809EB">
              <w:rPr>
                <w:noProof/>
                <w:webHidden/>
              </w:rPr>
              <w:fldChar w:fldCharType="begin"/>
            </w:r>
            <w:r w:rsidR="009809EB">
              <w:rPr>
                <w:noProof/>
                <w:webHidden/>
              </w:rPr>
              <w:instrText xml:space="preserve"> PAGEREF _Toc234499457 \h </w:instrText>
            </w:r>
            <w:r w:rsidR="009809EB">
              <w:rPr>
                <w:noProof/>
                <w:webHidden/>
              </w:rPr>
            </w:r>
            <w:r w:rsidR="009809EB">
              <w:rPr>
                <w:noProof/>
                <w:webHidden/>
              </w:rPr>
              <w:fldChar w:fldCharType="separate"/>
            </w:r>
            <w:r w:rsidR="009809EB">
              <w:rPr>
                <w:noProof/>
                <w:webHidden/>
              </w:rPr>
              <w:t>13</w:t>
            </w:r>
            <w:r w:rsidR="009809EB">
              <w:rPr>
                <w:noProof/>
                <w:webHidden/>
              </w:rPr>
              <w:fldChar w:fldCharType="end"/>
            </w:r>
          </w:hyperlink>
        </w:p>
        <w:p w14:paraId="5FCF0002" w14:textId="3D53400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8" w:history="1">
            <w:r w:rsidR="009809EB" w:rsidRPr="003F15F2">
              <w:rPr>
                <w:rStyle w:val="a5"/>
                <w:rFonts w:eastAsia="MS Gothic"/>
                <w:i/>
                <w:iCs/>
                <w:noProof/>
                <w:lang w:val="en-US"/>
              </w:rPr>
              <w:t>2.3.4 Glycoluril-based multi-QACs</w:t>
            </w:r>
            <w:r w:rsidR="009809EB">
              <w:rPr>
                <w:noProof/>
                <w:webHidden/>
              </w:rPr>
              <w:tab/>
            </w:r>
            <w:r w:rsidR="009809EB">
              <w:rPr>
                <w:noProof/>
                <w:webHidden/>
              </w:rPr>
              <w:fldChar w:fldCharType="begin"/>
            </w:r>
            <w:r w:rsidR="009809EB">
              <w:rPr>
                <w:noProof/>
                <w:webHidden/>
              </w:rPr>
              <w:instrText xml:space="preserve"> PAGEREF _Toc234499458 \h </w:instrText>
            </w:r>
            <w:r w:rsidR="009809EB">
              <w:rPr>
                <w:noProof/>
                <w:webHidden/>
              </w:rPr>
            </w:r>
            <w:r w:rsidR="009809EB">
              <w:rPr>
                <w:noProof/>
                <w:webHidden/>
              </w:rPr>
              <w:fldChar w:fldCharType="separate"/>
            </w:r>
            <w:r w:rsidR="009809EB">
              <w:rPr>
                <w:noProof/>
                <w:webHidden/>
              </w:rPr>
              <w:t>14</w:t>
            </w:r>
            <w:r w:rsidR="009809EB">
              <w:rPr>
                <w:noProof/>
                <w:webHidden/>
              </w:rPr>
              <w:fldChar w:fldCharType="end"/>
            </w:r>
          </w:hyperlink>
        </w:p>
        <w:p w14:paraId="23403A59" w14:textId="43498AE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59" w:history="1">
            <w:r w:rsidR="009809EB" w:rsidRPr="003F15F2">
              <w:rPr>
                <w:rStyle w:val="a5"/>
                <w:rFonts w:eastAsia="MS Gothic"/>
                <w:i/>
                <w:iCs/>
                <w:noProof/>
                <w:lang w:val="en-US"/>
              </w:rPr>
              <w:t>2.3.5 Out-of-domain performance verification</w:t>
            </w:r>
            <w:r w:rsidR="009809EB">
              <w:rPr>
                <w:noProof/>
                <w:webHidden/>
              </w:rPr>
              <w:tab/>
            </w:r>
            <w:r w:rsidR="009809EB">
              <w:rPr>
                <w:noProof/>
                <w:webHidden/>
              </w:rPr>
              <w:fldChar w:fldCharType="begin"/>
            </w:r>
            <w:r w:rsidR="009809EB">
              <w:rPr>
                <w:noProof/>
                <w:webHidden/>
              </w:rPr>
              <w:instrText xml:space="preserve"> PAGEREF _Toc234499459 \h </w:instrText>
            </w:r>
            <w:r w:rsidR="009809EB">
              <w:rPr>
                <w:noProof/>
                <w:webHidden/>
              </w:rPr>
            </w:r>
            <w:r w:rsidR="009809EB">
              <w:rPr>
                <w:noProof/>
                <w:webHidden/>
              </w:rPr>
              <w:fldChar w:fldCharType="separate"/>
            </w:r>
            <w:r w:rsidR="009809EB">
              <w:rPr>
                <w:noProof/>
                <w:webHidden/>
              </w:rPr>
              <w:t>15</w:t>
            </w:r>
            <w:r w:rsidR="009809EB">
              <w:rPr>
                <w:noProof/>
                <w:webHidden/>
              </w:rPr>
              <w:fldChar w:fldCharType="end"/>
            </w:r>
          </w:hyperlink>
        </w:p>
        <w:p w14:paraId="720B3834" w14:textId="03317EDA"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0" w:history="1">
            <w:r w:rsidR="009809EB" w:rsidRPr="003F15F2">
              <w:rPr>
                <w:rStyle w:val="a5"/>
                <w:i/>
                <w:noProof/>
                <w:lang w:val="en-US"/>
              </w:rPr>
              <w:t>2.4 Understanding the new embeddings</w:t>
            </w:r>
            <w:r w:rsidR="009809EB">
              <w:rPr>
                <w:noProof/>
                <w:webHidden/>
              </w:rPr>
              <w:tab/>
            </w:r>
            <w:r w:rsidR="009809EB">
              <w:rPr>
                <w:noProof/>
                <w:webHidden/>
              </w:rPr>
              <w:fldChar w:fldCharType="begin"/>
            </w:r>
            <w:r w:rsidR="009809EB">
              <w:rPr>
                <w:noProof/>
                <w:webHidden/>
              </w:rPr>
              <w:instrText xml:space="preserve"> PAGEREF _Toc234499460 \h </w:instrText>
            </w:r>
            <w:r w:rsidR="009809EB">
              <w:rPr>
                <w:noProof/>
                <w:webHidden/>
              </w:rPr>
            </w:r>
            <w:r w:rsidR="009809EB">
              <w:rPr>
                <w:noProof/>
                <w:webHidden/>
              </w:rPr>
              <w:fldChar w:fldCharType="separate"/>
            </w:r>
            <w:r w:rsidR="009809EB">
              <w:rPr>
                <w:noProof/>
                <w:webHidden/>
              </w:rPr>
              <w:t>16</w:t>
            </w:r>
            <w:r w:rsidR="009809EB">
              <w:rPr>
                <w:noProof/>
                <w:webHidden/>
              </w:rPr>
              <w:fldChar w:fldCharType="end"/>
            </w:r>
          </w:hyperlink>
        </w:p>
        <w:p w14:paraId="337814DC" w14:textId="44272FC8" w:rsidR="009809EB" w:rsidRDefault="00D73557">
          <w:pPr>
            <w:pStyle w:val="11"/>
            <w:rPr>
              <w:rFonts w:asciiTheme="minorHAnsi" w:eastAsiaTheme="minorEastAsia" w:hAnsiTheme="minorHAnsi"/>
              <w:noProof/>
              <w:kern w:val="2"/>
              <w:szCs w:val="24"/>
              <w:lang w:eastAsia="ru-RU"/>
              <w14:ligatures w14:val="standardContextual"/>
            </w:rPr>
          </w:pPr>
          <w:hyperlink w:anchor="_Toc234499461" w:history="1">
            <w:r w:rsidR="009809EB" w:rsidRPr="003F15F2">
              <w:rPr>
                <w:rStyle w:val="a5"/>
                <w:noProof/>
                <w:lang w:val="en-US"/>
              </w:rPr>
              <w:t>3. Conclusion</w:t>
            </w:r>
            <w:r w:rsidR="009809EB">
              <w:rPr>
                <w:noProof/>
                <w:webHidden/>
              </w:rPr>
              <w:tab/>
            </w:r>
            <w:r w:rsidR="009809EB">
              <w:rPr>
                <w:noProof/>
                <w:webHidden/>
              </w:rPr>
              <w:fldChar w:fldCharType="begin"/>
            </w:r>
            <w:r w:rsidR="009809EB">
              <w:rPr>
                <w:noProof/>
                <w:webHidden/>
              </w:rPr>
              <w:instrText xml:space="preserve"> PAGEREF _Toc234499461 \h </w:instrText>
            </w:r>
            <w:r w:rsidR="009809EB">
              <w:rPr>
                <w:noProof/>
                <w:webHidden/>
              </w:rPr>
            </w:r>
            <w:r w:rsidR="009809EB">
              <w:rPr>
                <w:noProof/>
                <w:webHidden/>
              </w:rPr>
              <w:fldChar w:fldCharType="separate"/>
            </w:r>
            <w:r w:rsidR="009809EB">
              <w:rPr>
                <w:noProof/>
                <w:webHidden/>
              </w:rPr>
              <w:t>18</w:t>
            </w:r>
            <w:r w:rsidR="009809EB">
              <w:rPr>
                <w:noProof/>
                <w:webHidden/>
              </w:rPr>
              <w:fldChar w:fldCharType="end"/>
            </w:r>
          </w:hyperlink>
        </w:p>
        <w:p w14:paraId="20C4FA0A" w14:textId="53FE0594" w:rsidR="009809EB" w:rsidRDefault="00D73557">
          <w:pPr>
            <w:pStyle w:val="11"/>
            <w:rPr>
              <w:rFonts w:asciiTheme="minorHAnsi" w:eastAsiaTheme="minorEastAsia" w:hAnsiTheme="minorHAnsi"/>
              <w:noProof/>
              <w:kern w:val="2"/>
              <w:szCs w:val="24"/>
              <w:lang w:eastAsia="ru-RU"/>
              <w14:ligatures w14:val="standardContextual"/>
            </w:rPr>
          </w:pPr>
          <w:hyperlink w:anchor="_Toc234499462" w:history="1">
            <w:r w:rsidR="009809EB" w:rsidRPr="003F15F2">
              <w:rPr>
                <w:rStyle w:val="a5"/>
                <w:noProof/>
                <w:highlight w:val="green"/>
                <w:lang w:val="en-US"/>
              </w:rPr>
              <w:t>4. Experimental protocol</w:t>
            </w:r>
            <w:r w:rsidR="009809EB">
              <w:rPr>
                <w:noProof/>
                <w:webHidden/>
              </w:rPr>
              <w:tab/>
            </w:r>
            <w:r w:rsidR="009809EB">
              <w:rPr>
                <w:noProof/>
                <w:webHidden/>
              </w:rPr>
              <w:fldChar w:fldCharType="begin"/>
            </w:r>
            <w:r w:rsidR="009809EB">
              <w:rPr>
                <w:noProof/>
                <w:webHidden/>
              </w:rPr>
              <w:instrText xml:space="preserve"> PAGEREF _Toc234499462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FB91B5D" w14:textId="6255151B"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3" w:history="1">
            <w:r w:rsidR="009809EB" w:rsidRPr="003F15F2">
              <w:rPr>
                <w:rStyle w:val="a5"/>
                <w:i/>
                <w:noProof/>
                <w:highlight w:val="green"/>
                <w:lang w:val="en-US"/>
              </w:rPr>
              <w:t>4.1 Chemistry</w:t>
            </w:r>
            <w:r w:rsidR="009809EB">
              <w:rPr>
                <w:noProof/>
                <w:webHidden/>
              </w:rPr>
              <w:tab/>
            </w:r>
            <w:r w:rsidR="009809EB">
              <w:rPr>
                <w:noProof/>
                <w:webHidden/>
              </w:rPr>
              <w:fldChar w:fldCharType="begin"/>
            </w:r>
            <w:r w:rsidR="009809EB">
              <w:rPr>
                <w:noProof/>
                <w:webHidden/>
              </w:rPr>
              <w:instrText xml:space="preserve"> PAGEREF _Toc234499463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3B5B8E6F" w14:textId="263B95F3"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4" w:history="1">
            <w:r w:rsidR="009809EB" w:rsidRPr="003F15F2">
              <w:rPr>
                <w:rStyle w:val="a5"/>
                <w:rFonts w:eastAsia="MS Gothic"/>
                <w:i/>
                <w:iCs/>
                <w:noProof/>
                <w:highlight w:val="green"/>
                <w:lang w:val="en-US"/>
              </w:rPr>
              <w:t>4.1.1 General information</w:t>
            </w:r>
            <w:r w:rsidR="009809EB">
              <w:rPr>
                <w:noProof/>
                <w:webHidden/>
              </w:rPr>
              <w:tab/>
            </w:r>
            <w:r w:rsidR="009809EB">
              <w:rPr>
                <w:noProof/>
                <w:webHidden/>
              </w:rPr>
              <w:fldChar w:fldCharType="begin"/>
            </w:r>
            <w:r w:rsidR="009809EB">
              <w:rPr>
                <w:noProof/>
                <w:webHidden/>
              </w:rPr>
              <w:instrText xml:space="preserve"> PAGEREF _Toc234499464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42741563" w14:textId="738B3E9C"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5" w:history="1">
            <w:r w:rsidR="009809EB" w:rsidRPr="003F15F2">
              <w:rPr>
                <w:rStyle w:val="a5"/>
                <w:rFonts w:eastAsia="MS Gothic"/>
                <w:i/>
                <w:iCs/>
                <w:noProof/>
                <w:highlight w:val="green"/>
                <w:lang w:val="en-US"/>
              </w:rPr>
              <w:t>4.1.2 Synthesis and Characterization of Substrates and Products</w:t>
            </w:r>
            <w:r w:rsidR="009809EB">
              <w:rPr>
                <w:noProof/>
                <w:webHidden/>
              </w:rPr>
              <w:tab/>
            </w:r>
            <w:r w:rsidR="009809EB">
              <w:rPr>
                <w:noProof/>
                <w:webHidden/>
              </w:rPr>
              <w:fldChar w:fldCharType="begin"/>
            </w:r>
            <w:r w:rsidR="009809EB">
              <w:rPr>
                <w:noProof/>
                <w:webHidden/>
              </w:rPr>
              <w:instrText xml:space="preserve"> PAGEREF _Toc234499465 \h </w:instrText>
            </w:r>
            <w:r w:rsidR="009809EB">
              <w:rPr>
                <w:noProof/>
                <w:webHidden/>
              </w:rPr>
            </w:r>
            <w:r w:rsidR="009809EB">
              <w:rPr>
                <w:noProof/>
                <w:webHidden/>
              </w:rPr>
              <w:fldChar w:fldCharType="separate"/>
            </w:r>
            <w:r w:rsidR="009809EB">
              <w:rPr>
                <w:noProof/>
                <w:webHidden/>
              </w:rPr>
              <w:t>20</w:t>
            </w:r>
            <w:r w:rsidR="009809EB">
              <w:rPr>
                <w:noProof/>
                <w:webHidden/>
              </w:rPr>
              <w:fldChar w:fldCharType="end"/>
            </w:r>
          </w:hyperlink>
        </w:p>
        <w:p w14:paraId="7A65415E" w14:textId="22F8C58F" w:rsidR="009809EB" w:rsidRDefault="00D73557">
          <w:pPr>
            <w:pStyle w:val="20"/>
            <w:tabs>
              <w:tab w:val="right" w:leader="dot" w:pos="9016"/>
            </w:tabs>
            <w:rPr>
              <w:rFonts w:asciiTheme="minorHAnsi" w:eastAsiaTheme="minorEastAsia" w:hAnsiTheme="minorHAnsi"/>
              <w:noProof/>
              <w:kern w:val="2"/>
              <w:szCs w:val="24"/>
              <w:lang w:eastAsia="ru-RU"/>
              <w14:ligatures w14:val="standardContextual"/>
            </w:rPr>
          </w:pPr>
          <w:hyperlink w:anchor="_Toc234499466" w:history="1">
            <w:r w:rsidR="009809EB" w:rsidRPr="003F15F2">
              <w:rPr>
                <w:rStyle w:val="a5"/>
                <w:i/>
                <w:noProof/>
                <w:highlight w:val="green"/>
                <w:lang w:val="en-US"/>
              </w:rPr>
              <w:t>4.2 Microbiological assay</w:t>
            </w:r>
            <w:r w:rsidR="009809EB">
              <w:rPr>
                <w:noProof/>
                <w:webHidden/>
              </w:rPr>
              <w:tab/>
            </w:r>
            <w:r w:rsidR="009809EB">
              <w:rPr>
                <w:noProof/>
                <w:webHidden/>
              </w:rPr>
              <w:fldChar w:fldCharType="begin"/>
            </w:r>
            <w:r w:rsidR="009809EB">
              <w:rPr>
                <w:noProof/>
                <w:webHidden/>
              </w:rPr>
              <w:instrText xml:space="preserve"> PAGEREF _Toc234499466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19899B27" w14:textId="21FEA7D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7" w:history="1">
            <w:r w:rsidR="009809EB" w:rsidRPr="003F15F2">
              <w:rPr>
                <w:rStyle w:val="a5"/>
                <w:rFonts w:eastAsia="MS Gothic"/>
                <w:i/>
                <w:iCs/>
                <w:noProof/>
                <w:highlight w:val="green"/>
                <w:lang w:val="en-US"/>
              </w:rPr>
              <w:t>4.2.1 Bacterial strains</w:t>
            </w:r>
            <w:r w:rsidR="009809EB">
              <w:rPr>
                <w:noProof/>
                <w:webHidden/>
              </w:rPr>
              <w:tab/>
            </w:r>
            <w:r w:rsidR="009809EB">
              <w:rPr>
                <w:noProof/>
                <w:webHidden/>
              </w:rPr>
              <w:fldChar w:fldCharType="begin"/>
            </w:r>
            <w:r w:rsidR="009809EB">
              <w:rPr>
                <w:noProof/>
                <w:webHidden/>
              </w:rPr>
              <w:instrText xml:space="preserve"> PAGEREF _Toc234499467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4F11DF24" w14:textId="65EABE87"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8" w:history="1">
            <w:r w:rsidR="009809EB" w:rsidRPr="003F15F2">
              <w:rPr>
                <w:rStyle w:val="a5"/>
                <w:rFonts w:eastAsia="MS Gothic"/>
                <w:i/>
                <w:iCs/>
                <w:noProof/>
                <w:highlight w:val="green"/>
                <w:lang w:val="en-US"/>
              </w:rPr>
              <w:t>4.2.2 Identification of microorganisms</w:t>
            </w:r>
            <w:r w:rsidR="009809EB">
              <w:rPr>
                <w:noProof/>
                <w:webHidden/>
              </w:rPr>
              <w:tab/>
            </w:r>
            <w:r w:rsidR="009809EB">
              <w:rPr>
                <w:noProof/>
                <w:webHidden/>
              </w:rPr>
              <w:fldChar w:fldCharType="begin"/>
            </w:r>
            <w:r w:rsidR="009809EB">
              <w:rPr>
                <w:noProof/>
                <w:webHidden/>
              </w:rPr>
              <w:instrText xml:space="preserve"> PAGEREF _Toc234499468 \h </w:instrText>
            </w:r>
            <w:r w:rsidR="009809EB">
              <w:rPr>
                <w:noProof/>
                <w:webHidden/>
              </w:rPr>
            </w:r>
            <w:r w:rsidR="009809EB">
              <w:rPr>
                <w:noProof/>
                <w:webHidden/>
              </w:rPr>
              <w:fldChar w:fldCharType="separate"/>
            </w:r>
            <w:r w:rsidR="009809EB">
              <w:rPr>
                <w:noProof/>
                <w:webHidden/>
              </w:rPr>
              <w:t>30</w:t>
            </w:r>
            <w:r w:rsidR="009809EB">
              <w:rPr>
                <w:noProof/>
                <w:webHidden/>
              </w:rPr>
              <w:fldChar w:fldCharType="end"/>
            </w:r>
          </w:hyperlink>
        </w:p>
        <w:p w14:paraId="7BAA35DA" w14:textId="7A1B4415"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69" w:history="1">
            <w:r w:rsidR="009809EB" w:rsidRPr="003F15F2">
              <w:rPr>
                <w:rStyle w:val="a5"/>
                <w:rFonts w:eastAsia="MS Gothic"/>
                <w:i/>
                <w:iCs/>
                <w:noProof/>
                <w:highlight w:val="green"/>
                <w:lang w:val="en-US"/>
              </w:rPr>
              <w:t>4.2.3 Cultivation of microorganisms.</w:t>
            </w:r>
            <w:r w:rsidR="009809EB">
              <w:rPr>
                <w:noProof/>
                <w:webHidden/>
              </w:rPr>
              <w:tab/>
            </w:r>
            <w:r w:rsidR="009809EB">
              <w:rPr>
                <w:noProof/>
                <w:webHidden/>
              </w:rPr>
              <w:fldChar w:fldCharType="begin"/>
            </w:r>
            <w:r w:rsidR="009809EB">
              <w:rPr>
                <w:noProof/>
                <w:webHidden/>
              </w:rPr>
              <w:instrText xml:space="preserve"> PAGEREF _Toc234499469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4BE0DADD" w14:textId="10B4A2AF" w:rsidR="009809EB" w:rsidRDefault="00D73557">
          <w:pPr>
            <w:pStyle w:val="30"/>
            <w:tabs>
              <w:tab w:val="right" w:leader="dot" w:pos="9016"/>
            </w:tabs>
            <w:rPr>
              <w:rFonts w:asciiTheme="minorHAnsi" w:eastAsiaTheme="minorEastAsia" w:hAnsiTheme="minorHAnsi"/>
              <w:noProof/>
              <w:kern w:val="2"/>
              <w:szCs w:val="24"/>
              <w:lang w:eastAsia="ru-RU"/>
              <w14:ligatures w14:val="standardContextual"/>
            </w:rPr>
          </w:pPr>
          <w:hyperlink w:anchor="_Toc234499470" w:history="1">
            <w:r w:rsidR="009809EB" w:rsidRPr="003F15F2">
              <w:rPr>
                <w:rStyle w:val="a5"/>
                <w:rFonts w:eastAsia="MS Gothic"/>
                <w:i/>
                <w:iCs/>
                <w:noProof/>
                <w:highlight w:val="green"/>
                <w:lang w:val="en-US"/>
              </w:rPr>
              <w:t>4.2.4 MIC and MBC determination.</w:t>
            </w:r>
            <w:r w:rsidR="009809EB">
              <w:rPr>
                <w:noProof/>
                <w:webHidden/>
              </w:rPr>
              <w:tab/>
            </w:r>
            <w:r w:rsidR="009809EB">
              <w:rPr>
                <w:noProof/>
                <w:webHidden/>
              </w:rPr>
              <w:fldChar w:fldCharType="begin"/>
            </w:r>
            <w:r w:rsidR="009809EB">
              <w:rPr>
                <w:noProof/>
                <w:webHidden/>
              </w:rPr>
              <w:instrText xml:space="preserve"> PAGEREF _Toc234499470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C393511" w14:textId="16584BB4" w:rsidR="009809EB" w:rsidRDefault="00D73557">
          <w:pPr>
            <w:pStyle w:val="11"/>
            <w:rPr>
              <w:rFonts w:asciiTheme="minorHAnsi" w:eastAsiaTheme="minorEastAsia" w:hAnsiTheme="minorHAnsi"/>
              <w:noProof/>
              <w:kern w:val="2"/>
              <w:szCs w:val="24"/>
              <w:lang w:eastAsia="ru-RU"/>
              <w14:ligatures w14:val="standardContextual"/>
            </w:rPr>
          </w:pPr>
          <w:hyperlink w:anchor="_Toc234499471" w:history="1">
            <w:r w:rsidR="009809EB" w:rsidRPr="003F15F2">
              <w:rPr>
                <w:rStyle w:val="a5"/>
                <w:noProof/>
                <w:highlight w:val="green"/>
                <w:lang w:val="en-US"/>
              </w:rPr>
              <w:t>5. CRediT authorship contribution statement</w:t>
            </w:r>
            <w:r w:rsidR="009809EB">
              <w:rPr>
                <w:noProof/>
                <w:webHidden/>
              </w:rPr>
              <w:tab/>
            </w:r>
            <w:r w:rsidR="009809EB">
              <w:rPr>
                <w:noProof/>
                <w:webHidden/>
              </w:rPr>
              <w:fldChar w:fldCharType="begin"/>
            </w:r>
            <w:r w:rsidR="009809EB">
              <w:rPr>
                <w:noProof/>
                <w:webHidden/>
              </w:rPr>
              <w:instrText xml:space="preserve"> PAGEREF _Toc234499471 \h </w:instrText>
            </w:r>
            <w:r w:rsidR="009809EB">
              <w:rPr>
                <w:noProof/>
                <w:webHidden/>
              </w:rPr>
            </w:r>
            <w:r w:rsidR="009809EB">
              <w:rPr>
                <w:noProof/>
                <w:webHidden/>
              </w:rPr>
              <w:fldChar w:fldCharType="separate"/>
            </w:r>
            <w:r w:rsidR="009809EB">
              <w:rPr>
                <w:noProof/>
                <w:webHidden/>
              </w:rPr>
              <w:t>31</w:t>
            </w:r>
            <w:r w:rsidR="009809EB">
              <w:rPr>
                <w:noProof/>
                <w:webHidden/>
              </w:rPr>
              <w:fldChar w:fldCharType="end"/>
            </w:r>
          </w:hyperlink>
        </w:p>
        <w:p w14:paraId="09B58C6B" w14:textId="0CB76AFA" w:rsidR="009809EB" w:rsidRDefault="00D73557">
          <w:pPr>
            <w:pStyle w:val="11"/>
            <w:rPr>
              <w:rFonts w:asciiTheme="minorHAnsi" w:eastAsiaTheme="minorEastAsia" w:hAnsiTheme="minorHAnsi"/>
              <w:noProof/>
              <w:kern w:val="2"/>
              <w:szCs w:val="24"/>
              <w:lang w:eastAsia="ru-RU"/>
              <w14:ligatures w14:val="standardContextual"/>
            </w:rPr>
          </w:pPr>
          <w:hyperlink w:anchor="_Toc234499472" w:history="1">
            <w:r w:rsidR="009809EB" w:rsidRPr="003F15F2">
              <w:rPr>
                <w:rStyle w:val="a5"/>
                <w:noProof/>
                <w:highlight w:val="green"/>
                <w:lang w:val="en-US"/>
              </w:rPr>
              <w:t>6. Conflicts of interest</w:t>
            </w:r>
            <w:r w:rsidR="009809EB">
              <w:rPr>
                <w:noProof/>
                <w:webHidden/>
              </w:rPr>
              <w:tab/>
            </w:r>
            <w:r w:rsidR="009809EB">
              <w:rPr>
                <w:noProof/>
                <w:webHidden/>
              </w:rPr>
              <w:fldChar w:fldCharType="begin"/>
            </w:r>
            <w:r w:rsidR="009809EB">
              <w:rPr>
                <w:noProof/>
                <w:webHidden/>
              </w:rPr>
              <w:instrText xml:space="preserve"> PAGEREF _Toc234499472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4D8A40A" w14:textId="6C165728" w:rsidR="009809EB" w:rsidRDefault="00D73557">
          <w:pPr>
            <w:pStyle w:val="11"/>
            <w:rPr>
              <w:rFonts w:asciiTheme="minorHAnsi" w:eastAsiaTheme="minorEastAsia" w:hAnsiTheme="minorHAnsi"/>
              <w:noProof/>
              <w:kern w:val="2"/>
              <w:szCs w:val="24"/>
              <w:lang w:eastAsia="ru-RU"/>
              <w14:ligatures w14:val="standardContextual"/>
            </w:rPr>
          </w:pPr>
          <w:hyperlink w:anchor="_Toc234499473" w:history="1">
            <w:r w:rsidR="009809EB" w:rsidRPr="003F15F2">
              <w:rPr>
                <w:rStyle w:val="a5"/>
                <w:noProof/>
                <w:highlight w:val="green"/>
                <w:lang w:val="en-US"/>
              </w:rPr>
              <w:t>7. Data availability</w:t>
            </w:r>
            <w:r w:rsidR="009809EB">
              <w:rPr>
                <w:noProof/>
                <w:webHidden/>
              </w:rPr>
              <w:tab/>
            </w:r>
            <w:r w:rsidR="009809EB">
              <w:rPr>
                <w:noProof/>
                <w:webHidden/>
              </w:rPr>
              <w:fldChar w:fldCharType="begin"/>
            </w:r>
            <w:r w:rsidR="009809EB">
              <w:rPr>
                <w:noProof/>
                <w:webHidden/>
              </w:rPr>
              <w:instrText xml:space="preserve"> PAGEREF _Toc234499473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5619CBD4" w14:textId="0372421F" w:rsidR="009809EB" w:rsidRDefault="00D73557">
          <w:pPr>
            <w:pStyle w:val="11"/>
            <w:rPr>
              <w:rFonts w:asciiTheme="minorHAnsi" w:eastAsiaTheme="minorEastAsia" w:hAnsiTheme="minorHAnsi"/>
              <w:noProof/>
              <w:kern w:val="2"/>
              <w:szCs w:val="24"/>
              <w:lang w:eastAsia="ru-RU"/>
              <w14:ligatures w14:val="standardContextual"/>
            </w:rPr>
          </w:pPr>
          <w:hyperlink w:anchor="_Toc234499474" w:history="1">
            <w:r w:rsidR="009809EB" w:rsidRPr="003F15F2">
              <w:rPr>
                <w:rStyle w:val="a5"/>
                <w:noProof/>
                <w:highlight w:val="green"/>
                <w:lang w:val="en-US"/>
              </w:rPr>
              <w:t>8. Acknowledgments</w:t>
            </w:r>
            <w:r w:rsidR="009809EB">
              <w:rPr>
                <w:noProof/>
                <w:webHidden/>
              </w:rPr>
              <w:tab/>
            </w:r>
            <w:r w:rsidR="009809EB">
              <w:rPr>
                <w:noProof/>
                <w:webHidden/>
              </w:rPr>
              <w:fldChar w:fldCharType="begin"/>
            </w:r>
            <w:r w:rsidR="009809EB">
              <w:rPr>
                <w:noProof/>
                <w:webHidden/>
              </w:rPr>
              <w:instrText xml:space="preserve"> PAGEREF _Toc234499474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6AD66B2" w14:textId="52857C5B" w:rsidR="009809EB" w:rsidRDefault="00D73557">
          <w:pPr>
            <w:pStyle w:val="11"/>
            <w:rPr>
              <w:rFonts w:asciiTheme="minorHAnsi" w:eastAsiaTheme="minorEastAsia" w:hAnsiTheme="minorHAnsi"/>
              <w:noProof/>
              <w:kern w:val="2"/>
              <w:szCs w:val="24"/>
              <w:lang w:eastAsia="ru-RU"/>
              <w14:ligatures w14:val="standardContextual"/>
            </w:rPr>
          </w:pPr>
          <w:hyperlink w:anchor="_Toc234499475" w:history="1">
            <w:r w:rsidR="009809EB" w:rsidRPr="003F15F2">
              <w:rPr>
                <w:rStyle w:val="a5"/>
                <w:noProof/>
                <w:highlight w:val="green"/>
                <w:lang w:val="en-US"/>
              </w:rPr>
              <w:t>9. Appendix A. Supplementary data</w:t>
            </w:r>
            <w:r w:rsidR="009809EB">
              <w:rPr>
                <w:noProof/>
                <w:webHidden/>
              </w:rPr>
              <w:tab/>
            </w:r>
            <w:r w:rsidR="009809EB">
              <w:rPr>
                <w:noProof/>
                <w:webHidden/>
              </w:rPr>
              <w:fldChar w:fldCharType="begin"/>
            </w:r>
            <w:r w:rsidR="009809EB">
              <w:rPr>
                <w:noProof/>
                <w:webHidden/>
              </w:rPr>
              <w:instrText xml:space="preserve"> PAGEREF _Toc234499475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35499CF9" w14:textId="3DE40D7A" w:rsidR="009809EB" w:rsidRDefault="00D73557">
          <w:pPr>
            <w:pStyle w:val="11"/>
            <w:rPr>
              <w:rFonts w:asciiTheme="minorHAnsi" w:eastAsiaTheme="minorEastAsia" w:hAnsiTheme="minorHAnsi"/>
              <w:noProof/>
              <w:kern w:val="2"/>
              <w:szCs w:val="24"/>
              <w:lang w:eastAsia="ru-RU"/>
              <w14:ligatures w14:val="standardContextual"/>
            </w:rPr>
          </w:pPr>
          <w:hyperlink w:anchor="_Toc234499476" w:history="1">
            <w:r w:rsidR="009809EB" w:rsidRPr="003F15F2">
              <w:rPr>
                <w:rStyle w:val="a5"/>
                <w:noProof/>
                <w:lang w:val="en-US"/>
              </w:rPr>
              <w:t>References</w:t>
            </w:r>
            <w:r w:rsidR="009809EB">
              <w:rPr>
                <w:noProof/>
                <w:webHidden/>
              </w:rPr>
              <w:tab/>
            </w:r>
            <w:r w:rsidR="009809EB">
              <w:rPr>
                <w:noProof/>
                <w:webHidden/>
              </w:rPr>
              <w:fldChar w:fldCharType="begin"/>
            </w:r>
            <w:r w:rsidR="009809EB">
              <w:rPr>
                <w:noProof/>
                <w:webHidden/>
              </w:rPr>
              <w:instrText xml:space="preserve"> PAGEREF _Toc234499476 \h </w:instrText>
            </w:r>
            <w:r w:rsidR="009809EB">
              <w:rPr>
                <w:noProof/>
                <w:webHidden/>
              </w:rPr>
            </w:r>
            <w:r w:rsidR="009809EB">
              <w:rPr>
                <w:noProof/>
                <w:webHidden/>
              </w:rPr>
              <w:fldChar w:fldCharType="separate"/>
            </w:r>
            <w:r w:rsidR="009809EB">
              <w:rPr>
                <w:noProof/>
                <w:webHidden/>
              </w:rPr>
              <w:t>32</w:t>
            </w:r>
            <w:r w:rsidR="009809EB">
              <w:rPr>
                <w:noProof/>
                <w:webHidden/>
              </w:rPr>
              <w:fldChar w:fldCharType="end"/>
            </w:r>
          </w:hyperlink>
        </w:p>
        <w:p w14:paraId="1974D14C" w14:textId="6417BBEB" w:rsidR="000C0B8D" w:rsidRPr="00691C7F" w:rsidRDefault="000C0B8D" w:rsidP="000C0B8D">
          <w:r w:rsidRPr="00691C7F">
            <w:rPr>
              <w:b/>
              <w:bCs/>
            </w:rPr>
            <w:fldChar w:fldCharType="end"/>
          </w:r>
        </w:p>
      </w:sdtContent>
    </w:sdt>
    <w:p w14:paraId="49013224" w14:textId="77777777" w:rsidR="000C0B8D" w:rsidRPr="00E77DA6" w:rsidRDefault="000C0B8D" w:rsidP="000C0B8D">
      <w:pPr>
        <w:pStyle w:val="1"/>
        <w:spacing w:before="0"/>
        <w:ind w:firstLine="284"/>
        <w:rPr>
          <w:lang w:val="en-US"/>
        </w:rPr>
      </w:pPr>
      <w:bookmarkStart w:id="1" w:name="_Toc234499448"/>
      <w:r>
        <w:rPr>
          <w:lang w:val="en-US"/>
        </w:rPr>
        <w:t>Abstract</w:t>
      </w:r>
      <w:bookmarkEnd w:id="1"/>
    </w:p>
    <w:p w14:paraId="2A00F879" w14:textId="77777777" w:rsidR="000C0B8D" w:rsidRPr="002305D6" w:rsidRDefault="000C0B8D" w:rsidP="000C0B8D">
      <w:pPr>
        <w:spacing w:line="360" w:lineRule="auto"/>
        <w:ind w:firstLine="284"/>
        <w:rPr>
          <w:lang w:val="en-GB"/>
        </w:rPr>
      </w:pPr>
    </w:p>
    <w:p w14:paraId="0249039E" w14:textId="77777777" w:rsidR="000C0B8D" w:rsidRPr="006E4B1E" w:rsidRDefault="000C0B8D" w:rsidP="000C0B8D">
      <w:pPr>
        <w:pStyle w:val="1"/>
        <w:spacing w:before="0"/>
        <w:ind w:firstLine="284"/>
        <w:rPr>
          <w:lang w:val="en-US"/>
        </w:rPr>
      </w:pPr>
      <w:bookmarkStart w:id="2" w:name="_Toc234499449"/>
      <w:r>
        <w:rPr>
          <w:lang w:val="en-US"/>
        </w:rPr>
        <w:t>Keywords</w:t>
      </w:r>
      <w:bookmarkEnd w:id="2"/>
    </w:p>
    <w:p w14:paraId="461C66B7" w14:textId="6339B774" w:rsidR="000C0B8D" w:rsidRPr="009E58EC" w:rsidRDefault="000C0B8D" w:rsidP="000C0B8D">
      <w:pPr>
        <w:spacing w:line="360" w:lineRule="auto"/>
        <w:ind w:firstLine="284"/>
      </w:pPr>
      <w:r w:rsidRPr="002305D6">
        <w:t>Cationic biocides; QACs;</w:t>
      </w:r>
      <w:r>
        <w:t xml:space="preserve"> NN models;</w:t>
      </w:r>
      <w:r w:rsidRPr="002305D6">
        <w:t xml:space="preserve"> </w:t>
      </w:r>
      <w:r>
        <w:t xml:space="preserve">MLP; Stacking; </w:t>
      </w:r>
      <w:proofErr w:type="spellStart"/>
      <w:r>
        <w:t>Molformer</w:t>
      </w:r>
      <w:proofErr w:type="spellEnd"/>
      <w:r>
        <w:t xml:space="preserve">; </w:t>
      </w:r>
      <w:proofErr w:type="spellStart"/>
      <w:r w:rsidRPr="002305D6">
        <w:t>Antibacterials</w:t>
      </w:r>
      <w:proofErr w:type="spellEnd"/>
      <w:r w:rsidR="009E58EC">
        <w:t>, Guidance learning, Causal Inference</w:t>
      </w:r>
    </w:p>
    <w:p w14:paraId="4A9D5BAA" w14:textId="77777777" w:rsidR="000C0B8D" w:rsidRPr="002305D6" w:rsidRDefault="000C0B8D" w:rsidP="000C0B8D">
      <w:pPr>
        <w:rPr>
          <w:b/>
          <w:lang w:val="en-GB"/>
        </w:rPr>
      </w:pPr>
    </w:p>
    <w:p w14:paraId="4A51D835" w14:textId="77777777" w:rsidR="000C0B8D" w:rsidRPr="00691C7F" w:rsidRDefault="000C0B8D" w:rsidP="000C0B8D">
      <w:pPr>
        <w:pStyle w:val="1"/>
        <w:spacing w:before="0"/>
        <w:ind w:firstLine="284"/>
        <w:rPr>
          <w:lang w:val="en-US"/>
        </w:rPr>
      </w:pPr>
      <w:bookmarkStart w:id="3" w:name="_Toc198209169"/>
      <w:bookmarkStart w:id="4" w:name="_Toc234499450"/>
      <w:r w:rsidRPr="00691C7F">
        <w:rPr>
          <w:lang w:val="en-US"/>
        </w:rPr>
        <w:t>1. Introduction</w:t>
      </w:r>
      <w:bookmarkEnd w:id="3"/>
      <w:bookmarkEnd w:id="4"/>
    </w:p>
    <w:p w14:paraId="0DAD0893" w14:textId="7D08EA4C" w:rsidR="00224EBD" w:rsidRPr="00D41169" w:rsidRDefault="00224EBD" w:rsidP="00986DAC">
      <w:pPr>
        <w:spacing w:line="360" w:lineRule="auto"/>
        <w:ind w:firstLine="284"/>
        <w:jc w:val="both"/>
        <w:rPr>
          <w:rFonts w:eastAsia="Calibri"/>
          <w:lang w:eastAsia="en-US"/>
        </w:rPr>
      </w:pPr>
      <w:r w:rsidRPr="00D41169">
        <w:rPr>
          <w:rFonts w:eastAsia="Calibri"/>
          <w:lang w:eastAsia="en-US"/>
        </w:rPr>
        <w:t xml:space="preserve">The antimicrobial resistance (AMR) is a crucial challenge for modern society which is further exacerbated by nearly 40 years long period of “antibiotic discovery void” </w:t>
      </w:r>
      <w:r w:rsidRPr="00D41169">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PEVuZE5vdGU+PENpdGU+PEF1dGhvcj5Jc2thbmRhcjwvQXV0aG9yPjxZZWFyPjIwMjI8L1llYXI+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1, 2</w:t>
      </w:r>
      <w:r w:rsidRPr="00D41169">
        <w:rPr>
          <w:rFonts w:eastAsia="Calibri"/>
          <w:lang w:eastAsia="en-US"/>
        </w:rPr>
        <w:fldChar w:fldCharType="end"/>
      </w:r>
      <w:r w:rsidRPr="00D41169">
        <w:rPr>
          <w:rFonts w:eastAsia="Calibri"/>
          <w:lang w:eastAsia="en-US"/>
        </w:rPr>
        <w:t xml:space="preserve">. The WHO notes stagnant pipelines with 27 clinical agents against priorities in 2021 down from 31 in 2017, with 6 candidates fulfilling criteria for innovation </w:t>
      </w:r>
      <w:r w:rsidRPr="00D41169">
        <w:rPr>
          <w:rFonts w:eastAsia="Calibri"/>
          <w:lang w:eastAsia="en-US"/>
        </w:rPr>
        <w:fldChar w:fldCharType="begin"/>
      </w:r>
      <w:r w:rsidR="00D73557">
        <w:rPr>
          <w:rFonts w:eastAsia="Calibri"/>
          <w:lang w:eastAsia="en-US"/>
        </w:rPr>
        <w:instrText xml:space="preserve"> ADDIN EN.CITE &lt;EndNote&gt;&lt;Cite&gt;&lt;Year&gt;2022&lt;/Year&gt;&lt;RecNum&gt;6&lt;/RecNum&gt;&lt;DisplayText&gt;&lt;style face="superscript"&gt;3&lt;/style&gt;&lt;/DisplayText&gt;&lt;record&gt;&lt;rec-number&gt;6&lt;/rec-number&gt;&lt;foreign-keys&gt;&lt;key app="EN" db-id="59t0a0ssexdp9rewf27px9stfs0xrevw5rt0" timestamp="1776265242"&gt;6&lt;/key&gt;&lt;/foreign-keys&gt;&lt;ref-type name="Web Page"&gt;12&lt;/ref-type&gt;&lt;contributors&gt;&lt;/contributors&gt;&lt;titles&gt;&lt;title&gt;Lack of innovation set to undermine antibiotic performance and health gains&lt;/title&gt;&lt;/titles&gt;&lt;volume&gt;2026&lt;/volume&gt;&lt;number&gt;15.04.2026&lt;/number&gt;&lt;dates&gt;&lt;year&gt;2022&lt;/year&gt;&lt;/dates&gt;&lt;pub-location&gt;https://www.who.int/&lt;/pub-location&gt;&lt;publisher&gt;The WHO&lt;/publisher&gt;&lt;urls&gt;&lt;related-urls&gt;&lt;url&gt;https://www.who.int/news/item/22-06-2022-22-06-2022-lack-of-innovation-set-to-undermine-antibiotic-performance-and-health-gains&lt;/url&gt;&lt;/related-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3</w:t>
      </w:r>
      <w:r w:rsidRPr="00D41169">
        <w:rPr>
          <w:rFonts w:eastAsia="Calibri"/>
          <w:lang w:eastAsia="en-US"/>
        </w:rPr>
        <w:fldChar w:fldCharType="end"/>
      </w:r>
      <w:r w:rsidRPr="00D41169">
        <w:rPr>
          <w:rFonts w:eastAsia="Calibri"/>
          <w:lang w:eastAsia="en-US"/>
        </w:rPr>
        <w:t xml:space="preserve">. Overall, 13 new antimicrobials targeting priority pathogens were approved for the global market between 2017 and 2023 </w:t>
      </w:r>
      <w:r w:rsidRPr="00D41169">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PEVuZE5vdGU+PENpdGU+PEF1dGhvcj5NZWxjaGlvcnJpPC9BdXRob3I+PFllYXI+MjAyNTwvWWVh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=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4</w:t>
      </w:r>
      <w:r w:rsidRPr="00D41169">
        <w:rPr>
          <w:rFonts w:eastAsia="Calibri"/>
          <w:lang w:eastAsia="en-US"/>
        </w:rPr>
        <w:fldChar w:fldCharType="end"/>
      </w:r>
      <w:r w:rsidRPr="00D41169">
        <w:rPr>
          <w:rFonts w:eastAsia="Calibri"/>
          <w:lang w:eastAsia="en-US"/>
        </w:rPr>
        <w:t xml:space="preserve">. As of 2025 only 15 out of 90 clinical agents were innovative with just 5 targeting critical strains from WHO Bacterial Priority Pathogens List </w:t>
      </w:r>
      <w:r w:rsidRPr="00D41169">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PEVuZE5vdGU+PENpdGU+PEF1dGhvcj5TYXRpPC9BdXRob3I+PFllYXI+MjAyNTwvWWVhcj48UmVj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5-7</w:t>
      </w:r>
      <w:r w:rsidRPr="00D41169">
        <w:rPr>
          <w:rFonts w:eastAsia="Calibri"/>
          <w:lang w:eastAsia="en-US"/>
        </w:rPr>
        <w:fldChar w:fldCharType="end"/>
      </w:r>
      <w:r w:rsidRPr="00D41169">
        <w:rPr>
          <w:rFonts w:eastAsia="Calibri"/>
          <w:lang w:eastAsia="en-US"/>
        </w:rPr>
        <w:t xml:space="preserve">. Major shortages persist in oral outpatient therapies, pediatric formulations, and Gram-negative solutions, while preclinical volatility underscores need for sustained funding and innovation </w:t>
      </w:r>
      <w:r w:rsidRPr="00D41169">
        <w:rPr>
          <w:rFonts w:eastAsia="Calibri"/>
          <w:lang w:eastAsia="en-US"/>
        </w:rPr>
        <w:fldChar w:fldCharType="begin"/>
      </w:r>
      <w:r w:rsidR="00D73557">
        <w:rPr>
          <w:rFonts w:eastAsia="Calibri"/>
          <w:lang w:eastAsia="en-US"/>
        </w:rPr>
        <w:instrText xml:space="preserve"> ADDIN EN.CITE &lt;EndNote&gt;&lt;Cite&gt;&lt;Author&gt;Organization&lt;/Author&gt;&lt;Year&gt;2025&lt;/Year&gt;&lt;RecNum&gt;7&lt;/RecNum&gt;&lt;DisplayText&gt;&lt;style face="superscript"&gt;7&lt;/style&gt;&lt;/DisplayText&gt;&lt;record&gt;&lt;rec-number&gt;7&lt;/rec-number&gt;&lt;foreign-keys&gt;&lt;key app="EN" db-id="59t0a0ssexdp9rewf27px9stfs0xrevw5rt0" timestamp="1776338044"&gt;7&lt;/key&gt;&lt;/foreign-keys&gt;&lt;ref-type name="Journal Article"&gt;17&lt;/ref-type&gt;&lt;contributors&gt;&lt;authors&gt;&lt;author&gt;World Health Organization&lt;/author&gt;&lt;/authors&gt;&lt;/contributors&gt;&lt;titles&gt;&lt;title&gt;Analysis of antibacterial agents in clinical and preclinical development: overview and analysis 2025&lt;/title&gt;&lt;/titles&gt;&lt;dates&gt;&lt;year&gt;2025&lt;/year&gt;&lt;/dates&gt;&lt;isbn&gt;9240113096&lt;/isbn&gt;&lt;urls&gt;&lt;/urls&gt;&lt;/record&gt;&lt;/Cite&gt;&lt;/EndNote&gt;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7</w:t>
      </w:r>
      <w:r w:rsidRPr="00D41169">
        <w:rPr>
          <w:rFonts w:eastAsia="Calibri"/>
          <w:lang w:eastAsia="en-US"/>
        </w:rPr>
        <w:fldChar w:fldCharType="end"/>
      </w:r>
      <w:r w:rsidRPr="00D41169">
        <w:rPr>
          <w:rFonts w:eastAsia="Calibri"/>
          <w:lang w:eastAsia="en-US"/>
        </w:rPr>
        <w:t xml:space="preserve">. </w:t>
      </w:r>
    </w:p>
    <w:p w14:paraId="63087513" w14:textId="39F4B9F5" w:rsidR="00224EBD" w:rsidRPr="00D41169" w:rsidRDefault="00224EBD" w:rsidP="00224EBD">
      <w:pPr>
        <w:spacing w:line="360" w:lineRule="auto"/>
        <w:ind w:firstLine="284"/>
        <w:jc w:val="both"/>
        <w:rPr>
          <w:rFonts w:eastAsia="Calibri"/>
          <w:lang w:eastAsia="en-US"/>
        </w:rPr>
      </w:pPr>
      <w:r w:rsidRPr="00D41169">
        <w:rPr>
          <w:rFonts w:eastAsia="Calibri"/>
          <w:lang w:eastAsia="en-US"/>
        </w:rPr>
        <w:t xml:space="preserve">The twenty-first-century tool to boost innovation in antimicrobial pipelines is machine learning (ML) which is increasingly used to accelerate discovery, optimize efficacy–toxicity trade‑offs, and understand resistance mechanisms </w:t>
      </w:r>
      <w:r w:rsidRPr="00D41169">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PEVuZE5vdGU+PENpdGU+PEF1dGhvcj5Db2VsaG88L0F1dGhvcj48WWVhcj4yMDEzPC9ZZWFyPjxS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8-17</w:t>
      </w:r>
      <w:r w:rsidRPr="00D41169">
        <w:rPr>
          <w:rFonts w:eastAsia="Calibri"/>
          <w:lang w:eastAsia="en-US"/>
        </w:rPr>
        <w:fldChar w:fldCharType="end"/>
      </w:r>
      <w:r w:rsidRPr="00D41169">
        <w:rPr>
          <w:rFonts w:eastAsia="Calibri"/>
          <w:lang w:eastAsia="en-US"/>
        </w:rPr>
        <w:t xml:space="preserve">. Moreover, global trends indicate rapid ML incorporation in antimicrobial stewardship practices bringing innovative approaches to antimicrobial use optimization, personalized therapy and AMR reduction </w:t>
      </w:r>
      <w:r w:rsidRPr="00D41169">
        <w:rPr>
          <w:rFonts w:eastAsia="Calibri"/>
          <w:lang w:eastAsia="en-US"/>
        </w:rPr>
        <w:fldChar w:fldCharType="begin"/>
      </w:r>
      <w:r w:rsidR="00D73557">
        <w:rPr>
          <w:rFonts w:eastAsia="Calibri"/>
          <w:lang w:eastAsia="en-US"/>
        </w:rPr>
        <w:instrText xml:space="preserve"> ADDIN EN.CITE &lt;EndNote&gt;&lt;Cite&gt;&lt;Author&gt;Taha&lt;/Author&gt;&lt;Year&gt;2026&lt;/Year&gt;&lt;RecNum&gt;17&lt;/RecNum&gt;&lt;DisplayText&gt;&lt;style face="superscript"&gt;18&lt;/style&gt;&lt;/DisplayText&gt;&lt;record&gt;&lt;rec-number&gt;17&lt;/rec-number&gt;&lt;foreign-keys&gt;&lt;key app="EN" db-id="59t0a0ssexdp9rewf27px9stfs0xrevw5rt0" timestamp="1776353949"&gt;17&lt;/key&gt;&lt;/foreign-keys&gt;&lt;ref-type name="Journal Article"&gt;17&lt;/ref-type&gt;&lt;contributors&gt;&lt;authors&gt;&lt;author&gt;Taha, M. M. E.&lt;/author&gt;&lt;author&gt;Oraibi, B.&lt;/author&gt;&lt;author&gt;Abdelwahab, S. I.&lt;/author&gt;&lt;author&gt;Sahli, K. A.&lt;/author&gt;&lt;author&gt;Assiri, A.&lt;/author&gt;&lt;author&gt;Qadri, M.&lt;/author&gt;&lt;author&gt;Alarifi, A.&lt;/author&gt;&lt;author&gt;Khardali, A.&lt;/author&gt;&lt;author&gt;Farasani, A.&lt;/author&gt;&lt;author&gt;Moshi, J. M.&lt;/author&gt;&lt;author&gt;Alsaadi, K. H.&lt;/author&gt;&lt;author&gt;Alshahrani, S.&lt;/author&gt;&lt;author&gt;Shubaily, H. M.&lt;/author&gt;&lt;author&gt;Binjomah, A. Z.&lt;/author&gt;&lt;/authors&gt;&lt;/contributors&gt;&lt;titles&gt;&lt;title&gt;Global trends and thematic evolution in antimicrobial stewardship research: a comprehensive bibliometric and network analysis (1977–2025)&lt;/title&gt;&lt;secondary-title&gt;Journal of Hospital Infection&lt;/secondary-title&gt;&lt;/titles&gt;&lt;periodical&gt;&lt;full-title&gt;Journal of Hospital Infection&lt;/full-title&gt;&lt;/periodical&gt;&lt;pages&gt;11-26&lt;/pages&gt;&lt;volume&gt;171&lt;/volume&gt;&lt;keywords&gt;&lt;keyword&gt;Antimicrobial stewardship&lt;/keyword&gt;&lt;keyword&gt;Bibliometric analysis&lt;/keyword&gt;&lt;keyword&gt;Research trends&lt;/keyword&gt;&lt;keyword&gt;Thematic evolution&lt;/keyword&gt;&lt;keyword&gt;Antimicrobial resistance&lt;/keyword&gt;&lt;/keywords&gt;&lt;dates&gt;&lt;year&gt;2026&lt;/year&gt;&lt;pub-dates&gt;&lt;date&gt;2026/05/01/&lt;/date&gt;&lt;/pub-dates&gt;&lt;/dates&gt;&lt;isbn&gt;0195-6701&lt;/isbn&gt;&lt;urls&gt;&lt;related-urls&gt;&lt;url&gt;https://www.sciencedirect.com/science/article/pii/S0195670126000514&lt;/url&gt;&lt;/related-urls&gt;&lt;/urls&gt;&lt;electronic-resource-num&gt;https://doi.org/10.1016/j.jhin.2026.01.029&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18</w:t>
      </w:r>
      <w:r w:rsidRPr="00D41169">
        <w:rPr>
          <w:rFonts w:eastAsia="Calibri"/>
          <w:lang w:eastAsia="en-US"/>
        </w:rPr>
        <w:fldChar w:fldCharType="end"/>
      </w:r>
      <w:r w:rsidRPr="00D41169">
        <w:rPr>
          <w:rFonts w:eastAsia="Calibri"/>
          <w:lang w:eastAsia="en-US"/>
        </w:rPr>
        <w:t xml:space="preserve">. There are now several case studies where ML has measurably shortened timelines for antimicrobial‑class discovery, including biocide‑related scaffolds and peptide‑based agents </w:t>
      </w:r>
      <w:r w:rsidRPr="00D41169">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PEVuZE5vdGU+PENpdGU+PEF1dGhvcj5XYW5nPC9BdXRob3I+PFllYXI+MjAyMDwvWWVhcj48UmVj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19-21</w:t>
      </w:r>
      <w:r w:rsidRPr="00D41169">
        <w:rPr>
          <w:rFonts w:eastAsia="Calibri"/>
          <w:lang w:eastAsia="en-US"/>
        </w:rPr>
        <w:fldChar w:fldCharType="end"/>
      </w:r>
      <w:r w:rsidRPr="00D41169">
        <w:rPr>
          <w:rFonts w:eastAsia="Calibri"/>
          <w:lang w:eastAsia="en-US"/>
        </w:rPr>
        <w:t xml:space="preserve">. </w:t>
      </w:r>
    </w:p>
    <w:p w14:paraId="3AFE1BBE" w14:textId="4EF9743C" w:rsidR="00224EBD" w:rsidRDefault="00224EBD" w:rsidP="00224EBD">
      <w:pPr>
        <w:spacing w:line="360" w:lineRule="auto"/>
        <w:ind w:firstLine="284"/>
        <w:jc w:val="both"/>
        <w:rPr>
          <w:rFonts w:eastAsia="Calibri"/>
          <w:lang w:eastAsia="en-US"/>
        </w:rPr>
      </w:pPr>
      <w:r w:rsidRPr="00D41169">
        <w:rPr>
          <w:rFonts w:eastAsia="Calibri"/>
          <w:lang w:eastAsia="en-US"/>
        </w:rPr>
        <w:lastRenderedPageBreak/>
        <w:t xml:space="preserve">A particularly compelling strategy to overcome the limitations of purely data-driven approaches lies in the incorporation of domain knowledge and expert guidance into the modelling workflow. The concept, rooted in the physics-informed neural network (PINN) paradigm pioneered by </w:t>
      </w:r>
      <w:proofErr w:type="spellStart"/>
      <w:r w:rsidRPr="00D41169">
        <w:rPr>
          <w:rFonts w:eastAsia="Calibri"/>
          <w:lang w:eastAsia="en-US"/>
        </w:rPr>
        <w:t>Raissi</w:t>
      </w:r>
      <w:proofErr w:type="spellEnd"/>
      <w:r w:rsidRPr="00D41169">
        <w:rPr>
          <w:rFonts w:eastAsia="Calibri"/>
          <w:lang w:eastAsia="en-US"/>
        </w:rPr>
        <w:t xml:space="preserve">, </w:t>
      </w:r>
      <w:proofErr w:type="spellStart"/>
      <w:r w:rsidRPr="00D41169">
        <w:rPr>
          <w:rFonts w:eastAsia="Calibri"/>
          <w:lang w:eastAsia="en-US"/>
        </w:rPr>
        <w:t>Perdikaris</w:t>
      </w:r>
      <w:proofErr w:type="spellEnd"/>
      <w:r w:rsidRPr="00D41169">
        <w:rPr>
          <w:rFonts w:eastAsia="Calibri"/>
          <w:lang w:eastAsia="en-US"/>
        </w:rPr>
        <w:t xml:space="preserve"> and </w:t>
      </w:r>
      <w:proofErr w:type="spellStart"/>
      <w:r w:rsidRPr="00D41169">
        <w:rPr>
          <w:rFonts w:eastAsia="Calibri"/>
          <w:lang w:eastAsia="en-US"/>
        </w:rPr>
        <w:t>Karniadakis</w:t>
      </w:r>
      <w:proofErr w:type="spellEnd"/>
      <w:r w:rsidRPr="00D41169">
        <w:rPr>
          <w:rFonts w:eastAsia="Calibri"/>
          <w:lang w:eastAsia="en-US"/>
        </w:rPr>
        <w:t xml:space="preserve"> </w:t>
      </w:r>
      <w:r w:rsidRPr="00D41169">
        <w:rPr>
          <w:rFonts w:eastAsia="Calibri"/>
          <w:lang w:eastAsia="en-US"/>
        </w:rPr>
        <w:fldChar w:fldCharType="begin"/>
      </w:r>
      <w:r w:rsidR="00D73557">
        <w:rPr>
          <w:rFonts w:eastAsia="Calibri"/>
          <w:lang w:eastAsia="en-US"/>
        </w:rPr>
        <w:instrText xml:space="preserve"> ADDIN EN.CITE &lt;EndNote&gt;&lt;Cite&gt;&lt;Author&gt;Raissi&lt;/Author&gt;&lt;Year&gt;2019&lt;/Year&gt;&lt;RecNum&gt;32&lt;/RecNum&gt;&lt;DisplayText&gt;&lt;style face="superscript"&gt;22&lt;/style&gt;&lt;/DisplayText&gt;&lt;record&gt;&lt;rec-number&gt;32&lt;/rec-number&gt;&lt;foreign-keys&gt;&lt;key app="EN" db-id="59t0a0ssexdp9rewf27px9stfs0xrevw5rt0" timestamp="1781692624"&gt;32&lt;/key&gt;&lt;/foreign-keys&gt;&lt;ref-type name="Journal Article"&gt;17&lt;/ref-type&gt;&lt;contributors&gt;&lt;authors&gt;&lt;author&gt;Raissi, M.&lt;/author&gt;&lt;author&gt;Perdikaris, P.&lt;/author&gt;&lt;author&gt;Karniadakis, G. E.&lt;/author&gt;&lt;/authors&gt;&lt;/contributors&gt;&lt;titles&gt;&lt;title&gt;Physics-informed neural networks: A deep learning framework for solving forward and inverse problems involving nonlinear partial differential equations&lt;/title&gt;&lt;secondary-title&gt;Journal of Computational Physics&lt;/secondary-title&gt;&lt;/titles&gt;&lt;periodical&gt;&lt;full-title&gt;Journal of Computational Physics&lt;/full-title&gt;&lt;/periodical&gt;&lt;pages&gt;686-707&lt;/pages&gt;&lt;volume&gt;378&lt;/volume&gt;&lt;keywords&gt;&lt;keyword&gt;Data-driven scientific computing&lt;/keyword&gt;&lt;keyword&gt;Machine learning&lt;/keyword&gt;&lt;keyword&gt;Predictive modeling&lt;/keyword&gt;&lt;keyword&gt;Runge–Kutta methods&lt;/keyword&gt;&lt;keyword&gt;Nonlinear dynamics&lt;/keyword&gt;&lt;/keywords&gt;&lt;dates&gt;&lt;year&gt;2019&lt;/year&gt;&lt;pub-dates&gt;&lt;date&gt;2019/02/01/&lt;/date&gt;&lt;/pub-dates&gt;&lt;/dates&gt;&lt;isbn&gt;0021-9991&lt;/isbn&gt;&lt;urls&gt;&lt;related-urls&gt;&lt;url&gt;https://www.sciencedirect.com/science/article/pii/S0021999118307125&lt;/url&gt;&lt;/related-urls&gt;&lt;/urls&gt;&lt;electronic-resource-num&gt;https://doi.org/10.1016/j.jcp.2018.10.045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22</w:t>
      </w:r>
      <w:r w:rsidRPr="00D41169">
        <w:rPr>
          <w:rFonts w:eastAsia="Calibri"/>
          <w:lang w:eastAsia="en-US"/>
        </w:rPr>
        <w:fldChar w:fldCharType="end"/>
      </w:r>
      <w:r w:rsidRPr="00D41169">
        <w:rPr>
          <w:rFonts w:eastAsia="Calibri"/>
          <w:lang w:eastAsia="en-US"/>
        </w:rPr>
        <w:t xml:space="preserve">, posits that encoding structured prior knowledge into a learning algorithm constrains the space of admissible solutions, amplifying the information content of the data and enabling effective generalization even when training examples are scarce </w:t>
      </w:r>
      <w:r w:rsidRPr="00D41169">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 </w:instrText>
      </w:r>
      <w:r w:rsidR="00D73557">
        <w:rPr>
          <w:rFonts w:eastAsia="Calibri"/>
          <w:lang w:eastAsia="en-US"/>
        </w:rPr>
        <w:fldChar w:fldCharType="begin">
          <w:fldData xml:space="preserve">PEVuZE5vdGU+PENpdGU+PEF1dGhvcj5SYWlzc2k8L0F1dGhvcj48WWVhcj4yMDE5PC9ZZWFyPjxS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</w:fldData>
        </w:fldChar>
      </w:r>
      <w:r w:rsidR="00D73557">
        <w:rPr>
          <w:rFonts w:eastAsia="Calibri"/>
          <w:lang w:eastAsia="en-US"/>
        </w:rPr>
        <w:instrText xml:space="preserve"> ADDIN EN.CITE.DATA </w:instrText>
      </w:r>
      <w:r w:rsidR="00D73557">
        <w:rPr>
          <w:rFonts w:eastAsia="Calibri"/>
          <w:lang w:eastAsia="en-US"/>
        </w:rPr>
      </w:r>
      <w:r w:rsidR="00D73557">
        <w:rPr>
          <w:rFonts w:eastAsia="Calibri"/>
          <w:lang w:eastAsia="en-US"/>
        </w:rPr>
        <w:fldChar w:fldCharType="end"/>
      </w:r>
      <w:r w:rsidRPr="00D41169">
        <w:rPr>
          <w:rFonts w:eastAsia="Calibri"/>
          <w:lang w:eastAsia="en-US"/>
        </w:rPr>
        <w:fldChar w:fldCharType="separate"/>
      </w:r>
      <w:r w:rsidR="00D73557" w:rsidRPr="00D73557">
        <w:rPr>
          <w:rFonts w:eastAsia="Calibri"/>
          <w:noProof/>
          <w:vertAlign w:val="superscript"/>
          <w:lang w:eastAsia="en-US"/>
        </w:rPr>
        <w:t>22, 23</w:t>
      </w:r>
      <w:r w:rsidRPr="00D41169">
        <w:rPr>
          <w:rFonts w:eastAsia="Calibri"/>
          <w:lang w:eastAsia="en-US"/>
        </w:rPr>
        <w:fldChar w:fldCharType="end"/>
      </w:r>
      <w:r w:rsidRPr="00D41169">
        <w:rPr>
          <w:rFonts w:eastAsia="Calibri"/>
          <w:lang w:eastAsia="en-US"/>
        </w:rPr>
        <w:t xml:space="preserve">. In the molecular sciences, this principle has been validated in multiple contexts: integrating substructure and physicochemical knowledge into deep learning architectures has been shown to improve molecular property prediction by up to 4% in regression and 13% in classification tasks </w:t>
      </w:r>
      <w:r w:rsidRPr="00D41169">
        <w:rPr>
          <w:rFonts w:eastAsia="Calibri"/>
          <w:lang w:eastAsia="en-US"/>
        </w:rPr>
        <w:fldChar w:fldCharType="begin"/>
      </w:r>
      <w:r w:rsidR="00D73557">
        <w:rPr>
          <w:rFonts w:eastAsia="Calibri"/>
          <w:lang w:eastAsia="en-US"/>
        </w:rPr>
        <w:instrText xml:space="preserve"> ADDIN EN.CITE &lt;EndNote&gt;&lt;Cite&gt;&lt;Author&gt;Kuang&lt;/Author&gt;&lt;Year&gt;2024&lt;/Year&gt;&lt;RecNum&gt;34&lt;/RecNum&gt;&lt;DisplayText&gt;&lt;style face="superscript"&gt;24&lt;/style&gt;&lt;/DisplayText&gt;&lt;record&gt;&lt;rec-number&gt;34&lt;/rec-number&gt;&lt;foreign-keys&gt;&lt;key app="EN" db-id="59t0a0ssexdp9rewf27px9stfs0xrevw5rt0" timestamp="1781692994"&gt;34&lt;/key&gt;&lt;/foreign-keys&gt;&lt;ref-type name="Journal Article"&gt;17&lt;/ref-type&gt;&lt;contributors&gt;&lt;authors&gt;&lt;author&gt;Kuang, Taojie&lt;/author&gt;&lt;author&gt;Liu, Pengfei&lt;/author&gt;&lt;author&gt;Ren, Zhixiang&lt;/author&gt;&lt;/authors&gt;&lt;/contributors&gt;&lt;titles&gt;&lt;title&gt;Impact of Domain Knowledge and Multi-Modality on Intelligent Molecular Property Prediction: A Systematic Survey&lt;/title&gt;&lt;secondary-title&gt;Big Data Mining and Analytics&lt;/secondary-title&gt;&lt;/titles&gt;&lt;periodical&gt;&lt;full-title&gt;Big Data Mining and Analytics&lt;/full-title&gt;&lt;/periodical&gt;&lt;pages&gt;858-888&lt;/pages&gt;&lt;volume&gt;7&lt;/volume&gt;&lt;number&gt;3&lt;/number&gt;&lt;dates&gt;&lt;year&gt;2024&lt;/year&gt;&lt;/dates&gt;&lt;isbn&gt;2096-0654&lt;/isbn&gt;&lt;urls&gt;&lt;related-urls&gt;&lt;url&gt;https://doi.org/10.26599/BDMA.2024.9020028&lt;/url&gt;&lt;/related-urls&gt;&lt;/urls&gt;&lt;electronic-resource-num&gt;10.26599/BDMA.2024.9020028&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24</w:t>
      </w:r>
      <w:r w:rsidRPr="00D41169">
        <w:rPr>
          <w:rFonts w:eastAsia="Calibri"/>
          <w:lang w:eastAsia="en-US"/>
        </w:rPr>
        <w:fldChar w:fldCharType="end"/>
      </w:r>
      <w:r w:rsidRPr="00D41169">
        <w:rPr>
          <w:rFonts w:eastAsia="Calibri"/>
          <w:lang w:eastAsia="en-US"/>
        </w:rPr>
        <w:t xml:space="preserve">; physics-informed graph neural networks have achieved thermodynamically consistent extrapolation in chemical systems </w:t>
      </w:r>
      <w:r w:rsidRPr="00D41169">
        <w:rPr>
          <w:rFonts w:eastAsia="Calibri"/>
          <w:lang w:eastAsia="en-US"/>
        </w:rPr>
        <w:fldChar w:fldCharType="begin"/>
      </w:r>
      <w:r w:rsidR="00D73557">
        <w:rPr>
          <w:rFonts w:eastAsia="Calibri"/>
          <w:lang w:eastAsia="en-US"/>
        </w:rPr>
        <w:instrText xml:space="preserve"> ADDIN EN.CITE &lt;EndNote&gt;&lt;Cite&gt;&lt;Author&gt;Wahyudi&lt;/Author&gt;&lt;Year&gt;2026&lt;/Year&gt;&lt;RecNum&gt;35&lt;/RecNum&gt;&lt;DisplayText&gt;&lt;style face="superscript"&gt;25&lt;/style&gt;&lt;/DisplayText&gt;&lt;record&gt;&lt;rec-number&gt;35&lt;/rec-number&gt;&lt;foreign-keys&gt;&lt;key app="EN" db-id="59t0a0ssexdp9rewf27px9stfs0xrevw5rt0" timestamp="1781693540"&gt;35&lt;/key&gt;&lt;/foreign-keys&gt;&lt;ref-type name="Journal Article"&gt;17&lt;/ref-type&gt;&lt;contributors&gt;&lt;authors&gt;&lt;author&gt;Wahyudi, Apri&lt;/author&gt;&lt;author&gt;Sueviriyapan, Natthapong&lt;/author&gt;&lt;author&gt;Suriyapraphadilok, Uthaiporn&lt;/author&gt;&lt;/authors&gt;&lt;/contributors&gt;&lt;titles&gt;&lt;title&gt;Generalizable physics-informed graph neural network for CO2 solubility prediction across amine classes&lt;/title&gt;&lt;secondary-title&gt;Separation and Purification Technology&lt;/secondary-title&gt;&lt;/titles&gt;&lt;periodical&gt;&lt;full-title&gt;Separation and Purification Technology&lt;/full-title&gt;&lt;/periodical&gt;&lt;pages&gt;136395&lt;/pages&gt;&lt;volume&gt;385&lt;/volume&gt;&lt;keywords&gt;&lt;keyword&gt;Amine–CO systems&lt;/keyword&gt;&lt;keyword&gt;Carbon capture&lt;/keyword&gt;&lt;keyword&gt;Graph neural networks&lt;/keyword&gt;&lt;keyword&gt;Physics-informed&lt;/keyword&gt;&lt;/keywords&gt;&lt;dates&gt;&lt;year&gt;2026&lt;/year&gt;&lt;pub-dates&gt;&lt;date&gt;2026/03/22/&lt;/date&gt;&lt;/pub-dates&gt;&lt;/dates&gt;&lt;isbn&gt;1383-5866&lt;/isbn&gt;&lt;urls&gt;&lt;related-urls&gt;&lt;url&gt;https://www.sciencedirect.com/science/article/pii/S1383586625049925&lt;/url&gt;&lt;/related-urls&gt;&lt;/urls&gt;&lt;electronic-resource-num&gt;https://doi.org/10.1016/j.seppur.2025.136395&lt;/electronic-resource-num&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25</w:t>
      </w:r>
      <w:r w:rsidRPr="00D41169">
        <w:rPr>
          <w:rFonts w:eastAsia="Calibri"/>
          <w:lang w:eastAsia="en-US"/>
        </w:rPr>
        <w:fldChar w:fldCharType="end"/>
      </w:r>
      <w:r w:rsidRPr="00D41169">
        <w:rPr>
          <w:rFonts w:eastAsia="Calibri"/>
          <w:lang w:eastAsia="en-US"/>
        </w:rPr>
        <w:t xml:space="preserve">; and biologically-informed neural network architectures that embed ontological relationships have demonstrated enhanced interpretability and performance in drug sensitivity prediction </w:t>
      </w:r>
      <w:r w:rsidRPr="00D41169">
        <w:rPr>
          <w:rFonts w:eastAsia="Calibri"/>
          <w:lang w:eastAsia="en-US"/>
        </w:rPr>
        <w:fldChar w:fldCharType="begin"/>
      </w:r>
      <w:r w:rsidR="00D73557">
        <w:rPr>
          <w:rFonts w:eastAsia="Calibri"/>
          <w:lang w:eastAsia="en-US"/>
        </w:rPr>
        <w:instrText xml:space="preserve"> ADDIN EN.CITE &lt;EndNote&gt;&lt;Cite&gt;&lt;Author&gt;Selby&lt;/Author&gt;&lt;Year&gt;2025&lt;/Year&gt;&lt;RecNum&gt;36&lt;/RecNum&gt;&lt;DisplayText&gt;&lt;style face="superscript"&gt;26&lt;/style&gt;&lt;/DisplayText&gt;&lt;record&gt;&lt;rec-number&gt;36&lt;/rec-number&gt;&lt;foreign-keys&gt;&lt;key app="EN" db-id="59t0a0ssexdp9rewf27px9stfs0xrevw5rt0" timestamp="1781693931"&gt;36&lt;/key&gt;&lt;/foreign-keys&gt;&lt;ref-type name="Journal Article"&gt;17&lt;/ref-type&gt;&lt;contributors&gt;&lt;authors&gt;&lt;author&gt;Selby,David Antony&lt;/author&gt;&lt;author&gt;Jakhmola,Rashika&lt;/author&gt;&lt;author&gt;Sprang,Maximilian&lt;/author&gt;&lt;author&gt;Großmann,Gerrit&lt;/author&gt;&lt;author&gt;Raki,Hind&lt;/author&gt;&lt;author&gt;Maani,Niloofar&lt;/author&gt;&lt;author&gt;Pavliuk,Daria&lt;/author&gt;&lt;author&gt;Ewald,Jan&lt;/author&gt;&lt;author&gt;Vollmer,Sebastian&lt;/author&gt;&lt;/authors&gt;&lt;/contributors&gt;&lt;titles&gt;&lt;title&gt;Visible neural networks for multi-omics integration: a critical review&lt;/title&gt;&lt;secondary-title&gt;Frontiers in Artificial Intelligence&lt;/secondary-title&gt;&lt;short-title&gt;Visible neural networks&lt;/short-title&gt;&lt;/titles&gt;&lt;periodical&gt;&lt;full-title&gt;Frontiers in Artificial Intelligence&lt;/full-title&gt;&lt;/periodical&gt;&lt;volume&gt;Volume 8 - 2025&lt;/volume&gt;&lt;keywords&gt;&lt;keyword&gt;deep learning,machine learning,interpretable models,explainable AI,neural networks,gene regulatory networks,multi-omics integration,pathways&lt;/keyword&gt;&lt;/keywords&gt;&lt;dates&gt;&lt;year&gt;2025&lt;/year&gt;&lt;pub-dates&gt;&lt;date&gt;2025-July-17&lt;/date&gt;&lt;/pub-dates&gt;&lt;/dates&gt;&lt;isbn&gt;2624-8212&lt;/isbn&gt;&lt;work-type&gt;Systematic Review&lt;/work-type&gt;&lt;urls&gt;&lt;related-urls&gt;&lt;url&gt;https://www.frontiersin.org/journals/artificial-intelligence/articles/10.3389/frai.2025.1595291&lt;/url&gt;&lt;/related-urls&gt;&lt;/urls&gt;&lt;electronic-resource-num&gt;10.3389/frai.2025.1595291&lt;/electronic-resource-num&gt;&lt;language&gt;English&lt;/language&gt;&lt;/record&gt;&lt;/Cite&gt;&lt;/EndNote&gt;</w:instrText>
      </w:r>
      <w:r w:rsidRPr="00D41169">
        <w:rPr>
          <w:rFonts w:eastAsia="Calibri"/>
          <w:lang w:eastAsia="en-US"/>
        </w:rPr>
        <w:fldChar w:fldCharType="separate"/>
      </w:r>
      <w:r w:rsidR="00D73557" w:rsidRPr="00D73557">
        <w:rPr>
          <w:rFonts w:eastAsia="Calibri"/>
          <w:noProof/>
          <w:vertAlign w:val="superscript"/>
          <w:lang w:eastAsia="en-US"/>
        </w:rPr>
        <w:t>26</w:t>
      </w:r>
      <w:r w:rsidRPr="00D41169">
        <w:rPr>
          <w:rFonts w:eastAsia="Calibri"/>
          <w:lang w:eastAsia="en-US"/>
        </w:rPr>
        <w:fldChar w:fldCharType="end"/>
      </w:r>
      <w:r w:rsidRPr="00D41169">
        <w:rPr>
          <w:rFonts w:eastAsia="Calibri"/>
          <w:lang w:eastAsia="en-US"/>
        </w:rPr>
        <w:t>. The common thread across these advances is that expert-curated information—whether it takes the form of physical constraints, biological priors, or cross-domain annotations—can compensate for the limited size and diversity of chemical datasets, steering models toward physically and biologically plausible solutions.</w:t>
      </w:r>
    </w:p>
    <w:p w14:paraId="48664A6A" w14:textId="248BF9BA" w:rsidR="0018419E" w:rsidRPr="00D41169" w:rsidRDefault="0018419E" w:rsidP="00224EBD">
      <w:pPr>
        <w:spacing w:line="360" w:lineRule="auto"/>
        <w:ind w:firstLine="284"/>
        <w:jc w:val="both"/>
        <w:rPr>
          <w:rFonts w:eastAsia="Calibri"/>
          <w:lang w:eastAsia="en-US"/>
        </w:rPr>
      </w:pPr>
      <w:r w:rsidRPr="0018419E">
        <w:rPr>
          <w:rFonts w:eastAsia="Calibri"/>
          <w:lang w:eastAsia="en-US"/>
        </w:rPr>
        <w:t xml:space="preserve">A distinct and older line of work treats human expertise not as a constraint on the model but as a source of supervision in its own right. The intuition that experienced chemists possess a "gut feeling" for what constitutes a promising molecule has been </w:t>
      </w:r>
      <w:proofErr w:type="spellStart"/>
      <w:r w:rsidRPr="0018419E">
        <w:rPr>
          <w:rFonts w:eastAsia="Calibri"/>
          <w:lang w:eastAsia="en-US"/>
        </w:rPr>
        <w:t>formalised</w:t>
      </w:r>
      <w:proofErr w:type="spellEnd"/>
      <w:r w:rsidRPr="0018419E">
        <w:rPr>
          <w:rFonts w:eastAsia="Calibri"/>
          <w:lang w:eastAsia="en-US"/>
        </w:rPr>
        <w:t xml:space="preserve"> at least since QED, in which desirability functions were fitted to expert judgements of drug-likeness</w:t>
      </w:r>
      <w:r w:rsidR="00D73557">
        <w:rPr>
          <w:rFonts w:eastAsia="Calibri"/>
          <w:lang w:eastAsia="en-US"/>
        </w:rPr>
        <w:fldChar w:fldCharType="begin"/>
      </w:r>
      <w:r w:rsidR="00D73557">
        <w:rPr>
          <w:rFonts w:eastAsia="Calibri"/>
          <w:lang w:eastAsia="en-US"/>
        </w:rPr>
        <w:instrText xml:space="preserve"> ADDIN EN.CITE &lt;EndNote&gt;&lt;Cite&gt;&lt;Author&gt;Bickerton&lt;/Author&gt;&lt;Year&gt;2012&lt;/Year&gt;&lt;RecNum&gt;233&lt;/RecNum&gt;&lt;DisplayText&gt;&lt;style face="superscript"&gt;27&lt;/style&gt;&lt;/DisplayText&gt;&lt;record&gt;&lt;rec-number&gt;233&lt;/rec-number&gt;&lt;foreign-keys&gt;&lt;key app="EN" db-id="sx5terd06zwfr4e2wad529x90s0apvs5dtpr" timestamp="1783947694"&gt;233&lt;/key&gt;&lt;/foreign-keys&gt;&lt;ref-type name="Journal Article"&gt;17&lt;/ref-type&gt;&lt;contributors&gt;&lt;authors&gt;&lt;author&gt;Bickerton, G. R.&lt;/author&gt;&lt;author&gt;Paolini, G. V.&lt;/author&gt;&lt;author&gt;Besnard, J.&lt;/author&gt;&lt;author&gt;Muresan, S.&lt;/author&gt;&lt;author&gt;Hopkins, A. L.&lt;/author&gt;&lt;/authors&gt;&lt;/contributors&gt;&lt;auth-address&gt;Division of Biological Chemistry and Drug Discovery, College of Life Sciences, University of Dundee, Dundee DD1 5EH, UK.&lt;/auth-address&gt;&lt;titles&gt;&lt;title&gt;Quantifying the chemical beauty of drugs&lt;/title&gt;&lt;secondary-title&gt;Nat Chem&lt;/secondary-title&gt;&lt;alt-title&gt;Nature chemistry&lt;/alt-title&gt;&lt;/titles&gt;&lt;periodical&gt;&lt;full-title&gt;Nat Chem&lt;/full-title&gt;&lt;abbr-1&gt;Nature chemistry&lt;/abbr-1&gt;&lt;/periodical&gt;&lt;alt-periodical&gt;&lt;full-title&gt;Nat Chem&lt;/full-title&gt;&lt;abbr-1&gt;Nature chemistry&lt;/abbr-1&gt;&lt;/alt-periodical&gt;&lt;pages&gt;90-8&lt;/pages&gt;&lt;volume&gt;4&lt;/volume&gt;&lt;number&gt;2&lt;/number&gt;&lt;edition&gt;2012/01/25&lt;/edition&gt;&lt;keywords&gt;&lt;keyword&gt;Empirical Research&lt;/keyword&gt;&lt;keyword&gt;Pharmaceutical Preparations/*chemistry&lt;/keyword&gt;&lt;/keywords&gt;&lt;dates&gt;&lt;year&gt;2012&lt;/year&gt;&lt;pub-dates&gt;&lt;date&gt;Jan 24&lt;/date&gt;&lt;/pub-dates&gt;&lt;/dates&gt;&lt;isbn&gt;1755-4330 (Print)&amp;#xD;1755-4330&lt;/isbn&gt;&lt;accession-num&gt;22270643&lt;/accession-num&gt;&lt;urls&gt;&lt;/urls&gt;&lt;custom2&gt;PMC3524573&lt;/custom2&gt;&lt;custom6&gt;EMS50746&lt;/custom6&gt;&lt;electronic-resource-num&gt;10.1038/nchem.1243&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27</w:t>
      </w:r>
      <w:r w:rsidR="00D73557">
        <w:rPr>
          <w:rFonts w:eastAsia="Calibri"/>
          <w:lang w:eastAsia="en-US"/>
        </w:rPr>
        <w:fldChar w:fldCharType="end"/>
      </w:r>
      <w:r w:rsidRPr="0018419E">
        <w:rPr>
          <w:rFonts w:eastAsia="Calibri"/>
          <w:lang w:eastAsia="en-US"/>
        </w:rPr>
        <w:t>. That intuition is known to be neither perfectly consistent nor bias-free — medicinal chemists reviewing the same compound sets agree only moderately with one another</w:t>
      </w:r>
      <w:r w:rsidR="00D73557">
        <w:rPr>
          <w:rFonts w:eastAsia="Calibri"/>
          <w:lang w:eastAsia="en-US"/>
        </w:rPr>
        <w:fldChar w:fldCharType="begin"/>
      </w:r>
      <w:r w:rsidR="00D73557">
        <w:rPr>
          <w:rFonts w:eastAsia="Calibri"/>
          <w:lang w:eastAsia="en-US"/>
        </w:rPr>
        <w:instrText xml:space="preserve"> ADDIN EN.CITE &lt;EndNote&gt;&lt;Cite&gt;&lt;Author&gt;Lajiness&lt;/Author&gt;&lt;Year&gt;2004&lt;/Year&gt;&lt;RecNum&gt;234&lt;/RecNum&gt;&lt;DisplayText&gt;&lt;style face="superscript"&gt;28&lt;/style&gt;&lt;/DisplayText&gt;&lt;record&gt;&lt;rec-number&gt;234&lt;/rec-number&gt;&lt;foreign-keys&gt;&lt;key app="EN" db-id="sx5terd06zwfr4e2wad529x90s0apvs5dtpr" timestamp="1783947862"&gt;234&lt;/key&gt;&lt;/foreign-keys&gt;&lt;ref-type name="Journal Article"&gt;17&lt;/ref-type&gt;&lt;contributors&gt;&lt;authors&gt;&lt;author&gt;Lajiness, M. S.&lt;/author&gt;&lt;author&gt;Maggiora, G. M.&lt;/author&gt;&lt;author&gt;Shanmugasundaram, V.&lt;/author&gt;&lt;/authors&gt;&lt;/contributors&gt;&lt;auth-address&gt;Computer-Aided Drug Discovery, Pharmacia Corporation, Kalamazoo, Michigan 49008, USA. LaijinessMS@Lilly.com&lt;/auth-address&gt;&lt;titles&gt;&lt;title&gt;Assessment of the consistency of medicinal chemists in reviewing sets of compounds&lt;/title&gt;&lt;secondary-title&gt;J Med Chem&lt;/secondary-title&gt;&lt;alt-title&gt;Journal of medicinal chemistry&lt;/alt-title&gt;&lt;/titles&gt;&lt;alt-periodical&gt;&lt;full-title&gt;Journal of Medicinal Chemistry&lt;/full-title&gt;&lt;/alt-periodical&gt;&lt;pages&gt;4891-6&lt;/pages&gt;&lt;volume&gt;47&lt;/volume&gt;&lt;number&gt;20&lt;/number&gt;&lt;edition&gt;2004/09/17&lt;/edition&gt;&lt;keywords&gt;&lt;keyword&gt;*Chemistry, Pharmaceutical/methods&lt;/keyword&gt;&lt;keyword&gt;*Databases, Factual&lt;/keyword&gt;&lt;keyword&gt;Drug Evaluation, Preclinical/methods&lt;/keyword&gt;&lt;keyword&gt;Humans&lt;/keyword&gt;&lt;keyword&gt;Pharmaceutical Preparations&lt;/keyword&gt;&lt;keyword&gt;Selection Bias&lt;/keyword&gt;&lt;keyword&gt;Workforce&lt;/keyword&gt;&lt;/keywords&gt;&lt;dates&gt;&lt;year&gt;2004&lt;/year&gt;&lt;pub-dates&gt;&lt;date&gt;Sep 23&lt;/date&gt;&lt;/pub-dates&gt;&lt;/dates&gt;&lt;isbn&gt;0022-2623 (Print)&amp;#xD;0022-2623&lt;/isbn&gt;&lt;accession-num&gt;15369393&lt;/accession-num&gt;&lt;urls&gt;&lt;/urls&gt;&lt;electronic-resource-num&gt;10.1021/jm049740z&lt;/electronic-resource-num&gt;&lt;remote-database-provider&gt;NLM&lt;/remote-database-provider&gt;&lt;language&gt;eng&lt;/language&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28</w:t>
      </w:r>
      <w:r w:rsidR="00D73557">
        <w:rPr>
          <w:rFonts w:eastAsia="Calibri"/>
          <w:lang w:eastAsia="en-US"/>
        </w:rPr>
        <w:fldChar w:fldCharType="end"/>
      </w:r>
      <w:r w:rsidRPr="0018419E">
        <w:rPr>
          <w:rFonts w:eastAsia="Calibri"/>
          <w:lang w:eastAsia="en-US"/>
        </w:rPr>
        <w:t xml:space="preserve">, and their </w:t>
      </w:r>
      <w:proofErr w:type="spellStart"/>
      <w:r w:rsidRPr="0018419E">
        <w:rPr>
          <w:rFonts w:eastAsia="Calibri"/>
          <w:lang w:eastAsia="en-US"/>
        </w:rPr>
        <w:t>prioritisation</w:t>
      </w:r>
      <w:proofErr w:type="spellEnd"/>
      <w:r w:rsidRPr="0018419E">
        <w:rPr>
          <w:rFonts w:eastAsia="Calibri"/>
          <w:lang w:eastAsia="en-US"/>
        </w:rPr>
        <w:t xml:space="preserve"> carries systematic biases</w:t>
      </w:r>
      <w:r w:rsidR="00D73557">
        <w:rPr>
          <w:rFonts w:eastAsia="Calibri"/>
          <w:lang w:eastAsia="en-US"/>
        </w:rPr>
        <w:fldChar w:fldCharType="begin"/>
      </w:r>
      <w:r w:rsidR="00D73557">
        <w:rPr>
          <w:rFonts w:eastAsia="Calibri"/>
          <w:lang w:eastAsia="en-US"/>
        </w:rPr>
        <w:instrText xml:space="preserve"> ADDIN EN.CITE &lt;EndNote&gt;&lt;Cite&gt;&lt;Author&gt;Kutchukian&lt;/Author&gt;&lt;Year&gt;2012&lt;/Year&gt;&lt;RecNum&gt;235&lt;/RecNum&gt;&lt;DisplayText&gt;&lt;style face="superscript"&gt;29&lt;/style&gt;&lt;/DisplayText&gt;&lt;record&gt;&lt;rec-number&gt;235&lt;/rec-number&gt;&lt;foreign-keys&gt;&lt;key app="EN" db-id="sx5terd06zwfr4e2wad529x90s0apvs5dtpr" timestamp="1783947969"&gt;235&lt;/key&gt;&lt;/foreign-keys&gt;&lt;ref-type name="Journal Article"&gt;17&lt;/ref-type&gt;&lt;contributors&gt;&lt;authors&gt;&lt;author&gt;Kutchukian, Peter S.&lt;/author&gt;&lt;author&gt;Vasilyeva, Nadya Y.&lt;/author&gt;&lt;author&gt;Xu, Jordan&lt;/author&gt;&lt;author&gt;Lindvall, Mika K.&lt;/author&gt;&lt;author&gt;Dillon, Michael P.&lt;/author&gt;&lt;author&gt;Glick, Meir&lt;/author&gt;&lt;author&gt;Coley, John D.&lt;/author&gt;&lt;author&gt;Brooijmans, Natasja&lt;/author&gt;&lt;/authors&gt;&lt;/contributors&gt;&lt;titles&gt;&lt;title&gt;Inside the Mind of a Medicinal Chemist: The Role of Human Bias in Compound Prioritization during Drug Discovery&lt;/title&gt;&lt;secondary-title&gt;PLOS ONE&lt;/secondary-title&gt;&lt;/titles&gt;&lt;periodical&gt;&lt;full-title&gt;PLOS ONE&lt;/full-title&gt;&lt;/periodical&gt;&lt;pages&gt;e48476&lt;/pages&gt;&lt;volume&gt;7&lt;/volume&gt;&lt;number&gt;11&lt;/number&gt;&lt;dates&gt;&lt;year&gt;2012&lt;/year&gt;&lt;/dates&gt;&lt;publisher&gt;Public Library of Science&lt;/publisher&gt;&lt;urls&gt;&lt;related-urls&gt;&lt;url&gt;https://doi.org/10.1371/journal.pone.0048476&lt;/url&gt;&lt;/related-urls&gt;&lt;/urls&gt;&lt;electronic-resource-num&gt;10.1371/journal.pone.0048476&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29</w:t>
      </w:r>
      <w:r w:rsidR="00D73557">
        <w:rPr>
          <w:rFonts w:eastAsia="Calibri"/>
          <w:lang w:eastAsia="en-US"/>
        </w:rPr>
        <w:fldChar w:fldCharType="end"/>
      </w:r>
      <w:r w:rsidRPr="0018419E">
        <w:rPr>
          <w:rFonts w:eastAsia="Calibri"/>
          <w:lang w:eastAsia="en-US"/>
        </w:rPr>
        <w:t xml:space="preserve">— which is why expert labels are best aggregated across several annotators. Recent work has nonetheless shown that the signal survives aggregation and is machine-learnable: </w:t>
      </w:r>
      <w:proofErr w:type="spellStart"/>
      <w:r w:rsidRPr="0018419E">
        <w:rPr>
          <w:rFonts w:eastAsia="Calibri"/>
          <w:lang w:eastAsia="en-US"/>
        </w:rPr>
        <w:t>MolSkill</w:t>
      </w:r>
      <w:proofErr w:type="spellEnd"/>
      <w:r w:rsidRPr="0018419E">
        <w:rPr>
          <w:rFonts w:eastAsia="Calibri"/>
          <w:lang w:eastAsia="en-US"/>
        </w:rPr>
        <w:t xml:space="preserve"> distils the pairwise preferences of 35 medicinal chemists into an implicit scoring function that captures aspects of chemistry not covered by existing </w:t>
      </w:r>
      <w:proofErr w:type="spellStart"/>
      <w:r w:rsidRPr="0018419E">
        <w:rPr>
          <w:rFonts w:eastAsia="Calibri"/>
          <w:lang w:eastAsia="en-US"/>
        </w:rPr>
        <w:t>cheminformatic</w:t>
      </w:r>
      <w:proofErr w:type="spellEnd"/>
      <w:r w:rsidRPr="0018419E">
        <w:rPr>
          <w:rFonts w:eastAsia="Calibri"/>
          <w:lang w:eastAsia="en-US"/>
        </w:rPr>
        <w:t xml:space="preserve"> rule sets and outperforms QED at </w:t>
      </w:r>
      <w:proofErr w:type="spellStart"/>
      <w:r w:rsidRPr="0018419E">
        <w:rPr>
          <w:rFonts w:eastAsia="Calibri"/>
          <w:lang w:eastAsia="en-US"/>
        </w:rPr>
        <w:t>recognising</w:t>
      </w:r>
      <w:proofErr w:type="spellEnd"/>
      <w:r w:rsidRPr="0018419E">
        <w:rPr>
          <w:rFonts w:eastAsia="Calibri"/>
          <w:lang w:eastAsia="en-US"/>
        </w:rPr>
        <w:t xml:space="preserve"> drug-likeness</w:t>
      </w:r>
      <w:r w:rsidR="00D73557">
        <w:rPr>
          <w:rFonts w:eastAsia="Calibri"/>
          <w:lang w:eastAsia="en-US"/>
        </w:rPr>
        <w:fldChar w:fldCharType="begin"/>
      </w:r>
      <w:r w:rsidR="00D73557">
        <w:rPr>
          <w:rFonts w:eastAsia="Calibri"/>
          <w:lang w:eastAsia="en-US"/>
        </w:rPr>
        <w:instrText xml:space="preserve"> ADDIN EN.CITE &lt;EndNote&gt;&lt;Cite&gt;&lt;Author&gt;Choung&lt;/Author&gt;&lt;Year&gt;2023&lt;/Year&gt;&lt;RecNum&gt;236&lt;/RecNum&gt;&lt;DisplayText&gt;&lt;style face="superscript"&gt;30&lt;/style&gt;&lt;/DisplayText&gt;&lt;record&gt;&lt;rec-number&gt;236&lt;/rec-number&gt;&lt;foreign-keys&gt;&lt;key app="EN" db-id="sx5terd06zwfr4e2wad529x90s0apvs5dtpr" timestamp="1783948028"&gt;236&lt;/key&gt;&lt;/foreign-keys&gt;&lt;ref-type name="Journal Article"&gt;17&lt;/ref-type&gt;&lt;contributors&gt;&lt;authors&gt;&lt;author&gt;Choung, Oh-Hyeon&lt;/author&gt;&lt;author&gt;Vianello, Riccardo&lt;/author&gt;&lt;author&gt;Segler, Marwin&lt;/author&gt;&lt;author&gt;Stiefl, Nikolaus&lt;/author&gt;&lt;author&gt;Jiménez-Luna, José&lt;/author&gt;&lt;/authors&gt;&lt;/contributors&gt;&lt;titles&gt;&lt;title&gt;Extracting medicinal chemistry intuition via preference machine learning&lt;/title&gt;&lt;secondary-title&gt;Nature Communications&lt;/secondary-title&gt;&lt;/titles&gt;&lt;periodical&gt;&lt;full-title&gt;Nature Communications&lt;/full-title&gt;&lt;/periodical&gt;&lt;pages&gt;6651&lt;/pages&gt;&lt;volume&gt;14&lt;/volume&gt;&lt;number&gt;1&lt;/number&gt;&lt;dates&gt;&lt;year&gt;2023&lt;/year&gt;&lt;pub-dates&gt;&lt;date&gt;2023/10/31&lt;/date&gt;&lt;/pub-dates&gt;&lt;/dates&gt;&lt;isbn&gt;2041-1723&lt;/isbn&gt;&lt;urls&gt;&lt;related-urls&gt;&lt;url&gt;https://doi.org/10.1038/s41467-023-42242-1&lt;/url&gt;&lt;/related-urls&gt;&lt;/urls&gt;&lt;electronic-resource-num&gt;10.1038/s41467-023-42242-1&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30</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in de novo design, fewer than 200 evaluations from a chemist are sufficient to reshape a generative model's objective</w:t>
      </w:r>
      <w:r w:rsidR="00D73557">
        <w:rPr>
          <w:rFonts w:eastAsia="Calibri"/>
          <w:lang w:eastAsia="en-US"/>
        </w:rPr>
        <w:fldChar w:fldCharType="begin"/>
      </w:r>
      <w:r w:rsidR="00D73557">
        <w:rPr>
          <w:rFonts w:eastAsia="Calibri"/>
          <w:lang w:eastAsia="en-US"/>
        </w:rPr>
        <w:instrText xml:space="preserve"> ADDIN EN.CITE &lt;EndNote&gt;&lt;Cite&gt;&lt;Author&gt;Sundin&lt;/Author&gt;&lt;Year&gt;2022&lt;/Year&gt;&lt;RecNum&gt;237&lt;/RecNum&gt;&lt;DisplayText&gt;&lt;style face="superscript"&gt;31&lt;/style&gt;&lt;/DisplayText&gt;&lt;record&gt;&lt;rec-number&gt;237&lt;/rec-number&gt;&lt;foreign-keys&gt;&lt;key app="EN" db-id="sx5terd06zwfr4e2wad529x90s0apvs5dtpr" timestamp="1783948142"&gt;237&lt;/key&gt;&lt;/foreign-keys&gt;&lt;ref-type name="Journal Article"&gt;17&lt;/ref-type&gt;&lt;contributors&gt;&lt;authors&gt;&lt;author&gt;Sundin, Iiris&lt;/author&gt;&lt;author&gt;Voronov, Alexey&lt;/author&gt;&lt;author&gt;Xiao, Haoping&lt;/author&gt;&lt;author&gt;Papadopoulos, Kostas&lt;/author&gt;&lt;author&gt;Bjerrum, Esben Jannik&lt;/author&gt;&lt;author&gt;Heinonen, Markus&lt;/author&gt;&lt;author&gt;Patronov, Atanas&lt;/author&gt;&lt;author&gt;Kaski, Samuel&lt;/author&gt;&lt;author&gt;Engkvist, Ola&lt;/author&gt;&lt;/authors&gt;&lt;/contributors&gt;&lt;titles&gt;&lt;title&gt;Human-in-the-loop assisted de novo molecular design&lt;/title&gt;&lt;secondary-title&gt;Journal of Cheminformatics&lt;/secondary-title&gt;&lt;/titles&gt;&lt;periodical&gt;&lt;full-title&gt;Journal of Cheminformatics&lt;/full-title&gt;&lt;/periodical&gt;&lt;pages&gt;86&lt;/pages&gt;&lt;volume&gt;14&lt;/volume&gt;&lt;number&gt;1&lt;/number&gt;&lt;dates&gt;&lt;year&gt;2022&lt;/year&gt;&lt;pub-dates&gt;&lt;date&gt;2022/12/28&lt;/date&gt;&lt;/pub-dates&gt;&lt;/dates&gt;&lt;isbn&gt;1758-2946&lt;/isbn&gt;&lt;urls&gt;&lt;related-urls&gt;&lt;url&gt;https://doi.org/10.1186/s13321-022-00667-8&lt;/url&gt;&lt;/related-urls&gt;&lt;/urls&gt;&lt;electronic-resource-num&gt;10.1186/s13321-022-00667-8&lt;/electronic-resource-num&gt;&lt;/record&gt;&lt;/Cite&gt;&lt;/EndNote&gt;</w:instrText>
      </w:r>
      <w:r w:rsidR="00D73557">
        <w:rPr>
          <w:rFonts w:eastAsia="Calibri"/>
          <w:lang w:eastAsia="en-US"/>
        </w:rPr>
        <w:fldChar w:fldCharType="separate"/>
      </w:r>
      <w:r w:rsidR="00D73557" w:rsidRPr="00D73557">
        <w:rPr>
          <w:rFonts w:eastAsia="Calibri"/>
          <w:noProof/>
          <w:vertAlign w:val="superscript"/>
          <w:lang w:eastAsia="en-US"/>
        </w:rPr>
        <w:t>31</w:t>
      </w:r>
      <w:r w:rsidR="00D73557">
        <w:rPr>
          <w:rFonts w:eastAsia="Calibri"/>
          <w:lang w:eastAsia="en-US"/>
        </w:rPr>
        <w:fldChar w:fldCharType="end"/>
      </w:r>
      <w:r w:rsidR="00D73557">
        <w:rPr>
          <w:rFonts w:eastAsia="Calibri"/>
          <w:lang w:eastAsia="en-US"/>
        </w:rPr>
        <w:t xml:space="preserve">, </w:t>
      </w:r>
      <w:r w:rsidRPr="0018419E">
        <w:rPr>
          <w:rFonts w:eastAsia="Calibri"/>
          <w:lang w:eastAsia="en-US"/>
        </w:rPr>
        <w:t>and dedicated interfaces now exist for collecting such feedback at scale</w:t>
      </w:r>
      <w:r w:rsidR="001A6C65" w:rsidRPr="001A6C65">
        <w:rPr>
          <w:rFonts w:eastAsia="Calibri"/>
          <w:lang w:eastAsia="en-US"/>
        </w:rPr>
        <w:t xml:space="preserve"> </w:t>
      </w:r>
      <w:r w:rsidR="001A6C65">
        <w:rPr>
          <w:rFonts w:eastAsia="Calibri"/>
          <w:lang w:val="ru-RU" w:eastAsia="en-US"/>
        </w:rPr>
        <w:fldChar w:fldCharType="begin"/>
      </w:r>
      <w:r w:rsidR="001A6C65" w:rsidRPr="001A6C65">
        <w:rPr>
          <w:rFonts w:eastAsia="Calibri"/>
          <w:lang w:eastAsia="en-US"/>
        </w:rPr>
        <w:instrText xml:space="preserve"> ADDIN EN.CITE &lt;EndNote&gt;&lt;Cite&gt;&lt;Author&gt;Menke&lt;/Author&gt;&lt;Year&gt;2024&lt;/Year&gt;&lt;RecNum&gt;238&lt;/RecNum&gt;&lt;DisplayText&gt;&lt;style face="superscript"&gt;32&lt;/style&gt;&lt;/DisplayText&gt;&lt;record&gt;&lt;rec-number&gt;238&lt;/rec-number&gt;&lt;foreign-keys&gt;&lt;key app="EN" db-id="sx5terd06zwfr4e2wad529x90s0apvs5dtpr" timestamp="1783948259"&gt;238&lt;/key&gt;&lt;/foreign-keys&gt;&lt;ref-type name="Journal Article"&gt;17&lt;/ref-type&gt;&lt;contributors&gt;&lt;authors&gt;&lt;author&gt;Menke, Janosch&lt;/author&gt;&lt;author&gt;Nahal, Yasmine&lt;/author&gt;&lt;author&gt;Bjerrum, Esben Jannik&lt;/author&gt;&lt;author&gt;Kabeshov, Mikhail&lt;/author&gt;&lt;author&gt;Kaski, Samuel&lt;/author&gt;&lt;author&gt;Engkvist, Ola&lt;/author&gt;&lt;/authors&gt;&lt;/contributors&gt;&lt;titles&gt;&lt;title&gt;Metis: a python-based user interface to collect expert feedback for generative chemistry models&lt;/title&gt;&lt;secondary-title&gt;Journal of Cheminformatics&lt;/secondary-title&gt;&lt;/titles&gt;&lt;periodical&gt;&lt;full-title&gt;Journal of Cheminformatics&lt;/full-title&gt;&lt;/periodical&gt;&lt;pages&gt;100&lt;/pages&gt;&lt;volume&gt;16&lt;/volume&gt;&lt;number&gt;1&lt;/number&gt;&lt;dates&gt;&lt;year&gt;2024&lt;/year&gt;&lt;pub-dates&gt;&lt;date&gt;2024/08/14&lt;/date&gt;&lt;/pub-dates&gt;&lt;/dates&gt;&lt;isbn&gt;1758-2946&lt;/isbn&gt;&lt;urls&gt;&lt;related-urls&gt;&lt;url&gt;https://doi.org/10.1186/s13321-024-00892-3&lt;/url&gt;&lt;/related-urls&gt;&lt;/urls&gt;&lt;electronic-resource-num&gt;10.1186/s13321-024-00892-3&lt;/electronic-resource-num&gt;&lt;/record&gt;&lt;/Cite&gt;&lt;/EndNote&gt;</w:instrText>
      </w:r>
      <w:r w:rsidR="001A6C65">
        <w:rPr>
          <w:rFonts w:eastAsia="Calibri"/>
          <w:lang w:val="ru-RU" w:eastAsia="en-US"/>
        </w:rPr>
        <w:fldChar w:fldCharType="separate"/>
      </w:r>
      <w:r w:rsidR="001A6C65" w:rsidRPr="001A6C65">
        <w:rPr>
          <w:rFonts w:eastAsia="Calibri"/>
          <w:noProof/>
          <w:vertAlign w:val="superscript"/>
          <w:lang w:eastAsia="en-US"/>
        </w:rPr>
        <w:t>32</w:t>
      </w:r>
      <w:r w:rsidR="001A6C65">
        <w:rPr>
          <w:rFonts w:eastAsia="Calibri"/>
          <w:lang w:val="ru-RU" w:eastAsia="en-US"/>
        </w:rPr>
        <w:fldChar w:fldCharType="end"/>
      </w:r>
      <w:r w:rsidRPr="0018419E">
        <w:rPr>
          <w:rFonts w:eastAsia="Calibri"/>
          <w:lang w:eastAsia="en-US"/>
        </w:rPr>
        <w:t>. The same economics of supervision is familiar outside chemistry, where reward models trained on binary human preferences steer large language models far more efficiently than dense supervision would</w:t>
      </w:r>
      <w:r w:rsidR="001A6C65">
        <w:rPr>
          <w:rFonts w:eastAsia="Calibri"/>
          <w:lang w:eastAsia="en-US"/>
        </w:rPr>
        <w:t xml:space="preserve"> </w: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PEVuZE5vdGU+PENpdGU+PEF1dGhvcj5DaHJpc3RpYW5vPC9BdXRob3I+PFllYXI+MjAxNzwvWWVh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4C50D1">
        <w:rPr>
          <w:rFonts w:eastAsia="Calibri"/>
          <w:lang w:eastAsia="en-US"/>
        </w:rPr>
        <w:fldChar w:fldCharType="separate"/>
      </w:r>
      <w:r w:rsidR="004C50D1" w:rsidRPr="004C50D1">
        <w:rPr>
          <w:rFonts w:eastAsia="Calibri"/>
          <w:noProof/>
          <w:vertAlign w:val="superscript"/>
          <w:lang w:eastAsia="en-US"/>
        </w:rPr>
        <w:t>33, 34</w:t>
      </w:r>
      <w:r w:rsidR="004C50D1">
        <w:rPr>
          <w:rFonts w:eastAsia="Calibri"/>
          <w:lang w:eastAsia="en-US"/>
        </w:rPr>
        <w:fldChar w:fldCharType="end"/>
      </w:r>
      <w:r w:rsidRPr="0018419E">
        <w:rPr>
          <w:rFonts w:eastAsia="Calibri"/>
          <w:lang w:eastAsia="en-US"/>
        </w:rPr>
        <w:t xml:space="preserve"> [</w:t>
      </w:r>
      <w:proofErr w:type="spellStart"/>
      <w:r w:rsidRPr="0018419E">
        <w:rPr>
          <w:rFonts w:eastAsia="Calibri"/>
          <w:lang w:eastAsia="en-US"/>
        </w:rPr>
        <w:t>Christiano</w:t>
      </w:r>
      <w:proofErr w:type="spellEnd"/>
      <w:r w:rsidRPr="0018419E">
        <w:rPr>
          <w:rFonts w:eastAsia="Calibri"/>
          <w:lang w:eastAsia="en-US"/>
        </w:rPr>
        <w:t xml:space="preserve"> 2017; Ouyang 2022], and weak, noisy human heuristics can substitute for hand-labelled training data. What all of these approaches have in common is </w:t>
      </w:r>
      <w:r w:rsidRPr="0018419E">
        <w:rPr>
          <w:rFonts w:eastAsia="Calibri"/>
          <w:lang w:eastAsia="en-US"/>
        </w:rPr>
        <w:lastRenderedPageBreak/>
        <w:t>that human judgement is used to rank or filter candidate molecules. None of them asks whether human categorical judgement can replace quantitative supervision in learning the molecular representation itself, and none benchmarks it head-to-head, under an identical architecture, against a quantitative corpus an order of magnitude larger. That is the question we address here.</w:t>
      </w:r>
    </w:p>
    <w:p w14:paraId="20A08D05" w14:textId="4918F19E" w:rsidR="00224EBD" w:rsidRDefault="00224EBD" w:rsidP="00224EBD">
      <w:pPr>
        <w:spacing w:line="360" w:lineRule="auto"/>
        <w:ind w:firstLine="284"/>
        <w:jc w:val="both"/>
        <w:rPr>
          <w:rFonts w:eastAsia="Calibri"/>
          <w:lang w:eastAsia="en-US"/>
        </w:rPr>
      </w:pPr>
      <w:r w:rsidRPr="00D41169">
        <w:rPr>
          <w:rFonts w:eastAsia="Calibri"/>
          <w:lang w:eastAsia="en-US"/>
        </w:rPr>
        <w:t xml:space="preserve">An extension of this idea that is particularly relevant to antimicrobial research is the transfer of knowledge between related biological tasks. Transfer learning and multi-task approaches, in which a model trained on one objective informs predictions on another, have proven effective in contexts ranging from protein language model fine-tuning for antimicrobial peptide classification </w:t>
      </w:r>
      <w:r w:rsidRPr="00D41169">
        <w:rPr>
          <w:rFonts w:eastAsia="Calibri"/>
          <w:lang w:eastAsia="en-US"/>
        </w:rPr>
        <w:fldChar w:fldCharType="begin"/>
      </w:r>
      <w:r w:rsidR="004C50D1">
        <w:rPr>
          <w:rFonts w:eastAsia="Calibri"/>
          <w:lang w:eastAsia="en-US"/>
        </w:rPr>
        <w:instrText xml:space="preserve"> ADDIN EN.CITE &lt;EndNote&gt;&lt;Cite&gt;&lt;Author&gt;Georgoulis&lt;/Author&gt;&lt;Year&gt;2025&lt;/Year&gt;&lt;RecNum&gt;37&lt;/RecNum&gt;&lt;DisplayText&gt;&lt;style face="superscript"&gt;35&lt;/style&gt;&lt;/DisplayText&gt;&lt;record&gt;&lt;rec-number&gt;37&lt;/rec-number&gt;&lt;foreign-keys&gt;&lt;key app="EN" db-id="59t0a0ssexdp9rewf27px9stfs0xrevw5rt0" timestamp="1781698287"&gt;37&lt;/key&gt;&lt;/foreign-keys&gt;&lt;ref-type name="Journal Article"&gt;17&lt;/ref-type&gt;&lt;contributors&gt;&lt;authors&gt;&lt;author&gt;Georgoulis, Elias&lt;/author&gt;&lt;author&gt;Zervou, Michaela Areti&lt;/author&gt;&lt;author&gt;Pantazis, Yannis&lt;/author&gt;&lt;/authors&gt;&lt;/contributors&gt;&lt;titles&gt;&lt;title&gt;Transfer learning on protein language models improves antimicrobial peptide classification&lt;/title&gt;&lt;secondary-title&gt;Scientific Reports&lt;/secondary-title&gt;&lt;/titles&gt;&lt;periodical&gt;&lt;full-title&gt;Scientific Reports&lt;/full-title&gt;&lt;/periodical&gt;&lt;pages&gt;37456&lt;/pages&gt;&lt;volume&gt;15&lt;/volume&gt;&lt;number&gt;1&lt;/number&gt;&lt;dates&gt;&lt;year&gt;2025&lt;/year&gt;&lt;pub-dates&gt;&lt;date&gt;2025/10/27&lt;/date&gt;&lt;/pub-dates&gt;&lt;/dates&gt;&lt;isbn&gt;2045-2322&lt;/isbn&gt;&lt;urls&gt;&lt;related-urls&gt;&lt;url&gt;https://doi.org/10.1038/s41598-025-21223-y&lt;/url&gt;&lt;/related-urls&gt;&lt;/urls&gt;&lt;electronic-resource-num&gt;10.1038/s41598-025-21223-y&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35</w:t>
      </w:r>
      <w:r w:rsidRPr="00D41169">
        <w:rPr>
          <w:rFonts w:eastAsia="Calibri"/>
          <w:lang w:eastAsia="en-US"/>
        </w:rPr>
        <w:fldChar w:fldCharType="end"/>
      </w:r>
      <w:r w:rsidRPr="00D41169">
        <w:rPr>
          <w:rFonts w:eastAsia="Calibri"/>
          <w:lang w:eastAsia="en-US"/>
        </w:rPr>
        <w:t xml:space="preserve"> to BERT-based </w:t>
      </w:r>
      <w:r w:rsidR="00D3013B" w:rsidRPr="00D41169">
        <w:rPr>
          <w:rFonts w:eastAsia="Calibri"/>
          <w:lang w:eastAsia="en-US"/>
        </w:rPr>
        <w:t>minimum inhibitory concentrations (MIC)</w:t>
      </w:r>
      <w:r w:rsidRPr="00D41169">
        <w:rPr>
          <w:rFonts w:eastAsia="Calibri"/>
          <w:lang w:eastAsia="en-US"/>
        </w:rPr>
        <w:t xml:space="preserve"> regression for </w:t>
      </w:r>
      <w:r w:rsidRPr="00D41169">
        <w:rPr>
          <w:rFonts w:eastAsia="Calibri"/>
          <w:i/>
          <w:iCs/>
          <w:lang w:eastAsia="en-US"/>
        </w:rPr>
        <w:t>E. coli</w:t>
      </w:r>
      <w:r w:rsidRPr="00D41169">
        <w:rPr>
          <w:rFonts w:eastAsia="Calibri"/>
          <w:lang w:eastAsia="en-US"/>
        </w:rPr>
        <w:t xml:space="preserve"> and </w:t>
      </w:r>
      <w:r w:rsidRPr="00D41169">
        <w:rPr>
          <w:rFonts w:eastAsia="Calibri"/>
          <w:i/>
          <w:iCs/>
          <w:lang w:eastAsia="en-US"/>
        </w:rPr>
        <w:t>S. aureus</w:t>
      </w:r>
      <w:r w:rsidRPr="00D41169">
        <w:rPr>
          <w:rFonts w:eastAsia="Calibri"/>
          <w:lang w:eastAsia="en-US"/>
        </w:rPr>
        <w:t xml:space="preserve"> </w:t>
      </w:r>
      <w:r w:rsidRPr="00D41169">
        <w:rPr>
          <w:rFonts w:eastAsia="Calibri"/>
          <w:lang w:eastAsia="en-US"/>
        </w:rPr>
        <w:fldChar w:fldCharType="begin"/>
      </w:r>
      <w:r w:rsidR="004C50D1">
        <w:rPr>
          <w:rFonts w:eastAsia="Calibri"/>
          <w:lang w:eastAsia="en-US"/>
        </w:rPr>
        <w:instrText xml:space="preserve"> ADDIN EN.CITE &lt;EndNote&gt;&lt;Cite&gt;&lt;Author&gt;Cai&lt;/Author&gt;&lt;Year&gt;2025&lt;/Year&gt;&lt;RecNum&gt;38&lt;/RecNum&gt;&lt;DisplayText&gt;&lt;style face="superscript"&gt;36&lt;/style&gt;&lt;/DisplayText&gt;&lt;record&gt;&lt;rec-number&gt;38&lt;/rec-number&gt;&lt;foreign-keys&gt;&lt;key app="EN" db-id="59t0a0ssexdp9rewf27px9stfs0xrevw5rt0" timestamp="1781698344"&gt;38&lt;/key&gt;&lt;/foreign-keys&gt;&lt;ref-type name="Journal Article"&gt;17&lt;/ref-type&gt;&lt;contributors&gt;&lt;authors&gt;&lt;author&gt;Cai, Jianxiu&lt;/author&gt;&lt;author&gt;Yan, Jielu&lt;/author&gt;&lt;author&gt;Un, Chonwai&lt;/author&gt;&lt;author&gt;Wang, Yapeng&lt;/author&gt;&lt;author&gt;Campbell-Valois, François-Xavier&lt;/author&gt;&lt;author&gt;Siu, Shirley W. I.&lt;/author&gt;&lt;/authors&gt;&lt;/contributors&gt;&lt;titles&gt;&lt;title&gt;BERT-AmPEP60: A BERT-Based Transfer Learning Approach to Predict the Minimum Inhibitory Concentrations of Antimicrobial Peptides for Escherichia coli and Staphylococcus aureus&lt;/title&gt;&lt;secondary-title&gt;Journal of Chemical Information and Modeling&lt;/secondary-title&gt;&lt;/titles&gt;&lt;periodical&gt;&lt;full-title&gt;Journal of Chemical Information and Modeling&lt;/full-title&gt;&lt;/periodical&gt;&lt;pages&gt;3186-3202&lt;/pages&gt;&lt;volume&gt;65&lt;/volume&gt;&lt;number&gt;7&lt;/number&gt;&lt;dates&gt;&lt;year&gt;2025&lt;/year&gt;&lt;pub-dates&gt;&lt;date&gt;2025/04/14&lt;/date&gt;&lt;/pub-dates&gt;&lt;/dates&gt;&lt;publisher&gt;American Chemical Society&lt;/publisher&gt;&lt;isbn&gt;1549-9596&lt;/isbn&gt;&lt;urls&gt;&lt;related-urls&gt;&lt;url&gt;https://doi.org/10.1021/acs.jcim.4c01749&lt;/url&gt;&lt;/related-urls&gt;&lt;/urls&gt;&lt;electronic-resource-num&gt;10.1021/acs.jcim.4c01749&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36</w:t>
      </w:r>
      <w:r w:rsidRPr="00D41169">
        <w:rPr>
          <w:rFonts w:eastAsia="Calibri"/>
          <w:lang w:eastAsia="en-US"/>
        </w:rPr>
        <w:fldChar w:fldCharType="end"/>
      </w:r>
      <w:r w:rsidRPr="00D41169">
        <w:rPr>
          <w:rFonts w:eastAsia="Calibri"/>
          <w:lang w:eastAsia="en-US"/>
        </w:rPr>
        <w:t>. In the more specific context of small-molecule antimicrobials, a stacking approach—wherein predictions from a model trained on one bacterial species are fed as features into a model for another—offers an elegant</w:t>
      </w:r>
      <w:r w:rsidRPr="0024213A">
        <w:rPr>
          <w:rFonts w:eastAsia="Calibri"/>
          <w:lang w:eastAsia="en-US"/>
        </w:rPr>
        <w:t xml:space="preserve"> mechanism for cross-species information transfer. Such biology-informing strategies are grounded in the mechanistic insight</w:t>
      </w:r>
      <w:r w:rsidR="00120B49">
        <w:rPr>
          <w:rFonts w:eastAsia="Calibri"/>
          <w:lang w:eastAsia="en-US"/>
        </w:rPr>
        <w:t>s</w:t>
      </w:r>
      <w:r w:rsidRPr="0024213A">
        <w:rPr>
          <w:rFonts w:eastAsia="Calibri"/>
          <w:lang w:eastAsia="en-US"/>
        </w:rPr>
        <w:t xml:space="preserve"> </w:t>
      </w:r>
      <w:r w:rsidR="00120B49">
        <w:rPr>
          <w:rFonts w:eastAsia="Calibri"/>
          <w:lang w:eastAsia="en-US"/>
        </w:rPr>
        <w:t>such as</w:t>
      </w:r>
      <w:r w:rsidRPr="0024213A">
        <w:rPr>
          <w:rFonts w:eastAsia="Calibri"/>
          <w:lang w:eastAsia="en-US"/>
        </w:rPr>
        <w:t xml:space="preserve"> non-specific membrane disruption, meaning that activity against one pathogen </w:t>
      </w:r>
      <w:r w:rsidR="00120B49">
        <w:rPr>
          <w:rFonts w:eastAsia="Calibri"/>
          <w:lang w:eastAsia="en-US"/>
        </w:rPr>
        <w:t xml:space="preserve">could </w:t>
      </w:r>
      <w:r w:rsidRPr="0024213A">
        <w:rPr>
          <w:rFonts w:eastAsia="Calibri"/>
          <w:lang w:eastAsia="en-US"/>
        </w:rPr>
        <w:t xml:space="preserve">encode </w:t>
      </w:r>
      <w:r w:rsidR="00120B49" w:rsidRPr="0024213A">
        <w:rPr>
          <w:rFonts w:eastAsia="Calibri"/>
          <w:lang w:eastAsia="en-US"/>
        </w:rPr>
        <w:t xml:space="preserve">relevant </w:t>
      </w:r>
      <w:r w:rsidR="00D73557">
        <w:rPr>
          <w:rFonts w:eastAsia="Calibri"/>
          <w:lang w:eastAsia="en-US"/>
        </w:rPr>
        <w:t>information to another.</w:t>
      </w:r>
      <w:r w:rsidRPr="0024213A">
        <w:rPr>
          <w:rFonts w:eastAsia="Calibri"/>
          <w:lang w:eastAsia="en-US"/>
        </w:rPr>
        <w:t xml:space="preserve"> Expert annotation of these cross-domain relationships—identifying which experimental signals from one biological system carry predictive value for another—is therefore not merely a modelling convenience but a principled encoding of domain knowledge that can yield dramatic improvements in predictive accuracy.</w:t>
      </w:r>
    </w:p>
    <w:p w14:paraId="1CB29ADD" w14:textId="45D36C01" w:rsidR="00505F7F" w:rsidRDefault="00505F7F" w:rsidP="00224EBD">
      <w:pPr>
        <w:spacing w:line="360" w:lineRule="auto"/>
        <w:ind w:firstLine="284"/>
        <w:jc w:val="both"/>
        <w:rPr>
          <w:highlight w:val="yellow"/>
        </w:rPr>
      </w:pPr>
      <w:r w:rsidRPr="00505F7F">
        <w:t>The bottleneck in this domain, however, is not the choice of architecture but the nature of the data. Bioactivity corpora assembled from the literature are small, sparse, and — crit</w:t>
      </w:r>
      <w:r w:rsidR="001A6C65">
        <w:t>ically — protocol-heterogeneous</w:t>
      </w:r>
      <w:r w:rsidRPr="00505F7F">
        <w:t>. The problem compounds when values are pooled across laboratories: mixed IC₅₀ and Kᵢ data drawn from different sources carry an experimental uncertainty large enough to place a hard ceiling on the achievable accuracy of any model trained on them</w:t>
      </w:r>
      <w:r w:rsidR="001A6C65" w:rsidRPr="001A6C65">
        <w:t xml:space="preserve"> </w:t>
      </w:r>
      <w:r w:rsidR="001A6C65">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 </w:instrText>
      </w:r>
      <w:r w:rsidR="004C50D1">
        <w:rPr>
          <w:lang w:val="ru-RU"/>
        </w:rPr>
        <w:fldChar w:fldCharType="begin">
          <w:fldData xml:space="preserve">PEVuZE5vdGU+PENpdGU+PEF1dGhvcj5LYWxsaW9rb3NraTwvQXV0aG9yPjxZZWFyPjIwMTM8L1ll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=
</w:fldData>
        </w:fldChar>
      </w:r>
      <w:r w:rsidR="004C50D1" w:rsidRPr="004C50D1">
        <w:instrText xml:space="preserve"> ADDIN EN.CITE.DATA </w:instrText>
      </w:r>
      <w:r w:rsidR="004C50D1">
        <w:rPr>
          <w:lang w:val="ru-RU"/>
        </w:rPr>
      </w:r>
      <w:r w:rsidR="004C50D1">
        <w:rPr>
          <w:lang w:val="ru-RU"/>
        </w:rPr>
        <w:fldChar w:fldCharType="end"/>
      </w:r>
      <w:r w:rsidR="001A6C65">
        <w:rPr>
          <w:lang w:val="ru-RU"/>
        </w:rPr>
        <w:fldChar w:fldCharType="separate"/>
      </w:r>
      <w:r w:rsidR="004C50D1" w:rsidRPr="004C50D1">
        <w:rPr>
          <w:noProof/>
          <w:vertAlign w:val="superscript"/>
        </w:rPr>
        <w:t>37-39</w:t>
      </w:r>
      <w:r w:rsidR="001A6C65">
        <w:rPr>
          <w:lang w:val="ru-RU"/>
        </w:rPr>
        <w:fldChar w:fldCharType="end"/>
      </w:r>
      <w:r w:rsidR="001A6C65">
        <w:t xml:space="preserve">. </w:t>
      </w:r>
      <w:r w:rsidRPr="00505F7F">
        <w:t>The implication is uncomfortable but important: beyond a certain point, more quantitative data does not mean more information. This motivates a question that, to our knowledge, has not been asked directly — whether the fine quantitative gradation of activity is needed at all to learn a molecular representation, or whether a coarse categorical signal, provided by a human who has implicitly reconciled the incomparable protocols, suffices.</w:t>
      </w:r>
    </w:p>
    <w:p w14:paraId="4EB67F1E" w14:textId="05EE7C85" w:rsidR="00505F7F" w:rsidRPr="00505F7F" w:rsidRDefault="00224EBD" w:rsidP="00505F7F">
      <w:pPr>
        <w:spacing w:line="360" w:lineRule="auto"/>
        <w:ind w:firstLine="284"/>
        <w:jc w:val="both"/>
        <w:rPr>
          <w:rFonts w:eastAsia="Calibri"/>
          <w:lang w:eastAsia="en-US"/>
        </w:rPr>
      </w:pPr>
      <w:r w:rsidRPr="00D41169">
        <w:rPr>
          <w:rFonts w:eastAsia="Calibri"/>
          <w:lang w:eastAsia="en-US"/>
        </w:rPr>
        <w:t>In this paper, we will mainly focus on development and property predictions of cationic biocides</w:t>
      </w:r>
      <w:r w:rsidR="006841F5" w:rsidRPr="00D41169">
        <w:rPr>
          <w:rFonts w:eastAsia="Calibri"/>
          <w:lang w:eastAsia="en-US"/>
        </w:rPr>
        <w:t xml:space="preserve">, particularly </w:t>
      </w:r>
      <w:r w:rsidR="00120B49" w:rsidRPr="00D41169">
        <w:rPr>
          <w:rFonts w:eastAsia="Calibri"/>
          <w:lang w:eastAsia="en-US"/>
        </w:rPr>
        <w:t xml:space="preserve">membrane-targeting </w:t>
      </w:r>
      <w:r w:rsidR="006841F5" w:rsidRPr="00D41169">
        <w:rPr>
          <w:rFonts w:eastAsia="Calibri"/>
          <w:lang w:eastAsia="en-US"/>
        </w:rPr>
        <w:t>quaternary ammonium compounds (QACs),</w:t>
      </w:r>
      <w:r w:rsidRPr="00D41169">
        <w:rPr>
          <w:rFonts w:eastAsia="Calibri"/>
          <w:lang w:eastAsia="en-US"/>
        </w:rPr>
        <w:t xml:space="preserve"> as antiseptics and disinfectants which are essential for prevention and treatment of microbial infections, especially healthcare-associated infections (HAIs). The main applications include variety of target objects from hand hygiene and surgical site preparation to surface cleaning providing rapid persistent antimicrobial action </w:t>
      </w:r>
      <w:r w:rsidRPr="00D41169">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PEVuZE5vdGU+PENpdGU+PEF1dGhvcj5DYW1waXNpPC9BdXRob3I+PFllYXI+MjAyNjwvWWVhcj48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40, 41</w:t>
      </w:r>
      <w:r w:rsidRPr="00D41169">
        <w:rPr>
          <w:rFonts w:eastAsia="Calibri"/>
          <w:lang w:eastAsia="en-US"/>
        </w:rPr>
        <w:fldChar w:fldCharType="end"/>
      </w:r>
      <w:r w:rsidRPr="00D41169">
        <w:rPr>
          <w:rFonts w:eastAsia="Calibri"/>
          <w:lang w:eastAsia="en-US"/>
        </w:rPr>
        <w:t xml:space="preserve">. Previously, ML procedures were </w:t>
      </w:r>
      <w:r w:rsidRPr="00D41169">
        <w:rPr>
          <w:rFonts w:eastAsia="Calibri"/>
          <w:lang w:eastAsia="en-US"/>
        </w:rPr>
        <w:lastRenderedPageBreak/>
        <w:t xml:space="preserve">implemented in the chemistry workflow for antimicrobial activity estimation of cationic biocides derived from pyridine, </w:t>
      </w:r>
      <w:proofErr w:type="spellStart"/>
      <w:r w:rsidRPr="00D41169">
        <w:rPr>
          <w:rFonts w:eastAsia="Calibri"/>
          <w:lang w:eastAsia="en-US"/>
        </w:rPr>
        <w:t>cinchonine</w:t>
      </w:r>
      <w:proofErr w:type="spellEnd"/>
      <w:r w:rsidRPr="00D41169">
        <w:rPr>
          <w:rFonts w:eastAsia="Calibri"/>
          <w:lang w:eastAsia="en-US"/>
        </w:rPr>
        <w:t xml:space="preserve">, imidazole, and </w:t>
      </w:r>
      <w:proofErr w:type="spellStart"/>
      <w:r w:rsidRPr="00D41169">
        <w:rPr>
          <w:rFonts w:eastAsia="Calibri"/>
          <w:lang w:eastAsia="en-US"/>
        </w:rPr>
        <w:t>bis</w:t>
      </w:r>
      <w:proofErr w:type="spellEnd"/>
      <w:r w:rsidRPr="00D41169">
        <w:rPr>
          <w:rFonts w:eastAsia="Calibri"/>
          <w:lang w:eastAsia="en-US"/>
        </w:rPr>
        <w:t xml:space="preserve">-imidazole </w:t>
      </w:r>
      <w:r w:rsidRPr="00D41169">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PEVuZE5vdGU+PENpdGU+PEF1dGhvcj5CdWNpxYRza2k8L0F1dGhvcj48WWVhcj4yMDA5PC9ZZWFy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42-48</w:t>
      </w:r>
      <w:r w:rsidRPr="00D41169">
        <w:rPr>
          <w:rFonts w:eastAsia="Calibri"/>
          <w:lang w:eastAsia="en-US"/>
        </w:rPr>
        <w:fldChar w:fldCharType="end"/>
      </w:r>
      <w:r w:rsidRPr="00D41169">
        <w:rPr>
          <w:rFonts w:eastAsia="Calibri"/>
          <w:lang w:eastAsia="en-US"/>
        </w:rPr>
        <w:t xml:space="preserve">. Predictive ML model was developed for conjugated </w:t>
      </w:r>
      <w:proofErr w:type="spellStart"/>
      <w:r w:rsidRPr="00D41169">
        <w:rPr>
          <w:rFonts w:eastAsia="Calibri"/>
          <w:lang w:eastAsia="en-US"/>
        </w:rPr>
        <w:t>oligoelectrolytes</w:t>
      </w:r>
      <w:proofErr w:type="spellEnd"/>
      <w:r w:rsidRPr="00D41169">
        <w:rPr>
          <w:rFonts w:eastAsia="Calibri"/>
          <w:lang w:eastAsia="en-US"/>
        </w:rPr>
        <w:t xml:space="preserve"> utilizing domain-agnostic framework with a limited database of </w:t>
      </w:r>
      <w:proofErr w:type="spellStart"/>
      <w:r w:rsidRPr="00D41169">
        <w:rPr>
          <w:rFonts w:eastAsia="Calibri"/>
          <w:lang w:eastAsia="en-US"/>
        </w:rPr>
        <w:t>bis</w:t>
      </w:r>
      <w:proofErr w:type="spellEnd"/>
      <w:r w:rsidRPr="00D41169">
        <w:rPr>
          <w:rFonts w:eastAsia="Calibri"/>
          <w:lang w:eastAsia="en-US"/>
        </w:rPr>
        <w:t>- and multi</w:t>
      </w:r>
      <w:r w:rsidR="001710EB" w:rsidRPr="00D41169">
        <w:rPr>
          <w:rFonts w:eastAsia="Calibri"/>
          <w:lang w:eastAsia="en-US"/>
        </w:rPr>
        <w:t>-</w:t>
      </w:r>
      <w:r w:rsidRPr="00D41169">
        <w:rPr>
          <w:rFonts w:eastAsia="Calibri"/>
          <w:lang w:eastAsia="en-US"/>
        </w:rPr>
        <w:t xml:space="preserve">QACs </w:t>
      </w:r>
      <w:r w:rsidRPr="00D41169">
        <w:rPr>
          <w:rFonts w:eastAsia="Calibri"/>
          <w:lang w:eastAsia="en-US"/>
        </w:rPr>
        <w:fldChar w:fldCharType="begin"/>
      </w:r>
      <w:r w:rsidR="004C50D1">
        <w:rPr>
          <w:rFonts w:eastAsia="Calibri"/>
          <w:lang w:eastAsia="en-US"/>
        </w:rPr>
        <w:instrText xml:space="preserve"> ADDIN EN.CITE &lt;EndNote&gt;&lt;Cite&gt;&lt;Author&gt;Tiihonen&lt;/Author&gt;&lt;Year&gt;2021&lt;/Year&gt;&lt;RecNum&gt;1&lt;/RecNum&gt;&lt;DisplayText&gt;&lt;style face="superscript"&gt;49&lt;/style&gt;&lt;/DisplayText&gt;&lt;record&gt;&lt;rec-number&gt;1&lt;/rec-number&gt;&lt;foreign-keys&gt;&lt;key app="EN" db-id="f5wxxrvtdpadw0erxe4vdv5mx2s2drpsstff" timestamp="1743518229"&gt;1&lt;/key&gt;&lt;/foreign-keys&gt;&lt;ref-type name="Journal Article"&gt;17&lt;/ref-type&gt;&lt;contributors&gt;&lt;authors&gt;&lt;author&gt;Tiihonen, Armi&lt;/author&gt;&lt;author&gt;Cox-Vazquez, Sarah J.&lt;/author&gt;&lt;author&gt;Liang, Qiaohao&lt;/author&gt;&lt;author&gt;Ragab, Mohamed&lt;/author&gt;&lt;author&gt;Ren, Zekun&lt;/author&gt;&lt;author&gt;Hartono, Noor Titan Putri&lt;/author&gt;&lt;author&gt;Liu, Zhe&lt;/author&gt;&lt;author&gt;Sun, Shijing&lt;/author&gt;&lt;author&gt;Zhou, Cheng&lt;/author&gt;&lt;author&gt;Incandela, Nathan C.&lt;/author&gt;&lt;author&gt;Limwongyut, Jakkarin&lt;/author&gt;&lt;author&gt;Moreland, Alex S.&lt;/author&gt;&lt;author&gt;Jayavelu, Senthilnath&lt;/author&gt;&lt;author&gt;Bazan, Guillermo C.&lt;/author&gt;&lt;author&gt;Buonassisi, Tonio&lt;/author&gt;&lt;/authors&gt;&lt;/contributors&gt;&lt;titles&gt;&lt;title&gt;Predicting Antimicrobial Activity of Conjugated Oligoelectrolyte Molecules via Machine Learning&lt;/title&gt;&lt;secondary-title&gt;Journal of the American Chemical Society&lt;/secondary-title&gt;&lt;/titles&gt;&lt;periodical&gt;&lt;full-title&gt;Journal of the American Chemical Society&lt;/full-title&gt;&lt;/periodical&gt;&lt;pages&gt;18917-18931&lt;/pages&gt;&lt;volume&gt;143&lt;/volume&gt;&lt;number&gt;45&lt;/number&gt;&lt;dates&gt;&lt;year&gt;2021&lt;/year&gt;&lt;pub-dates&gt;&lt;date&gt;2021/11/17&lt;/date&gt;&lt;/pub-dates&gt;&lt;/dates&gt;&lt;publisher&gt;American Chemical Society&lt;/publisher&gt;&lt;isbn&gt;0002-7863&lt;/isbn&gt;&lt;urls&gt;&lt;related-urls&gt;&lt;url&gt;https://doi.org/10.1021/jacs.1c05055&lt;/url&gt;&lt;/related-urls&gt;&lt;/urls&gt;&lt;electronic-resource-num&gt;10.1021/jacs.1c05055&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49</w:t>
      </w:r>
      <w:r w:rsidRPr="00D41169">
        <w:rPr>
          <w:rFonts w:eastAsia="Calibri"/>
          <w:lang w:eastAsia="en-US"/>
        </w:rPr>
        <w:fldChar w:fldCharType="end"/>
      </w:r>
      <w:r w:rsidRPr="00D41169">
        <w:rPr>
          <w:rFonts w:eastAsia="Calibri"/>
          <w:lang w:eastAsia="en-US"/>
        </w:rPr>
        <w:t xml:space="preserve">. Associative Neural Network was successfully employed to predict the </w:t>
      </w:r>
      <w:r w:rsidR="00D3013B" w:rsidRPr="00D41169">
        <w:rPr>
          <w:rFonts w:eastAsia="Calibri"/>
          <w:lang w:eastAsia="en-US"/>
        </w:rPr>
        <w:t xml:space="preserve">MIC </w:t>
      </w:r>
      <w:r w:rsidRPr="00D41169">
        <w:rPr>
          <w:rFonts w:eastAsia="Calibri"/>
          <w:lang w:eastAsia="en-US"/>
        </w:rPr>
        <w:t xml:space="preserve">of ionic liquids </w:t>
      </w:r>
      <w:r w:rsidRPr="00D41169">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PEVuZE5vdGU+PENpdGU+PEF1dGhvcj5Ib2R5bmE8L0F1dGhvcj48WWVhcj4yMDE2PC9ZZWFyPjxS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Pr="00D41169">
        <w:rPr>
          <w:rFonts w:eastAsia="Calibri"/>
          <w:lang w:eastAsia="en-US"/>
        </w:rPr>
        <w:fldChar w:fldCharType="separate"/>
      </w:r>
      <w:r w:rsidR="004C50D1" w:rsidRPr="004C50D1">
        <w:rPr>
          <w:rFonts w:eastAsia="Calibri"/>
          <w:noProof/>
          <w:vertAlign w:val="superscript"/>
          <w:lang w:eastAsia="en-US"/>
        </w:rPr>
        <w:t>50, 51</w:t>
      </w:r>
      <w:r w:rsidRPr="00D41169">
        <w:rPr>
          <w:rFonts w:eastAsia="Calibri"/>
          <w:lang w:eastAsia="en-US"/>
        </w:rPr>
        <w:fldChar w:fldCharType="end"/>
      </w:r>
      <w:r w:rsidRPr="00D41169">
        <w:rPr>
          <w:rFonts w:eastAsia="Calibri"/>
          <w:lang w:eastAsia="en-US"/>
        </w:rPr>
        <w:t xml:space="preserve">. Recent progress in QACs discovery was imbued by topology-aware generative model further highlighting practical validity of ML application </w:t>
      </w:r>
      <w:r w:rsidRPr="00D41169">
        <w:rPr>
          <w:rFonts w:eastAsia="Calibri"/>
          <w:lang w:eastAsia="en-US"/>
        </w:rPr>
        <w:fldChar w:fldCharType="begin"/>
      </w:r>
      <w:r w:rsidR="004C50D1">
        <w:rPr>
          <w:rFonts w:eastAsia="Calibri"/>
          <w:lang w:eastAsia="en-US"/>
        </w:rPr>
        <w:instrText xml:space="preserve"> ADDIN EN.CITE &lt;EndNote&gt;&lt;Cite&gt;&lt;Author&gt;Ghaemi&lt;/Author&gt;&lt;Year&gt;2026&lt;/Year&gt;&lt;RecNum&gt;30&lt;/RecNum&gt;&lt;DisplayText&gt;&lt;style face="superscript"&gt;52&lt;/style&gt;&lt;/DisplayText&gt;&lt;record&gt;&lt;rec-number&gt;30&lt;/rec-number&gt;&lt;foreign-keys&gt;&lt;key app="EN" db-id="59t0a0ssexdp9rewf27px9stfs0xrevw5rt0" timestamp="1778074024"&gt;30&lt;/key&gt;&lt;/foreign-keys&gt;&lt;ref-type name="Journal Article"&gt;17&lt;/ref-type&gt;&lt;contributors&gt;&lt;authors&gt;&lt;author&gt;Ghaemi, Shiva&lt;/author&gt;&lt;author&gt;Consylman, Amanda&lt;/author&gt;&lt;author&gt;Pan, Bo&lt;/author&gt;&lt;author&gt;Wu, Alice&lt;/author&gt;&lt;author&gt;Petersen, Ashley&lt;/author&gt;&lt;author&gt;Chang, Gabe&lt;/author&gt;&lt;author&gt;McDonough, Diana&lt;/author&gt;&lt;author&gt;Forman, Mark&lt;/author&gt;&lt;author&gt;Bezold, Elise L.&lt;/author&gt;&lt;author&gt;Wuest, William M.&lt;/author&gt;&lt;author&gt;Shehu, Amarda&lt;/author&gt;&lt;author&gt;Zhao, Liang&lt;/author&gt;&lt;author&gt;Minbiole, Kevin P. C.&lt;/author&gt;&lt;/authors&gt;&lt;/contributors&gt;&lt;titles&gt;&lt;title&gt;Topology-Aware Generation and Activity-Based Filtering: A Computational-Experimental Framework for Data-Scarce Quaternary Ammonium Compound Discovery&lt;/title&gt;&lt;secondary-title&gt;Journal of Chemical Information and Modeling&lt;/secondary-title&gt;&lt;/titles&gt;&lt;periodical&gt;&lt;full-title&gt;Journal of Chemical Information and Modeling&lt;/full-title&gt;&lt;/periodical&gt;&lt;pages&gt;3117-3128&lt;/pages&gt;&lt;volume&gt;66&lt;/volume&gt;&lt;number&gt;6&lt;/number&gt;&lt;dates&gt;&lt;year&gt;2026&lt;/year&gt;&lt;pub-dates&gt;&lt;date&gt;2026/03/23&lt;/date&gt;&lt;/pub-dates&gt;&lt;/dates&gt;&lt;publisher&gt;American Chemical Society&lt;/publisher&gt;&lt;isbn&gt;1549-9596&lt;/isbn&gt;&lt;urls&gt;&lt;related-urls&gt;&lt;url&gt;https://doi.org/10.1021/acs.jcim.6c00390&lt;/url&gt;&lt;/related-urls&gt;&lt;/urls&gt;&lt;electronic-resource-num&gt;10.1021/acs.jcim.6c00390&lt;/electronic-resource-num&gt;&lt;/record&gt;&lt;/Cite&gt;&lt;/EndNote&gt;</w:instrText>
      </w:r>
      <w:r w:rsidRPr="00D41169">
        <w:rPr>
          <w:rFonts w:eastAsia="Calibri"/>
          <w:lang w:eastAsia="en-US"/>
        </w:rPr>
        <w:fldChar w:fldCharType="separate"/>
      </w:r>
      <w:r w:rsidR="004C50D1" w:rsidRPr="004C50D1">
        <w:rPr>
          <w:rFonts w:eastAsia="Calibri"/>
          <w:noProof/>
          <w:vertAlign w:val="superscript"/>
          <w:lang w:eastAsia="en-US"/>
        </w:rPr>
        <w:t>52</w:t>
      </w:r>
      <w:r w:rsidRPr="00D41169">
        <w:rPr>
          <w:rFonts w:eastAsia="Calibri"/>
          <w:lang w:eastAsia="en-US"/>
        </w:rPr>
        <w:fldChar w:fldCharType="end"/>
      </w:r>
      <w:r w:rsidRPr="00D41169">
        <w:rPr>
          <w:rFonts w:eastAsia="Calibri"/>
          <w:lang w:eastAsia="en-US"/>
        </w:rPr>
        <w:t>.</w:t>
      </w:r>
    </w:p>
    <w:p w14:paraId="32DEE36D" w14:textId="4B407DAB" w:rsidR="00FC5B60" w:rsidRPr="00986DAC" w:rsidRDefault="009E58EC" w:rsidP="00986DAC">
      <w:pPr>
        <w:spacing w:line="360" w:lineRule="auto"/>
        <w:ind w:firstLine="284"/>
        <w:jc w:val="both"/>
        <w:rPr>
          <w:rFonts w:eastAsia="Calibri"/>
          <w:lang w:eastAsia="en-US"/>
        </w:rPr>
      </w:pPr>
      <w:r w:rsidRPr="00D41169">
        <w:rPr>
          <w:rFonts w:eastAsia="Calibri"/>
          <w:lang w:eastAsia="en-US"/>
        </w:rPr>
        <w:t>In our previous work, we established a baseline</w:t>
      </w:r>
      <w:r w:rsidRPr="009E58EC">
        <w:rPr>
          <w:rFonts w:eastAsia="Calibri"/>
          <w:lang w:eastAsia="en-US"/>
        </w:rPr>
        <w:t xml:space="preserve"> framework for predicting QAC antibacterial activity using an MLP with </w:t>
      </w:r>
      <w:proofErr w:type="spellStart"/>
      <w:r w:rsidRPr="009E58EC">
        <w:rPr>
          <w:rFonts w:eastAsia="Calibri"/>
          <w:lang w:eastAsia="en-US"/>
        </w:rPr>
        <w:t>MolFormer</w:t>
      </w:r>
      <w:proofErr w:type="spellEnd"/>
      <w:r w:rsidRPr="009E58EC">
        <w:rPr>
          <w:rFonts w:eastAsia="Calibri"/>
          <w:lang w:eastAsia="en-US"/>
        </w:rPr>
        <w:t xml:space="preserve">-derived </w:t>
      </w:r>
      <w:proofErr w:type="spellStart"/>
      <w:r w:rsidRPr="009E58EC">
        <w:rPr>
          <w:rFonts w:eastAsia="Calibri"/>
          <w:lang w:eastAsia="en-US"/>
        </w:rPr>
        <w:t>embeddings</w:t>
      </w:r>
      <w:proofErr w:type="spellEnd"/>
      <w:r w:rsidRPr="009E58EC">
        <w:rPr>
          <w:rFonts w:eastAsia="Calibri"/>
          <w:lang w:eastAsia="en-US"/>
        </w:rPr>
        <w:t xml:space="preserve"> to simultaneously predict MIC and MBC against Gram-positive S. aureus (ATCC 43300) and Gram-negative E. coli (ATCC 25922). A biology-informed stacking approach—transferring S. aureus predictions as input features to the E. coli model—nearly doubled R² for the Gram-negative pathogen. Validated on 27 out-of-domain QACs, the framework achieved 61–69% classification accuracy and R² = 0.68 on unseen scaffolds, while comparison with gradient boosting, Gaussian Processes, and GNNs showed that added architectural complexity did not improve accuracy.</w:t>
      </w:r>
      <w:r w:rsidR="00757640">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757640">
        <w:rPr>
          <w:rFonts w:eastAsia="Calibri"/>
          <w:lang w:eastAsia="en-US"/>
        </w:rPr>
        <w:fldChar w:fldCharType="separate"/>
      </w:r>
      <w:r w:rsidR="004C50D1" w:rsidRPr="004C50D1">
        <w:rPr>
          <w:rFonts w:eastAsia="Calibri"/>
          <w:noProof/>
          <w:vertAlign w:val="superscript"/>
          <w:lang w:eastAsia="en-US"/>
        </w:rPr>
        <w:t>53</w:t>
      </w:r>
      <w:r w:rsidR="00757640">
        <w:rPr>
          <w:rFonts w:eastAsia="Calibri"/>
          <w:lang w:eastAsia="en-US"/>
        </w:rPr>
        <w:fldChar w:fldCharType="end"/>
      </w:r>
      <w:r w:rsidR="003D0120" w:rsidRPr="00986DAC">
        <w:rPr>
          <w:rFonts w:eastAsia="Calibri"/>
          <w:lang w:eastAsia="en-US"/>
        </w:rPr>
        <w:t xml:space="preserve">. Building on this foundation, the present work pursues a different question: not how to engineer a better predictor, but where the predictive signal in such models comes from, and how human expertise can be used to shape it most economically. We make three contributions. First, we learn dedicated molecular </w:t>
      </w:r>
      <w:proofErr w:type="spellStart"/>
      <w:r w:rsidR="003D0120" w:rsidRPr="00986DAC">
        <w:rPr>
          <w:rFonts w:eastAsia="Calibri"/>
          <w:lang w:eastAsia="en-US"/>
        </w:rPr>
        <w:t>embeddings</w:t>
      </w:r>
      <w:proofErr w:type="spellEnd"/>
      <w:r w:rsidR="003D0120" w:rsidRPr="00986DAC">
        <w:rPr>
          <w:rFonts w:eastAsia="Calibri"/>
          <w:lang w:eastAsia="en-US"/>
        </w:rPr>
        <w:t xml:space="preserve"> by contrastive training on a compact set of </w:t>
      </w:r>
      <w:r w:rsidR="005A058C" w:rsidRPr="005A058C">
        <w:rPr>
          <w:rFonts w:eastAsia="Calibri"/>
          <w:lang w:eastAsia="en-US"/>
        </w:rPr>
        <w:t>expert</w:t>
      </w:r>
      <w:r w:rsidR="003D0120" w:rsidRPr="00986DAC">
        <w:rPr>
          <w:rFonts w:eastAsia="Calibri"/>
          <w:lang w:eastAsia="en-US"/>
        </w:rPr>
        <w:t xml:space="preserve"> “Good/Bad” activity classifications, and show that these 1,</w:t>
      </w:r>
      <w:r w:rsidR="00AC0DE7">
        <w:rPr>
          <w:rFonts w:eastAsia="Calibri"/>
          <w:lang w:eastAsia="en-US"/>
        </w:rPr>
        <w:t>5</w:t>
      </w:r>
      <w:r w:rsidR="003D0120" w:rsidRPr="00986DAC">
        <w:rPr>
          <w:rFonts w:eastAsia="Calibri"/>
          <w:lang w:eastAsia="en-US"/>
        </w:rPr>
        <w:t xml:space="preserve">00 binary human judgements rival an order-of-magnitude larger corpus of roughly 10,000 quantitative measurements covering the same compound families, even surpassing it on the most difficult Gram-negative endpoint. Second, we show that when the prediction task carries a textual description of its classes—the bacterial species and the activity type—encoding that description with large-language-model text </w:t>
      </w:r>
      <w:proofErr w:type="spellStart"/>
      <w:r w:rsidR="003D0120" w:rsidRPr="00986DAC">
        <w:rPr>
          <w:rFonts w:eastAsia="Calibri"/>
          <w:lang w:eastAsia="en-US"/>
        </w:rPr>
        <w:t>embeddings</w:t>
      </w:r>
      <w:proofErr w:type="spellEnd"/>
      <w:r w:rsidR="003D0120" w:rsidRPr="00986DAC">
        <w:rPr>
          <w:rFonts w:eastAsia="Calibri"/>
          <w:lang w:eastAsia="en-US"/>
        </w:rPr>
        <w:t xml:space="preserve"> outperforms one-hot encoding, particularly under scarce data. Third, through an interpretable analysis combining representational similarity, feature attribution, and a controlled ablation, we demonstrate that the foundation model already encodes a rich description of these molecules and that human guidance serves to direct and expose its biologically relevant components for downstream predictors. We assess generalization on a held-out set of 17 newly synthesized QACs belonging to a previously unexplored structural subtype. Together, these results represent a step toward ML-controlled rational design of highly efficient biocidal agents, and toward a more economical division of labor between foundation-model knowledge and human expertise.</w:t>
      </w:r>
    </w:p>
    <w:p w14:paraId="2C4F093F" w14:textId="3B1734CF" w:rsidR="008D1E22" w:rsidRDefault="008D1E22" w:rsidP="3A02F7BA">
      <w:pPr>
        <w:keepNext/>
        <w:spacing w:after="200" w:line="276" w:lineRule="auto"/>
        <w:jc w:val="center"/>
      </w:pPr>
    </w:p>
    <w:p w14:paraId="3E459394" w14:textId="5068C519" w:rsidR="00803282" w:rsidRPr="00986DAC" w:rsidRDefault="005A0D41" w:rsidP="3A02F7BA">
      <w:pPr>
        <w:keepNext/>
        <w:spacing w:after="200" w:line="276" w:lineRule="auto"/>
        <w:jc w:val="center"/>
        <w:rPr>
          <w:lang w:val="ru-RU"/>
        </w:rPr>
      </w:pPr>
      <w:r>
        <w:rPr>
          <w:noProof/>
          <w:lang w:val="ru-RU"/>
        </w:rPr>
        <w:drawing>
          <wp:inline distT="0" distB="0" distL="0" distR="0" wp14:anchorId="5E5E263F" wp14:editId="1CC9434B">
            <wp:extent cx="5731510" cy="3564890"/>
            <wp:effectExtent l="0" t="0" r="0" b="3810"/>
            <wp:docPr id="10069670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7098" name="Рисунок 1006967098"/>
                    <pic:cNvPicPr/>
                  </pic:nvPicPr>
                  <pic:blipFill>
                    <a:blip r:embed="rId6"/>
                    <a:stretch>
                      <a:fillRect/>
                    </a:stretch>
                  </pic:blipFill>
                  <pic:spPr>
                    <a:xfrm>
                      <a:off x="0" y="0"/>
                      <a:ext cx="5731510" cy="3564890"/>
                    </a:xfrm>
                    <a:prstGeom prst="rect">
                      <a:avLst/>
                    </a:prstGeom>
                  </pic:spPr>
                </pic:pic>
              </a:graphicData>
            </a:graphic>
          </wp:inline>
        </w:drawing>
      </w:r>
    </w:p>
    <w:p w14:paraId="6F22883B" w14:textId="4FE5061B" w:rsidR="008D1E22" w:rsidRDefault="000C0B8D" w:rsidP="3A02F7B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sidRPr="00691C7F">
        <w:rPr>
          <w:b/>
          <w:i w:val="0"/>
          <w:iCs w:val="0"/>
          <w:color w:val="auto"/>
          <w:sz w:val="20"/>
          <w:szCs w:val="24"/>
        </w:rPr>
        <w:t>1</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008D1E22" w:rsidRPr="00986DAC">
        <w:rPr>
          <w:rFonts w:eastAsia="Calibri"/>
          <w:i w:val="0"/>
          <w:color w:val="000000"/>
          <w:sz w:val="20"/>
          <w:szCs w:val="20"/>
          <w:lang w:eastAsia="en-US"/>
        </w:rPr>
        <w:t>Expert guidance activity prediction.</w:t>
      </w:r>
    </w:p>
    <w:p w14:paraId="1AD1312D" w14:textId="77777777" w:rsidR="008D1E22" w:rsidRPr="00691C7F" w:rsidRDefault="008D1E22" w:rsidP="00986DAC">
      <w:pPr>
        <w:pStyle w:val="1"/>
        <w:spacing w:before="0"/>
        <w:ind w:firstLine="284"/>
        <w:rPr>
          <w:lang w:val="en-US"/>
        </w:rPr>
      </w:pPr>
      <w:bookmarkStart w:id="5" w:name="_Toc190085031"/>
      <w:bookmarkStart w:id="6" w:name="_Toc190093093"/>
      <w:bookmarkStart w:id="7" w:name="_Toc198209170"/>
      <w:bookmarkStart w:id="8" w:name="_Toc210664800"/>
      <w:bookmarkStart w:id="9" w:name="_Toc234499451"/>
      <w:r>
        <w:rPr>
          <w:lang w:val="en-US"/>
        </w:rPr>
        <w:t>2. Results and Discussion</w:t>
      </w:r>
      <w:bookmarkEnd w:id="5"/>
      <w:bookmarkEnd w:id="6"/>
      <w:bookmarkEnd w:id="7"/>
      <w:bookmarkEnd w:id="8"/>
      <w:bookmarkEnd w:id="9"/>
    </w:p>
    <w:p w14:paraId="66585AFF" w14:textId="77777777" w:rsidR="008D1E22" w:rsidRPr="00727F32" w:rsidRDefault="008D1E22" w:rsidP="00986DAC">
      <w:pPr>
        <w:pStyle w:val="2"/>
        <w:ind w:firstLine="284"/>
        <w:rPr>
          <w:i/>
          <w:color w:val="auto"/>
          <w:sz w:val="28"/>
          <w:szCs w:val="28"/>
          <w:lang w:val="en-US"/>
        </w:rPr>
      </w:pPr>
      <w:bookmarkStart w:id="10" w:name="_Toc210664804"/>
      <w:bookmarkStart w:id="11" w:name="_Toc234499452"/>
      <w:r w:rsidRPr="00727F32">
        <w:rPr>
          <w:i/>
          <w:color w:val="auto"/>
          <w:sz w:val="28"/>
          <w:szCs w:val="28"/>
          <w:lang w:val="en-US"/>
        </w:rPr>
        <w:t>2.1 Training guidance NN models</w:t>
      </w:r>
      <w:bookmarkEnd w:id="10"/>
      <w:bookmarkEnd w:id="11"/>
    </w:p>
    <w:p w14:paraId="66A7C5B2" w14:textId="77777777" w:rsidR="008D1E22" w:rsidRDefault="008D1E22" w:rsidP="3A02F7BA">
      <w:pPr>
        <w:spacing w:line="276" w:lineRule="auto"/>
        <w:ind w:firstLine="709"/>
      </w:pPr>
    </w:p>
    <w:p w14:paraId="4D582E6E" w14:textId="0E8840C3" w:rsidR="008D1E22" w:rsidRPr="00986DAC" w:rsidRDefault="00EA295F" w:rsidP="00986DAC">
      <w:pPr>
        <w:spacing w:line="360" w:lineRule="auto"/>
        <w:ind w:firstLine="284"/>
        <w:jc w:val="both"/>
        <w:rPr>
          <w:rFonts w:eastAsia="Calibri"/>
          <w:lang w:eastAsia="en-US"/>
        </w:rPr>
      </w:pPr>
      <w:r w:rsidRPr="00986DAC">
        <w:rPr>
          <w:rFonts w:eastAsia="Calibri"/>
          <w:lang w:eastAsia="en-US"/>
        </w:rPr>
        <w:t xml:space="preserve">Expert guidance datasets were constructed through systematic literature exploration followed by independent blind classification by three domain experts. Each reported compound was assigned an activity label </w:t>
      </w:r>
      <w:commentRangeStart w:id="12"/>
      <w:commentRangeStart w:id="13"/>
      <w:commentRangeStart w:id="14"/>
      <w:r w:rsidRPr="00986DAC">
        <w:rPr>
          <w:rFonts w:eastAsia="Calibri"/>
          <w:lang w:eastAsia="en-US"/>
        </w:rPr>
        <w:t>("</w:t>
      </w:r>
      <w:r w:rsidR="00A76592">
        <w:rPr>
          <w:rFonts w:eastAsia="Calibri"/>
          <w:lang w:eastAsia="en-US"/>
        </w:rPr>
        <w:t>Bad</w:t>
      </w:r>
      <w:r w:rsidRPr="00986DAC">
        <w:rPr>
          <w:rFonts w:eastAsia="Calibri"/>
          <w:lang w:eastAsia="en-US"/>
        </w:rPr>
        <w:t>" or "</w:t>
      </w:r>
      <w:r w:rsidR="00A76592">
        <w:rPr>
          <w:rFonts w:eastAsia="Calibri"/>
          <w:lang w:eastAsia="en-US"/>
        </w:rPr>
        <w:t>Good</w:t>
      </w:r>
      <w:r w:rsidRPr="00986DAC">
        <w:rPr>
          <w:rFonts w:eastAsia="Calibri"/>
          <w:lang w:eastAsia="en-US"/>
        </w:rPr>
        <w:t>")</w:t>
      </w:r>
      <w:commentRangeEnd w:id="12"/>
      <w:r w:rsidR="00727F32" w:rsidRPr="00986DAC">
        <w:rPr>
          <w:rStyle w:val="ae"/>
          <w:rFonts w:eastAsia="Calibri"/>
          <w:sz w:val="24"/>
          <w:szCs w:val="24"/>
          <w:lang w:eastAsia="en-US"/>
        </w:rPr>
        <w:commentReference w:id="12"/>
      </w:r>
      <w:commentRangeEnd w:id="13"/>
      <w:r w:rsidR="008C3EB1" w:rsidRPr="00986DAC">
        <w:rPr>
          <w:rStyle w:val="ae"/>
          <w:rFonts w:eastAsia="Calibri"/>
          <w:sz w:val="24"/>
          <w:szCs w:val="24"/>
          <w:lang w:eastAsia="en-US"/>
        </w:rPr>
        <w:commentReference w:id="13"/>
      </w:r>
      <w:commentRangeEnd w:id="14"/>
      <w:r w:rsidR="00501E31" w:rsidRPr="00986DAC">
        <w:rPr>
          <w:rStyle w:val="ae"/>
          <w:rFonts w:eastAsia="Calibri"/>
          <w:sz w:val="24"/>
          <w:szCs w:val="24"/>
          <w:lang w:eastAsia="en-US"/>
        </w:rPr>
        <w:commentReference w:id="14"/>
      </w:r>
      <w:r w:rsidRPr="00986DAC">
        <w:rPr>
          <w:rFonts w:eastAsia="Calibri"/>
          <w:lang w:eastAsia="en-US"/>
        </w:rPr>
        <w:t xml:space="preserve"> based on expert assessment of its antibacterial profile. </w:t>
      </w:r>
      <w:r w:rsidR="00501E31" w:rsidRPr="00D41169">
        <w:rPr>
          <w:rFonts w:eastAsia="Calibri"/>
          <w:highlight w:val="green"/>
          <w:lang w:eastAsia="en-US"/>
        </w:rPr>
        <w:t>A biocide agent was labeled "</w:t>
      </w:r>
      <w:r w:rsidR="00463DD3" w:rsidRPr="00D41169">
        <w:rPr>
          <w:rFonts w:eastAsia="Calibri"/>
          <w:highlight w:val="green"/>
          <w:lang w:eastAsia="en-US"/>
        </w:rPr>
        <w:t>G</w:t>
      </w:r>
      <w:r w:rsidR="00501E31" w:rsidRPr="00D41169">
        <w:rPr>
          <w:rFonts w:eastAsia="Calibri"/>
          <w:highlight w:val="green"/>
          <w:lang w:eastAsia="en-US"/>
        </w:rPr>
        <w:t xml:space="preserve">ood" based on objective correlation with its broad spectrum of antimicrobial activity. Additional criteria (e.g., cytotoxicity, </w:t>
      </w:r>
      <w:r w:rsidR="00463DD3" w:rsidRPr="00D41169">
        <w:rPr>
          <w:rFonts w:eastAsia="Calibri"/>
          <w:highlight w:val="green"/>
          <w:lang w:eastAsia="en-US"/>
        </w:rPr>
        <w:t>cost</w:t>
      </w:r>
      <w:r w:rsidR="00501E31" w:rsidRPr="00D41169">
        <w:rPr>
          <w:rFonts w:eastAsia="Calibri"/>
          <w:highlight w:val="green"/>
          <w:lang w:eastAsia="en-US"/>
        </w:rPr>
        <w:t>,</w:t>
      </w:r>
      <w:r w:rsidR="00463DD3" w:rsidRPr="00D41169">
        <w:rPr>
          <w:rFonts w:eastAsia="Calibri"/>
          <w:highlight w:val="green"/>
          <w:lang w:eastAsia="en-US"/>
        </w:rPr>
        <w:t xml:space="preserve"> sustainability) were considered</w:t>
      </w:r>
      <w:r w:rsidR="00501E31" w:rsidRPr="00D41169">
        <w:rPr>
          <w:rFonts w:eastAsia="Calibri"/>
          <w:highlight w:val="green"/>
          <w:lang w:eastAsia="en-US"/>
        </w:rPr>
        <w:t xml:space="preserve"> where possible. Disputed cases were resolved by majority among three experts.</w:t>
      </w:r>
      <w:r w:rsidR="00501E31" w:rsidRPr="00501E31">
        <w:rPr>
          <w:rFonts w:eastAsia="Calibri"/>
          <w:lang w:eastAsia="en-US"/>
        </w:rPr>
        <w:t xml:space="preserve"> </w:t>
      </w:r>
      <w:r w:rsidRPr="00986DAC">
        <w:rPr>
          <w:rFonts w:eastAsia="Calibri"/>
          <w:lang w:eastAsia="en-US"/>
        </w:rPr>
        <w:t>This procedure yielded a curated collection of 1,</w:t>
      </w:r>
      <w:r w:rsidR="007B6BB5">
        <w:rPr>
          <w:rFonts w:eastAsia="Calibri"/>
          <w:lang w:eastAsia="en-US"/>
        </w:rPr>
        <w:t>5</w:t>
      </w:r>
      <w:r w:rsidRPr="00986DAC">
        <w:rPr>
          <w:rFonts w:eastAsia="Calibri"/>
          <w:lang w:eastAsia="en-US"/>
        </w:rPr>
        <w:t>00 labeled compounds encompassing diverse antibacterial activity data.</w:t>
      </w:r>
    </w:p>
    <w:p w14:paraId="13FD22EE" w14:textId="726EBF5C" w:rsidR="001655EC" w:rsidRPr="00986DAC" w:rsidRDefault="00DF7227" w:rsidP="00986DAC">
      <w:pPr>
        <w:spacing w:line="360" w:lineRule="auto"/>
        <w:jc w:val="both"/>
        <w:rPr>
          <w:rFonts w:eastAsia="Calibri"/>
          <w:lang w:eastAsia="en-US"/>
        </w:rPr>
      </w:pPr>
      <w:r w:rsidRPr="00DF7227">
        <w:rPr>
          <w:rFonts w:eastAsia="Calibri"/>
          <w:lang w:eastAsia="en-US"/>
        </w:rPr>
        <w:t xml:space="preserve">To identify the optimal descriptor for downstream expert-guided learning, we benchmarked four molecular representations under a unified 5-fold stratified cross-validation protocol: transformer-based </w:t>
      </w:r>
      <w:proofErr w:type="spellStart"/>
      <w:r w:rsidRPr="00DF7227">
        <w:rPr>
          <w:rFonts w:eastAsia="Calibri"/>
          <w:lang w:eastAsia="en-US"/>
        </w:rPr>
        <w:t>embeddings</w:t>
      </w:r>
      <w:proofErr w:type="spellEnd"/>
      <w:r w:rsidRPr="00DF7227">
        <w:rPr>
          <w:rFonts w:eastAsia="Calibri"/>
          <w:lang w:eastAsia="en-US"/>
        </w:rPr>
        <w:t xml:space="preserve"> (</w:t>
      </w:r>
      <w:proofErr w:type="spellStart"/>
      <w:r w:rsidRPr="00DF7227">
        <w:rPr>
          <w:rFonts w:eastAsia="Calibri"/>
          <w:lang w:eastAsia="en-US"/>
        </w:rPr>
        <w:t>MolFormer</w:t>
      </w:r>
      <w:proofErr w:type="spellEnd"/>
      <w:r w:rsidRPr="00DF7227">
        <w:rPr>
          <w:rFonts w:eastAsia="Calibri"/>
          <w:lang w:eastAsia="en-US"/>
        </w:rPr>
        <w:t xml:space="preserve">, 768-dimensional; </w:t>
      </w:r>
      <w:proofErr w:type="spellStart"/>
      <w:r w:rsidRPr="00DF7227">
        <w:rPr>
          <w:rFonts w:eastAsia="Calibri"/>
          <w:lang w:eastAsia="en-US"/>
        </w:rPr>
        <w:t>ChemBERTa</w:t>
      </w:r>
      <w:proofErr w:type="spellEnd"/>
      <w:r w:rsidRPr="00DF7227">
        <w:rPr>
          <w:rFonts w:eastAsia="Calibri"/>
          <w:lang w:eastAsia="en-US"/>
        </w:rPr>
        <w:t xml:space="preserve">) and classical fingerprints (Morgan, MACCS). </w:t>
      </w:r>
      <w:proofErr w:type="spellStart"/>
      <w:r w:rsidRPr="00DF7227">
        <w:rPr>
          <w:rFonts w:eastAsia="Calibri"/>
          <w:lang w:eastAsia="en-US"/>
        </w:rPr>
        <w:t>MolFormer</w:t>
      </w:r>
      <w:proofErr w:type="spellEnd"/>
      <w:r w:rsidRPr="00DF7227">
        <w:rPr>
          <w:rFonts w:eastAsia="Calibri"/>
          <w:lang w:eastAsia="en-US"/>
        </w:rPr>
        <w:t xml:space="preserve"> </w:t>
      </w:r>
      <w:proofErr w:type="spellStart"/>
      <w:r w:rsidRPr="00DF7227">
        <w:rPr>
          <w:rFonts w:eastAsia="Calibri"/>
          <w:lang w:eastAsia="en-US"/>
        </w:rPr>
        <w:t>embeddings</w:t>
      </w:r>
      <w:proofErr w:type="spellEnd"/>
      <w:r w:rsidRPr="00DF7227">
        <w:rPr>
          <w:rFonts w:eastAsia="Calibri"/>
          <w:lang w:eastAsia="en-US"/>
        </w:rPr>
        <w:t xml:space="preserve"> consistently outperformed all alternatives, achieving the highest mean F1-score of 0.655 (MLP with </w:t>
      </w:r>
      <w:proofErr w:type="spellStart"/>
      <w:r w:rsidRPr="00DF7227">
        <w:rPr>
          <w:rFonts w:eastAsia="Calibri"/>
          <w:lang w:eastAsia="en-US"/>
        </w:rPr>
        <w:t>StandardScaler</w:t>
      </w:r>
      <w:proofErr w:type="spellEnd"/>
      <w:r w:rsidRPr="00DF7227">
        <w:rPr>
          <w:rFonts w:eastAsia="Calibri"/>
          <w:lang w:eastAsia="en-US"/>
        </w:rPr>
        <w:t xml:space="preserve">) and accuracy of 0.856, whereas Morgan, MACCS, and </w:t>
      </w:r>
      <w:proofErr w:type="spellStart"/>
      <w:r w:rsidRPr="00DF7227">
        <w:rPr>
          <w:rFonts w:eastAsia="Calibri"/>
          <w:lang w:eastAsia="en-US"/>
        </w:rPr>
        <w:t>ChemBERTa</w:t>
      </w:r>
      <w:proofErr w:type="spellEnd"/>
      <w:r w:rsidRPr="00DF7227">
        <w:rPr>
          <w:rFonts w:eastAsia="Calibri"/>
          <w:lang w:eastAsia="en-US"/>
        </w:rPr>
        <w:t xml:space="preserve"> exhibited near-random F1 </w:t>
      </w:r>
      <w:r w:rsidRPr="00DF7227">
        <w:rPr>
          <w:rFonts w:eastAsia="Calibri"/>
          <w:lang w:eastAsia="en-US"/>
        </w:rPr>
        <w:lastRenderedPageBreak/>
        <w:t>scores (≤0.50) despite moderate accuracy (Figure SI</w:t>
      </w:r>
      <w:r w:rsidR="00295F60" w:rsidRPr="00986DAC">
        <w:rPr>
          <w:rFonts w:eastAsia="Calibri"/>
          <w:lang w:eastAsia="en-US"/>
        </w:rPr>
        <w:t xml:space="preserve"> 1</w:t>
      </w:r>
      <w:r w:rsidRPr="00DF7227">
        <w:rPr>
          <w:rFonts w:eastAsia="Calibri"/>
          <w:lang w:eastAsia="en-US"/>
        </w:rPr>
        <w:t xml:space="preserve">-2). This accuracy–F1 divergence indicates that classical fingerprints and the smaller chemical language model capture majority-class bias rather than biocide-specific structural motifs, whereas </w:t>
      </w:r>
      <w:proofErr w:type="spellStart"/>
      <w:r w:rsidRPr="00DF7227">
        <w:rPr>
          <w:rFonts w:eastAsia="Calibri"/>
          <w:lang w:eastAsia="en-US"/>
        </w:rPr>
        <w:t>MolFormer’s</w:t>
      </w:r>
      <w:proofErr w:type="spellEnd"/>
      <w:r w:rsidRPr="00DF7227">
        <w:rPr>
          <w:rFonts w:eastAsia="Calibri"/>
          <w:lang w:eastAsia="en-US"/>
        </w:rPr>
        <w:t xml:space="preserve"> pre-trained chemical vocabulary already encodes the subtle physicochemical nuances relevant to membrane-targeting </w:t>
      </w:r>
      <w:proofErr w:type="spellStart"/>
      <w:r w:rsidRPr="00DF7227">
        <w:rPr>
          <w:rFonts w:eastAsia="Calibri"/>
          <w:lang w:eastAsia="en-US"/>
        </w:rPr>
        <w:t>cationics</w:t>
      </w:r>
      <w:proofErr w:type="spellEnd"/>
      <w:r w:rsidRPr="00DF7227">
        <w:rPr>
          <w:rFonts w:eastAsia="Calibri"/>
          <w:lang w:eastAsia="en-US"/>
        </w:rPr>
        <w:t xml:space="preserve">. Detailed per-representation and per-scaler comparisons are provided in the Supporting Information. </w:t>
      </w:r>
    </w:p>
    <w:p w14:paraId="3BD94F59" w14:textId="7A4F35BE" w:rsidR="00DF7227" w:rsidRPr="00986DAC" w:rsidRDefault="001655EC" w:rsidP="001655EC">
      <w:pPr>
        <w:spacing w:line="360" w:lineRule="auto"/>
        <w:ind w:firstLine="284"/>
        <w:jc w:val="both"/>
        <w:rPr>
          <w:rFonts w:eastAsia="Calibri"/>
          <w:lang w:eastAsia="en-US"/>
        </w:rPr>
      </w:pPr>
      <w:r w:rsidRPr="00986DAC">
        <w:rPr>
          <w:rFonts w:eastAsia="Calibri"/>
          <w:lang w:eastAsia="en-US"/>
        </w:rPr>
        <w:t xml:space="preserve">Building on the </w:t>
      </w:r>
      <w:proofErr w:type="spellStart"/>
      <w:r w:rsidRPr="00986DAC">
        <w:rPr>
          <w:rFonts w:eastAsia="Calibri"/>
          <w:lang w:eastAsia="en-US"/>
        </w:rPr>
        <w:t>MolFormer</w:t>
      </w:r>
      <w:proofErr w:type="spellEnd"/>
      <w:r w:rsidRPr="00986DAC">
        <w:rPr>
          <w:rFonts w:eastAsia="Calibri"/>
          <w:lang w:eastAsia="en-US"/>
        </w:rPr>
        <w:t xml:space="preserve"> baseline, we trained a dedicated MLP-based encoder (512 → 384 → 256 neurons) with a supervised contrastive objective to distill the implicit “chemical intuition” embedded in the expert labels into a compact, task-specific latent space. To address the inherent class imbalance of the expert-annotated dataset, we employed Borderline SMOTE (sampling strategy = 0.8) during encoder training. The model was optimized with a hard-negative contrastive loss, which explicitly pushes hard misclassified negatives away from the anchor embedding, thereby sharpening inter-class boundaries. The resulting 256-dimensional representations are referred to as human </w:t>
      </w:r>
      <w:proofErr w:type="spellStart"/>
      <w:r w:rsidRPr="00986DAC">
        <w:rPr>
          <w:rFonts w:eastAsia="Calibri"/>
          <w:lang w:eastAsia="en-US"/>
        </w:rPr>
        <w:t>embeddings</w:t>
      </w:r>
      <w:proofErr w:type="spellEnd"/>
      <w:r w:rsidRPr="00986DAC">
        <w:rPr>
          <w:rFonts w:eastAsia="Calibri"/>
          <w:lang w:eastAsia="en-US"/>
        </w:rPr>
        <w:t xml:space="preserve"> hereafter.</w:t>
      </w:r>
    </w:p>
    <w:p w14:paraId="6EFAA5AF" w14:textId="4F95B496" w:rsidR="001655EC" w:rsidRPr="00986DAC" w:rsidRDefault="002334BF" w:rsidP="00986DAC">
      <w:pPr>
        <w:spacing w:line="360" w:lineRule="auto"/>
        <w:ind w:firstLine="284"/>
        <w:jc w:val="both"/>
        <w:rPr>
          <w:rFonts w:eastAsia="Calibri"/>
          <w:lang w:eastAsia="en-US"/>
        </w:rPr>
      </w:pPr>
      <w:r w:rsidRPr="002334BF">
        <w:rPr>
          <w:rFonts w:eastAsia="Calibri"/>
          <w:lang w:eastAsia="en-US"/>
        </w:rPr>
        <w:t xml:space="preserve">Figure 2 presents t-SNE projections (perplexity = 30) of the held-out test fold before and after contrastive refinement. Prior to expert-guided training, active and inactive compounds were heavily intermingled (silhouette score = 0.007). After contrastive learning, the two classes resolved into distinct spatial regions, with the silhouette score rising to 0.108—a 15-fold improvement in cluster </w:t>
      </w:r>
      <w:proofErr w:type="spellStart"/>
      <w:r w:rsidRPr="002334BF">
        <w:rPr>
          <w:rFonts w:eastAsia="Calibri"/>
          <w:lang w:eastAsia="en-US"/>
        </w:rPr>
        <w:t>separability</w:t>
      </w:r>
      <w:proofErr w:type="spellEnd"/>
      <w:r w:rsidRPr="002334BF">
        <w:rPr>
          <w:rFonts w:eastAsia="Calibri"/>
          <w:lang w:eastAsia="en-US"/>
        </w:rPr>
        <w:t xml:space="preserve">. This visual trend was corroborated by complementary internal validation metrics: </w:t>
      </w:r>
      <w:proofErr w:type="gramStart"/>
      <w:r w:rsidRPr="002334BF">
        <w:rPr>
          <w:rFonts w:eastAsia="Calibri"/>
          <w:lang w:eastAsia="en-US"/>
        </w:rPr>
        <w:t>the</w:t>
      </w:r>
      <w:proofErr w:type="gramEnd"/>
      <w:r w:rsidRPr="002334BF">
        <w:rPr>
          <w:rFonts w:eastAsia="Calibri"/>
          <w:lang w:eastAsia="en-US"/>
        </w:rPr>
        <w:t xml:space="preserve"> Davies–</w:t>
      </w:r>
      <w:proofErr w:type="spellStart"/>
      <w:r w:rsidRPr="002334BF">
        <w:rPr>
          <w:rFonts w:eastAsia="Calibri"/>
          <w:lang w:eastAsia="en-US"/>
        </w:rPr>
        <w:t>Bouldin</w:t>
      </w:r>
      <w:proofErr w:type="spellEnd"/>
      <w:r w:rsidRPr="002334BF">
        <w:rPr>
          <w:rFonts w:eastAsia="Calibri"/>
          <w:lang w:eastAsia="en-US"/>
        </w:rPr>
        <w:t xml:space="preserve"> index decreased from 6.54 to 2.58, while the </w:t>
      </w:r>
      <w:proofErr w:type="spellStart"/>
      <w:r w:rsidRPr="002334BF">
        <w:rPr>
          <w:rFonts w:eastAsia="Calibri"/>
          <w:lang w:eastAsia="en-US"/>
        </w:rPr>
        <w:t>Calinski</w:t>
      </w:r>
      <w:proofErr w:type="spellEnd"/>
      <w:r w:rsidRPr="002334BF">
        <w:rPr>
          <w:rFonts w:eastAsia="Calibri"/>
          <w:lang w:eastAsia="en-US"/>
        </w:rPr>
        <w:t>–</w:t>
      </w:r>
      <w:proofErr w:type="spellStart"/>
      <w:r w:rsidRPr="002334BF">
        <w:rPr>
          <w:rFonts w:eastAsia="Calibri"/>
          <w:lang w:eastAsia="en-US"/>
        </w:rPr>
        <w:t>Harabasz</w:t>
      </w:r>
      <w:proofErr w:type="spellEnd"/>
      <w:r w:rsidRPr="002334BF">
        <w:rPr>
          <w:rFonts w:eastAsia="Calibri"/>
          <w:lang w:eastAsia="en-US"/>
        </w:rPr>
        <w:t xml:space="preserve"> score increased from 3.60 to 22.08 (Figure SI</w:t>
      </w:r>
      <w:r w:rsidRPr="00986DAC">
        <w:rPr>
          <w:rFonts w:eastAsia="Calibri"/>
          <w:lang w:eastAsia="en-US"/>
        </w:rPr>
        <w:t xml:space="preserve"> </w:t>
      </w:r>
      <w:r w:rsidRPr="002334BF">
        <w:rPr>
          <w:rFonts w:eastAsia="Calibri"/>
          <w:lang w:eastAsia="en-US"/>
        </w:rPr>
        <w:t>4). Collectively, these metrics confirm that the encoder reorganized the latent space so that molecules with similar antibacterial behavior map to proximal regions.</w:t>
      </w:r>
    </w:p>
    <w:p w14:paraId="6D1318F8" w14:textId="015C10EE" w:rsidR="00A01278" w:rsidRPr="00986DAC" w:rsidRDefault="00007ADB" w:rsidP="00986DAC">
      <w:pPr>
        <w:keepNext/>
        <w:spacing w:after="200" w:line="276" w:lineRule="auto"/>
        <w:jc w:val="center"/>
      </w:pPr>
      <w:r>
        <w:rPr>
          <w:noProof/>
          <w:lang w:val="ru-RU"/>
        </w:rPr>
        <w:lastRenderedPageBreak/>
        <w:drawing>
          <wp:inline distT="0" distB="0" distL="0" distR="0" wp14:anchorId="44022A31" wp14:editId="24717FDB">
            <wp:extent cx="5731510" cy="2586990"/>
            <wp:effectExtent l="0" t="0" r="0" b="3810"/>
            <wp:docPr id="24899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2484" name="Рисунок 2489924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6990"/>
                    </a:xfrm>
                    <a:prstGeom prst="rect">
                      <a:avLst/>
                    </a:prstGeom>
                  </pic:spPr>
                </pic:pic>
              </a:graphicData>
            </a:graphic>
          </wp:inline>
        </w:drawing>
      </w:r>
    </w:p>
    <w:p w14:paraId="07CD572C" w14:textId="7FDEADF3" w:rsidR="1B809955" w:rsidRPr="00D73557" w:rsidRDefault="00FC5B60" w:rsidP="00986DAC">
      <w:pPr>
        <w:pStyle w:val="a9"/>
        <w:spacing w:line="276" w:lineRule="auto"/>
        <w:ind w:firstLine="709"/>
        <w:jc w:val="center"/>
      </w:pPr>
      <w:r w:rsidRPr="00986DAC">
        <w:rPr>
          <w:b/>
          <w:i w:val="0"/>
          <w:iCs w:val="0"/>
          <w:sz w:val="20"/>
        </w:rPr>
        <w:t xml:space="preserve">Figure </w:t>
      </w:r>
      <w:r w:rsidRPr="00986DAC">
        <w:rPr>
          <w:b/>
          <w:i w:val="0"/>
          <w:iCs w:val="0"/>
          <w:sz w:val="20"/>
        </w:rPr>
        <w:fldChar w:fldCharType="begin"/>
      </w:r>
      <w:r w:rsidRPr="00986DAC">
        <w:rPr>
          <w:b/>
          <w:i w:val="0"/>
          <w:iCs w:val="0"/>
          <w:sz w:val="20"/>
        </w:rPr>
        <w:instrText xml:space="preserve"> SEQ Figure \* ARABIC </w:instrText>
      </w:r>
      <w:r w:rsidRPr="00986DAC">
        <w:rPr>
          <w:b/>
          <w:i w:val="0"/>
          <w:iCs w:val="0"/>
          <w:sz w:val="20"/>
        </w:rPr>
        <w:fldChar w:fldCharType="separate"/>
      </w:r>
      <w:r w:rsidR="005324A4" w:rsidRPr="00986DAC">
        <w:rPr>
          <w:b/>
          <w:i w:val="0"/>
          <w:iCs w:val="0"/>
          <w:sz w:val="20"/>
        </w:rPr>
        <w:t>2</w:t>
      </w:r>
      <w:r w:rsidRPr="00986DAC">
        <w:rPr>
          <w:b/>
          <w:i w:val="0"/>
          <w:iCs w:val="0"/>
          <w:sz w:val="20"/>
        </w:rPr>
        <w:fldChar w:fldCharType="end"/>
      </w:r>
      <w:r w:rsidRPr="00986DAC">
        <w:rPr>
          <w:b/>
          <w:i w:val="0"/>
          <w:iCs w:val="0"/>
          <w:sz w:val="20"/>
        </w:rPr>
        <w:t>.</w:t>
      </w:r>
      <w:r w:rsidRPr="00986DAC">
        <w:rPr>
          <w:i w:val="0"/>
          <w:iCs w:val="0"/>
        </w:rPr>
        <w:t xml:space="preserve"> </w:t>
      </w:r>
      <w:r w:rsidR="00553689" w:rsidRPr="00553689">
        <w:rPr>
          <w:i w:val="0"/>
          <w:iCs w:val="0"/>
        </w:rPr>
        <w:t xml:space="preserve">t-SNE visualization of classification patterns in </w:t>
      </w:r>
      <w:proofErr w:type="spellStart"/>
      <w:r w:rsidR="00553689" w:rsidRPr="00553689">
        <w:rPr>
          <w:i w:val="0"/>
          <w:iCs w:val="0"/>
        </w:rPr>
        <w:t>MolFormer</w:t>
      </w:r>
      <w:proofErr w:type="spellEnd"/>
      <w:r w:rsidR="00553689" w:rsidRPr="00553689">
        <w:rPr>
          <w:i w:val="0"/>
          <w:iCs w:val="0"/>
        </w:rPr>
        <w:t xml:space="preserve"> </w:t>
      </w:r>
      <w:proofErr w:type="spellStart"/>
      <w:r w:rsidR="00553689" w:rsidRPr="00553689">
        <w:rPr>
          <w:i w:val="0"/>
          <w:iCs w:val="0"/>
        </w:rPr>
        <w:t>embeddings</w:t>
      </w:r>
      <w:proofErr w:type="spellEnd"/>
      <w:r w:rsidR="00553689" w:rsidRPr="00553689">
        <w:rPr>
          <w:i w:val="0"/>
          <w:iCs w:val="0"/>
        </w:rPr>
        <w:t xml:space="preserve"> versus human-labeled </w:t>
      </w:r>
      <w:proofErr w:type="spellStart"/>
      <w:r w:rsidR="00553689" w:rsidRPr="00553689">
        <w:rPr>
          <w:i w:val="0"/>
          <w:iCs w:val="0"/>
        </w:rPr>
        <w:t>embeddings</w:t>
      </w:r>
      <w:proofErr w:type="spellEnd"/>
      <w:r w:rsidR="00553689" w:rsidRPr="00553689">
        <w:rPr>
          <w:i w:val="0"/>
          <w:iCs w:val="0"/>
        </w:rPr>
        <w:t>.</w:t>
      </w:r>
    </w:p>
    <w:p w14:paraId="3720227B" w14:textId="77777777" w:rsidR="00FC5B60" w:rsidRDefault="00FC5B60" w:rsidP="3A02F7BA">
      <w:pPr>
        <w:spacing w:line="276" w:lineRule="auto"/>
        <w:jc w:val="center"/>
      </w:pPr>
    </w:p>
    <w:p w14:paraId="6B95D513" w14:textId="5A2213FD" w:rsidR="1227C9D6" w:rsidRPr="004A0650" w:rsidRDefault="1227C9D6" w:rsidP="00986DAC">
      <w:pPr>
        <w:pStyle w:val="2"/>
        <w:ind w:firstLine="284"/>
        <w:rPr>
          <w:i/>
          <w:color w:val="auto"/>
          <w:sz w:val="28"/>
          <w:szCs w:val="28"/>
          <w:lang w:val="en-US"/>
        </w:rPr>
      </w:pPr>
      <w:bookmarkStart w:id="15" w:name="_Toc234499453"/>
      <w:r w:rsidRPr="00FC5B60">
        <w:rPr>
          <w:i/>
          <w:color w:val="auto"/>
          <w:sz w:val="28"/>
          <w:szCs w:val="28"/>
          <w:lang w:val="en-US"/>
        </w:rPr>
        <w:t xml:space="preserve">2.2 Training on </w:t>
      </w:r>
      <w:r w:rsidR="009402E5">
        <w:rPr>
          <w:i/>
          <w:color w:val="auto"/>
          <w:sz w:val="28"/>
          <w:szCs w:val="28"/>
          <w:lang w:val="en-US"/>
        </w:rPr>
        <w:t>QACs</w:t>
      </w:r>
      <w:bookmarkEnd w:id="15"/>
    </w:p>
    <w:p w14:paraId="49E5A70A" w14:textId="38C06C4F" w:rsidR="0F703631" w:rsidRPr="00986DAC" w:rsidRDefault="0F703631" w:rsidP="00986DAC">
      <w:pPr>
        <w:spacing w:line="360" w:lineRule="auto"/>
        <w:ind w:firstLine="284"/>
        <w:jc w:val="both"/>
        <w:rPr>
          <w:rFonts w:eastAsia="Calibri"/>
          <w:lang w:eastAsia="en-US"/>
        </w:rPr>
      </w:pPr>
      <w:r w:rsidRPr="00986DAC">
        <w:rPr>
          <w:rFonts w:eastAsia="Calibri"/>
          <w:lang w:eastAsia="en-US"/>
        </w:rPr>
        <w:t xml:space="preserve">Having obtained the </w:t>
      </w:r>
      <w:proofErr w:type="spellStart"/>
      <w:r w:rsidRPr="00986DAC">
        <w:rPr>
          <w:rFonts w:eastAsia="Calibri"/>
          <w:lang w:eastAsia="en-US"/>
        </w:rPr>
        <w:t>embeddings</w:t>
      </w:r>
      <w:proofErr w:type="spellEnd"/>
      <w:r w:rsidRPr="00986DAC">
        <w:rPr>
          <w:rFonts w:eastAsia="Calibri"/>
          <w:lang w:eastAsia="en-US"/>
        </w:rPr>
        <w:t xml:space="preserve">, we next evaluated them on the MIC and MBC regression tasks for the quaternary ammonium compound dataset introduced in our previous work </w:t>
      </w:r>
      <w:r w:rsidR="00D205F8">
        <w:rPr>
          <w:rFonts w:eastAsia="Calibri"/>
          <w:lang w:eastAsia="en-US"/>
        </w:rPr>
        <w:fldChar w:fldCharType="begin"/>
      </w:r>
      <w:r w:rsidR="004C50D1">
        <w:rPr>
          <w:rFonts w:eastAsia="Calibri"/>
          <w:lang w:eastAsia="en-US"/>
        </w:rPr>
        <w:instrText xml:space="preserve"> ADDIN EN.CITE &lt;EndNote&gt;&lt;Cite&gt;&lt;Author&gt;Ilin&lt;/Author&gt;&lt;Year&gt;2025&lt;/Year&gt;&lt;RecNum&gt;213&lt;/RecNum&gt;&lt;DisplayText&gt;&lt;style face="superscript"&gt;53&lt;/style&gt;&lt;/DisplayText&gt;&lt;record&gt;&lt;rec-number&gt;213&lt;/rec-number&gt;&lt;foreign-keys&gt;&lt;key app="EN" db-id="sx5terd06zwfr4e2wad529x90s0apvs5dtpr" timestamp="1765658122"&gt;213&lt;/key&gt;&lt;/foreign-keys&gt;&lt;ref-type name="Journal Article"&gt;17&lt;/ref-type&gt;&lt;contributors&gt;&lt;authors&gt;&lt;author&gt;Ilin, Egor A.&lt;/author&gt;&lt;author&gt;Frolov, Nikita A.&lt;/author&gt;&lt;author&gt;Seferyan, Mary A.&lt;/author&gt;&lt;author&gt;Valeev, Anvar B.&lt;/author&gt;&lt;author&gt;Vinokurov, Andrey D.&lt;/author&gt;&lt;author&gt;Detusheva, Elena V.&lt;/author&gt;&lt;author&gt;Son, Elizabeth&lt;/author&gt;&lt;author&gt;Medvedev, Michael G.&lt;/author&gt;&lt;author&gt;Vereshchagin, Anatoly N.&lt;/author&gt;&lt;/authors&gt;&lt;/contributors&gt;&lt;titles&gt;&lt;title&gt;Tackling the challenge of ML-assisted antibacterial activity prediction: One step closer to controlled quaternary ammonium compounds design via neural networks model&lt;/title&gt;&lt;secondary-title&gt;Bioorganic Chemistry&lt;/secondary-title&gt;&lt;/titles&gt;&lt;periodical&gt;&lt;full-title&gt;Bioorganic Chemistry&lt;/full-title&gt;&lt;/periodical&gt;&lt;pages&gt;109175&lt;/pages&gt;&lt;volume&gt;167&lt;/volume&gt;&lt;keywords&gt;&lt;keyword&gt;Cationic biocides&lt;/keyword&gt;&lt;keyword&gt;QACs&lt;/keyword&gt;&lt;keyword&gt;NN models&lt;/keyword&gt;&lt;keyword&gt;MLP&lt;/keyword&gt;&lt;keyword&gt;Stacking&lt;/keyword&gt;&lt;keyword&gt;Molformer&lt;/keyword&gt;&lt;keyword&gt;Antibacterials&lt;/keyword&gt;&lt;/keywords&gt;&lt;dates&gt;&lt;year&gt;2025&lt;/year&gt;&lt;pub-dates&gt;&lt;date&gt;2025/12/01/&lt;/date&gt;&lt;/pub-dates&gt;&lt;/dates&gt;&lt;isbn&gt;0045-2068&lt;/isbn&gt;&lt;urls&gt;&lt;related-urls&gt;&lt;url&gt;https://www.sciencedirect.com/science/article/pii/S0045206825010557&lt;/url&gt;&lt;/related-urls&gt;&lt;/urls&gt;&lt;electronic-resource-num&gt;https://doi.org/10.1016/j.bioorg.2025.109175&lt;/electronic-resource-num&gt;&lt;/record&gt;&lt;/Cite&gt;&lt;/EndNote&gt;</w:instrText>
      </w:r>
      <w:r w:rsidR="00D205F8">
        <w:rPr>
          <w:rFonts w:eastAsia="Calibri"/>
          <w:lang w:eastAsia="en-US"/>
        </w:rPr>
        <w:fldChar w:fldCharType="separate"/>
      </w:r>
      <w:r w:rsidR="004C50D1" w:rsidRPr="004C50D1">
        <w:rPr>
          <w:rFonts w:eastAsia="Calibri"/>
          <w:noProof/>
          <w:vertAlign w:val="superscript"/>
          <w:lang w:eastAsia="en-US"/>
        </w:rPr>
        <w:t>53</w:t>
      </w:r>
      <w:r w:rsidR="00D205F8">
        <w:rPr>
          <w:rFonts w:eastAsia="Calibri"/>
          <w:lang w:eastAsia="en-US"/>
        </w:rPr>
        <w:fldChar w:fldCharType="end"/>
      </w:r>
      <w:r w:rsidRPr="00986DAC">
        <w:rPr>
          <w:rFonts w:eastAsia="Calibri"/>
          <w:lang w:eastAsia="en-US"/>
        </w:rPr>
        <w:t xml:space="preserve">. As </w:t>
      </w:r>
      <w:r w:rsidR="00B77507" w:rsidRPr="00986DAC">
        <w:rPr>
          <w:rFonts w:eastAsia="Calibri"/>
          <w:lang w:eastAsia="en-US"/>
        </w:rPr>
        <w:t>summarized</w:t>
      </w:r>
      <w:r w:rsidRPr="00986DAC">
        <w:rPr>
          <w:rFonts w:eastAsia="Calibri"/>
          <w:lang w:eastAsia="en-US"/>
        </w:rPr>
        <w:t xml:space="preserve"> in Table 1, </w:t>
      </w:r>
      <w:proofErr w:type="spellStart"/>
      <w:r w:rsidRPr="00986DAC">
        <w:rPr>
          <w:rFonts w:eastAsia="Calibri"/>
          <w:lang w:eastAsia="en-US"/>
        </w:rPr>
        <w:t>embeddings</w:t>
      </w:r>
      <w:proofErr w:type="spellEnd"/>
      <w:r w:rsidRPr="00986DAC">
        <w:rPr>
          <w:rFonts w:eastAsia="Calibri"/>
          <w:lang w:eastAsia="en-US"/>
        </w:rPr>
        <w:t xml:space="preserve"> outperform plain descriptors on this task, and adding categorical labels as input features improves predictive performance substantially further. In our previous work we showed that stacking models — in which the MIC and MBC values predicted by a first algorithm are fed as features into a second one — boost performance, an approach we termed “biology-informed” machine learning. Here we take this idea one step further and supply the activity type (MIC or MBC) and the bacterial species (S. Aureus or E. coli) directly as input features, using simple one-hot encoding. As shown in Table 1 (Multitask </w:t>
      </w:r>
      <w:proofErr w:type="spellStart"/>
      <w:r w:rsidRPr="00986DAC">
        <w:rPr>
          <w:rFonts w:eastAsia="Calibri"/>
          <w:lang w:eastAsia="en-US"/>
        </w:rPr>
        <w:t>Catboost</w:t>
      </w:r>
      <w:proofErr w:type="spellEnd"/>
      <w:r w:rsidRPr="00986DAC">
        <w:rPr>
          <w:rFonts w:eastAsia="Calibri"/>
          <w:lang w:eastAsia="en-US"/>
        </w:rPr>
        <w:t>), this raises the R</w:t>
      </w:r>
      <w:r w:rsidRPr="00986DAC">
        <w:rPr>
          <w:rFonts w:eastAsia="Calibri"/>
          <w:vertAlign w:val="superscript"/>
          <w:lang w:eastAsia="en-US"/>
        </w:rPr>
        <w:t>2</w:t>
      </w:r>
      <w:r w:rsidRPr="00986DAC">
        <w:rPr>
          <w:rFonts w:eastAsia="Calibri"/>
          <w:lang w:eastAsia="en-US"/>
        </w:rPr>
        <w:t xml:space="preserve"> for MBC prediction by roughly 50%, although for MIC against E. coli the gain is more modest. We attribute this improvement to two effects: the labelling scheme effectively increases the number of training examples per model, and it allows the model to exploit “biological” information — for instance, the known activity of a compound against one bacterium when predicting its activity against another. </w:t>
      </w:r>
    </w:p>
    <w:p w14:paraId="0A45FCAF" w14:textId="3EDD3264" w:rsidR="15F615C1" w:rsidRDefault="15F615C1">
      <w:pPr>
        <w:spacing w:line="360" w:lineRule="auto"/>
        <w:ind w:firstLine="284"/>
        <w:jc w:val="both"/>
        <w:rPr>
          <w:rFonts w:eastAsia="Calibri"/>
          <w:lang w:eastAsia="en-US"/>
        </w:rPr>
      </w:pPr>
      <w:r w:rsidRPr="00986DAC">
        <w:rPr>
          <w:rFonts w:eastAsia="Calibri"/>
          <w:lang w:eastAsia="en-US"/>
        </w:rPr>
        <w:t xml:space="preserve">While one-hot encoding is the simplest way to represent categorical information, we obtain even better performance by encoding the bacterial species and activity type with an </w:t>
      </w:r>
      <w:proofErr w:type="spellStart"/>
      <w:r w:rsidRPr="00986DAC">
        <w:rPr>
          <w:rFonts w:eastAsia="Calibri"/>
          <w:lang w:eastAsia="en-US"/>
        </w:rPr>
        <w:t>OpenAI</w:t>
      </w:r>
      <w:proofErr w:type="spellEnd"/>
      <w:r w:rsidRPr="00986DAC">
        <w:rPr>
          <w:rFonts w:eastAsia="Calibri"/>
          <w:lang w:eastAsia="en-US"/>
        </w:rPr>
        <w:t xml:space="preserve"> text-embedding model. </w:t>
      </w:r>
      <w:r w:rsidR="003B04A9" w:rsidRPr="003B04A9">
        <w:rPr>
          <w:rFonts w:eastAsia="Calibri"/>
          <w:lang w:eastAsia="en-US"/>
        </w:rPr>
        <w:t xml:space="preserve">This is consistent with the observation that language-model </w:t>
      </w:r>
      <w:proofErr w:type="spellStart"/>
      <w:r w:rsidR="003B04A9" w:rsidRPr="003B04A9">
        <w:rPr>
          <w:rFonts w:eastAsia="Calibri"/>
          <w:lang w:eastAsia="en-US"/>
        </w:rPr>
        <w:t>embeddings</w:t>
      </w:r>
      <w:proofErr w:type="spellEnd"/>
      <w:r w:rsidR="003B04A9" w:rsidRPr="003B04A9">
        <w:rPr>
          <w:rFonts w:eastAsia="Calibri"/>
          <w:lang w:eastAsia="en-US"/>
        </w:rPr>
        <w:t xml:space="preserve"> of assay descriptions transfer bioactivity information across related endpoints [</w:t>
      </w:r>
      <w:proofErr w:type="spellStart"/>
      <w:r w:rsidR="003B04A9" w:rsidRPr="003B04A9">
        <w:rPr>
          <w:rFonts w:eastAsia="Calibri"/>
          <w:lang w:eastAsia="en-US"/>
        </w:rPr>
        <w:t>TwinBooster</w:t>
      </w:r>
      <w:proofErr w:type="spellEnd"/>
      <w:r w:rsidR="003B04A9" w:rsidRPr="003B04A9">
        <w:rPr>
          <w:rFonts w:eastAsia="Calibri"/>
          <w:lang w:eastAsia="en-US"/>
        </w:rPr>
        <w:t xml:space="preserve">, JCIM 2024], and with </w:t>
      </w:r>
      <w:proofErr w:type="spellStart"/>
      <w:r w:rsidR="003B04A9" w:rsidRPr="003B04A9">
        <w:rPr>
          <w:rFonts w:eastAsia="Calibri"/>
          <w:lang w:eastAsia="en-US"/>
        </w:rPr>
        <w:t>proteochemometric</w:t>
      </w:r>
      <w:proofErr w:type="spellEnd"/>
      <w:r w:rsidR="003B04A9" w:rsidRPr="003B04A9">
        <w:rPr>
          <w:rFonts w:eastAsia="Calibri"/>
          <w:lang w:eastAsia="en-US"/>
        </w:rPr>
        <w:t xml:space="preserve"> modelling more broadly; here we confirm the effect in a setting with only four endpoints, where the semantic proximity of the </w:t>
      </w:r>
      <w:r w:rsidR="003B04A9" w:rsidRPr="003B04A9">
        <w:rPr>
          <w:rFonts w:eastAsia="Calibri"/>
          <w:lang w:eastAsia="en-US"/>
        </w:rPr>
        <w:lastRenderedPageBreak/>
        <w:t xml:space="preserve">two species and the two activity types is precisely what one-hot vectors discard. </w:t>
      </w:r>
      <w:r w:rsidRPr="00986DAC">
        <w:rPr>
          <w:rFonts w:eastAsia="Calibri"/>
          <w:lang w:eastAsia="en-US"/>
        </w:rPr>
        <w:t>This strategy increases the R</w:t>
      </w:r>
      <w:r w:rsidRPr="00986DAC">
        <w:rPr>
          <w:rFonts w:eastAsia="Calibri"/>
          <w:vertAlign w:val="superscript"/>
          <w:lang w:eastAsia="en-US"/>
        </w:rPr>
        <w:t>2</w:t>
      </w:r>
      <w:r w:rsidRPr="00986DAC">
        <w:rPr>
          <w:rFonts w:eastAsia="Calibri"/>
          <w:lang w:eastAsia="en-US"/>
        </w:rPr>
        <w:t xml:space="preserve"> metric for MIC E. coli by about 30% relative to the descriptor-based approach. Overall, this multitask formulation proves remarkably effective for biocide activity prediction.</w:t>
      </w:r>
    </w:p>
    <w:p w14:paraId="3E11178A" w14:textId="77777777" w:rsidR="009432FC" w:rsidRPr="00986DAC" w:rsidRDefault="009432FC" w:rsidP="009432FC">
      <w:pPr>
        <w:spacing w:line="360" w:lineRule="auto"/>
        <w:ind w:firstLine="284"/>
        <w:jc w:val="both"/>
        <w:rPr>
          <w:rFonts w:eastAsia="Calibri"/>
          <w:lang w:eastAsia="en-US"/>
        </w:rPr>
      </w:pPr>
    </w:p>
    <w:p w14:paraId="7EC7603F" w14:textId="462D9DA4" w:rsidR="0063582C" w:rsidRPr="009432FC" w:rsidRDefault="0063582C" w:rsidP="3A02F7BA">
      <w:pPr>
        <w:spacing w:line="276" w:lineRule="auto"/>
        <w:jc w:val="center"/>
        <w:rPr>
          <w:sz w:val="20"/>
          <w:szCs w:val="20"/>
        </w:rPr>
      </w:pPr>
      <w:r w:rsidRPr="009432FC">
        <w:rPr>
          <w:b/>
          <w:bCs/>
          <w:sz w:val="20"/>
          <w:szCs w:val="20"/>
        </w:rPr>
        <w:t xml:space="preserve">Table </w:t>
      </w:r>
      <w:r w:rsidR="009432FC" w:rsidRPr="00986DAC">
        <w:rPr>
          <w:b/>
          <w:sz w:val="20"/>
          <w:szCs w:val="20"/>
        </w:rPr>
        <w:fldChar w:fldCharType="begin"/>
      </w:r>
      <w:r w:rsidR="009432FC" w:rsidRPr="009432FC">
        <w:rPr>
          <w:b/>
          <w:sz w:val="20"/>
          <w:szCs w:val="20"/>
        </w:rPr>
        <w:instrText xml:space="preserve"> SEQ Table \* ARABIC </w:instrText>
      </w:r>
      <w:r w:rsidR="009432FC" w:rsidRPr="00986DAC">
        <w:rPr>
          <w:b/>
          <w:sz w:val="20"/>
          <w:szCs w:val="20"/>
        </w:rPr>
        <w:fldChar w:fldCharType="separate"/>
      </w:r>
      <w:r w:rsidR="009432FC">
        <w:rPr>
          <w:b/>
          <w:noProof/>
          <w:sz w:val="20"/>
          <w:szCs w:val="20"/>
        </w:rPr>
        <w:t>1</w:t>
      </w:r>
      <w:r w:rsidR="009432FC" w:rsidRPr="00986DAC">
        <w:rPr>
          <w:b/>
          <w:sz w:val="20"/>
          <w:szCs w:val="20"/>
        </w:rPr>
        <w:fldChar w:fldCharType="end"/>
      </w:r>
      <w:r w:rsidR="009432FC" w:rsidRPr="009432FC">
        <w:rPr>
          <w:b/>
          <w:sz w:val="20"/>
          <w:szCs w:val="20"/>
        </w:rPr>
        <w:t>.</w:t>
      </w:r>
      <w:r w:rsidR="009432FC" w:rsidRPr="009432FC">
        <w:rPr>
          <w:sz w:val="20"/>
          <w:szCs w:val="20"/>
        </w:rPr>
        <w:t xml:space="preserve"> </w:t>
      </w:r>
      <w:r w:rsidRPr="009432FC">
        <w:rPr>
          <w:sz w:val="20"/>
          <w:szCs w:val="20"/>
        </w:rPr>
        <w:t>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(MBC) with ML-regression models.</w:t>
      </w:r>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327F0B" w:rsidRPr="004128EF" w14:paraId="33A648D2" w14:textId="77777777" w:rsidTr="00274476">
        <w:trPr>
          <w:jc w:val="center"/>
        </w:trPr>
        <w:tc>
          <w:tcPr>
            <w:tcW w:w="3828" w:type="dxa"/>
            <w:gridSpan w:val="2"/>
            <w:vMerge w:val="restart"/>
            <w:vAlign w:val="center"/>
          </w:tcPr>
          <w:p w14:paraId="203A3AF2" w14:textId="39E61DC3" w:rsidR="00327F0B" w:rsidRPr="005450DE" w:rsidRDefault="00327F0B" w:rsidP="3A02F7BA">
            <w:pPr>
              <w:spacing w:line="276" w:lineRule="auto"/>
              <w:jc w:val="center"/>
              <w:rPr>
                <w:b/>
                <w:bCs/>
              </w:rPr>
            </w:pPr>
            <w:r w:rsidRPr="005450DE">
              <w:rPr>
                <w:b/>
                <w:bCs/>
              </w:rPr>
              <w:t>ML models</w:t>
            </w:r>
          </w:p>
        </w:tc>
        <w:tc>
          <w:tcPr>
            <w:tcW w:w="5465" w:type="dxa"/>
            <w:gridSpan w:val="4"/>
            <w:vAlign w:val="center"/>
          </w:tcPr>
          <w:p w14:paraId="16BB89E8" w14:textId="6DCB02E0" w:rsidR="00327F0B" w:rsidRDefault="00327F0B" w:rsidP="3A02F7BA">
            <w:pPr>
              <w:spacing w:line="276" w:lineRule="auto"/>
              <w:jc w:val="center"/>
              <w:rPr>
                <w:b/>
                <w:bCs/>
              </w:rPr>
            </w:pPr>
            <w:r>
              <w:rPr>
                <w:b/>
                <w:bCs/>
                <w:lang w:eastAsia="ru-RU"/>
              </w:rPr>
              <w:t>RMSE</w:t>
            </w:r>
          </w:p>
        </w:tc>
      </w:tr>
      <w:tr w:rsidR="00327F0B" w:rsidRPr="004128EF" w14:paraId="7A93BCD3" w14:textId="77777777" w:rsidTr="00274476">
        <w:trPr>
          <w:jc w:val="center"/>
        </w:trPr>
        <w:tc>
          <w:tcPr>
            <w:tcW w:w="3828" w:type="dxa"/>
            <w:gridSpan w:val="2"/>
            <w:vMerge/>
            <w:vAlign w:val="center"/>
          </w:tcPr>
          <w:p w14:paraId="53C53438" w14:textId="77777777" w:rsidR="00327F0B" w:rsidRDefault="00327F0B" w:rsidP="3A02F7BA">
            <w:pPr>
              <w:spacing w:line="276" w:lineRule="auto"/>
              <w:jc w:val="center"/>
              <w:rPr>
                <w:b/>
                <w:bCs/>
                <w:i/>
                <w:iCs/>
              </w:rPr>
            </w:pPr>
          </w:p>
        </w:tc>
        <w:tc>
          <w:tcPr>
            <w:tcW w:w="2732" w:type="dxa"/>
            <w:gridSpan w:val="2"/>
            <w:vAlign w:val="center"/>
          </w:tcPr>
          <w:p w14:paraId="7789726A" w14:textId="74F41B38" w:rsidR="00327F0B" w:rsidRPr="00876AC6" w:rsidRDefault="00327F0B" w:rsidP="3A02F7BA">
            <w:pPr>
              <w:spacing w:line="276" w:lineRule="auto"/>
              <w:jc w:val="center"/>
              <w:rPr>
                <w:b/>
                <w:bCs/>
                <w:lang w:val="ru-RU"/>
              </w:rPr>
            </w:pPr>
            <w:r>
              <w:rPr>
                <w:b/>
                <w:bCs/>
                <w:i/>
                <w:iCs/>
                <w:lang w:eastAsia="ru-RU"/>
              </w:rPr>
              <w:t>S. aureus</w:t>
            </w:r>
            <w:r>
              <w:rPr>
                <w:b/>
                <w:bCs/>
                <w:i/>
                <w:iCs/>
                <w:lang w:val="ru-RU" w:eastAsia="ru-RU"/>
              </w:rPr>
              <w:t xml:space="preserve"> </w:t>
            </w:r>
            <w:r w:rsidRPr="00876AC6">
              <w:rPr>
                <w:b/>
                <w:bCs/>
                <w:lang w:val="ru-RU" w:eastAsia="ru-RU"/>
              </w:rPr>
              <w:t>ATCC</w:t>
            </w:r>
            <w:r>
              <w:rPr>
                <w:b/>
                <w:bCs/>
                <w:lang w:val="ru-RU" w:eastAsia="ru-RU"/>
              </w:rPr>
              <w:t xml:space="preserve"> 4300</w:t>
            </w:r>
            <w:r>
              <w:rPr>
                <w:b/>
                <w:bCs/>
                <w:i/>
                <w:iCs/>
                <w:lang w:val="ru-RU" w:eastAsia="ru-RU"/>
              </w:rPr>
              <w:t xml:space="preserve"> </w:t>
            </w:r>
          </w:p>
        </w:tc>
        <w:tc>
          <w:tcPr>
            <w:tcW w:w="2733" w:type="dxa"/>
            <w:gridSpan w:val="2"/>
            <w:vAlign w:val="center"/>
          </w:tcPr>
          <w:p w14:paraId="21CAC27B" w14:textId="11EBFE1F" w:rsidR="00327F0B" w:rsidRPr="00876AC6" w:rsidRDefault="00327F0B" w:rsidP="3A02F7BA">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327F0B" w:rsidRPr="004128EF" w14:paraId="472D518C" w14:textId="77777777" w:rsidTr="00274476">
        <w:trPr>
          <w:jc w:val="center"/>
        </w:trPr>
        <w:tc>
          <w:tcPr>
            <w:tcW w:w="3828" w:type="dxa"/>
            <w:gridSpan w:val="2"/>
            <w:vMerge/>
            <w:vAlign w:val="center"/>
          </w:tcPr>
          <w:p w14:paraId="44A61AD0" w14:textId="77777777" w:rsidR="00327F0B" w:rsidRDefault="00327F0B" w:rsidP="3A02F7BA">
            <w:pPr>
              <w:spacing w:line="276" w:lineRule="auto"/>
              <w:jc w:val="center"/>
              <w:rPr>
                <w:b/>
                <w:bCs/>
              </w:rPr>
            </w:pPr>
          </w:p>
        </w:tc>
        <w:tc>
          <w:tcPr>
            <w:tcW w:w="1366" w:type="dxa"/>
            <w:vAlign w:val="center"/>
          </w:tcPr>
          <w:p w14:paraId="2193261C" w14:textId="4F71325E" w:rsidR="00327F0B" w:rsidRPr="0063582C" w:rsidRDefault="00327F0B" w:rsidP="3A02F7BA">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2529C6C2" w14:textId="7F655AA0"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c>
          <w:tcPr>
            <w:tcW w:w="1366" w:type="dxa"/>
            <w:vAlign w:val="center"/>
          </w:tcPr>
          <w:p w14:paraId="4EBAB7FF" w14:textId="55929775"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(MIC)</w:t>
            </w:r>
          </w:p>
        </w:tc>
        <w:tc>
          <w:tcPr>
            <w:tcW w:w="1367" w:type="dxa"/>
            <w:vAlign w:val="center"/>
          </w:tcPr>
          <w:p w14:paraId="6C31A254" w14:textId="41929153" w:rsidR="00327F0B" w:rsidRPr="0063582C" w:rsidRDefault="00327F0B" w:rsidP="3A02F7BA">
            <w:pPr>
              <w:spacing w:line="276" w:lineRule="auto"/>
              <w:jc w:val="center"/>
              <w:rPr>
                <w:b/>
                <w:bCs/>
                <w:lang w:eastAsia="ru-RU"/>
              </w:rPr>
            </w:pPr>
            <w:r>
              <w:rPr>
                <w:b/>
                <w:bCs/>
                <w:lang w:eastAsia="ru-RU"/>
              </w:rPr>
              <w:t xml:space="preserve"> log</w:t>
            </w:r>
            <w:r>
              <w:rPr>
                <w:b/>
                <w:bCs/>
                <w:vertAlign w:val="subscript"/>
                <w:lang w:eastAsia="ru-RU"/>
              </w:rPr>
              <w:t>2</w:t>
            </w:r>
            <w:r>
              <w:rPr>
                <w:b/>
                <w:bCs/>
                <w:lang w:eastAsia="ru-RU"/>
              </w:rPr>
              <w:t>(MBC)</w:t>
            </w:r>
          </w:p>
        </w:tc>
      </w:tr>
      <w:tr w:rsidR="00327F0B" w:rsidRPr="000E65F8" w14:paraId="011E8CF2" w14:textId="77777777" w:rsidTr="00274476">
        <w:trPr>
          <w:trHeight w:val="762"/>
          <w:jc w:val="center"/>
        </w:trPr>
        <w:tc>
          <w:tcPr>
            <w:tcW w:w="2372" w:type="dxa"/>
            <w:vAlign w:val="center"/>
          </w:tcPr>
          <w:p w14:paraId="309E4A64" w14:textId="2CD969E1"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6F384A50" w14:textId="7124A6AD" w:rsidR="00327F0B" w:rsidRPr="008727CA" w:rsidRDefault="00327F0B" w:rsidP="3A02F7BA">
            <w:pPr>
              <w:spacing w:line="276" w:lineRule="auto"/>
              <w:jc w:val="center"/>
              <w:rPr>
                <w:b/>
                <w:bCs/>
              </w:rPr>
            </w:pPr>
            <w:r w:rsidRPr="008727CA">
              <w:rPr>
                <w:b/>
                <w:bCs/>
                <w:lang w:eastAsia="ru-RU"/>
              </w:rPr>
              <w:t>descriptors</w:t>
            </w:r>
          </w:p>
        </w:tc>
        <w:tc>
          <w:tcPr>
            <w:tcW w:w="1366" w:type="dxa"/>
            <w:vAlign w:val="center"/>
          </w:tcPr>
          <w:p w14:paraId="33742736" w14:textId="77777777" w:rsidR="005450DE" w:rsidRPr="005450DE" w:rsidRDefault="00327F0B" w:rsidP="3A02F7BA">
            <w:pPr>
              <w:spacing w:line="276" w:lineRule="auto"/>
              <w:jc w:val="center"/>
              <w:rPr>
                <w:lang w:eastAsia="ru-RU"/>
              </w:rPr>
            </w:pPr>
            <w:r w:rsidRPr="005450DE">
              <w:rPr>
                <w:lang w:eastAsia="ru-RU"/>
              </w:rPr>
              <w:t xml:space="preserve">1.01 </w:t>
            </w:r>
          </w:p>
          <w:p w14:paraId="4398B2B3" w14:textId="6E1B96C6"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=0.68)</w:t>
            </w:r>
          </w:p>
        </w:tc>
        <w:tc>
          <w:tcPr>
            <w:tcW w:w="1366" w:type="dxa"/>
            <w:vAlign w:val="center"/>
          </w:tcPr>
          <w:p w14:paraId="4B79674E" w14:textId="77777777" w:rsidR="005450DE" w:rsidRPr="005450DE" w:rsidRDefault="00327F0B" w:rsidP="3A02F7BA">
            <w:pPr>
              <w:spacing w:line="276" w:lineRule="auto"/>
              <w:jc w:val="center"/>
              <w:rPr>
                <w:lang w:eastAsia="ru-RU"/>
              </w:rPr>
            </w:pPr>
            <w:r w:rsidRPr="005450DE">
              <w:rPr>
                <w:lang w:eastAsia="ru-RU"/>
              </w:rPr>
              <w:t xml:space="preserve">1.57 </w:t>
            </w:r>
          </w:p>
          <w:p w14:paraId="540C44BC" w14:textId="53A06617"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=0.25)</w:t>
            </w:r>
          </w:p>
        </w:tc>
        <w:tc>
          <w:tcPr>
            <w:tcW w:w="1366" w:type="dxa"/>
            <w:vAlign w:val="center"/>
          </w:tcPr>
          <w:p w14:paraId="4E03DA7B" w14:textId="77777777" w:rsidR="005450DE" w:rsidRPr="005450DE" w:rsidRDefault="00327F0B" w:rsidP="3A02F7BA">
            <w:pPr>
              <w:spacing w:line="276" w:lineRule="auto"/>
              <w:jc w:val="center"/>
              <w:rPr>
                <w:lang w:eastAsia="ru-RU"/>
              </w:rPr>
            </w:pPr>
            <w:r w:rsidRPr="005450DE">
              <w:rPr>
                <w:lang w:eastAsia="ru-RU"/>
              </w:rPr>
              <w:t xml:space="preserve">1.40 </w:t>
            </w:r>
          </w:p>
          <w:p w14:paraId="75B5B39D" w14:textId="39BE20F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=0.32)</w:t>
            </w:r>
          </w:p>
        </w:tc>
        <w:tc>
          <w:tcPr>
            <w:tcW w:w="1367" w:type="dxa"/>
            <w:vAlign w:val="center"/>
          </w:tcPr>
          <w:p w14:paraId="5321DBF4" w14:textId="77777777" w:rsidR="005450DE" w:rsidRPr="005450DE" w:rsidRDefault="00327F0B" w:rsidP="3A02F7BA">
            <w:pPr>
              <w:spacing w:line="276" w:lineRule="auto"/>
              <w:jc w:val="center"/>
              <w:rPr>
                <w:lang w:eastAsia="ru-RU"/>
              </w:rPr>
            </w:pPr>
            <w:r w:rsidRPr="005450DE">
              <w:rPr>
                <w:lang w:eastAsia="ru-RU"/>
              </w:rPr>
              <w:t xml:space="preserve">1.37 </w:t>
            </w:r>
          </w:p>
          <w:p w14:paraId="56B88DA3" w14:textId="6F84C26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=0.40)</w:t>
            </w:r>
          </w:p>
        </w:tc>
      </w:tr>
      <w:tr w:rsidR="00327F0B" w:rsidRPr="000E65F8" w14:paraId="2B521B4E" w14:textId="77777777" w:rsidTr="00274476">
        <w:trPr>
          <w:jc w:val="center"/>
        </w:trPr>
        <w:tc>
          <w:tcPr>
            <w:tcW w:w="2372" w:type="dxa"/>
            <w:vAlign w:val="center"/>
          </w:tcPr>
          <w:p w14:paraId="0C11D484" w14:textId="7A552E0B" w:rsidR="00327F0B" w:rsidRPr="008727CA" w:rsidRDefault="00327F0B" w:rsidP="3A02F7BA">
            <w:pPr>
              <w:spacing w:line="276" w:lineRule="auto"/>
              <w:jc w:val="center"/>
              <w:rPr>
                <w:b/>
                <w:bCs/>
                <w:lang w:eastAsia="ru-RU"/>
              </w:rPr>
            </w:pPr>
            <w:r w:rsidRPr="008727CA">
              <w:rPr>
                <w:b/>
                <w:bCs/>
                <w:lang w:eastAsia="ru-RU"/>
              </w:rPr>
              <w:t xml:space="preserve">MLP + stacking </w:t>
            </w:r>
          </w:p>
        </w:tc>
        <w:tc>
          <w:tcPr>
            <w:tcW w:w="1456" w:type="dxa"/>
            <w:vMerge/>
            <w:vAlign w:val="center"/>
          </w:tcPr>
          <w:p w14:paraId="3F6D9262" w14:textId="77777777" w:rsidR="00327F0B" w:rsidRPr="008727CA" w:rsidRDefault="00327F0B" w:rsidP="3A02F7BA">
            <w:pPr>
              <w:spacing w:line="276" w:lineRule="auto"/>
              <w:jc w:val="center"/>
              <w:rPr>
                <w:b/>
                <w:bCs/>
              </w:rPr>
            </w:pPr>
          </w:p>
        </w:tc>
        <w:tc>
          <w:tcPr>
            <w:tcW w:w="1366" w:type="dxa"/>
            <w:vAlign w:val="center"/>
          </w:tcPr>
          <w:p w14:paraId="23129310" w14:textId="5D87D7C5" w:rsidR="00327F0B" w:rsidRPr="005450DE" w:rsidRDefault="00327F0B" w:rsidP="3A02F7BA">
            <w:pPr>
              <w:spacing w:line="276" w:lineRule="auto"/>
              <w:jc w:val="center"/>
              <w:rPr>
                <w:lang w:eastAsia="ru-RU"/>
              </w:rPr>
            </w:pPr>
            <w:r w:rsidRPr="005450DE">
              <w:rPr>
                <w:lang w:eastAsia="ru-RU"/>
              </w:rPr>
              <w:t>-</w:t>
            </w:r>
          </w:p>
        </w:tc>
        <w:tc>
          <w:tcPr>
            <w:tcW w:w="1366" w:type="dxa"/>
            <w:vAlign w:val="center"/>
          </w:tcPr>
          <w:p w14:paraId="096EBC73" w14:textId="77777777" w:rsidR="005450DE" w:rsidRPr="005450DE" w:rsidRDefault="00327F0B" w:rsidP="3A02F7BA">
            <w:pPr>
              <w:spacing w:line="276" w:lineRule="auto"/>
              <w:jc w:val="center"/>
              <w:rPr>
                <w:lang w:eastAsia="ru-RU"/>
              </w:rPr>
            </w:pPr>
            <w:r w:rsidRPr="005450DE">
              <w:rPr>
                <w:lang w:eastAsia="ru-RU"/>
              </w:rPr>
              <w:t xml:space="preserve">1.51 </w:t>
            </w:r>
          </w:p>
          <w:p w14:paraId="1AA09A41" w14:textId="03F5D811"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=0.30)</w:t>
            </w:r>
          </w:p>
        </w:tc>
        <w:tc>
          <w:tcPr>
            <w:tcW w:w="1366" w:type="dxa"/>
            <w:vAlign w:val="center"/>
          </w:tcPr>
          <w:p w14:paraId="5F51131D" w14:textId="77777777" w:rsidR="005450DE" w:rsidRPr="005450DE" w:rsidRDefault="00327F0B" w:rsidP="3A02F7BA">
            <w:pPr>
              <w:spacing w:line="276" w:lineRule="auto"/>
              <w:jc w:val="center"/>
              <w:rPr>
                <w:lang w:eastAsia="ru-RU"/>
              </w:rPr>
            </w:pPr>
            <w:r w:rsidRPr="005450DE">
              <w:rPr>
                <w:lang w:eastAsia="ru-RU"/>
              </w:rPr>
              <w:t xml:space="preserve">1.29 </w:t>
            </w:r>
          </w:p>
          <w:p w14:paraId="1E4A6BBF" w14:textId="1FD23BE9"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090EBA23" w14:textId="77777777" w:rsidR="005450DE" w:rsidRPr="005450DE" w:rsidRDefault="00327F0B" w:rsidP="3A02F7BA">
            <w:pPr>
              <w:spacing w:line="276" w:lineRule="auto"/>
              <w:jc w:val="center"/>
              <w:rPr>
                <w:lang w:eastAsia="ru-RU"/>
              </w:rPr>
            </w:pPr>
            <w:r w:rsidRPr="005450DE">
              <w:rPr>
                <w:lang w:eastAsia="ru-RU"/>
              </w:rPr>
              <w:t xml:space="preserve">1.36 </w:t>
            </w:r>
          </w:p>
          <w:p w14:paraId="28143C18" w14:textId="12D4CED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r>
      <w:tr w:rsidR="00327F0B" w:rsidRPr="000E65F8" w14:paraId="4133F698" w14:textId="77777777" w:rsidTr="00274476">
        <w:trPr>
          <w:jc w:val="center"/>
        </w:trPr>
        <w:tc>
          <w:tcPr>
            <w:tcW w:w="2372" w:type="dxa"/>
            <w:vAlign w:val="center"/>
          </w:tcPr>
          <w:p w14:paraId="07EE5279" w14:textId="0723790F" w:rsidR="00327F0B" w:rsidRPr="008727CA" w:rsidRDefault="00327F0B" w:rsidP="3A02F7BA">
            <w:pPr>
              <w:spacing w:line="276" w:lineRule="auto"/>
              <w:jc w:val="center"/>
              <w:rPr>
                <w:b/>
                <w:bCs/>
                <w:lang w:eastAsia="ru-RU"/>
              </w:rPr>
            </w:pPr>
            <w:r w:rsidRPr="008727CA">
              <w:rPr>
                <w:b/>
                <w:bCs/>
                <w:lang w:eastAsia="ru-RU"/>
              </w:rPr>
              <w:t xml:space="preserve">Multitask MLP  </w:t>
            </w:r>
          </w:p>
        </w:tc>
        <w:tc>
          <w:tcPr>
            <w:tcW w:w="1456" w:type="dxa"/>
            <w:vMerge/>
            <w:vAlign w:val="center"/>
          </w:tcPr>
          <w:p w14:paraId="29C4CD8B" w14:textId="77777777" w:rsidR="00327F0B" w:rsidRPr="008727CA" w:rsidRDefault="00327F0B" w:rsidP="3A02F7BA">
            <w:pPr>
              <w:spacing w:line="276" w:lineRule="auto"/>
              <w:jc w:val="center"/>
              <w:rPr>
                <w:b/>
                <w:bCs/>
              </w:rPr>
            </w:pPr>
          </w:p>
        </w:tc>
        <w:tc>
          <w:tcPr>
            <w:tcW w:w="1366" w:type="dxa"/>
            <w:vAlign w:val="center"/>
          </w:tcPr>
          <w:p w14:paraId="389EFF63" w14:textId="77777777" w:rsidR="005450DE" w:rsidRPr="005450DE" w:rsidRDefault="00327F0B" w:rsidP="3A02F7BA">
            <w:pPr>
              <w:spacing w:line="276" w:lineRule="auto"/>
              <w:jc w:val="center"/>
              <w:rPr>
                <w:lang w:eastAsia="ru-RU"/>
              </w:rPr>
            </w:pPr>
            <w:r w:rsidRPr="005450DE">
              <w:rPr>
                <w:lang w:eastAsia="ru-RU"/>
              </w:rPr>
              <w:t xml:space="preserve">0.87 </w:t>
            </w:r>
          </w:p>
          <w:p w14:paraId="5CDEA098" w14:textId="500706D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=0.70)</w:t>
            </w:r>
          </w:p>
        </w:tc>
        <w:tc>
          <w:tcPr>
            <w:tcW w:w="1366" w:type="dxa"/>
            <w:vAlign w:val="center"/>
          </w:tcPr>
          <w:p w14:paraId="537BDA30" w14:textId="77777777" w:rsidR="005450DE" w:rsidRPr="005450DE" w:rsidRDefault="00327F0B" w:rsidP="3A02F7BA">
            <w:pPr>
              <w:spacing w:line="276" w:lineRule="auto"/>
              <w:ind w:right="-89"/>
              <w:jc w:val="center"/>
              <w:rPr>
                <w:lang w:eastAsia="ru-RU"/>
              </w:rPr>
            </w:pPr>
            <w:r w:rsidRPr="005450DE">
              <w:rPr>
                <w:lang w:eastAsia="ru-RU"/>
              </w:rPr>
              <w:t xml:space="preserve">1.43 </w:t>
            </w:r>
          </w:p>
          <w:p w14:paraId="63C3C4FD" w14:textId="1F1DC0D8" w:rsidR="00327F0B" w:rsidRPr="005450DE" w:rsidRDefault="00327F0B" w:rsidP="3A02F7BA">
            <w:pPr>
              <w:spacing w:line="276" w:lineRule="auto"/>
              <w:ind w:right="-89"/>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6" w:type="dxa"/>
            <w:vAlign w:val="center"/>
          </w:tcPr>
          <w:p w14:paraId="4F476833" w14:textId="77777777" w:rsidR="005450DE" w:rsidRPr="005450DE" w:rsidRDefault="00327F0B" w:rsidP="3A02F7BA">
            <w:pPr>
              <w:spacing w:line="276" w:lineRule="auto"/>
              <w:jc w:val="center"/>
              <w:rPr>
                <w:lang w:eastAsia="ru-RU"/>
              </w:rPr>
            </w:pPr>
            <w:r w:rsidRPr="005450DE">
              <w:rPr>
                <w:lang w:eastAsia="ru-RU"/>
              </w:rPr>
              <w:t xml:space="preserve">1.31 </w:t>
            </w:r>
          </w:p>
          <w:p w14:paraId="6869174B" w14:textId="275DA9C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=0.41)</w:t>
            </w:r>
          </w:p>
        </w:tc>
        <w:tc>
          <w:tcPr>
            <w:tcW w:w="1367" w:type="dxa"/>
            <w:vAlign w:val="center"/>
          </w:tcPr>
          <w:p w14:paraId="37C13E40" w14:textId="77777777" w:rsidR="005450DE" w:rsidRPr="005450DE" w:rsidRDefault="00327F0B" w:rsidP="3A02F7BA">
            <w:pPr>
              <w:spacing w:line="276" w:lineRule="auto"/>
              <w:jc w:val="center"/>
              <w:rPr>
                <w:lang w:eastAsia="ru-RU"/>
              </w:rPr>
            </w:pPr>
            <w:r w:rsidRPr="005450DE">
              <w:rPr>
                <w:lang w:eastAsia="ru-RU"/>
              </w:rPr>
              <w:t xml:space="preserve">1.33 </w:t>
            </w:r>
          </w:p>
          <w:p w14:paraId="22AF7BFA" w14:textId="5E6DDCEC"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=0.46)</w:t>
            </w:r>
          </w:p>
        </w:tc>
      </w:tr>
      <w:tr w:rsidR="00327F0B" w:rsidRPr="000E65F8" w14:paraId="03B3C656" w14:textId="77777777" w:rsidTr="00274476">
        <w:trPr>
          <w:jc w:val="center"/>
        </w:trPr>
        <w:tc>
          <w:tcPr>
            <w:tcW w:w="2372" w:type="dxa"/>
            <w:vAlign w:val="center"/>
          </w:tcPr>
          <w:p w14:paraId="0187F7B8" w14:textId="0BC6B0F9" w:rsidR="00327F0B" w:rsidRPr="008727CA" w:rsidRDefault="00327F0B" w:rsidP="3A02F7BA">
            <w:pPr>
              <w:spacing w:line="276" w:lineRule="auto"/>
              <w:jc w:val="center"/>
              <w:rPr>
                <w:b/>
                <w:bCs/>
                <w:lang w:eastAsia="ru-RU"/>
              </w:rPr>
            </w:pPr>
            <w:r w:rsidRPr="008727CA">
              <w:rPr>
                <w:b/>
                <w:bCs/>
                <w:lang w:eastAsia="ru-RU"/>
              </w:rPr>
              <w:t xml:space="preserve">MLP </w:t>
            </w:r>
          </w:p>
        </w:tc>
        <w:tc>
          <w:tcPr>
            <w:tcW w:w="1456" w:type="dxa"/>
            <w:vMerge w:val="restart"/>
            <w:vAlign w:val="center"/>
          </w:tcPr>
          <w:p w14:paraId="7F024BAE" w14:textId="54220DA8" w:rsidR="00327F0B" w:rsidRPr="008727CA" w:rsidRDefault="00327F0B" w:rsidP="3A02F7BA">
            <w:pPr>
              <w:spacing w:line="276" w:lineRule="auto"/>
              <w:jc w:val="center"/>
              <w:rPr>
                <w:b/>
                <w:bCs/>
              </w:rPr>
            </w:pPr>
            <w:proofErr w:type="spellStart"/>
            <w:r w:rsidRPr="008727CA">
              <w:rPr>
                <w:b/>
                <w:bCs/>
                <w:lang w:eastAsia="ru-RU"/>
              </w:rPr>
              <w:t>embeddings</w:t>
            </w:r>
            <w:proofErr w:type="spellEnd"/>
          </w:p>
        </w:tc>
        <w:tc>
          <w:tcPr>
            <w:tcW w:w="1366" w:type="dxa"/>
            <w:vAlign w:val="center"/>
          </w:tcPr>
          <w:p w14:paraId="172D2AEB" w14:textId="77777777" w:rsidR="005450DE" w:rsidRPr="005450DE" w:rsidRDefault="00327F0B" w:rsidP="3A02F7BA">
            <w:pPr>
              <w:spacing w:line="276" w:lineRule="auto"/>
              <w:jc w:val="center"/>
              <w:rPr>
                <w:lang w:eastAsia="ru-RU"/>
              </w:rPr>
            </w:pPr>
            <w:r w:rsidRPr="005450DE">
              <w:rPr>
                <w:lang w:eastAsia="ru-RU"/>
              </w:rPr>
              <w:t>1.36</w:t>
            </w:r>
          </w:p>
          <w:p w14:paraId="583700CB" w14:textId="1DAC4415"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=0.20)</w:t>
            </w:r>
          </w:p>
        </w:tc>
        <w:tc>
          <w:tcPr>
            <w:tcW w:w="1366" w:type="dxa"/>
            <w:vAlign w:val="center"/>
          </w:tcPr>
          <w:p w14:paraId="02EB2A46" w14:textId="77777777" w:rsidR="005450DE" w:rsidRPr="005450DE" w:rsidRDefault="00327F0B" w:rsidP="3A02F7BA">
            <w:pPr>
              <w:spacing w:line="276" w:lineRule="auto"/>
              <w:jc w:val="center"/>
              <w:rPr>
                <w:lang w:eastAsia="ru-RU"/>
              </w:rPr>
            </w:pPr>
            <w:r w:rsidRPr="005450DE">
              <w:rPr>
                <w:lang w:eastAsia="ru-RU"/>
              </w:rPr>
              <w:t xml:space="preserve">1.89 </w:t>
            </w:r>
          </w:p>
          <w:p w14:paraId="5126595E" w14:textId="79E5E0BA"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=0.35)</w:t>
            </w:r>
          </w:p>
        </w:tc>
        <w:tc>
          <w:tcPr>
            <w:tcW w:w="1366" w:type="dxa"/>
            <w:vAlign w:val="center"/>
          </w:tcPr>
          <w:p w14:paraId="40556D10" w14:textId="77777777" w:rsidR="005450DE" w:rsidRPr="005450DE" w:rsidRDefault="00327F0B" w:rsidP="3A02F7BA">
            <w:pPr>
              <w:spacing w:line="276" w:lineRule="auto"/>
              <w:jc w:val="center"/>
              <w:rPr>
                <w:lang w:eastAsia="ru-RU"/>
              </w:rPr>
            </w:pPr>
            <w:r w:rsidRPr="005450DE">
              <w:rPr>
                <w:lang w:eastAsia="ru-RU"/>
              </w:rPr>
              <w:t xml:space="preserve">1.35 </w:t>
            </w:r>
          </w:p>
          <w:p w14:paraId="473F467C" w14:textId="014E9FCF"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=0.31)</w:t>
            </w:r>
          </w:p>
        </w:tc>
        <w:tc>
          <w:tcPr>
            <w:tcW w:w="1367" w:type="dxa"/>
            <w:vAlign w:val="center"/>
          </w:tcPr>
          <w:p w14:paraId="5A916510" w14:textId="77777777" w:rsidR="005450DE" w:rsidRPr="005450DE" w:rsidRDefault="00327F0B" w:rsidP="3A02F7BA">
            <w:pPr>
              <w:spacing w:line="276" w:lineRule="auto"/>
              <w:jc w:val="center"/>
              <w:rPr>
                <w:lang w:eastAsia="ru-RU"/>
              </w:rPr>
            </w:pPr>
            <w:r w:rsidRPr="005450DE">
              <w:rPr>
                <w:lang w:eastAsia="ru-RU"/>
              </w:rPr>
              <w:t>1.45</w:t>
            </w:r>
          </w:p>
          <w:p w14:paraId="617FECFE" w14:textId="3249F6E4" w:rsidR="00327F0B" w:rsidRPr="005450DE" w:rsidRDefault="00327F0B" w:rsidP="3A02F7BA">
            <w:pPr>
              <w:spacing w:line="276" w:lineRule="auto"/>
              <w:jc w:val="center"/>
              <w:rPr>
                <w:lang w:eastAsia="ru-RU"/>
              </w:rPr>
            </w:pPr>
            <w:r w:rsidRPr="005450DE">
              <w:rPr>
                <w:lang w:eastAsia="ru-RU"/>
              </w:rPr>
              <w:t xml:space="preserve"> (R</w:t>
            </w:r>
            <w:r w:rsidRPr="005450DE">
              <w:rPr>
                <w:vertAlign w:val="superscript"/>
                <w:lang w:eastAsia="ru-RU"/>
              </w:rPr>
              <w:t>2</w:t>
            </w:r>
            <w:r w:rsidRPr="005450DE">
              <w:rPr>
                <w:lang w:eastAsia="ru-RU"/>
              </w:rPr>
              <w:t>=0.33)</w:t>
            </w:r>
          </w:p>
        </w:tc>
      </w:tr>
      <w:tr w:rsidR="00327F0B" w:rsidRPr="000E65F8" w14:paraId="2541937F" w14:textId="77777777" w:rsidTr="00274476">
        <w:trPr>
          <w:jc w:val="center"/>
        </w:trPr>
        <w:tc>
          <w:tcPr>
            <w:tcW w:w="2372" w:type="dxa"/>
            <w:vAlign w:val="center"/>
          </w:tcPr>
          <w:p w14:paraId="22CC8099" w14:textId="783CAB05" w:rsidR="00327F0B" w:rsidRPr="008727CA" w:rsidRDefault="00327F0B" w:rsidP="3A02F7BA">
            <w:pPr>
              <w:spacing w:line="276" w:lineRule="auto"/>
              <w:jc w:val="center"/>
              <w:rPr>
                <w:b/>
                <w:bCs/>
                <w:lang w:eastAsia="ru-RU"/>
              </w:rPr>
            </w:pPr>
            <w:r w:rsidRPr="008727CA">
              <w:rPr>
                <w:b/>
                <w:bCs/>
                <w:lang w:eastAsia="ru-RU"/>
              </w:rPr>
              <w:t xml:space="preserve">Multitask </w:t>
            </w:r>
            <w:proofErr w:type="spellStart"/>
            <w:r w:rsidRPr="008727CA">
              <w:rPr>
                <w:b/>
                <w:bCs/>
                <w:lang w:eastAsia="ru-RU"/>
              </w:rPr>
              <w:t>Catboost</w:t>
            </w:r>
            <w:proofErr w:type="spellEnd"/>
            <w:r w:rsidRPr="008727CA">
              <w:rPr>
                <w:b/>
                <w:bCs/>
                <w:lang w:eastAsia="ru-RU"/>
              </w:rPr>
              <w:t xml:space="preserve"> </w:t>
            </w:r>
          </w:p>
        </w:tc>
        <w:tc>
          <w:tcPr>
            <w:tcW w:w="1456" w:type="dxa"/>
            <w:vMerge/>
            <w:vAlign w:val="center"/>
          </w:tcPr>
          <w:p w14:paraId="22F38DC7" w14:textId="77777777" w:rsidR="00327F0B" w:rsidRDefault="00327F0B" w:rsidP="3A02F7BA">
            <w:pPr>
              <w:spacing w:line="276" w:lineRule="auto"/>
              <w:jc w:val="center"/>
              <w:rPr>
                <w:b/>
                <w:bCs/>
              </w:rPr>
            </w:pPr>
          </w:p>
        </w:tc>
        <w:tc>
          <w:tcPr>
            <w:tcW w:w="1366" w:type="dxa"/>
            <w:vAlign w:val="center"/>
          </w:tcPr>
          <w:p w14:paraId="561E6B4B" w14:textId="77777777" w:rsidR="005450DE" w:rsidRPr="005450DE" w:rsidRDefault="00327F0B" w:rsidP="3A02F7BA">
            <w:pPr>
              <w:spacing w:line="276" w:lineRule="auto"/>
              <w:jc w:val="center"/>
              <w:rPr>
                <w:lang w:eastAsia="ru-RU"/>
              </w:rPr>
            </w:pPr>
            <w:r w:rsidRPr="005450DE">
              <w:rPr>
                <w:lang w:eastAsia="ru-RU"/>
              </w:rPr>
              <w:t xml:space="preserve">0.91 </w:t>
            </w:r>
          </w:p>
          <w:p w14:paraId="1A6E3FA2" w14:textId="7DA5A100"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=0.71)</w:t>
            </w:r>
          </w:p>
        </w:tc>
        <w:tc>
          <w:tcPr>
            <w:tcW w:w="1366" w:type="dxa"/>
            <w:vAlign w:val="center"/>
          </w:tcPr>
          <w:p w14:paraId="5D191FBC" w14:textId="77777777" w:rsidR="005450DE" w:rsidRPr="005450DE" w:rsidRDefault="00327F0B" w:rsidP="3A02F7BA">
            <w:pPr>
              <w:spacing w:line="276" w:lineRule="auto"/>
              <w:jc w:val="center"/>
              <w:rPr>
                <w:lang w:eastAsia="ru-RU"/>
              </w:rPr>
            </w:pPr>
            <w:r w:rsidRPr="005450DE">
              <w:rPr>
                <w:lang w:eastAsia="ru-RU"/>
              </w:rPr>
              <w:t xml:space="preserve">0.95 </w:t>
            </w:r>
          </w:p>
          <w:p w14:paraId="128BD95C" w14:textId="5AE6A371"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=0.64)</w:t>
            </w:r>
          </w:p>
        </w:tc>
        <w:tc>
          <w:tcPr>
            <w:tcW w:w="1366" w:type="dxa"/>
            <w:vAlign w:val="center"/>
          </w:tcPr>
          <w:p w14:paraId="097F0511" w14:textId="77777777" w:rsidR="005450DE" w:rsidRPr="005450DE" w:rsidRDefault="00327F0B" w:rsidP="3A02F7BA">
            <w:pPr>
              <w:spacing w:line="276" w:lineRule="auto"/>
              <w:jc w:val="center"/>
              <w:rPr>
                <w:lang w:eastAsia="ru-RU"/>
              </w:rPr>
            </w:pPr>
            <w:r w:rsidRPr="005450DE">
              <w:rPr>
                <w:lang w:eastAsia="ru-RU"/>
              </w:rPr>
              <w:t xml:space="preserve">1.31 </w:t>
            </w:r>
          </w:p>
          <w:p w14:paraId="1A1E580B" w14:textId="6A20DB03" w:rsidR="00327F0B" w:rsidRPr="005450DE" w:rsidRDefault="00327F0B" w:rsidP="3A02F7BA">
            <w:pPr>
              <w:spacing w:line="276" w:lineRule="auto"/>
              <w:jc w:val="center"/>
            </w:pPr>
            <w:r w:rsidRPr="005450DE">
              <w:rPr>
                <w:lang w:eastAsia="ru-RU"/>
              </w:rPr>
              <w:t>(R</w:t>
            </w:r>
            <w:r w:rsidRPr="005450DE">
              <w:rPr>
                <w:vertAlign w:val="superscript"/>
                <w:lang w:eastAsia="ru-RU"/>
              </w:rPr>
              <w:t>2</w:t>
            </w:r>
            <w:r w:rsidRPr="005450DE">
              <w:rPr>
                <w:lang w:eastAsia="ru-RU"/>
              </w:rPr>
              <w:t>=0.43)</w:t>
            </w:r>
          </w:p>
        </w:tc>
        <w:tc>
          <w:tcPr>
            <w:tcW w:w="1367" w:type="dxa"/>
            <w:vAlign w:val="center"/>
          </w:tcPr>
          <w:p w14:paraId="7F83383A" w14:textId="77777777" w:rsidR="005450DE" w:rsidRPr="005450DE" w:rsidRDefault="00327F0B" w:rsidP="3A02F7BA">
            <w:pPr>
              <w:spacing w:line="276" w:lineRule="auto"/>
              <w:jc w:val="center"/>
              <w:rPr>
                <w:lang w:eastAsia="ru-RU"/>
              </w:rPr>
            </w:pPr>
            <w:r w:rsidRPr="005450DE">
              <w:rPr>
                <w:lang w:eastAsia="ru-RU"/>
              </w:rPr>
              <w:t xml:space="preserve">1.08 </w:t>
            </w:r>
          </w:p>
          <w:p w14:paraId="19246BA0" w14:textId="571C9B6B" w:rsidR="00327F0B" w:rsidRPr="005450DE" w:rsidRDefault="00327F0B" w:rsidP="3A02F7BA">
            <w:pPr>
              <w:spacing w:line="276" w:lineRule="auto"/>
              <w:jc w:val="center"/>
              <w:rPr>
                <w:lang w:eastAsia="ru-RU"/>
              </w:rPr>
            </w:pPr>
            <w:r w:rsidRPr="005450DE">
              <w:rPr>
                <w:lang w:eastAsia="ru-RU"/>
              </w:rPr>
              <w:t>(R</w:t>
            </w:r>
            <w:r w:rsidRPr="005450DE">
              <w:rPr>
                <w:vertAlign w:val="superscript"/>
                <w:lang w:eastAsia="ru-RU"/>
              </w:rPr>
              <w:t>2</w:t>
            </w:r>
            <w:r w:rsidRPr="005450DE">
              <w:rPr>
                <w:lang w:eastAsia="ru-RU"/>
              </w:rPr>
              <w:t>=0.74)</w:t>
            </w:r>
          </w:p>
        </w:tc>
      </w:tr>
      <w:tr w:rsidR="00327F0B" w:rsidRPr="00064E51" w14:paraId="10EDF17F" w14:textId="77777777" w:rsidTr="00274476">
        <w:trPr>
          <w:jc w:val="center"/>
        </w:trPr>
        <w:tc>
          <w:tcPr>
            <w:tcW w:w="2372" w:type="dxa"/>
            <w:vAlign w:val="center"/>
          </w:tcPr>
          <w:p w14:paraId="3FEDD6FF" w14:textId="77777777" w:rsidR="005450DE" w:rsidRPr="008727CA" w:rsidRDefault="00327F0B" w:rsidP="3A02F7BA">
            <w:pPr>
              <w:spacing w:line="276" w:lineRule="auto"/>
              <w:jc w:val="center"/>
              <w:rPr>
                <w:b/>
                <w:bCs/>
                <w:lang w:eastAsia="ru-RU"/>
              </w:rPr>
            </w:pPr>
            <w:r w:rsidRPr="008727CA">
              <w:rPr>
                <w:b/>
                <w:bCs/>
                <w:lang w:eastAsia="ru-RU"/>
              </w:rPr>
              <w:t>Multitask + encoded</w:t>
            </w:r>
          </w:p>
          <w:p w14:paraId="5FC435B8" w14:textId="76E7ED77" w:rsidR="00327F0B" w:rsidRPr="008727CA" w:rsidRDefault="00361FDF" w:rsidP="3A02F7BA">
            <w:pPr>
              <w:spacing w:line="276" w:lineRule="auto"/>
              <w:jc w:val="center"/>
              <w:rPr>
                <w:b/>
                <w:bCs/>
                <w:lang w:eastAsia="ru-RU"/>
              </w:rPr>
            </w:pPr>
            <w:r>
              <w:rPr>
                <w:b/>
                <w:bCs/>
                <w:lang w:eastAsia="ru-RU"/>
              </w:rPr>
              <w:t>c</w:t>
            </w:r>
            <w:r w:rsidR="00327F0B" w:rsidRPr="008727CA">
              <w:rPr>
                <w:b/>
                <w:bCs/>
                <w:lang w:eastAsia="ru-RU"/>
              </w:rPr>
              <w:t xml:space="preserve">lasses </w:t>
            </w:r>
            <w:proofErr w:type="spellStart"/>
            <w:r w:rsidR="00327F0B" w:rsidRPr="008727CA">
              <w:rPr>
                <w:b/>
                <w:bCs/>
                <w:lang w:eastAsia="ru-RU"/>
              </w:rPr>
              <w:t>Catboost</w:t>
            </w:r>
            <w:proofErr w:type="spellEnd"/>
            <w:r w:rsidR="00327F0B" w:rsidRPr="008727CA">
              <w:rPr>
                <w:b/>
                <w:bCs/>
                <w:lang w:eastAsia="ru-RU"/>
              </w:rPr>
              <w:t xml:space="preserve"> </w:t>
            </w:r>
          </w:p>
        </w:tc>
        <w:tc>
          <w:tcPr>
            <w:tcW w:w="1456" w:type="dxa"/>
            <w:vMerge/>
            <w:vAlign w:val="center"/>
          </w:tcPr>
          <w:p w14:paraId="3D06793B" w14:textId="77777777" w:rsidR="00327F0B" w:rsidRDefault="00327F0B" w:rsidP="3A02F7BA">
            <w:pPr>
              <w:spacing w:line="276" w:lineRule="auto"/>
              <w:jc w:val="center"/>
              <w:rPr>
                <w:b/>
                <w:bCs/>
              </w:rPr>
            </w:pPr>
          </w:p>
        </w:tc>
        <w:tc>
          <w:tcPr>
            <w:tcW w:w="1366" w:type="dxa"/>
            <w:vAlign w:val="center"/>
          </w:tcPr>
          <w:p w14:paraId="0FED5A7A" w14:textId="77777777" w:rsidR="005450DE" w:rsidRPr="008727CA" w:rsidRDefault="00327F0B" w:rsidP="3A02F7BA">
            <w:pPr>
              <w:spacing w:line="276" w:lineRule="auto"/>
              <w:jc w:val="center"/>
              <w:rPr>
                <w:lang w:eastAsia="ru-RU"/>
              </w:rPr>
            </w:pPr>
            <w:r w:rsidRPr="008727CA">
              <w:rPr>
                <w:lang w:eastAsia="ru-RU"/>
              </w:rPr>
              <w:t xml:space="preserve">0.92 </w:t>
            </w:r>
          </w:p>
          <w:p w14:paraId="054DB1BC" w14:textId="1C33F291"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=0.75)</w:t>
            </w:r>
          </w:p>
        </w:tc>
        <w:tc>
          <w:tcPr>
            <w:tcW w:w="1366" w:type="dxa"/>
            <w:vAlign w:val="center"/>
          </w:tcPr>
          <w:p w14:paraId="65998988" w14:textId="77777777" w:rsidR="005450DE" w:rsidRPr="008727CA" w:rsidRDefault="00327F0B" w:rsidP="3A02F7BA">
            <w:pPr>
              <w:spacing w:line="276" w:lineRule="auto"/>
              <w:jc w:val="center"/>
              <w:rPr>
                <w:lang w:eastAsia="ru-RU"/>
              </w:rPr>
            </w:pPr>
            <w:r w:rsidRPr="008727CA">
              <w:rPr>
                <w:lang w:eastAsia="ru-RU"/>
              </w:rPr>
              <w:t xml:space="preserve">0.85 </w:t>
            </w:r>
          </w:p>
          <w:p w14:paraId="10A81D44" w14:textId="6ADE1A08"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=0.68)</w:t>
            </w:r>
          </w:p>
        </w:tc>
        <w:tc>
          <w:tcPr>
            <w:tcW w:w="1366" w:type="dxa"/>
            <w:vAlign w:val="center"/>
          </w:tcPr>
          <w:p w14:paraId="2DA40C70" w14:textId="77777777" w:rsidR="005450DE" w:rsidRPr="008727CA" w:rsidRDefault="00327F0B" w:rsidP="3A02F7BA">
            <w:pPr>
              <w:spacing w:line="276" w:lineRule="auto"/>
              <w:jc w:val="center"/>
              <w:rPr>
                <w:lang w:eastAsia="ru-RU"/>
              </w:rPr>
            </w:pPr>
            <w:r w:rsidRPr="008727CA">
              <w:rPr>
                <w:lang w:eastAsia="ru-RU"/>
              </w:rPr>
              <w:t xml:space="preserve">0.95 </w:t>
            </w:r>
          </w:p>
          <w:p w14:paraId="1C777460" w14:textId="56A907FB"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=0.60)</w:t>
            </w:r>
          </w:p>
        </w:tc>
        <w:tc>
          <w:tcPr>
            <w:tcW w:w="1367" w:type="dxa"/>
            <w:vAlign w:val="center"/>
          </w:tcPr>
          <w:p w14:paraId="4982B37D" w14:textId="77777777" w:rsidR="005450DE" w:rsidRPr="008727CA" w:rsidRDefault="00327F0B" w:rsidP="3A02F7BA">
            <w:pPr>
              <w:spacing w:line="276" w:lineRule="auto"/>
              <w:jc w:val="center"/>
              <w:rPr>
                <w:lang w:eastAsia="ru-RU"/>
              </w:rPr>
            </w:pPr>
            <w:r w:rsidRPr="008727CA">
              <w:rPr>
                <w:lang w:eastAsia="ru-RU"/>
              </w:rPr>
              <w:t xml:space="preserve">1.00 </w:t>
            </w:r>
          </w:p>
          <w:p w14:paraId="2DB842F8" w14:textId="16A16A96" w:rsidR="00327F0B" w:rsidRPr="008727CA" w:rsidRDefault="00327F0B" w:rsidP="3A02F7BA">
            <w:pPr>
              <w:spacing w:line="276" w:lineRule="auto"/>
              <w:jc w:val="center"/>
              <w:rPr>
                <w:lang w:eastAsia="ru-RU"/>
              </w:rPr>
            </w:pPr>
            <w:r w:rsidRPr="008727CA">
              <w:rPr>
                <w:lang w:eastAsia="ru-RU"/>
              </w:rPr>
              <w:t>(R</w:t>
            </w:r>
            <w:r w:rsidRPr="008727CA">
              <w:rPr>
                <w:vertAlign w:val="superscript"/>
                <w:lang w:eastAsia="ru-RU"/>
              </w:rPr>
              <w:t>2</w:t>
            </w:r>
            <w:r w:rsidRPr="008727CA">
              <w:rPr>
                <w:lang w:eastAsia="ru-RU"/>
              </w:rPr>
              <w:t>=0.77)</w:t>
            </w:r>
          </w:p>
        </w:tc>
      </w:tr>
      <w:tr w:rsidR="008727CA" w:rsidRPr="00064E51" w14:paraId="35A2A484" w14:textId="77777777" w:rsidTr="00274476">
        <w:trPr>
          <w:jc w:val="center"/>
        </w:trPr>
        <w:tc>
          <w:tcPr>
            <w:tcW w:w="9293" w:type="dxa"/>
            <w:gridSpan w:val="6"/>
            <w:vAlign w:val="center"/>
          </w:tcPr>
          <w:p w14:paraId="1BFF8BCB" w14:textId="0E4C1A3D" w:rsidR="008727CA" w:rsidRPr="00986DAC" w:rsidRDefault="00361FDF" w:rsidP="008727CA">
            <w:pPr>
              <w:spacing w:line="276" w:lineRule="auto"/>
              <w:jc w:val="both"/>
              <w:rPr>
                <w:rFonts w:ascii="Times New Roman" w:hAnsi="Times New Roman" w:cs="Times New Roman"/>
                <w:sz w:val="18"/>
                <w:szCs w:val="18"/>
              </w:rPr>
            </w:pPr>
            <w:r w:rsidRPr="004D2782">
              <w:rPr>
                <w:sz w:val="18"/>
                <w:szCs w:val="18"/>
              </w:rPr>
              <w:t xml:space="preserve">MIC and MBC [mg/L]; </w:t>
            </w:r>
            <w:r w:rsidR="00C34F50" w:rsidRPr="00986DAC">
              <w:rPr>
                <w:b/>
                <w:bCs/>
                <w:sz w:val="18"/>
                <w:szCs w:val="18"/>
              </w:rPr>
              <w:t>m</w:t>
            </w:r>
            <w:r w:rsidRPr="00986DAC">
              <w:rPr>
                <w:b/>
                <w:bCs/>
                <w:sz w:val="18"/>
                <w:szCs w:val="18"/>
              </w:rPr>
              <w:t>ultitask</w:t>
            </w:r>
            <w:r w:rsidRPr="004D2782">
              <w:rPr>
                <w:sz w:val="18"/>
                <w:szCs w:val="18"/>
              </w:rPr>
              <w:t xml:space="preserve"> means added labels of type bacteria and activity; </w:t>
            </w:r>
            <w:r w:rsidRPr="00986DAC">
              <w:rPr>
                <w:b/>
                <w:bCs/>
                <w:sz w:val="18"/>
                <w:szCs w:val="18"/>
              </w:rPr>
              <w:t>encoded classes</w:t>
            </w:r>
            <w:r w:rsidRPr="004D2782">
              <w:rPr>
                <w:sz w:val="18"/>
                <w:szCs w:val="18"/>
              </w:rPr>
              <w:t xml:space="preserve"> means added </w:t>
            </w:r>
            <w:proofErr w:type="spellStart"/>
            <w:r w:rsidRPr="004D2782">
              <w:rPr>
                <w:sz w:val="18"/>
                <w:szCs w:val="18"/>
              </w:rPr>
              <w:t>OpenAI</w:t>
            </w:r>
            <w:proofErr w:type="spellEnd"/>
            <w:r w:rsidRPr="004D2782">
              <w:rPr>
                <w:sz w:val="18"/>
                <w:szCs w:val="18"/>
              </w:rPr>
              <w:t xml:space="preserve"> encoded of type bacteria and activity</w:t>
            </w:r>
          </w:p>
        </w:tc>
      </w:tr>
    </w:tbl>
    <w:p w14:paraId="135660F8" w14:textId="77777777" w:rsidR="0063582C" w:rsidRPr="00691C7F" w:rsidRDefault="0063582C" w:rsidP="3A02F7BA">
      <w:pPr>
        <w:spacing w:line="276" w:lineRule="auto"/>
      </w:pPr>
    </w:p>
    <w:p w14:paraId="73D2B6AC" w14:textId="189743A5"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clearly demonstrate the advantage of </w:t>
      </w:r>
      <w:proofErr w:type="spellStart"/>
      <w:r w:rsidRPr="00986DAC">
        <w:rPr>
          <w:rFonts w:eastAsia="Calibri"/>
          <w:lang w:eastAsia="en-US"/>
        </w:rPr>
        <w:t>embeddings</w:t>
      </w:r>
      <w:proofErr w:type="spellEnd"/>
      <w:r w:rsidRPr="00986DAC">
        <w:rPr>
          <w:rFonts w:eastAsia="Calibri"/>
          <w:lang w:eastAsia="en-US"/>
        </w:rPr>
        <w:t xml:space="preserve"> over descriptors in the multitask setting, we re-evaluated our previously reported approach while including the bacterial species and activity type as inputs. As Table 1 shows (Multitask MLP), multitask training outperforms the stacking approach, yet its metrics remain below those of the multitask embedding models. This indicates that the learned </w:t>
      </w:r>
      <w:proofErr w:type="spellStart"/>
      <w:r w:rsidRPr="00986DAC">
        <w:rPr>
          <w:rFonts w:eastAsia="Calibri"/>
          <w:lang w:eastAsia="en-US"/>
        </w:rPr>
        <w:t>embeddings</w:t>
      </w:r>
      <w:proofErr w:type="spellEnd"/>
      <w:r w:rsidRPr="00986DAC">
        <w:rPr>
          <w:rFonts w:eastAsia="Calibri"/>
          <w:lang w:eastAsia="en-US"/>
        </w:rPr>
        <w:t xml:space="preserve"> adapt better when task labels are supplied and, we believe, may </w:t>
      </w:r>
      <w:r w:rsidR="00CB34BD" w:rsidRPr="00986DAC">
        <w:rPr>
          <w:rFonts w:eastAsia="Calibri"/>
          <w:lang w:eastAsia="en-US"/>
        </w:rPr>
        <w:t>generalize</w:t>
      </w:r>
      <w:r w:rsidRPr="00986DAC">
        <w:rPr>
          <w:rFonts w:eastAsia="Calibri"/>
          <w:lang w:eastAsia="en-US"/>
        </w:rPr>
        <w:t xml:space="preserve"> more readily to new bacterial species and activity types. Figure 3 illustrates this comparison in more detail. </w:t>
      </w:r>
    </w:p>
    <w:p w14:paraId="75B6E79B" w14:textId="77777777" w:rsidR="005C5DD0" w:rsidRPr="00184D22" w:rsidRDefault="005C5DD0" w:rsidP="3A02F7BA">
      <w:pPr>
        <w:spacing w:after="200" w:line="276" w:lineRule="auto"/>
        <w:jc w:val="center"/>
      </w:pPr>
      <w:r>
        <w:rPr>
          <w:noProof/>
          <w:lang w:val="ru-RU"/>
        </w:rPr>
        <w:lastRenderedPageBreak/>
        <w:drawing>
          <wp:inline distT="0" distB="0" distL="0" distR="0" wp14:anchorId="5ACC57A3" wp14:editId="14B90262">
            <wp:extent cx="4528798" cy="3237383"/>
            <wp:effectExtent l="0" t="0" r="0" b="0"/>
            <wp:docPr id="2104757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7948" name="Picture 2104757948"/>
                    <pic:cNvPicPr/>
                  </pic:nvPicPr>
                  <pic:blipFill>
                    <a:blip r:embed="rId10">
                      <a:extLst>
                        <a:ext uri="{28A0092B-C50C-407E-A947-70E740481C1C}">
                          <a14:useLocalDpi xmlns:a14="http://schemas.microsoft.com/office/drawing/2010/main"/>
                        </a:ext>
                      </a:extLst>
                    </a:blip>
                    <a:stretch>
                      <a:fillRect/>
                    </a:stretch>
                  </pic:blipFill>
                  <pic:spPr>
                    <a:xfrm>
                      <a:off x="0" y="0"/>
                      <a:ext cx="4528798" cy="3237383"/>
                    </a:xfrm>
                    <a:prstGeom prst="rect">
                      <a:avLst/>
                    </a:prstGeom>
                  </pic:spPr>
                </pic:pic>
              </a:graphicData>
            </a:graphic>
          </wp:inline>
        </w:drawing>
      </w:r>
    </w:p>
    <w:p w14:paraId="4620D4F1" w14:textId="7E0ACE3B" w:rsidR="007F453A" w:rsidRDefault="007F453A" w:rsidP="007F453A">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3</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Correlation analysis of experimental versus predicted antimicrobial activities. Correlation plots for log</w:t>
      </w:r>
      <w:proofErr w:type="gramStart"/>
      <w:r w:rsidRPr="007F453A">
        <w:rPr>
          <w:rFonts w:eastAsia="Calibri"/>
          <w:i w:val="0"/>
          <w:color w:val="000000"/>
          <w:sz w:val="20"/>
          <w:szCs w:val="20"/>
          <w:lang w:eastAsia="en-US"/>
        </w:rPr>
        <w:t>₂(</w:t>
      </w:r>
      <w:proofErr w:type="gramEnd"/>
      <w:r w:rsidRPr="007F453A">
        <w:rPr>
          <w:rFonts w:eastAsia="Calibri"/>
          <w:i w:val="0"/>
          <w:color w:val="000000"/>
          <w:sz w:val="20"/>
          <w:szCs w:val="20"/>
          <w:lang w:eastAsia="en-US"/>
        </w:rPr>
        <w:t xml:space="preserve">MIC, MBC) predictions across different labels: no labels mean using no information about classes, one-hot encoding labels means adding info about bacteria and activity one-hot, </w:t>
      </w:r>
      <w:proofErr w:type="spellStart"/>
      <w:r w:rsidRPr="007F453A">
        <w:rPr>
          <w:rFonts w:eastAsia="Calibri"/>
          <w:i w:val="0"/>
          <w:color w:val="000000"/>
          <w:sz w:val="20"/>
          <w:szCs w:val="20"/>
          <w:lang w:eastAsia="en-US"/>
        </w:rPr>
        <w:t>OpenAI</w:t>
      </w:r>
      <w:proofErr w:type="spellEnd"/>
      <w:r w:rsidRPr="007F453A">
        <w:rPr>
          <w:rFonts w:eastAsia="Calibri"/>
          <w:i w:val="0"/>
          <w:color w:val="000000"/>
          <w:sz w:val="20"/>
          <w:szCs w:val="20"/>
          <w:lang w:eastAsia="en-US"/>
        </w:rPr>
        <w:t xml:space="preserve">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xml:space="preserve"> labels means adding info about bacteria and activity with text </w:t>
      </w:r>
      <w:proofErr w:type="spellStart"/>
      <w:r w:rsidRPr="007F453A">
        <w:rPr>
          <w:rFonts w:eastAsia="Calibri"/>
          <w:i w:val="0"/>
          <w:color w:val="000000"/>
          <w:sz w:val="20"/>
          <w:szCs w:val="20"/>
          <w:lang w:eastAsia="en-US"/>
        </w:rPr>
        <w:t>embeddings</w:t>
      </w:r>
      <w:proofErr w:type="spellEnd"/>
      <w:r w:rsidRPr="007F453A">
        <w:rPr>
          <w:rFonts w:eastAsia="Calibri"/>
          <w:i w:val="0"/>
          <w:color w:val="000000"/>
          <w:sz w:val="20"/>
          <w:szCs w:val="20"/>
          <w:lang w:eastAsia="en-US"/>
        </w:rPr>
        <w:t>. Purple lines represent linear regression fits, with performance metrics (R², RMSE, MAE) displayed for each model-dataset combination.</w:t>
      </w:r>
    </w:p>
    <w:p w14:paraId="2553EC9E" w14:textId="77777777" w:rsidR="005C5DD0" w:rsidRPr="00184D22" w:rsidRDefault="005C5DD0" w:rsidP="3A02F7BA">
      <w:pPr>
        <w:ind w:firstLine="720"/>
        <w:jc w:val="both"/>
      </w:pPr>
    </w:p>
    <w:p w14:paraId="6BD6AC15" w14:textId="7F969D99" w:rsidR="00FB0559" w:rsidRPr="00986DAC" w:rsidRDefault="005C5DD0" w:rsidP="00986DAC">
      <w:pPr>
        <w:spacing w:line="360" w:lineRule="auto"/>
        <w:ind w:firstLine="284"/>
        <w:jc w:val="both"/>
        <w:rPr>
          <w:rFonts w:eastAsia="Calibri"/>
          <w:lang w:eastAsia="en-US"/>
        </w:rPr>
      </w:pPr>
      <w:r w:rsidRPr="00986DAC">
        <w:rPr>
          <w:rFonts w:eastAsia="Calibri"/>
          <w:lang w:eastAsia="en-US"/>
        </w:rPr>
        <w:t xml:space="preserve">A natural objection to using expert “Good/Bad” labels is that they are a coarse, low-cost substitute for real measurements, and that a large body of quantitative data should always be preferable when it is available. To test this directly, we trained an architecturally identical encoder using a multi-output regression objective on a substantially larger collection of experimentally measured activities — on the order of 10,000 quantitative values spanning the same families of </w:t>
      </w:r>
      <w:r w:rsidR="00FB0559" w:rsidRPr="00986DAC">
        <w:rPr>
          <w:rFonts w:eastAsia="Calibri"/>
          <w:lang w:eastAsia="en-US"/>
        </w:rPr>
        <w:t>QACs</w:t>
      </w:r>
      <w:r w:rsidRPr="00986DAC">
        <w:rPr>
          <w:rFonts w:eastAsia="Calibri"/>
          <w:lang w:eastAsia="en-US"/>
        </w:rPr>
        <w:t xml:space="preserve"> together with additional measured activities</w:t>
      </w:r>
      <w:r w:rsidR="00FB0559" w:rsidRPr="00986DAC">
        <w:rPr>
          <w:rFonts w:eastAsia="Calibri"/>
          <w:lang w:eastAsia="en-US"/>
        </w:rPr>
        <w:t>.</w:t>
      </w:r>
    </w:p>
    <w:p w14:paraId="23FF4A46" w14:textId="6B9496FD" w:rsidR="00FB0559" w:rsidRPr="00986DAC" w:rsidRDefault="008E1A9D" w:rsidP="00986DAC">
      <w:pPr>
        <w:spacing w:line="360" w:lineRule="auto"/>
        <w:ind w:firstLine="284"/>
        <w:jc w:val="both"/>
        <w:rPr>
          <w:rFonts w:eastAsia="Calibri"/>
          <w:lang w:eastAsia="en-US"/>
        </w:rPr>
      </w:pPr>
      <w:r w:rsidRPr="00494AEE">
        <w:rPr>
          <w:rFonts w:eastAsia="Calibri"/>
          <w:lang w:eastAsia="en-US"/>
        </w:rPr>
        <w:t xml:space="preserve">The quantitative values were compiled from the </w:t>
      </w:r>
      <w:r w:rsidR="00C84081" w:rsidRPr="00494AEE">
        <w:rPr>
          <w:rFonts w:eastAsia="Calibri"/>
          <w:lang w:eastAsia="en-US"/>
        </w:rPr>
        <w:t>broad</w:t>
      </w:r>
      <w:r w:rsidRPr="00494AEE">
        <w:rPr>
          <w:rFonts w:eastAsia="Calibri"/>
          <w:lang w:eastAsia="en-US"/>
        </w:rPr>
        <w:t xml:space="preserve"> scale QAC data set consisting of 1559 unique molecules. The collection of data was acquired from literature references focusing on recent years of QACs microbiological investigations and our own collection of published pyridine-derived QACs. The microbiological data included MIC</w:t>
      </w:r>
      <w:r w:rsidR="00E908C0" w:rsidRPr="00494AEE">
        <w:rPr>
          <w:rFonts w:eastAsia="Calibri"/>
          <w:lang w:eastAsia="en-US"/>
        </w:rPr>
        <w:t>s</w:t>
      </w:r>
      <w:r w:rsidRPr="00494AEE">
        <w:rPr>
          <w:rFonts w:eastAsia="Calibri"/>
          <w:lang w:eastAsia="en-US"/>
        </w:rPr>
        <w:t>, MBC</w:t>
      </w:r>
      <w:r w:rsidR="00E908C0" w:rsidRPr="00494AEE">
        <w:rPr>
          <w:rFonts w:eastAsia="Calibri"/>
          <w:lang w:eastAsia="en-US"/>
        </w:rPr>
        <w:t>s</w:t>
      </w:r>
      <w:r w:rsidRPr="00494AEE">
        <w:rPr>
          <w:rFonts w:eastAsia="Calibri"/>
          <w:lang w:eastAsia="en-US"/>
        </w:rPr>
        <w:t xml:space="preserve">, </w:t>
      </w:r>
      <w:r w:rsidR="00A05C29" w:rsidRPr="00494AEE">
        <w:rPr>
          <w:rFonts w:eastAsia="Calibri"/>
          <w:lang w:eastAsia="en-US"/>
        </w:rPr>
        <w:t>minimal biofilm inhibition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MBIC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and </w:t>
      </w:r>
      <w:r w:rsidR="00A05C29" w:rsidRPr="00494AEE">
        <w:rPr>
          <w:rFonts w:eastAsia="Calibri"/>
          <w:lang w:eastAsia="en-US"/>
        </w:rPr>
        <w:t>minimal biofilm eradication concentration</w:t>
      </w:r>
      <w:r w:rsidR="00E908C0" w:rsidRPr="00494AEE">
        <w:rPr>
          <w:rFonts w:eastAsia="Calibri"/>
          <w:lang w:eastAsia="en-US"/>
        </w:rPr>
        <w:t>s</w:t>
      </w:r>
      <w:r w:rsidR="00A05C29" w:rsidRPr="00494AEE">
        <w:rPr>
          <w:rFonts w:eastAsia="Calibri"/>
          <w:lang w:eastAsia="en-US"/>
        </w:rPr>
        <w:t xml:space="preserve"> (</w:t>
      </w:r>
      <w:r w:rsidRPr="00494AEE">
        <w:rPr>
          <w:rFonts w:eastAsia="Calibri"/>
          <w:lang w:eastAsia="en-US"/>
        </w:rPr>
        <w:t>MBEC</w:t>
      </w:r>
      <w:r w:rsidR="00E908C0" w:rsidRPr="00494AEE">
        <w:rPr>
          <w:rFonts w:eastAsia="Calibri"/>
          <w:lang w:eastAsia="en-US"/>
        </w:rPr>
        <w:t>s</w:t>
      </w:r>
      <w:r w:rsidR="00A05C29" w:rsidRPr="00494AEE">
        <w:rPr>
          <w:rFonts w:eastAsia="Calibri"/>
          <w:lang w:eastAsia="en-US"/>
        </w:rPr>
        <w:t>)</w:t>
      </w:r>
      <w:r w:rsidRPr="00494AEE">
        <w:rPr>
          <w:rFonts w:eastAsia="Calibri"/>
          <w:lang w:eastAsia="en-US"/>
        </w:rPr>
        <w:t xml:space="preserve"> values for </w:t>
      </w:r>
      <w:r w:rsidR="00F5121E" w:rsidRPr="00494AEE">
        <w:rPr>
          <w:rFonts w:eastAsia="Calibri"/>
          <w:lang w:eastAsia="en-US"/>
        </w:rPr>
        <w:t>~</w:t>
      </w:r>
      <w:r w:rsidRPr="00494AEE">
        <w:rPr>
          <w:rFonts w:eastAsia="Calibri"/>
          <w:lang w:eastAsia="en-US"/>
        </w:rPr>
        <w:t xml:space="preserve">400 strains with more than 18000 </w:t>
      </w:r>
      <w:r w:rsidR="00A05C29" w:rsidRPr="00494AEE">
        <w:rPr>
          <w:rFonts w:eastAsia="Calibri"/>
          <w:lang w:eastAsia="en-US"/>
        </w:rPr>
        <w:t xml:space="preserve">individual </w:t>
      </w:r>
      <w:r w:rsidRPr="00494AEE">
        <w:rPr>
          <w:rFonts w:eastAsia="Calibri"/>
          <w:lang w:eastAsia="en-US"/>
        </w:rPr>
        <w:t>entries.</w:t>
      </w:r>
      <w:r w:rsidR="00E62709" w:rsidRPr="00494AEE">
        <w:rPr>
          <w:rFonts w:eastAsia="Calibri"/>
          <w:lang w:eastAsia="en-US"/>
        </w:rPr>
        <w:t xml:space="preserve"> The data covered broad spectrum of bacterial and fungi pathogens including clinical isolates and multi-resistant variants. The core of collected values comprised activities against ESKAPE</w:t>
      </w:r>
      <w:r w:rsidR="00C84081" w:rsidRPr="00494AEE">
        <w:rPr>
          <w:rFonts w:eastAsia="Calibri"/>
          <w:lang w:eastAsia="en-US"/>
        </w:rPr>
        <w:t>E</w:t>
      </w:r>
      <w:r w:rsidR="00E62709" w:rsidRPr="00494AEE">
        <w:rPr>
          <w:rFonts w:eastAsia="Calibri"/>
          <w:lang w:eastAsia="en-US"/>
        </w:rPr>
        <w:t xml:space="preserve"> group with the prevalence of </w:t>
      </w:r>
      <w:r w:rsidR="00E62709" w:rsidRPr="00494AEE">
        <w:rPr>
          <w:rFonts w:eastAsia="Calibri"/>
          <w:i/>
          <w:iCs/>
          <w:lang w:eastAsia="en-US"/>
        </w:rPr>
        <w:t>S. aureus</w:t>
      </w:r>
      <w:r w:rsidR="00E62709" w:rsidRPr="00494AEE">
        <w:rPr>
          <w:rFonts w:eastAsia="Calibri"/>
          <w:lang w:eastAsia="en-US"/>
        </w:rPr>
        <w:t xml:space="preserve"> and </w:t>
      </w:r>
      <w:r w:rsidR="00E62709" w:rsidRPr="00494AEE">
        <w:rPr>
          <w:rFonts w:eastAsia="Calibri"/>
          <w:i/>
          <w:iCs/>
          <w:lang w:eastAsia="en-US"/>
        </w:rPr>
        <w:t>E. coli</w:t>
      </w:r>
      <w:r w:rsidR="00E62709" w:rsidRPr="00494AEE">
        <w:rPr>
          <w:rFonts w:eastAsia="Calibri"/>
          <w:lang w:eastAsia="en-US"/>
        </w:rPr>
        <w:t xml:space="preserve"> species accounting to ~40% of all metrics. Thus, the </w:t>
      </w:r>
      <w:r w:rsidR="00E62709" w:rsidRPr="00494AEE">
        <w:rPr>
          <w:rFonts w:eastAsia="Calibri"/>
          <w:lang w:eastAsia="en-US"/>
        </w:rPr>
        <w:lastRenderedPageBreak/>
        <w:t>designed data set not only matched the specified targets but also allowed for additional cross-type annotation.</w:t>
      </w:r>
      <w:r w:rsidR="002A4AA0" w:rsidRPr="00986DAC">
        <w:rPr>
          <w:rFonts w:eastAsia="Calibri"/>
          <w:lang w:eastAsia="en-US"/>
        </w:rPr>
        <w:t xml:space="preserve"> </w:t>
      </w:r>
    </w:p>
    <w:p w14:paraId="188BA482" w14:textId="71B004C2" w:rsidR="00F0023B" w:rsidRDefault="005C5DD0">
      <w:pPr>
        <w:spacing w:line="360" w:lineRule="auto"/>
        <w:ind w:firstLine="284"/>
        <w:jc w:val="both"/>
        <w:rPr>
          <w:rFonts w:eastAsia="Calibri"/>
          <w:lang w:eastAsia="en-US"/>
        </w:rPr>
      </w:pPr>
      <w:r w:rsidRPr="00986DAC">
        <w:rPr>
          <w:rFonts w:eastAsia="Calibri"/>
          <w:lang w:eastAsia="en-US"/>
        </w:rPr>
        <w:t>Both embedding types were subsequently evaluated on the same set of QACs described above.</w:t>
      </w:r>
      <w:r w:rsidR="00E62709" w:rsidRPr="00986DAC">
        <w:rPr>
          <w:rFonts w:eastAsia="Calibri"/>
          <w:lang w:eastAsia="en-US"/>
        </w:rPr>
        <w:t xml:space="preserve"> </w:t>
      </w:r>
      <w:r w:rsidRPr="00986DAC">
        <w:rPr>
          <w:rFonts w:eastAsia="Calibri"/>
          <w:lang w:eastAsia="en-US"/>
        </w:rPr>
        <w:t xml:space="preserve">The central finding is that these two encoders perform on par, despite an almost tenfold difference in the amount of supervision behind them (Table 2). In the strongest configuration (multitask with encoded class labels), the </w:t>
      </w:r>
      <w:proofErr w:type="spellStart"/>
      <w:r w:rsidRPr="00986DAC">
        <w:rPr>
          <w:rFonts w:eastAsia="Calibri"/>
          <w:lang w:eastAsia="en-US"/>
        </w:rPr>
        <w:t>embeddings</w:t>
      </w:r>
      <w:proofErr w:type="spellEnd"/>
      <w:r w:rsidRPr="00986DAC">
        <w:rPr>
          <w:rFonts w:eastAsia="Calibri"/>
          <w:lang w:eastAsia="en-US"/>
        </w:rPr>
        <w:t xml:space="preserve"> trained on 1,100 expert binary annotations match those trained on roughly 10,000 quantitative measurements on three of the four endpoints (R² of 0.75 vs 0.78 for S. aureus MIC, 0.68 vs 0.68 for S. aureus MBC, and 0.77 vs 0.77 for E. coli MBC) and in fact surpass them on the hardest, Gram-negative E. coli MIC endpoint (0.60 vs 0.58). Moreover, when the quantitative-trained </w:t>
      </w:r>
      <w:proofErr w:type="spellStart"/>
      <w:r w:rsidRPr="00986DAC">
        <w:rPr>
          <w:rFonts w:eastAsia="Calibri"/>
          <w:lang w:eastAsia="en-US"/>
        </w:rPr>
        <w:t>embeddings</w:t>
      </w:r>
      <w:proofErr w:type="spellEnd"/>
      <w:r w:rsidRPr="00986DAC">
        <w:rPr>
          <w:rFonts w:eastAsia="Calibri"/>
          <w:lang w:eastAsia="en-US"/>
        </w:rPr>
        <w:t xml:space="preserve"> are combined with one-hot categorical labels, they show a small but consistent decline relative to the expert-trained </w:t>
      </w:r>
      <w:proofErr w:type="spellStart"/>
      <w:r w:rsidRPr="00986DAC">
        <w:rPr>
          <w:rFonts w:eastAsia="Calibri"/>
          <w:lang w:eastAsia="en-US"/>
        </w:rPr>
        <w:t>embeddings</w:t>
      </w:r>
      <w:proofErr w:type="spellEnd"/>
      <w:r w:rsidRPr="00986DAC">
        <w:rPr>
          <w:rFonts w:eastAsia="Calibri"/>
          <w:lang w:eastAsia="en-US"/>
        </w:rPr>
        <w:t>, indicating that the advantage of the larger dataset does not carry over once simple task structure is added. We interpret this to mean that a coarse expert classification distils the structure–activity relationships most relevant to the task — effectively filtering experimental noise and redundant quantitative variation — so that a compact set of human judgments rivals an order-of-magnitude larger corpus of measured activities. In a field where quantitative assays are slow and expensive, this suggests that structured expert intuition is not merely a fallback when data are scarce, but a competitive and economical source of supervision in its own right.</w:t>
      </w:r>
      <w:r w:rsidR="00F0023B">
        <w:rPr>
          <w:rFonts w:eastAsia="Calibri"/>
          <w:lang w:eastAsia="en-US"/>
        </w:rPr>
        <w:t xml:space="preserve"> </w:t>
      </w:r>
    </w:p>
    <w:p w14:paraId="3607AC13" w14:textId="2239A56A" w:rsidR="005C5DD0" w:rsidRPr="00986DAC" w:rsidRDefault="00F0023B" w:rsidP="00986DAC">
      <w:pPr>
        <w:spacing w:line="360" w:lineRule="auto"/>
        <w:ind w:firstLine="284"/>
        <w:jc w:val="both"/>
        <w:rPr>
          <w:rFonts w:eastAsia="Calibri"/>
          <w:lang w:eastAsia="en-US"/>
        </w:rPr>
      </w:pPr>
      <w:r w:rsidRPr="00494AEE">
        <w:rPr>
          <w:rFonts w:eastAsia="Calibri"/>
          <w:lang w:eastAsia="en-US"/>
        </w:rPr>
        <w:t>We stress that this parity does not mean a binary label is informationally equivalent to a quantitative measurement in isolation. In assigning each "Good/Bad" call, the expert implicitly integrated a broad range of activity data — and occasionally considerations outside the model's feature space entirely, such as synthetic accessibility or toxicity. The expert label is thus a low-dimensional summary of high-dimensional domain knowledge, and its value lies precisely in making that knowledge cheaply available to the model.</w:t>
      </w:r>
    </w:p>
    <w:p w14:paraId="62D15769" w14:textId="77777777" w:rsidR="00E01D1B" w:rsidRPr="00986DAC" w:rsidRDefault="00E01D1B" w:rsidP="00E01D1B">
      <w:pPr>
        <w:spacing w:line="360" w:lineRule="auto"/>
        <w:ind w:firstLine="284"/>
        <w:jc w:val="both"/>
        <w:rPr>
          <w:rFonts w:eastAsia="Calibri"/>
          <w:lang w:eastAsia="en-US"/>
        </w:rPr>
      </w:pPr>
    </w:p>
    <w:p w14:paraId="141330CD" w14:textId="0240A355" w:rsidR="00E01D1B" w:rsidRPr="009432FC" w:rsidRDefault="00E01D1B" w:rsidP="00E01D1B">
      <w:pPr>
        <w:spacing w:line="276" w:lineRule="auto"/>
        <w:jc w:val="center"/>
        <w:rPr>
          <w:sz w:val="20"/>
          <w:szCs w:val="20"/>
        </w:rPr>
      </w:pPr>
      <w:r w:rsidRPr="009432FC">
        <w:rPr>
          <w:b/>
          <w:bCs/>
          <w:sz w:val="20"/>
          <w:szCs w:val="20"/>
        </w:rPr>
        <w:t xml:space="preserve">Table </w:t>
      </w:r>
      <w:r w:rsidRPr="00986DAC">
        <w:rPr>
          <w:b/>
          <w:sz w:val="20"/>
          <w:szCs w:val="20"/>
        </w:rPr>
        <w:fldChar w:fldCharType="begin"/>
      </w:r>
      <w:r w:rsidRPr="009432FC">
        <w:rPr>
          <w:b/>
          <w:sz w:val="20"/>
          <w:szCs w:val="20"/>
        </w:rPr>
        <w:instrText xml:space="preserve"> SEQ Table \* ARABIC </w:instrText>
      </w:r>
      <w:r w:rsidRPr="00986DAC">
        <w:rPr>
          <w:b/>
          <w:sz w:val="20"/>
          <w:szCs w:val="20"/>
        </w:rPr>
        <w:fldChar w:fldCharType="separate"/>
      </w:r>
      <w:r>
        <w:rPr>
          <w:b/>
          <w:noProof/>
          <w:sz w:val="20"/>
          <w:szCs w:val="20"/>
        </w:rPr>
        <w:t>2</w:t>
      </w:r>
      <w:r w:rsidRPr="00986DAC">
        <w:rPr>
          <w:b/>
          <w:sz w:val="20"/>
          <w:szCs w:val="20"/>
        </w:rPr>
        <w:fldChar w:fldCharType="end"/>
      </w:r>
      <w:r w:rsidRPr="009432FC">
        <w:rPr>
          <w:b/>
          <w:sz w:val="20"/>
          <w:szCs w:val="20"/>
        </w:rPr>
        <w:t>.</w:t>
      </w:r>
      <w:r w:rsidRPr="009432FC">
        <w:rPr>
          <w:sz w:val="20"/>
          <w:szCs w:val="20"/>
        </w:rPr>
        <w:t xml:space="preserve"> Resulted metrics for prediction of log</w:t>
      </w:r>
      <w:r w:rsidRPr="009432FC">
        <w:rPr>
          <w:sz w:val="20"/>
          <w:szCs w:val="20"/>
          <w:vertAlign w:val="subscript"/>
        </w:rPr>
        <w:t>2</w:t>
      </w:r>
      <w:r w:rsidRPr="009432FC">
        <w:rPr>
          <w:sz w:val="20"/>
          <w:szCs w:val="20"/>
        </w:rPr>
        <w:t>(MIC) and log</w:t>
      </w:r>
      <w:r w:rsidRPr="009432FC">
        <w:rPr>
          <w:sz w:val="20"/>
          <w:szCs w:val="20"/>
          <w:vertAlign w:val="subscript"/>
        </w:rPr>
        <w:t>2</w:t>
      </w:r>
      <w:r w:rsidRPr="009432FC">
        <w:rPr>
          <w:sz w:val="20"/>
          <w:szCs w:val="20"/>
        </w:rPr>
        <w:t xml:space="preserve">(MBC) with ML-regression models for both type of </w:t>
      </w:r>
      <w:proofErr w:type="spellStart"/>
      <w:r w:rsidRPr="009432FC">
        <w:rPr>
          <w:sz w:val="20"/>
          <w:szCs w:val="20"/>
        </w:rPr>
        <w:t>embeddings</w:t>
      </w:r>
      <w:proofErr w:type="spellEnd"/>
    </w:p>
    <w:tbl>
      <w:tblPr>
        <w:tblStyle w:val="ad"/>
        <w:tblW w:w="9293" w:type="dxa"/>
        <w:jc w:val="center"/>
        <w:tblLook w:val="04A0" w:firstRow="1" w:lastRow="0" w:firstColumn="1" w:lastColumn="0" w:noHBand="0" w:noVBand="1"/>
      </w:tblPr>
      <w:tblGrid>
        <w:gridCol w:w="2334"/>
        <w:gridCol w:w="1512"/>
        <w:gridCol w:w="1360"/>
        <w:gridCol w:w="1363"/>
        <w:gridCol w:w="1360"/>
        <w:gridCol w:w="1364"/>
      </w:tblGrid>
      <w:tr w:rsidR="00E01D1B" w:rsidRPr="004128EF" w14:paraId="576A7CF6" w14:textId="77777777" w:rsidTr="00190E42">
        <w:trPr>
          <w:jc w:val="center"/>
        </w:trPr>
        <w:tc>
          <w:tcPr>
            <w:tcW w:w="3828" w:type="dxa"/>
            <w:gridSpan w:val="2"/>
            <w:vMerge w:val="restart"/>
            <w:vAlign w:val="center"/>
          </w:tcPr>
          <w:p w14:paraId="3F43D594" w14:textId="77777777" w:rsidR="00E01D1B" w:rsidRPr="005450DE" w:rsidRDefault="00E01D1B" w:rsidP="00D73557">
            <w:pPr>
              <w:spacing w:line="276" w:lineRule="auto"/>
              <w:jc w:val="center"/>
              <w:rPr>
                <w:b/>
                <w:bCs/>
              </w:rPr>
            </w:pPr>
            <w:r w:rsidRPr="005450DE">
              <w:rPr>
                <w:b/>
                <w:bCs/>
              </w:rPr>
              <w:t>ML models</w:t>
            </w:r>
          </w:p>
        </w:tc>
        <w:tc>
          <w:tcPr>
            <w:tcW w:w="5465" w:type="dxa"/>
            <w:gridSpan w:val="4"/>
            <w:vAlign w:val="center"/>
          </w:tcPr>
          <w:p w14:paraId="286575F2" w14:textId="77777777" w:rsidR="00E01D1B" w:rsidRDefault="00E01D1B" w:rsidP="00D73557">
            <w:pPr>
              <w:spacing w:line="276" w:lineRule="auto"/>
              <w:jc w:val="center"/>
              <w:rPr>
                <w:b/>
                <w:bCs/>
              </w:rPr>
            </w:pPr>
            <w:r>
              <w:rPr>
                <w:b/>
                <w:bCs/>
                <w:lang w:eastAsia="ru-RU"/>
              </w:rPr>
              <w:t>RMSE</w:t>
            </w:r>
          </w:p>
        </w:tc>
      </w:tr>
      <w:tr w:rsidR="00E01D1B" w:rsidRPr="004128EF" w14:paraId="078425DA" w14:textId="77777777" w:rsidTr="00190E42">
        <w:trPr>
          <w:jc w:val="center"/>
        </w:trPr>
        <w:tc>
          <w:tcPr>
            <w:tcW w:w="3828" w:type="dxa"/>
            <w:gridSpan w:val="2"/>
            <w:vMerge/>
            <w:vAlign w:val="center"/>
          </w:tcPr>
          <w:p w14:paraId="2B48BE1D" w14:textId="77777777" w:rsidR="00E01D1B" w:rsidRDefault="00E01D1B" w:rsidP="00D73557">
            <w:pPr>
              <w:spacing w:line="276" w:lineRule="auto"/>
              <w:jc w:val="center"/>
              <w:rPr>
                <w:b/>
                <w:bCs/>
                <w:i/>
                <w:iCs/>
              </w:rPr>
            </w:pPr>
          </w:p>
        </w:tc>
        <w:tc>
          <w:tcPr>
            <w:tcW w:w="2732" w:type="dxa"/>
            <w:gridSpan w:val="2"/>
            <w:vAlign w:val="center"/>
          </w:tcPr>
          <w:p w14:paraId="20B222B9" w14:textId="77777777" w:rsidR="00E01D1B" w:rsidRPr="00876AC6" w:rsidRDefault="00E01D1B" w:rsidP="00D73557">
            <w:pPr>
              <w:spacing w:line="276" w:lineRule="auto"/>
              <w:jc w:val="center"/>
              <w:rPr>
                <w:b/>
                <w:bCs/>
                <w:lang w:val="ru-RU"/>
              </w:rPr>
            </w:pPr>
            <w:r>
              <w:rPr>
                <w:b/>
                <w:bCs/>
                <w:i/>
                <w:iCs/>
                <w:lang w:eastAsia="ru-RU"/>
              </w:rPr>
              <w:t>S. aureus</w:t>
            </w:r>
            <w:r>
              <w:rPr>
                <w:b/>
                <w:bCs/>
                <w:i/>
                <w:iCs/>
                <w:lang w:val="ru-RU" w:eastAsia="ru-RU"/>
              </w:rPr>
              <w:t xml:space="preserve"> </w:t>
            </w:r>
            <w:r w:rsidRPr="00876AC6">
              <w:rPr>
                <w:b/>
                <w:bCs/>
                <w:lang w:val="ru-RU" w:eastAsia="ru-RU"/>
              </w:rPr>
              <w:t>ATCC</w:t>
            </w:r>
            <w:r>
              <w:rPr>
                <w:b/>
                <w:bCs/>
                <w:lang w:val="ru-RU" w:eastAsia="ru-RU"/>
              </w:rPr>
              <w:t xml:space="preserve"> 4300</w:t>
            </w:r>
            <w:r>
              <w:rPr>
                <w:b/>
                <w:bCs/>
                <w:i/>
                <w:iCs/>
                <w:lang w:val="ru-RU" w:eastAsia="ru-RU"/>
              </w:rPr>
              <w:t xml:space="preserve"> </w:t>
            </w:r>
          </w:p>
        </w:tc>
        <w:tc>
          <w:tcPr>
            <w:tcW w:w="2733" w:type="dxa"/>
            <w:gridSpan w:val="2"/>
            <w:vAlign w:val="center"/>
          </w:tcPr>
          <w:p w14:paraId="6CEAD1EB" w14:textId="77777777" w:rsidR="00E01D1B" w:rsidRPr="00876AC6" w:rsidRDefault="00E01D1B" w:rsidP="00D73557">
            <w:pPr>
              <w:spacing w:line="276" w:lineRule="auto"/>
              <w:jc w:val="center"/>
              <w:rPr>
                <w:b/>
                <w:bCs/>
                <w:lang w:val="ru-RU"/>
              </w:rPr>
            </w:pPr>
            <w:r>
              <w:rPr>
                <w:b/>
                <w:bCs/>
                <w:i/>
                <w:iCs/>
                <w:lang w:eastAsia="ru-RU"/>
              </w:rPr>
              <w:t>E. coli</w:t>
            </w:r>
            <w:r>
              <w:rPr>
                <w:b/>
                <w:bCs/>
                <w:i/>
                <w:iCs/>
                <w:lang w:val="ru-RU" w:eastAsia="ru-RU"/>
              </w:rPr>
              <w:t xml:space="preserve"> </w:t>
            </w:r>
            <w:r w:rsidRPr="00876AC6">
              <w:rPr>
                <w:b/>
                <w:bCs/>
                <w:lang w:val="ru-RU" w:eastAsia="ru-RU"/>
              </w:rPr>
              <w:t>ATCC 25922</w:t>
            </w:r>
          </w:p>
        </w:tc>
      </w:tr>
      <w:tr w:rsidR="00E01D1B" w:rsidRPr="004128EF" w14:paraId="1CD02D61" w14:textId="77777777" w:rsidTr="00190E42">
        <w:trPr>
          <w:jc w:val="center"/>
        </w:trPr>
        <w:tc>
          <w:tcPr>
            <w:tcW w:w="3828" w:type="dxa"/>
            <w:gridSpan w:val="2"/>
            <w:vMerge/>
            <w:vAlign w:val="center"/>
          </w:tcPr>
          <w:p w14:paraId="73ACCADF" w14:textId="77777777" w:rsidR="00E01D1B" w:rsidRDefault="00E01D1B" w:rsidP="00D73557">
            <w:pPr>
              <w:spacing w:line="276" w:lineRule="auto"/>
              <w:jc w:val="center"/>
              <w:rPr>
                <w:b/>
                <w:bCs/>
              </w:rPr>
            </w:pPr>
          </w:p>
        </w:tc>
        <w:tc>
          <w:tcPr>
            <w:tcW w:w="1366" w:type="dxa"/>
            <w:vAlign w:val="center"/>
          </w:tcPr>
          <w:p w14:paraId="46EFD36F" w14:textId="77777777"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6" w:type="dxa"/>
            <w:vAlign w:val="center"/>
          </w:tcPr>
          <w:p w14:paraId="798F1E11" w14:textId="1606E8A9"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c>
          <w:tcPr>
            <w:tcW w:w="1366" w:type="dxa"/>
            <w:vAlign w:val="center"/>
          </w:tcPr>
          <w:p w14:paraId="02815CBA" w14:textId="63B479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(MIC)</w:t>
            </w:r>
          </w:p>
        </w:tc>
        <w:tc>
          <w:tcPr>
            <w:tcW w:w="1367" w:type="dxa"/>
            <w:vAlign w:val="center"/>
          </w:tcPr>
          <w:p w14:paraId="37CF0A70" w14:textId="36366EE5" w:rsidR="00E01D1B" w:rsidRPr="0063582C" w:rsidRDefault="00E01D1B" w:rsidP="00D73557">
            <w:pPr>
              <w:spacing w:line="276" w:lineRule="auto"/>
              <w:jc w:val="center"/>
              <w:rPr>
                <w:b/>
                <w:bCs/>
                <w:lang w:eastAsia="ru-RU"/>
              </w:rPr>
            </w:pPr>
            <w:r>
              <w:rPr>
                <w:b/>
                <w:bCs/>
                <w:lang w:eastAsia="ru-RU"/>
              </w:rPr>
              <w:t>log</w:t>
            </w:r>
            <w:r>
              <w:rPr>
                <w:b/>
                <w:bCs/>
                <w:vertAlign w:val="subscript"/>
                <w:lang w:eastAsia="ru-RU"/>
              </w:rPr>
              <w:t>2</w:t>
            </w:r>
            <w:r>
              <w:rPr>
                <w:b/>
                <w:bCs/>
                <w:lang w:eastAsia="ru-RU"/>
              </w:rPr>
              <w:t>(MBC)</w:t>
            </w:r>
          </w:p>
        </w:tc>
      </w:tr>
      <w:tr w:rsidR="00E01D1B" w:rsidRPr="000E65F8" w14:paraId="0DC08B83" w14:textId="77777777" w:rsidTr="00190E42">
        <w:trPr>
          <w:trHeight w:val="762"/>
          <w:jc w:val="center"/>
        </w:trPr>
        <w:tc>
          <w:tcPr>
            <w:tcW w:w="2372" w:type="dxa"/>
            <w:vAlign w:val="center"/>
          </w:tcPr>
          <w:p w14:paraId="79699FAD" w14:textId="76CB5138" w:rsidR="00E01D1B" w:rsidRPr="008727CA" w:rsidRDefault="00E01D1B" w:rsidP="00E01D1B">
            <w:pPr>
              <w:spacing w:line="276" w:lineRule="auto"/>
              <w:jc w:val="center"/>
              <w:rPr>
                <w:b/>
                <w:bCs/>
                <w:lang w:eastAsia="ru-RU"/>
              </w:rPr>
            </w:pPr>
            <w:proofErr w:type="spellStart"/>
            <w:r>
              <w:rPr>
                <w:b/>
                <w:bCs/>
                <w:lang w:eastAsia="ru-RU"/>
              </w:rPr>
              <w:t>Catboost</w:t>
            </w:r>
            <w:proofErr w:type="spellEnd"/>
          </w:p>
        </w:tc>
        <w:tc>
          <w:tcPr>
            <w:tcW w:w="1456" w:type="dxa"/>
            <w:vMerge w:val="restart"/>
            <w:vAlign w:val="center"/>
          </w:tcPr>
          <w:p w14:paraId="641FADF3" w14:textId="08B36830" w:rsidR="00E01D1B" w:rsidRPr="00986DAC" w:rsidRDefault="00E01D1B" w:rsidP="00E01D1B">
            <w:pPr>
              <w:spacing w:line="276" w:lineRule="auto"/>
              <w:jc w:val="center"/>
              <w:rPr>
                <w:b/>
                <w:bCs/>
                <w:lang w:val="ru-RU"/>
              </w:rPr>
            </w:pPr>
            <w:r>
              <w:rPr>
                <w:b/>
                <w:bCs/>
                <w:lang w:eastAsia="ru-RU"/>
              </w:rPr>
              <w:t xml:space="preserve">classified </w:t>
            </w:r>
            <w:proofErr w:type="spellStart"/>
            <w:r>
              <w:rPr>
                <w:b/>
                <w:bCs/>
                <w:lang w:eastAsia="ru-RU"/>
              </w:rPr>
              <w:t>embeddings</w:t>
            </w:r>
            <w:proofErr w:type="spellEnd"/>
          </w:p>
        </w:tc>
        <w:tc>
          <w:tcPr>
            <w:tcW w:w="1366" w:type="dxa"/>
            <w:vAlign w:val="center"/>
          </w:tcPr>
          <w:p w14:paraId="7A77A85F" w14:textId="77777777" w:rsidR="00E01D1B" w:rsidRDefault="00E01D1B" w:rsidP="00E01D1B">
            <w:pPr>
              <w:spacing w:line="276" w:lineRule="auto"/>
              <w:jc w:val="center"/>
              <w:rPr>
                <w:lang w:eastAsia="ru-RU"/>
              </w:rPr>
            </w:pPr>
            <w:r w:rsidRPr="00E01D1B">
              <w:rPr>
                <w:lang w:eastAsia="ru-RU"/>
              </w:rPr>
              <w:t xml:space="preserve">1.36 </w:t>
            </w:r>
          </w:p>
          <w:p w14:paraId="62B1AB03" w14:textId="551DFCC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=0.20)</w:t>
            </w:r>
          </w:p>
        </w:tc>
        <w:tc>
          <w:tcPr>
            <w:tcW w:w="1366" w:type="dxa"/>
            <w:vAlign w:val="center"/>
          </w:tcPr>
          <w:p w14:paraId="78B73526" w14:textId="77777777" w:rsidR="00E01D1B" w:rsidRDefault="00E01D1B" w:rsidP="00E01D1B">
            <w:pPr>
              <w:spacing w:line="276" w:lineRule="auto"/>
              <w:jc w:val="center"/>
              <w:rPr>
                <w:lang w:eastAsia="ru-RU"/>
              </w:rPr>
            </w:pPr>
            <w:r w:rsidRPr="00E01D1B">
              <w:rPr>
                <w:lang w:eastAsia="ru-RU"/>
              </w:rPr>
              <w:t xml:space="preserve">1.89 </w:t>
            </w:r>
          </w:p>
          <w:p w14:paraId="27DD062F" w14:textId="6EDB9385"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=0.35)</w:t>
            </w:r>
          </w:p>
        </w:tc>
        <w:tc>
          <w:tcPr>
            <w:tcW w:w="1366" w:type="dxa"/>
            <w:vAlign w:val="center"/>
          </w:tcPr>
          <w:p w14:paraId="2C911E59" w14:textId="77777777" w:rsidR="00E01D1B" w:rsidRDefault="00E01D1B" w:rsidP="00E01D1B">
            <w:pPr>
              <w:spacing w:line="276" w:lineRule="auto"/>
              <w:jc w:val="center"/>
              <w:rPr>
                <w:lang w:eastAsia="ru-RU"/>
              </w:rPr>
            </w:pPr>
            <w:r w:rsidRPr="00E01D1B">
              <w:rPr>
                <w:lang w:eastAsia="ru-RU"/>
              </w:rPr>
              <w:t xml:space="preserve">1.35 </w:t>
            </w:r>
          </w:p>
          <w:p w14:paraId="56D80818" w14:textId="54967EF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=0.31)</w:t>
            </w:r>
          </w:p>
        </w:tc>
        <w:tc>
          <w:tcPr>
            <w:tcW w:w="1367" w:type="dxa"/>
            <w:vAlign w:val="center"/>
          </w:tcPr>
          <w:p w14:paraId="46932C29" w14:textId="3BBE8080" w:rsidR="00E01D1B" w:rsidRDefault="00E01D1B" w:rsidP="00E01D1B">
            <w:pPr>
              <w:spacing w:line="276" w:lineRule="auto"/>
              <w:jc w:val="center"/>
              <w:rPr>
                <w:lang w:eastAsia="ru-RU"/>
              </w:rPr>
            </w:pPr>
            <w:r w:rsidRPr="00E01D1B">
              <w:rPr>
                <w:lang w:eastAsia="ru-RU"/>
              </w:rPr>
              <w:t xml:space="preserve">1.45 </w:t>
            </w:r>
          </w:p>
          <w:p w14:paraId="0AEEFF30" w14:textId="7474F976"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=0.33)</w:t>
            </w:r>
          </w:p>
        </w:tc>
      </w:tr>
      <w:tr w:rsidR="00E01D1B" w:rsidRPr="000E65F8" w14:paraId="217086D9" w14:textId="77777777" w:rsidTr="00190E42">
        <w:trPr>
          <w:jc w:val="center"/>
        </w:trPr>
        <w:tc>
          <w:tcPr>
            <w:tcW w:w="2372" w:type="dxa"/>
            <w:vAlign w:val="center"/>
          </w:tcPr>
          <w:p w14:paraId="2EB4E779" w14:textId="1948C18C"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p>
        </w:tc>
        <w:tc>
          <w:tcPr>
            <w:tcW w:w="1456" w:type="dxa"/>
            <w:vMerge/>
            <w:vAlign w:val="center"/>
          </w:tcPr>
          <w:p w14:paraId="6D20E05A" w14:textId="77777777" w:rsidR="00E01D1B" w:rsidRPr="008727CA" w:rsidRDefault="00E01D1B" w:rsidP="00E01D1B">
            <w:pPr>
              <w:spacing w:line="276" w:lineRule="auto"/>
              <w:jc w:val="center"/>
              <w:rPr>
                <w:b/>
                <w:bCs/>
              </w:rPr>
            </w:pPr>
          </w:p>
        </w:tc>
        <w:tc>
          <w:tcPr>
            <w:tcW w:w="1366" w:type="dxa"/>
            <w:vAlign w:val="center"/>
          </w:tcPr>
          <w:p w14:paraId="6467F97D" w14:textId="77777777" w:rsidR="00E01D1B" w:rsidRDefault="00E01D1B" w:rsidP="00E01D1B">
            <w:pPr>
              <w:spacing w:line="276" w:lineRule="auto"/>
              <w:jc w:val="center"/>
              <w:rPr>
                <w:lang w:eastAsia="ru-RU"/>
              </w:rPr>
            </w:pPr>
            <w:r w:rsidRPr="00E01D1B">
              <w:rPr>
                <w:lang w:eastAsia="ru-RU"/>
              </w:rPr>
              <w:t xml:space="preserve">0.91 </w:t>
            </w:r>
          </w:p>
          <w:p w14:paraId="214BBCE8" w14:textId="3C174968"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=0.71)</w:t>
            </w:r>
          </w:p>
        </w:tc>
        <w:tc>
          <w:tcPr>
            <w:tcW w:w="1366" w:type="dxa"/>
            <w:vAlign w:val="center"/>
          </w:tcPr>
          <w:p w14:paraId="12049DFF" w14:textId="77777777" w:rsidR="00E01D1B" w:rsidRDefault="00E01D1B" w:rsidP="00E01D1B">
            <w:pPr>
              <w:spacing w:line="276" w:lineRule="auto"/>
              <w:jc w:val="center"/>
              <w:rPr>
                <w:lang w:eastAsia="ru-RU"/>
              </w:rPr>
            </w:pPr>
            <w:r w:rsidRPr="00E01D1B">
              <w:rPr>
                <w:lang w:eastAsia="ru-RU"/>
              </w:rPr>
              <w:t xml:space="preserve">0.95 </w:t>
            </w:r>
          </w:p>
          <w:p w14:paraId="5AA22C25" w14:textId="44DA9EA3"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66A2B5A6" w14:textId="37821974" w:rsidR="00E01D1B" w:rsidRPr="00E01D1B" w:rsidRDefault="00E01D1B" w:rsidP="00E01D1B">
            <w:pPr>
              <w:spacing w:line="276" w:lineRule="auto"/>
              <w:jc w:val="center"/>
              <w:rPr>
                <w:lang w:eastAsia="ru-RU"/>
              </w:rPr>
            </w:pPr>
            <w:r w:rsidRPr="00E01D1B">
              <w:rPr>
                <w:lang w:eastAsia="ru-RU"/>
              </w:rPr>
              <w:t>1.31 (R</w:t>
            </w:r>
            <w:r w:rsidRPr="00E01D1B">
              <w:rPr>
                <w:vertAlign w:val="superscript"/>
                <w:lang w:eastAsia="ru-RU"/>
              </w:rPr>
              <w:t>2</w:t>
            </w:r>
            <w:r w:rsidRPr="00E01D1B">
              <w:rPr>
                <w:lang w:eastAsia="ru-RU"/>
              </w:rPr>
              <w:t>=0.43)</w:t>
            </w:r>
          </w:p>
        </w:tc>
        <w:tc>
          <w:tcPr>
            <w:tcW w:w="1367" w:type="dxa"/>
            <w:vAlign w:val="center"/>
          </w:tcPr>
          <w:p w14:paraId="375A51C3" w14:textId="77777777" w:rsidR="00E01D1B" w:rsidRDefault="00E01D1B" w:rsidP="00E01D1B">
            <w:pPr>
              <w:spacing w:line="276" w:lineRule="auto"/>
              <w:jc w:val="center"/>
              <w:rPr>
                <w:lang w:eastAsia="ru-RU"/>
              </w:rPr>
            </w:pPr>
            <w:r w:rsidRPr="00E01D1B">
              <w:rPr>
                <w:lang w:eastAsia="ru-RU"/>
              </w:rPr>
              <w:t xml:space="preserve">1.08 </w:t>
            </w:r>
          </w:p>
          <w:p w14:paraId="56309928" w14:textId="69AD45C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=0.74)</w:t>
            </w:r>
          </w:p>
        </w:tc>
      </w:tr>
      <w:tr w:rsidR="00E01D1B" w:rsidRPr="000E65F8" w14:paraId="1B38CB69" w14:textId="77777777" w:rsidTr="00190E42">
        <w:trPr>
          <w:jc w:val="center"/>
        </w:trPr>
        <w:tc>
          <w:tcPr>
            <w:tcW w:w="2372" w:type="dxa"/>
            <w:vAlign w:val="center"/>
          </w:tcPr>
          <w:p w14:paraId="74F1FB36" w14:textId="39557FC0" w:rsidR="00E01D1B" w:rsidRPr="008727CA" w:rsidRDefault="00E01D1B" w:rsidP="00E01D1B">
            <w:pPr>
              <w:spacing w:line="276" w:lineRule="auto"/>
              <w:jc w:val="center"/>
              <w:rPr>
                <w:b/>
                <w:bCs/>
                <w:lang w:eastAsia="ru-RU"/>
              </w:rPr>
            </w:pPr>
            <w:r>
              <w:rPr>
                <w:b/>
                <w:bCs/>
                <w:lang w:eastAsia="ru-RU"/>
              </w:rPr>
              <w:lastRenderedPageBreak/>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023F324B" w14:textId="77777777" w:rsidR="00E01D1B" w:rsidRPr="008727CA" w:rsidRDefault="00E01D1B" w:rsidP="00E01D1B">
            <w:pPr>
              <w:spacing w:line="276" w:lineRule="auto"/>
              <w:jc w:val="center"/>
              <w:rPr>
                <w:b/>
                <w:bCs/>
              </w:rPr>
            </w:pPr>
          </w:p>
        </w:tc>
        <w:tc>
          <w:tcPr>
            <w:tcW w:w="1366" w:type="dxa"/>
            <w:vAlign w:val="center"/>
          </w:tcPr>
          <w:p w14:paraId="54D7BF48" w14:textId="77777777" w:rsidR="00E01D1B" w:rsidRDefault="00E01D1B" w:rsidP="00E01D1B">
            <w:pPr>
              <w:spacing w:line="276" w:lineRule="auto"/>
              <w:jc w:val="center"/>
              <w:rPr>
                <w:lang w:eastAsia="ru-RU"/>
              </w:rPr>
            </w:pPr>
            <w:r w:rsidRPr="00E01D1B">
              <w:rPr>
                <w:lang w:eastAsia="ru-RU"/>
              </w:rPr>
              <w:t xml:space="preserve">0.92 </w:t>
            </w:r>
          </w:p>
          <w:p w14:paraId="3A1FBB97" w14:textId="5FAB974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=0.75)</w:t>
            </w:r>
          </w:p>
        </w:tc>
        <w:tc>
          <w:tcPr>
            <w:tcW w:w="1366" w:type="dxa"/>
            <w:vAlign w:val="center"/>
          </w:tcPr>
          <w:p w14:paraId="08ED14F8" w14:textId="77777777" w:rsidR="00E01D1B" w:rsidRDefault="00E01D1B" w:rsidP="00E01D1B">
            <w:pPr>
              <w:spacing w:line="276" w:lineRule="auto"/>
              <w:ind w:right="-89"/>
              <w:jc w:val="center"/>
              <w:rPr>
                <w:lang w:eastAsia="ru-RU"/>
              </w:rPr>
            </w:pPr>
            <w:r w:rsidRPr="00E01D1B">
              <w:rPr>
                <w:lang w:eastAsia="ru-RU"/>
              </w:rPr>
              <w:t xml:space="preserve">0.85 </w:t>
            </w:r>
          </w:p>
          <w:p w14:paraId="4D53E38A" w14:textId="26D3082B" w:rsidR="00E01D1B" w:rsidRPr="00E01D1B" w:rsidRDefault="00E01D1B" w:rsidP="00E01D1B">
            <w:pPr>
              <w:spacing w:line="276" w:lineRule="auto"/>
              <w:ind w:right="-89"/>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4ECACB96" w14:textId="77777777" w:rsidR="00E01D1B" w:rsidRDefault="00E01D1B" w:rsidP="00E01D1B">
            <w:pPr>
              <w:spacing w:line="276" w:lineRule="auto"/>
              <w:jc w:val="center"/>
              <w:rPr>
                <w:lang w:eastAsia="ru-RU"/>
              </w:rPr>
            </w:pPr>
            <w:r w:rsidRPr="00E01D1B">
              <w:rPr>
                <w:lang w:eastAsia="ru-RU"/>
              </w:rPr>
              <w:t xml:space="preserve">0.95 </w:t>
            </w:r>
          </w:p>
          <w:p w14:paraId="715D3975" w14:textId="29236AF4"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=0.60)</w:t>
            </w:r>
          </w:p>
        </w:tc>
        <w:tc>
          <w:tcPr>
            <w:tcW w:w="1367" w:type="dxa"/>
            <w:vAlign w:val="center"/>
          </w:tcPr>
          <w:p w14:paraId="53B4C9CD" w14:textId="75F8482A" w:rsidR="00E01D1B" w:rsidRDefault="00E01D1B" w:rsidP="00E01D1B">
            <w:pPr>
              <w:spacing w:line="276" w:lineRule="auto"/>
              <w:jc w:val="center"/>
              <w:rPr>
                <w:lang w:eastAsia="ru-RU"/>
              </w:rPr>
            </w:pPr>
            <w:r w:rsidRPr="00E01D1B">
              <w:rPr>
                <w:lang w:eastAsia="ru-RU"/>
              </w:rPr>
              <w:t xml:space="preserve">1.00 </w:t>
            </w:r>
          </w:p>
          <w:p w14:paraId="5629C35E" w14:textId="10276E0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E65F8" w14:paraId="7BAF8EED" w14:textId="77777777" w:rsidTr="00190E42">
        <w:trPr>
          <w:jc w:val="center"/>
        </w:trPr>
        <w:tc>
          <w:tcPr>
            <w:tcW w:w="2372" w:type="dxa"/>
            <w:vAlign w:val="center"/>
          </w:tcPr>
          <w:p w14:paraId="6CE041F3" w14:textId="00BC6D9A" w:rsidR="00E01D1B" w:rsidRPr="008727CA" w:rsidRDefault="00E01D1B" w:rsidP="00E01D1B">
            <w:pPr>
              <w:spacing w:line="276" w:lineRule="auto"/>
              <w:jc w:val="center"/>
              <w:rPr>
                <w:b/>
                <w:bCs/>
                <w:lang w:eastAsia="ru-RU"/>
              </w:rPr>
            </w:pPr>
            <w:proofErr w:type="spellStart"/>
            <w:r>
              <w:rPr>
                <w:b/>
                <w:bCs/>
                <w:lang w:eastAsia="ru-RU"/>
              </w:rPr>
              <w:lastRenderedPageBreak/>
              <w:t>Catboost</w:t>
            </w:r>
            <w:proofErr w:type="spellEnd"/>
            <w:r>
              <w:rPr>
                <w:b/>
                <w:bCs/>
                <w:lang w:eastAsia="ru-RU"/>
              </w:rPr>
              <w:t xml:space="preserve"> </w:t>
            </w:r>
          </w:p>
        </w:tc>
        <w:tc>
          <w:tcPr>
            <w:tcW w:w="1456" w:type="dxa"/>
            <w:vMerge w:val="restart"/>
            <w:vAlign w:val="center"/>
          </w:tcPr>
          <w:p w14:paraId="724EFA11" w14:textId="65B0A784" w:rsidR="00E01D1B" w:rsidRPr="00986DAC" w:rsidRDefault="00E01D1B" w:rsidP="00E01D1B">
            <w:pPr>
              <w:spacing w:line="276" w:lineRule="auto"/>
              <w:jc w:val="center"/>
              <w:rPr>
                <w:b/>
                <w:bCs/>
                <w:lang w:val="ru-RU"/>
              </w:rPr>
            </w:pPr>
            <w:r>
              <w:rPr>
                <w:b/>
                <w:bCs/>
                <w:lang w:eastAsia="ru-RU"/>
              </w:rPr>
              <w:t xml:space="preserve">multi regression </w:t>
            </w:r>
            <w:proofErr w:type="spellStart"/>
            <w:r>
              <w:rPr>
                <w:b/>
                <w:bCs/>
                <w:lang w:eastAsia="ru-RU"/>
              </w:rPr>
              <w:t>embeddings</w:t>
            </w:r>
            <w:proofErr w:type="spellEnd"/>
          </w:p>
        </w:tc>
        <w:tc>
          <w:tcPr>
            <w:tcW w:w="1366" w:type="dxa"/>
            <w:vAlign w:val="center"/>
          </w:tcPr>
          <w:p w14:paraId="050FD5BF" w14:textId="77777777" w:rsidR="00E01D1B" w:rsidRDefault="00E01D1B" w:rsidP="00E01D1B">
            <w:pPr>
              <w:spacing w:line="276" w:lineRule="auto"/>
              <w:jc w:val="center"/>
              <w:rPr>
                <w:lang w:eastAsia="ru-RU"/>
              </w:rPr>
            </w:pPr>
            <w:r w:rsidRPr="00E01D1B">
              <w:rPr>
                <w:lang w:eastAsia="ru-RU"/>
              </w:rPr>
              <w:t xml:space="preserve">1.19 </w:t>
            </w:r>
          </w:p>
          <w:p w14:paraId="4EF03118" w14:textId="1AC14F67"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=0.23)</w:t>
            </w:r>
          </w:p>
        </w:tc>
        <w:tc>
          <w:tcPr>
            <w:tcW w:w="1366" w:type="dxa"/>
            <w:vAlign w:val="center"/>
          </w:tcPr>
          <w:p w14:paraId="75C4DF09" w14:textId="77777777" w:rsidR="00E01D1B" w:rsidRDefault="00E01D1B" w:rsidP="00E01D1B">
            <w:pPr>
              <w:spacing w:line="276" w:lineRule="auto"/>
              <w:jc w:val="center"/>
              <w:rPr>
                <w:lang w:eastAsia="ru-RU"/>
              </w:rPr>
            </w:pPr>
            <w:r w:rsidRPr="00E01D1B">
              <w:rPr>
                <w:lang w:eastAsia="ru-RU"/>
              </w:rPr>
              <w:t xml:space="preserve">1.64 </w:t>
            </w:r>
          </w:p>
          <w:p w14:paraId="3F8BB9F5" w14:textId="6006890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=0.38)</w:t>
            </w:r>
          </w:p>
        </w:tc>
        <w:tc>
          <w:tcPr>
            <w:tcW w:w="1366" w:type="dxa"/>
            <w:vAlign w:val="center"/>
          </w:tcPr>
          <w:p w14:paraId="471EFA22" w14:textId="77777777" w:rsidR="00E01D1B" w:rsidRDefault="00E01D1B" w:rsidP="00E01D1B">
            <w:pPr>
              <w:spacing w:line="276" w:lineRule="auto"/>
              <w:jc w:val="center"/>
              <w:rPr>
                <w:lang w:eastAsia="ru-RU"/>
              </w:rPr>
            </w:pPr>
            <w:r w:rsidRPr="00E01D1B">
              <w:rPr>
                <w:lang w:eastAsia="ru-RU"/>
              </w:rPr>
              <w:t xml:space="preserve">1.22 </w:t>
            </w:r>
          </w:p>
          <w:p w14:paraId="69A70ED9" w14:textId="62E35AC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c>
          <w:tcPr>
            <w:tcW w:w="1367" w:type="dxa"/>
            <w:vAlign w:val="center"/>
          </w:tcPr>
          <w:p w14:paraId="684CA379" w14:textId="1741CBA6" w:rsidR="00E01D1B" w:rsidRDefault="00E01D1B" w:rsidP="00E01D1B">
            <w:pPr>
              <w:spacing w:line="276" w:lineRule="auto"/>
              <w:jc w:val="center"/>
              <w:rPr>
                <w:lang w:eastAsia="ru-RU"/>
              </w:rPr>
            </w:pPr>
            <w:r w:rsidRPr="00E01D1B">
              <w:rPr>
                <w:lang w:eastAsia="ru-RU"/>
              </w:rPr>
              <w:t xml:space="preserve">1.29 </w:t>
            </w:r>
          </w:p>
          <w:p w14:paraId="743DA353" w14:textId="586CFDAC"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=0.37)</w:t>
            </w:r>
          </w:p>
        </w:tc>
      </w:tr>
      <w:tr w:rsidR="00E01D1B" w:rsidRPr="000E65F8" w14:paraId="36393AD6" w14:textId="77777777" w:rsidTr="00190E42">
        <w:trPr>
          <w:jc w:val="center"/>
        </w:trPr>
        <w:tc>
          <w:tcPr>
            <w:tcW w:w="2372" w:type="dxa"/>
            <w:vAlign w:val="center"/>
          </w:tcPr>
          <w:p w14:paraId="190B09F8" w14:textId="5EB87894" w:rsidR="00E01D1B" w:rsidRPr="008727CA" w:rsidRDefault="00E01D1B" w:rsidP="00E01D1B">
            <w:pPr>
              <w:spacing w:line="276" w:lineRule="auto"/>
              <w:jc w:val="center"/>
              <w:rPr>
                <w:b/>
                <w:bCs/>
                <w:lang w:eastAsia="ru-RU"/>
              </w:rPr>
            </w:pPr>
            <w:r>
              <w:rPr>
                <w:b/>
                <w:bCs/>
                <w:lang w:eastAsia="ru-RU"/>
              </w:rPr>
              <w:t xml:space="preserve">Multitask </w:t>
            </w:r>
            <w:proofErr w:type="spellStart"/>
            <w:r>
              <w:rPr>
                <w:b/>
                <w:bCs/>
                <w:lang w:eastAsia="ru-RU"/>
              </w:rPr>
              <w:t>Catboost</w:t>
            </w:r>
            <w:proofErr w:type="spellEnd"/>
            <w:r>
              <w:rPr>
                <w:b/>
                <w:bCs/>
                <w:lang w:eastAsia="ru-RU"/>
              </w:rPr>
              <w:t xml:space="preserve"> </w:t>
            </w:r>
          </w:p>
        </w:tc>
        <w:tc>
          <w:tcPr>
            <w:tcW w:w="1456" w:type="dxa"/>
            <w:vMerge/>
            <w:vAlign w:val="center"/>
          </w:tcPr>
          <w:p w14:paraId="578A29E9" w14:textId="77777777" w:rsidR="00E01D1B" w:rsidRDefault="00E01D1B" w:rsidP="00E01D1B">
            <w:pPr>
              <w:spacing w:line="276" w:lineRule="auto"/>
              <w:jc w:val="center"/>
              <w:rPr>
                <w:b/>
                <w:bCs/>
              </w:rPr>
            </w:pPr>
          </w:p>
        </w:tc>
        <w:tc>
          <w:tcPr>
            <w:tcW w:w="1366" w:type="dxa"/>
            <w:vAlign w:val="center"/>
          </w:tcPr>
          <w:p w14:paraId="2927790F" w14:textId="77777777" w:rsidR="00E01D1B" w:rsidRDefault="00E01D1B" w:rsidP="00E01D1B">
            <w:pPr>
              <w:spacing w:line="276" w:lineRule="auto"/>
              <w:jc w:val="center"/>
              <w:rPr>
                <w:lang w:eastAsia="ru-RU"/>
              </w:rPr>
            </w:pPr>
            <w:r w:rsidRPr="00E01D1B">
              <w:rPr>
                <w:lang w:eastAsia="ru-RU"/>
              </w:rPr>
              <w:t xml:space="preserve">0.86 </w:t>
            </w:r>
          </w:p>
          <w:p w14:paraId="68B204CA" w14:textId="6A61131F"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=0.81)</w:t>
            </w:r>
          </w:p>
        </w:tc>
        <w:tc>
          <w:tcPr>
            <w:tcW w:w="1366" w:type="dxa"/>
            <w:vAlign w:val="center"/>
          </w:tcPr>
          <w:p w14:paraId="52133E9C" w14:textId="77777777" w:rsidR="00E01D1B" w:rsidRDefault="00E01D1B" w:rsidP="00E01D1B">
            <w:pPr>
              <w:spacing w:line="276" w:lineRule="auto"/>
              <w:jc w:val="center"/>
              <w:rPr>
                <w:lang w:eastAsia="ru-RU"/>
              </w:rPr>
            </w:pPr>
            <w:r w:rsidRPr="00E01D1B">
              <w:rPr>
                <w:lang w:eastAsia="ru-RU"/>
              </w:rPr>
              <w:t xml:space="preserve">0.96 </w:t>
            </w:r>
          </w:p>
          <w:p w14:paraId="00D5B80F" w14:textId="5A8C43D6"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=0.64)</w:t>
            </w:r>
          </w:p>
        </w:tc>
        <w:tc>
          <w:tcPr>
            <w:tcW w:w="1366" w:type="dxa"/>
            <w:vAlign w:val="center"/>
          </w:tcPr>
          <w:p w14:paraId="2C01A1CF" w14:textId="77777777" w:rsidR="00E01D1B" w:rsidRDefault="00E01D1B" w:rsidP="00E01D1B">
            <w:pPr>
              <w:spacing w:line="276" w:lineRule="auto"/>
              <w:jc w:val="center"/>
              <w:rPr>
                <w:lang w:eastAsia="ru-RU"/>
              </w:rPr>
            </w:pPr>
            <w:r w:rsidRPr="00E01D1B">
              <w:rPr>
                <w:lang w:eastAsia="ru-RU"/>
              </w:rPr>
              <w:t xml:space="preserve">1.28 </w:t>
            </w:r>
          </w:p>
          <w:p w14:paraId="603297A4" w14:textId="3F6F4D9F" w:rsidR="00E01D1B" w:rsidRPr="00E01D1B" w:rsidRDefault="00E01D1B" w:rsidP="00E01D1B">
            <w:pPr>
              <w:spacing w:line="276" w:lineRule="auto"/>
              <w:jc w:val="center"/>
            </w:pPr>
            <w:r w:rsidRPr="00E01D1B">
              <w:rPr>
                <w:lang w:eastAsia="ru-RU"/>
              </w:rPr>
              <w:t>(R</w:t>
            </w:r>
            <w:r w:rsidRPr="00E01D1B">
              <w:rPr>
                <w:vertAlign w:val="superscript"/>
                <w:lang w:eastAsia="ru-RU"/>
              </w:rPr>
              <w:t>2</w:t>
            </w:r>
            <w:r w:rsidRPr="00E01D1B">
              <w:rPr>
                <w:lang w:eastAsia="ru-RU"/>
              </w:rPr>
              <w:t>=0.32)</w:t>
            </w:r>
          </w:p>
        </w:tc>
        <w:tc>
          <w:tcPr>
            <w:tcW w:w="1367" w:type="dxa"/>
            <w:vAlign w:val="center"/>
          </w:tcPr>
          <w:p w14:paraId="70F0FE44" w14:textId="77777777" w:rsidR="00E01D1B" w:rsidRDefault="00E01D1B" w:rsidP="00E01D1B">
            <w:pPr>
              <w:spacing w:line="276" w:lineRule="auto"/>
              <w:jc w:val="center"/>
              <w:rPr>
                <w:lang w:eastAsia="ru-RU"/>
              </w:rPr>
            </w:pPr>
            <w:r w:rsidRPr="00E01D1B">
              <w:rPr>
                <w:lang w:eastAsia="ru-RU"/>
              </w:rPr>
              <w:t xml:space="preserve">1.08 </w:t>
            </w:r>
          </w:p>
          <w:p w14:paraId="1120E68C" w14:textId="78E7D55B"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=0.73)</w:t>
            </w:r>
          </w:p>
        </w:tc>
      </w:tr>
      <w:tr w:rsidR="00E01D1B" w:rsidRPr="00064E51" w14:paraId="21AC10F4" w14:textId="77777777" w:rsidTr="00190E42">
        <w:trPr>
          <w:jc w:val="center"/>
        </w:trPr>
        <w:tc>
          <w:tcPr>
            <w:tcW w:w="2372" w:type="dxa"/>
            <w:vAlign w:val="center"/>
          </w:tcPr>
          <w:p w14:paraId="3EFA2496" w14:textId="4AF74186" w:rsidR="00E01D1B" w:rsidRPr="008727CA" w:rsidRDefault="00E01D1B" w:rsidP="00E01D1B">
            <w:pPr>
              <w:spacing w:line="276" w:lineRule="auto"/>
              <w:jc w:val="center"/>
              <w:rPr>
                <w:b/>
                <w:bCs/>
                <w:lang w:eastAsia="ru-RU"/>
              </w:rPr>
            </w:pPr>
            <w:r>
              <w:rPr>
                <w:b/>
                <w:bCs/>
                <w:lang w:eastAsia="ru-RU"/>
              </w:rPr>
              <w:t xml:space="preserve">Multitask + encoded classes </w:t>
            </w:r>
            <w:proofErr w:type="spellStart"/>
            <w:r>
              <w:rPr>
                <w:b/>
                <w:bCs/>
                <w:lang w:eastAsia="ru-RU"/>
              </w:rPr>
              <w:t>Catboost</w:t>
            </w:r>
            <w:proofErr w:type="spellEnd"/>
            <w:r>
              <w:rPr>
                <w:b/>
                <w:bCs/>
                <w:lang w:eastAsia="ru-RU"/>
              </w:rPr>
              <w:t xml:space="preserve"> </w:t>
            </w:r>
          </w:p>
        </w:tc>
        <w:tc>
          <w:tcPr>
            <w:tcW w:w="1456" w:type="dxa"/>
            <w:vMerge/>
            <w:vAlign w:val="center"/>
          </w:tcPr>
          <w:p w14:paraId="1D5A553A" w14:textId="77777777" w:rsidR="00E01D1B" w:rsidRDefault="00E01D1B" w:rsidP="00E01D1B">
            <w:pPr>
              <w:spacing w:line="276" w:lineRule="auto"/>
              <w:jc w:val="center"/>
              <w:rPr>
                <w:b/>
                <w:bCs/>
              </w:rPr>
            </w:pPr>
          </w:p>
        </w:tc>
        <w:tc>
          <w:tcPr>
            <w:tcW w:w="1366" w:type="dxa"/>
            <w:vAlign w:val="center"/>
          </w:tcPr>
          <w:p w14:paraId="454FB131" w14:textId="77777777" w:rsidR="00E01D1B" w:rsidRDefault="00E01D1B" w:rsidP="00E01D1B">
            <w:pPr>
              <w:spacing w:line="276" w:lineRule="auto"/>
              <w:jc w:val="center"/>
              <w:rPr>
                <w:lang w:eastAsia="ru-RU"/>
              </w:rPr>
            </w:pPr>
            <w:r w:rsidRPr="00E01D1B">
              <w:rPr>
                <w:lang w:eastAsia="ru-RU"/>
              </w:rPr>
              <w:t xml:space="preserve">0.92 </w:t>
            </w:r>
          </w:p>
          <w:p w14:paraId="491EBE7E" w14:textId="57FDF93E"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=0.78)</w:t>
            </w:r>
          </w:p>
        </w:tc>
        <w:tc>
          <w:tcPr>
            <w:tcW w:w="1366" w:type="dxa"/>
            <w:vAlign w:val="center"/>
          </w:tcPr>
          <w:p w14:paraId="13C72348" w14:textId="77777777" w:rsidR="00E01D1B" w:rsidRDefault="00E01D1B" w:rsidP="00E01D1B">
            <w:pPr>
              <w:spacing w:line="276" w:lineRule="auto"/>
              <w:jc w:val="center"/>
              <w:rPr>
                <w:lang w:eastAsia="ru-RU"/>
              </w:rPr>
            </w:pPr>
            <w:r w:rsidRPr="00E01D1B">
              <w:rPr>
                <w:lang w:eastAsia="ru-RU"/>
              </w:rPr>
              <w:t xml:space="preserve">0.89 </w:t>
            </w:r>
          </w:p>
          <w:p w14:paraId="0A072801" w14:textId="6DFCBC0D"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=0.68)</w:t>
            </w:r>
          </w:p>
        </w:tc>
        <w:tc>
          <w:tcPr>
            <w:tcW w:w="1366" w:type="dxa"/>
            <w:vAlign w:val="center"/>
          </w:tcPr>
          <w:p w14:paraId="65ABBEE7" w14:textId="77777777" w:rsidR="00E01D1B" w:rsidRDefault="00E01D1B" w:rsidP="00E01D1B">
            <w:pPr>
              <w:spacing w:line="276" w:lineRule="auto"/>
              <w:jc w:val="center"/>
              <w:rPr>
                <w:lang w:eastAsia="ru-RU"/>
              </w:rPr>
            </w:pPr>
            <w:r w:rsidRPr="00E01D1B">
              <w:rPr>
                <w:lang w:eastAsia="ru-RU"/>
              </w:rPr>
              <w:t xml:space="preserve">1.01 </w:t>
            </w:r>
          </w:p>
          <w:p w14:paraId="54E9E129" w14:textId="6B66E6A9"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=0.58)</w:t>
            </w:r>
          </w:p>
        </w:tc>
        <w:tc>
          <w:tcPr>
            <w:tcW w:w="1367" w:type="dxa"/>
            <w:vAlign w:val="center"/>
          </w:tcPr>
          <w:p w14:paraId="7FDAEEEC" w14:textId="3CD2AEE7" w:rsidR="00E01D1B" w:rsidRDefault="00E01D1B" w:rsidP="00E01D1B">
            <w:pPr>
              <w:spacing w:line="276" w:lineRule="auto"/>
              <w:jc w:val="center"/>
              <w:rPr>
                <w:lang w:eastAsia="ru-RU"/>
              </w:rPr>
            </w:pPr>
            <w:r w:rsidRPr="00E01D1B">
              <w:rPr>
                <w:lang w:eastAsia="ru-RU"/>
              </w:rPr>
              <w:t xml:space="preserve">1.01 </w:t>
            </w:r>
          </w:p>
          <w:p w14:paraId="77F2336F" w14:textId="2F05780A" w:rsidR="00E01D1B" w:rsidRPr="00E01D1B" w:rsidRDefault="00E01D1B" w:rsidP="00E01D1B">
            <w:pPr>
              <w:spacing w:line="276" w:lineRule="auto"/>
              <w:jc w:val="center"/>
              <w:rPr>
                <w:lang w:eastAsia="ru-RU"/>
              </w:rPr>
            </w:pPr>
            <w:r w:rsidRPr="00E01D1B">
              <w:rPr>
                <w:lang w:eastAsia="ru-RU"/>
              </w:rPr>
              <w:t>(R</w:t>
            </w:r>
            <w:r w:rsidRPr="00E01D1B">
              <w:rPr>
                <w:vertAlign w:val="superscript"/>
                <w:lang w:eastAsia="ru-RU"/>
              </w:rPr>
              <w:t>2</w:t>
            </w:r>
            <w:r w:rsidRPr="00E01D1B">
              <w:rPr>
                <w:lang w:eastAsia="ru-RU"/>
              </w:rPr>
              <w:t>=0.77)</w:t>
            </w:r>
          </w:p>
        </w:tc>
      </w:tr>
      <w:tr w:rsidR="00E01D1B" w:rsidRPr="00064E51" w14:paraId="352E069B" w14:textId="77777777" w:rsidTr="00190E42">
        <w:trPr>
          <w:jc w:val="center"/>
        </w:trPr>
        <w:tc>
          <w:tcPr>
            <w:tcW w:w="9293" w:type="dxa"/>
            <w:gridSpan w:val="6"/>
            <w:vAlign w:val="center"/>
          </w:tcPr>
          <w:p w14:paraId="61131C35" w14:textId="5531105F" w:rsidR="00E01D1B" w:rsidRPr="007D7763" w:rsidRDefault="00E01D1B" w:rsidP="00D73557">
            <w:pPr>
              <w:spacing w:line="276" w:lineRule="auto"/>
              <w:jc w:val="both"/>
              <w:rPr>
                <w:sz w:val="18"/>
                <w:szCs w:val="18"/>
              </w:rPr>
            </w:pPr>
            <w:r w:rsidRPr="007D7763">
              <w:rPr>
                <w:sz w:val="18"/>
                <w:szCs w:val="18"/>
              </w:rPr>
              <w:t xml:space="preserve">MIC and MBC [mg/L]; </w:t>
            </w:r>
            <w:r w:rsidR="00C34F50" w:rsidRPr="00986DAC">
              <w:rPr>
                <w:b/>
                <w:bCs/>
                <w:sz w:val="18"/>
                <w:szCs w:val="18"/>
              </w:rPr>
              <w:t>m</w:t>
            </w:r>
            <w:r w:rsidR="00DA447E" w:rsidRPr="00986DAC">
              <w:rPr>
                <w:b/>
                <w:bCs/>
                <w:sz w:val="18"/>
                <w:szCs w:val="18"/>
              </w:rPr>
              <w:t>ultitask</w:t>
            </w:r>
            <w:r w:rsidR="00DA447E" w:rsidRPr="00DA447E">
              <w:rPr>
                <w:sz w:val="18"/>
                <w:szCs w:val="18"/>
              </w:rPr>
              <w:t xml:space="preserve"> means added labels of type bacteria and activity; </w:t>
            </w:r>
            <w:r w:rsidR="00DA447E" w:rsidRPr="00986DAC">
              <w:rPr>
                <w:b/>
                <w:bCs/>
                <w:sz w:val="18"/>
                <w:szCs w:val="18"/>
              </w:rPr>
              <w:t>encoded classes</w:t>
            </w:r>
            <w:r w:rsidR="00DA447E" w:rsidRPr="00DA447E">
              <w:rPr>
                <w:sz w:val="18"/>
                <w:szCs w:val="18"/>
              </w:rPr>
              <w:t xml:space="preserve"> means added </w:t>
            </w:r>
            <w:proofErr w:type="spellStart"/>
            <w:r w:rsidR="00DA447E" w:rsidRPr="00DA447E">
              <w:rPr>
                <w:sz w:val="18"/>
                <w:szCs w:val="18"/>
              </w:rPr>
              <w:t>OpenAI</w:t>
            </w:r>
            <w:proofErr w:type="spellEnd"/>
            <w:r w:rsidR="00DA447E" w:rsidRPr="00DA447E">
              <w:rPr>
                <w:sz w:val="18"/>
                <w:szCs w:val="18"/>
              </w:rPr>
              <w:t xml:space="preserve"> encoded of type bacteria and activity</w:t>
            </w:r>
            <w:r w:rsidR="00DA447E">
              <w:rPr>
                <w:sz w:val="18"/>
                <w:szCs w:val="18"/>
              </w:rPr>
              <w:t>;</w:t>
            </w:r>
            <w:r w:rsidR="00DA447E" w:rsidRPr="00DA447E">
              <w:rPr>
                <w:sz w:val="18"/>
                <w:szCs w:val="18"/>
              </w:rPr>
              <w:t xml:space="preserve"> </w:t>
            </w:r>
            <w:r w:rsidR="004A6B3D" w:rsidRPr="004A6B3D">
              <w:rPr>
                <w:b/>
                <w:bCs/>
                <w:sz w:val="18"/>
                <w:szCs w:val="18"/>
              </w:rPr>
              <w:t>classified</w:t>
            </w:r>
            <w:r w:rsidR="00DA447E" w:rsidRPr="00986DAC">
              <w:rPr>
                <w:b/>
                <w:bCs/>
                <w:sz w:val="18"/>
                <w:szCs w:val="18"/>
              </w:rPr>
              <w:t xml:space="preserve">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after binary classified model</w:t>
            </w:r>
            <w:r w:rsidR="00DA447E">
              <w:rPr>
                <w:sz w:val="18"/>
                <w:szCs w:val="18"/>
              </w:rPr>
              <w:t>;</w:t>
            </w:r>
            <w:r w:rsidR="00DA447E" w:rsidRPr="00DA447E">
              <w:rPr>
                <w:sz w:val="18"/>
                <w:szCs w:val="18"/>
              </w:rPr>
              <w:t xml:space="preserve"> </w:t>
            </w:r>
            <w:r w:rsidR="00DA447E" w:rsidRPr="00986DAC">
              <w:rPr>
                <w:b/>
                <w:bCs/>
                <w:sz w:val="18"/>
                <w:szCs w:val="18"/>
              </w:rPr>
              <w:t xml:space="preserve">multi-regression </w:t>
            </w:r>
            <w:proofErr w:type="spellStart"/>
            <w:r w:rsidR="00DA447E" w:rsidRPr="00986DAC">
              <w:rPr>
                <w:b/>
                <w:bCs/>
                <w:sz w:val="18"/>
                <w:szCs w:val="18"/>
              </w:rPr>
              <w:t>embeddings</w:t>
            </w:r>
            <w:proofErr w:type="spellEnd"/>
            <w:r w:rsidR="00DA447E" w:rsidRPr="00DA447E">
              <w:rPr>
                <w:sz w:val="18"/>
                <w:szCs w:val="18"/>
              </w:rPr>
              <w:t xml:space="preserve"> – </w:t>
            </w:r>
            <w:proofErr w:type="spellStart"/>
            <w:r w:rsidR="00DA447E" w:rsidRPr="00DA447E">
              <w:rPr>
                <w:sz w:val="18"/>
                <w:szCs w:val="18"/>
              </w:rPr>
              <w:t>embeddings</w:t>
            </w:r>
            <w:proofErr w:type="spellEnd"/>
            <w:r w:rsidR="00DA447E" w:rsidRPr="00DA447E">
              <w:rPr>
                <w:sz w:val="18"/>
                <w:szCs w:val="18"/>
              </w:rPr>
              <w:t xml:space="preserve"> from multi-regression model</w:t>
            </w:r>
            <w:r w:rsidR="00DA447E">
              <w:rPr>
                <w:sz w:val="18"/>
                <w:szCs w:val="18"/>
              </w:rPr>
              <w:t xml:space="preserve">; </w:t>
            </w:r>
          </w:p>
        </w:tc>
      </w:tr>
    </w:tbl>
    <w:p w14:paraId="41C02A9F" w14:textId="77777777" w:rsidR="00E01D1B" w:rsidRPr="00691C7F" w:rsidRDefault="00E01D1B" w:rsidP="00E01D1B">
      <w:pPr>
        <w:spacing w:line="276" w:lineRule="auto"/>
      </w:pPr>
    </w:p>
    <w:p w14:paraId="27E7A068" w14:textId="77777777" w:rsidR="005C5DD0" w:rsidRPr="00FC5B60" w:rsidRDefault="005C5DD0" w:rsidP="00986DAC">
      <w:pPr>
        <w:pStyle w:val="2"/>
        <w:ind w:firstLine="284"/>
        <w:rPr>
          <w:i/>
          <w:color w:val="auto"/>
          <w:sz w:val="28"/>
          <w:szCs w:val="28"/>
          <w:lang w:val="en-US"/>
        </w:rPr>
      </w:pPr>
      <w:bookmarkStart w:id="16" w:name="_Toc234499454"/>
      <w:r w:rsidRPr="00FC5B60">
        <w:rPr>
          <w:i/>
          <w:color w:val="auto"/>
          <w:sz w:val="28"/>
          <w:szCs w:val="28"/>
          <w:lang w:val="en-US"/>
        </w:rPr>
        <w:t>2.3 Out of domain inference</w:t>
      </w:r>
      <w:bookmarkEnd w:id="16"/>
    </w:p>
    <w:p w14:paraId="3B71A04F" w14:textId="68D9E60F" w:rsidR="00333D1B" w:rsidRDefault="005C5DD0">
      <w:pPr>
        <w:spacing w:line="360" w:lineRule="auto"/>
        <w:ind w:firstLine="284"/>
        <w:jc w:val="both"/>
        <w:rPr>
          <w:rFonts w:eastAsia="Calibri"/>
          <w:lang w:eastAsia="en-US"/>
        </w:rPr>
      </w:pPr>
      <w:r w:rsidRPr="00986DAC">
        <w:rPr>
          <w:rFonts w:eastAsia="Calibri"/>
          <w:lang w:eastAsia="en-US"/>
        </w:rPr>
        <w:t xml:space="preserve">To rigorously evaluate the generalization capability of the </w:t>
      </w:r>
      <w:proofErr w:type="spellStart"/>
      <w:r w:rsidRPr="00986DAC">
        <w:rPr>
          <w:rFonts w:eastAsia="Calibri"/>
          <w:lang w:eastAsia="en-US"/>
        </w:rPr>
        <w:t>embeddings</w:t>
      </w:r>
      <w:proofErr w:type="spellEnd"/>
      <w:r w:rsidRPr="00986DAC">
        <w:rPr>
          <w:rFonts w:eastAsia="Calibri"/>
          <w:lang w:eastAsia="en-US"/>
        </w:rPr>
        <w:t xml:space="preserve">, we assembled an out-of-distribution (OOD) test set of 17 newly synthesized QACs belonging to a previously unexplored structural subtype, measured under independent assay conditions. Both embedding types were subsequently benchmarked on this held-out set, alongside the in-domain quaternary ammonium compounds described above (Figure </w:t>
      </w:r>
      <w:r w:rsidR="00333D1B" w:rsidRPr="00986DAC">
        <w:rPr>
          <w:rFonts w:eastAsia="Calibri"/>
          <w:lang w:eastAsia="en-US"/>
        </w:rPr>
        <w:t>4</w:t>
      </w:r>
      <w:r w:rsidRPr="00986DAC">
        <w:rPr>
          <w:rFonts w:eastAsia="Calibri"/>
          <w:lang w:eastAsia="en-US"/>
        </w:rPr>
        <w:t xml:space="preserve">). </w:t>
      </w:r>
    </w:p>
    <w:p w14:paraId="1717E0EF" w14:textId="77777777" w:rsidR="00992BFC" w:rsidRPr="00EC43E9" w:rsidRDefault="00992BFC" w:rsidP="00992BFC">
      <w:pPr>
        <w:spacing w:line="360" w:lineRule="auto"/>
        <w:ind w:firstLine="284"/>
        <w:jc w:val="center"/>
        <w:rPr>
          <w:sz w:val="28"/>
          <w:szCs w:val="28"/>
          <w:lang w:val="ru-RU"/>
        </w:rPr>
      </w:pPr>
      <w:r>
        <w:rPr>
          <w:noProof/>
          <w:lang w:val="ru-RU"/>
        </w:rPr>
        <w:drawing>
          <wp:inline distT="0" distB="0" distL="0" distR="0" wp14:anchorId="1426D05A" wp14:editId="3013BFDF">
            <wp:extent cx="3588867" cy="370603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3533" name="Picture 308453533"/>
                    <pic:cNvPicPr/>
                  </pic:nvPicPr>
                  <pic:blipFill>
                    <a:blip r:embed="rId11">
                      <a:extLst>
                        <a:ext uri="{28A0092B-C50C-407E-A947-70E740481C1C}">
                          <a14:useLocalDpi xmlns:a14="http://schemas.microsoft.com/office/drawing/2010/main"/>
                        </a:ext>
                      </a:extLst>
                    </a:blip>
                    <a:stretch>
                      <a:fillRect/>
                    </a:stretch>
                  </pic:blipFill>
                  <pic:spPr>
                    <a:xfrm>
                      <a:off x="0" y="0"/>
                      <a:ext cx="3588867" cy="3706030"/>
                    </a:xfrm>
                    <a:prstGeom prst="rect">
                      <a:avLst/>
                    </a:prstGeom>
                  </pic:spPr>
                </pic:pic>
              </a:graphicData>
            </a:graphic>
          </wp:inline>
        </w:drawing>
      </w:r>
    </w:p>
    <w:p w14:paraId="0A1CF670" w14:textId="77777777" w:rsidR="00992BFC" w:rsidRDefault="00992BFC" w:rsidP="00992BFC">
      <w:pPr>
        <w:pStyle w:val="a9"/>
        <w:spacing w:line="276" w:lineRule="auto"/>
        <w:ind w:firstLine="709"/>
        <w:jc w:val="center"/>
        <w:rPr>
          <w:i w:val="0"/>
          <w:iCs w:val="0"/>
        </w:rPr>
      </w:pPr>
      <w:commentRangeStart w:id="17"/>
      <w:commentRangeStart w:id="18"/>
      <w:commentRangeStart w:id="19"/>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4</w:t>
      </w:r>
      <w:r w:rsidRPr="00691C7F">
        <w:rPr>
          <w:b/>
          <w:i w:val="0"/>
          <w:iCs w:val="0"/>
          <w:color w:val="auto"/>
          <w:sz w:val="20"/>
          <w:szCs w:val="24"/>
        </w:rPr>
        <w:fldChar w:fldCharType="end"/>
      </w:r>
      <w:r w:rsidRPr="00691C7F">
        <w:rPr>
          <w:b/>
          <w:i w:val="0"/>
          <w:iCs w:val="0"/>
          <w:color w:val="auto"/>
          <w:sz w:val="20"/>
          <w:szCs w:val="24"/>
        </w:rPr>
        <w:t>.</w:t>
      </w:r>
      <w:r w:rsidRPr="00691C7F">
        <w:rPr>
          <w:i w:val="0"/>
          <w:color w:val="auto"/>
        </w:rPr>
        <w:t xml:space="preserve"> </w:t>
      </w:r>
      <w:r w:rsidRPr="007F453A">
        <w:rPr>
          <w:rFonts w:eastAsia="Calibri"/>
          <w:i w:val="0"/>
          <w:color w:val="000000"/>
          <w:sz w:val="20"/>
          <w:szCs w:val="20"/>
          <w:lang w:eastAsia="en-US"/>
        </w:rPr>
        <w:t>Molecular classes represented in each dataset.</w:t>
      </w:r>
      <w:commentRangeEnd w:id="17"/>
      <w:r>
        <w:rPr>
          <w:rStyle w:val="ae"/>
          <w:i w:val="0"/>
          <w:iCs w:val="0"/>
          <w:sz w:val="18"/>
          <w:szCs w:val="18"/>
        </w:rPr>
        <w:commentReference w:id="17"/>
      </w:r>
      <w:commentRangeEnd w:id="18"/>
      <w:r w:rsidR="00B32792">
        <w:rPr>
          <w:rStyle w:val="ae"/>
          <w:i w:val="0"/>
          <w:iCs w:val="0"/>
          <w:sz w:val="18"/>
          <w:szCs w:val="18"/>
        </w:rPr>
        <w:commentReference w:id="18"/>
      </w:r>
      <w:commentRangeEnd w:id="19"/>
      <w:r w:rsidR="00FE7879">
        <w:rPr>
          <w:rStyle w:val="ae"/>
          <w:i w:val="0"/>
          <w:iCs w:val="0"/>
          <w:sz w:val="18"/>
          <w:szCs w:val="18"/>
        </w:rPr>
        <w:commentReference w:id="19"/>
      </w:r>
    </w:p>
    <w:p w14:paraId="4F9861A7" w14:textId="0A5BAF16" w:rsidR="00A4275D" w:rsidRPr="00494AEE" w:rsidRDefault="00FD59D1">
      <w:pPr>
        <w:spacing w:line="360" w:lineRule="auto"/>
        <w:ind w:firstLine="284"/>
        <w:jc w:val="both"/>
      </w:pPr>
      <w:r w:rsidRPr="00494AEE">
        <w:rPr>
          <w:rFonts w:eastAsia="Calibri"/>
          <w:lang w:eastAsia="en-US"/>
        </w:rPr>
        <w:t xml:space="preserve">The QAC's architecture follows the principle of core, tail and linker interconnection. While QACs can be classified in variety of ways, the usual approach is division by </w:t>
      </w:r>
      <w:r w:rsidR="001135CC" w:rsidRPr="00494AEE">
        <w:rPr>
          <w:rFonts w:eastAsia="Calibri"/>
          <w:lang w:eastAsia="en-US"/>
        </w:rPr>
        <w:t xml:space="preserve">quantity of </w:t>
      </w:r>
      <w:r w:rsidRPr="00494AEE">
        <w:rPr>
          <w:rFonts w:eastAsia="Calibri"/>
          <w:lang w:eastAsia="en-US"/>
        </w:rPr>
        <w:t>charged cor</w:t>
      </w:r>
      <w:r w:rsidR="001135CC" w:rsidRPr="00494AEE">
        <w:rPr>
          <w:rFonts w:eastAsia="Calibri"/>
          <w:lang w:eastAsia="en-US"/>
        </w:rPr>
        <w:t>es</w:t>
      </w:r>
      <w:r w:rsidRPr="00494AEE">
        <w:rPr>
          <w:rFonts w:eastAsia="Calibri"/>
          <w:lang w:eastAsia="en-US"/>
        </w:rPr>
        <w:t>.</w:t>
      </w:r>
      <w:r w:rsidR="001135CC" w:rsidRPr="00494AEE">
        <w:rPr>
          <w:rFonts w:eastAsia="Calibri"/>
          <w:lang w:eastAsia="en-US"/>
        </w:rPr>
        <w:t xml:space="preserve"> </w:t>
      </w:r>
      <w:r w:rsidR="00192300" w:rsidRPr="00494AEE">
        <w:rPr>
          <w:rFonts w:eastAsia="Calibri"/>
          <w:lang w:eastAsia="en-US"/>
        </w:rPr>
        <w:t xml:space="preserve">Within the framework of current </w:t>
      </w:r>
      <w:r w:rsidR="004344AE" w:rsidRPr="00494AEE">
        <w:rPr>
          <w:rFonts w:eastAsia="Calibri"/>
          <w:lang w:eastAsia="en-US"/>
        </w:rPr>
        <w:t>study,</w:t>
      </w:r>
      <w:r w:rsidR="00192300" w:rsidRPr="00494AEE">
        <w:rPr>
          <w:rFonts w:eastAsia="Calibri"/>
          <w:lang w:eastAsia="en-US"/>
        </w:rPr>
        <w:t xml:space="preserve"> we sought to utilize three main subclasses</w:t>
      </w:r>
      <w:r w:rsidR="004344AE" w:rsidRPr="00494AEE">
        <w:rPr>
          <w:rFonts w:eastAsia="Calibri"/>
          <w:lang w:eastAsia="en-US"/>
        </w:rPr>
        <w:t xml:space="preserve"> of </w:t>
      </w:r>
      <w:r w:rsidR="004344AE" w:rsidRPr="00494AEE">
        <w:rPr>
          <w:rFonts w:eastAsia="Calibri"/>
          <w:lang w:eastAsia="en-US"/>
        </w:rPr>
        <w:lastRenderedPageBreak/>
        <w:t xml:space="preserve">QACs (mono-, </w:t>
      </w:r>
      <w:proofErr w:type="spellStart"/>
      <w:r w:rsidR="004344AE" w:rsidRPr="00494AEE">
        <w:rPr>
          <w:rFonts w:eastAsia="Calibri"/>
          <w:lang w:eastAsia="en-US"/>
        </w:rPr>
        <w:t>bis</w:t>
      </w:r>
      <w:proofErr w:type="spellEnd"/>
      <w:r w:rsidR="004344AE" w:rsidRPr="00494AEE">
        <w:rPr>
          <w:rFonts w:eastAsia="Calibri"/>
          <w:lang w:eastAsia="en-US"/>
        </w:rPr>
        <w:t>-, and multi-QACs</w:t>
      </w:r>
      <w:r w:rsidR="004344AE" w:rsidRPr="00494AEE">
        <w:t xml:space="preserve">) </w:t>
      </w:r>
      <w:r w:rsidR="00872117" w:rsidRPr="00494AEE">
        <w:t xml:space="preserve">for a thorough assessment of </w:t>
      </w:r>
      <w:r w:rsidR="00657517" w:rsidRPr="00494AEE">
        <w:t xml:space="preserve">predictive potential of the </w:t>
      </w:r>
      <w:r w:rsidR="00872117" w:rsidRPr="00494AEE">
        <w:t>developed ML model.</w:t>
      </w:r>
    </w:p>
    <w:p w14:paraId="32766716" w14:textId="573293DE" w:rsidR="00DA1DCC" w:rsidRPr="004071CF" w:rsidRDefault="00A4275D">
      <w:pPr>
        <w:spacing w:line="360" w:lineRule="auto"/>
        <w:ind w:firstLine="284"/>
        <w:jc w:val="both"/>
      </w:pPr>
      <w:r w:rsidRPr="00494AEE">
        <w:t>Heterocycles are among the most well-known and diverse classes of compounds in organic chemistry, forming the basic structural backbones of most modern drugs, including QACs, which often have a heterocyclic nature</w:t>
      </w:r>
      <w:r w:rsidR="00411066" w:rsidRPr="00494AEE">
        <w:t xml:space="preserve"> </w:t>
      </w:r>
      <w:r w:rsidR="009E2140" w:rsidRPr="00494AEE">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 </w:instrText>
      </w:r>
      <w:r w:rsidR="004C50D1">
        <w:fldChar w:fldCharType="begin">
          <w:fldData xml:space="preserve">PEVuZE5vdGU+PENpdGU+PEF1dGhvcj5XYXJkPC9BdXRob3I+PFllYXI+MjAyNTwvWWVhcj48UmVj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</w:fldData>
        </w:fldChar>
      </w:r>
      <w:r w:rsidR="004C50D1">
        <w:instrText xml:space="preserve"> ADDIN EN.CITE.DATA </w:instrText>
      </w:r>
      <w:r w:rsidR="004C50D1">
        <w:fldChar w:fldCharType="end"/>
      </w:r>
      <w:r w:rsidR="009E2140" w:rsidRPr="00494AEE">
        <w:fldChar w:fldCharType="separate"/>
      </w:r>
      <w:r w:rsidR="004C50D1" w:rsidRPr="004C50D1">
        <w:rPr>
          <w:noProof/>
          <w:vertAlign w:val="superscript"/>
        </w:rPr>
        <w:t>54-57</w:t>
      </w:r>
      <w:r w:rsidR="009E2140" w:rsidRPr="00494AEE">
        <w:fldChar w:fldCharType="end"/>
      </w:r>
      <w:r w:rsidRPr="00494AEE">
        <w:t xml:space="preserve">. </w:t>
      </w:r>
      <w:r w:rsidR="005167EB" w:rsidRPr="00494AEE">
        <w:t>For the purposes of this study</w:t>
      </w:r>
      <w:r w:rsidR="00992BFC" w:rsidRPr="00494AEE">
        <w:t xml:space="preserve">, we selected four suitable scaffolds </w:t>
      </w:r>
      <w:r w:rsidR="005167EB" w:rsidRPr="00494AEE">
        <w:t>to</w:t>
      </w:r>
      <w:r w:rsidR="00992BFC" w:rsidRPr="00494AEE">
        <w:t xml:space="preserve"> obtain the target structures: </w:t>
      </w:r>
      <w:proofErr w:type="spellStart"/>
      <w:r w:rsidR="00992BFC" w:rsidRPr="00494AEE">
        <w:t>kojic</w:t>
      </w:r>
      <w:proofErr w:type="spellEnd"/>
      <w:r w:rsidR="00992BFC" w:rsidRPr="00494AEE">
        <w:t xml:space="preserve"> acid, </w:t>
      </w:r>
      <w:proofErr w:type="spellStart"/>
      <w:r w:rsidR="00992BFC" w:rsidRPr="00494AEE">
        <w:t>tetrahydropyridine</w:t>
      </w:r>
      <w:proofErr w:type="spellEnd"/>
      <w:r w:rsidR="005167EB" w:rsidRPr="00494AEE">
        <w:t xml:space="preserve">, </w:t>
      </w:r>
      <w:proofErr w:type="spellStart"/>
      <w:r w:rsidR="00992BFC" w:rsidRPr="00494AEE">
        <w:t>dihydropyran</w:t>
      </w:r>
      <w:proofErr w:type="spellEnd"/>
      <w:r w:rsidR="00992BFC" w:rsidRPr="00494AEE">
        <w:t xml:space="preserve">, and </w:t>
      </w:r>
      <w:proofErr w:type="spellStart"/>
      <w:r w:rsidR="00992BFC" w:rsidRPr="00494AEE">
        <w:t>glycoluril</w:t>
      </w:r>
      <w:proofErr w:type="spellEnd"/>
      <w:r w:rsidR="005167EB" w:rsidRPr="00494AEE">
        <w:t xml:space="preserve"> derivatives</w:t>
      </w:r>
      <w:r w:rsidR="00992BFC" w:rsidRPr="00494AEE">
        <w:t>.</w:t>
      </w:r>
      <w:r w:rsidR="00C47CA3" w:rsidRPr="00494AEE">
        <w:t xml:space="preserve"> All 17 novel obtained compounds were subjected to MIC and MBC evaluation via broth </w:t>
      </w:r>
      <w:proofErr w:type="spellStart"/>
      <w:r w:rsidR="00C47CA3" w:rsidRPr="00494AEE">
        <w:t>microdilution</w:t>
      </w:r>
      <w:proofErr w:type="spellEnd"/>
      <w:r w:rsidR="00C47CA3" w:rsidRPr="00494AEE">
        <w:t xml:space="preserve"> assay. </w:t>
      </w:r>
      <w:r w:rsidR="006E2699" w:rsidRPr="00494AEE">
        <w:rPr>
          <w:rFonts w:eastAsia="Calibri"/>
          <w:lang w:eastAsia="en-US"/>
        </w:rPr>
        <w:t xml:space="preserve">Detailed representation of the synthesis methodologies, microbiological results and compounds description can be found in the experimental section and supplementary materials. </w:t>
      </w:r>
      <w:r w:rsidR="00992BFC" w:rsidRPr="00494AEE">
        <w:t xml:space="preserve">The synthetic approaches </w:t>
      </w:r>
      <w:r w:rsidR="00C47CA3" w:rsidRPr="00494AEE">
        <w:t>are</w:t>
      </w:r>
      <w:r w:rsidR="00992BFC" w:rsidRPr="00494AEE">
        <w:t xml:space="preserve"> described below.</w:t>
      </w:r>
    </w:p>
    <w:p w14:paraId="7E208320" w14:textId="11D0B354" w:rsidR="00DA1DCC" w:rsidRPr="004071CF" w:rsidRDefault="00DA1DCC" w:rsidP="00986DAC">
      <w:pPr>
        <w:pStyle w:val="3"/>
        <w:spacing w:line="259" w:lineRule="auto"/>
        <w:ind w:firstLine="284"/>
        <w:rPr>
          <w:rFonts w:eastAsia="MS Gothic"/>
          <w:i/>
          <w:iCs/>
          <w:lang w:val="en-US" w:eastAsia="en-US"/>
        </w:rPr>
      </w:pPr>
      <w:bookmarkStart w:id="20" w:name="_Toc190085050"/>
      <w:bookmarkStart w:id="21" w:name="_Toc219800808"/>
      <w:bookmarkStart w:id="22" w:name="_Toc234499455"/>
      <w:r w:rsidRPr="00494AEE">
        <w:rPr>
          <w:rFonts w:eastAsia="MS Gothic"/>
          <w:i/>
          <w:iCs/>
          <w:color w:val="auto"/>
          <w:lang w:val="en-US" w:eastAsia="en-US"/>
        </w:rPr>
        <w:t xml:space="preserve">2.3.1 </w:t>
      </w:r>
      <w:bookmarkEnd w:id="20"/>
      <w:bookmarkEnd w:id="21"/>
      <w:proofErr w:type="spellStart"/>
      <w:r w:rsidR="00DA75E3" w:rsidRPr="00494AEE">
        <w:rPr>
          <w:rFonts w:eastAsia="MS Gothic"/>
          <w:i/>
          <w:iCs/>
          <w:color w:val="auto"/>
          <w:lang w:val="en-US" w:eastAsia="en-US"/>
        </w:rPr>
        <w:t>Kojic</w:t>
      </w:r>
      <w:proofErr w:type="spellEnd"/>
      <w:r w:rsidR="00DA75E3" w:rsidRPr="00494AEE">
        <w:rPr>
          <w:rFonts w:eastAsia="MS Gothic"/>
          <w:i/>
          <w:iCs/>
          <w:color w:val="auto"/>
          <w:lang w:val="en-US" w:eastAsia="en-US"/>
        </w:rPr>
        <w:t xml:space="preserve"> acid-based </w:t>
      </w:r>
      <w:proofErr w:type="spellStart"/>
      <w:r w:rsidR="00DA75E3" w:rsidRPr="00494AEE">
        <w:rPr>
          <w:rFonts w:eastAsia="MS Gothic"/>
          <w:i/>
          <w:iCs/>
          <w:color w:val="auto"/>
          <w:lang w:val="en-US" w:eastAsia="en-US"/>
        </w:rPr>
        <w:t>bis</w:t>
      </w:r>
      <w:proofErr w:type="spellEnd"/>
      <w:r w:rsidR="00DA75E3" w:rsidRPr="00494AEE">
        <w:rPr>
          <w:rFonts w:eastAsia="MS Gothic"/>
          <w:i/>
          <w:iCs/>
          <w:color w:val="auto"/>
          <w:lang w:val="en-US" w:eastAsia="en-US"/>
        </w:rPr>
        <w:t>-QACs</w:t>
      </w:r>
      <w:bookmarkEnd w:id="22"/>
      <w:r w:rsidRPr="004071CF">
        <w:rPr>
          <w:rFonts w:eastAsia="MS Gothic"/>
          <w:i/>
          <w:iCs/>
          <w:color w:val="auto"/>
          <w:lang w:val="en-US" w:eastAsia="en-US"/>
        </w:rPr>
        <w:t xml:space="preserve"> </w:t>
      </w:r>
    </w:p>
    <w:p w14:paraId="5ED7EC5B" w14:textId="5061EA5F" w:rsidR="00460AAB" w:rsidRPr="004071CF" w:rsidRDefault="00276913" w:rsidP="00460AAB">
      <w:pPr>
        <w:spacing w:line="360" w:lineRule="auto"/>
        <w:ind w:firstLine="284"/>
        <w:jc w:val="both"/>
        <w:rPr>
          <w:rFonts w:eastAsia="Calibri"/>
          <w:lang w:eastAsia="en-US"/>
        </w:rPr>
      </w:pPr>
      <w:proofErr w:type="spellStart"/>
      <w:r w:rsidRPr="004071CF">
        <w:rPr>
          <w:rFonts w:eastAsia="Calibri"/>
          <w:lang w:eastAsia="en-US"/>
        </w:rPr>
        <w:t>Kojic</w:t>
      </w:r>
      <w:proofErr w:type="spellEnd"/>
      <w:r w:rsidRPr="004071CF">
        <w:rPr>
          <w:rFonts w:eastAsia="Calibri"/>
          <w:lang w:eastAsia="en-US"/>
        </w:rPr>
        <w:t xml:space="preserve"> acid </w:t>
      </w:r>
      <w:r w:rsidR="00641841" w:rsidRPr="004071CF">
        <w:rPr>
          <w:rFonts w:eastAsia="Calibri"/>
          <w:lang w:eastAsia="en-US"/>
        </w:rPr>
        <w:t xml:space="preserve">(KA) </w:t>
      </w:r>
      <w:r w:rsidRPr="004071CF">
        <w:rPr>
          <w:rFonts w:eastAsia="Calibri"/>
          <w:lang w:eastAsia="en-US"/>
        </w:rPr>
        <w:t>is a multifunctional natural low toxic organic compound used in cosmetics as skin-depigmenting agent</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PEVuZE5vdGU+PENpdGU+PEF1dGhvcj5CdXJuZXR0PC9BdXRob3I+PFllYXI+MjAxMDwvWWVhcj48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58, 59</w:t>
      </w:r>
      <w:r w:rsidR="0033730A" w:rsidRPr="004071CF">
        <w:rPr>
          <w:rFonts w:eastAsia="Calibri"/>
          <w:lang w:eastAsia="en-US"/>
        </w:rPr>
        <w:fldChar w:fldCharType="end"/>
      </w:r>
      <w:r w:rsidRPr="004071CF">
        <w:rPr>
          <w:rFonts w:eastAsia="Calibri"/>
          <w:lang w:eastAsia="en-US"/>
        </w:rPr>
        <w:t xml:space="preserve">. </w:t>
      </w:r>
      <w:r w:rsidR="00641841" w:rsidRPr="004071CF">
        <w:rPr>
          <w:rFonts w:eastAsia="Calibri"/>
          <w:lang w:eastAsia="en-US"/>
        </w:rPr>
        <w:t>KA</w:t>
      </w:r>
      <w:r w:rsidRPr="004071CF">
        <w:rPr>
          <w:rFonts w:eastAsia="Calibri"/>
          <w:lang w:eastAsia="en-US"/>
        </w:rPr>
        <w:t xml:space="preserve"> itself possesses moderate antibacterial activity, but several synthetically derived classes show significantly enhanced potency against a broad spectrum of bacteria</w:t>
      </w:r>
      <w:r w:rsidR="0033730A" w:rsidRPr="004071CF">
        <w:rPr>
          <w:rFonts w:eastAsia="Calibri"/>
          <w:lang w:eastAsia="en-US"/>
        </w:rPr>
        <w:t xml:space="preserve"> </w:t>
      </w:r>
      <w:r w:rsidR="0033730A" w:rsidRPr="004071CF">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PEVuZE5vdGU+PENpdGU+PEF1dGhvcj5XdTwvQXV0aG9yPjxZZWFyPjIwMTk8L1llYXI+PFJlY051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==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33730A" w:rsidRPr="004071CF">
        <w:rPr>
          <w:rFonts w:eastAsia="Calibri"/>
          <w:lang w:eastAsia="en-US"/>
        </w:rPr>
        <w:fldChar w:fldCharType="separate"/>
      </w:r>
      <w:r w:rsidR="004C50D1" w:rsidRPr="004C50D1">
        <w:rPr>
          <w:rFonts w:eastAsia="Calibri"/>
          <w:noProof/>
          <w:vertAlign w:val="superscript"/>
          <w:lang w:eastAsia="en-US"/>
        </w:rPr>
        <w:t>60-65</w:t>
      </w:r>
      <w:r w:rsidR="0033730A" w:rsidRPr="004071CF">
        <w:rPr>
          <w:rFonts w:eastAsia="Calibri"/>
          <w:lang w:eastAsia="en-US"/>
        </w:rPr>
        <w:fldChar w:fldCharType="end"/>
      </w:r>
      <w:r w:rsidRPr="004071CF">
        <w:rPr>
          <w:rFonts w:eastAsia="Calibri"/>
          <w:lang w:eastAsia="en-US"/>
        </w:rPr>
        <w:t xml:space="preserve">. </w:t>
      </w:r>
      <w:r w:rsidR="00AE3D57" w:rsidRPr="004071CF">
        <w:rPr>
          <w:rFonts w:eastAsia="Calibri"/>
          <w:lang w:eastAsia="en-US"/>
        </w:rPr>
        <w:t xml:space="preserve">Here we used the functionalization of </w:t>
      </w:r>
      <w:r w:rsidR="00641841" w:rsidRPr="004071CF">
        <w:rPr>
          <w:rFonts w:eastAsia="Calibri"/>
          <w:lang w:eastAsia="en-US"/>
        </w:rPr>
        <w:t>KA</w:t>
      </w:r>
      <w:r w:rsidR="00AE3D57" w:rsidRPr="004071CF">
        <w:rPr>
          <w:rFonts w:eastAsia="Calibri"/>
          <w:lang w:eastAsia="en-US"/>
        </w:rPr>
        <w:t xml:space="preserve"> to obtain </w:t>
      </w:r>
      <w:proofErr w:type="spellStart"/>
      <w:r w:rsidR="00AE3D57" w:rsidRPr="004071CF">
        <w:rPr>
          <w:rFonts w:eastAsia="Calibri"/>
          <w:lang w:eastAsia="en-US"/>
        </w:rPr>
        <w:t>bis</w:t>
      </w:r>
      <w:proofErr w:type="spellEnd"/>
      <w:r w:rsidR="00AE3D57" w:rsidRPr="004071CF">
        <w:rPr>
          <w:rFonts w:eastAsia="Calibri"/>
          <w:lang w:eastAsia="en-US"/>
        </w:rPr>
        <w:t xml:space="preserve">-QAСs architectures in similar fashion to the commercially available antiseptic </w:t>
      </w:r>
      <w:proofErr w:type="spellStart"/>
      <w:r w:rsidR="00AE3D57" w:rsidRPr="004071CF">
        <w:rPr>
          <w:rFonts w:eastAsia="Calibri"/>
          <w:lang w:eastAsia="en-US"/>
        </w:rPr>
        <w:t>octenidine</w:t>
      </w:r>
      <w:proofErr w:type="spellEnd"/>
      <w:r w:rsidR="00AE3D57" w:rsidRPr="004071CF">
        <w:rPr>
          <w:rFonts w:eastAsia="Calibri"/>
          <w:lang w:eastAsia="en-US"/>
        </w:rPr>
        <w:t xml:space="preserve"> with </w:t>
      </w:r>
      <w:proofErr w:type="spellStart"/>
      <w:r w:rsidR="00AE3D57" w:rsidRPr="004071CF">
        <w:rPr>
          <w:rFonts w:eastAsia="Calibri"/>
          <w:lang w:eastAsia="en-US"/>
        </w:rPr>
        <w:t>alkylaminopyridine</w:t>
      </w:r>
      <w:proofErr w:type="spellEnd"/>
      <w:r w:rsidR="00AE3D57" w:rsidRPr="004071CF">
        <w:rPr>
          <w:rFonts w:eastAsia="Calibri"/>
          <w:lang w:eastAsia="en-US"/>
        </w:rPr>
        <w:t xml:space="preserve"> pharmacophore group. </w:t>
      </w:r>
      <w:r w:rsidR="008D55CE" w:rsidRPr="004071CF">
        <w:rPr>
          <w:rFonts w:eastAsia="Calibri"/>
          <w:lang w:eastAsia="en-US"/>
        </w:rPr>
        <w:t>First, d</w:t>
      </w:r>
      <w:r w:rsidR="00992BFC" w:rsidRPr="004071CF">
        <w:rPr>
          <w:rFonts w:eastAsia="Calibri"/>
          <w:lang w:eastAsia="en-US"/>
        </w:rPr>
        <w:t xml:space="preserve">imerization of </w:t>
      </w:r>
      <w:r w:rsidR="00641841" w:rsidRPr="004071CF">
        <w:rPr>
          <w:rFonts w:eastAsia="Calibri"/>
          <w:lang w:eastAsia="en-US"/>
        </w:rPr>
        <w:t>KA</w:t>
      </w:r>
      <w:r w:rsidR="00992BFC" w:rsidRPr="004071CF">
        <w:rPr>
          <w:rFonts w:eastAsia="Calibri"/>
          <w:lang w:eastAsia="en-US"/>
        </w:rPr>
        <w:t xml:space="preserve"> with 1,5-dibromopentane afforded the</w:t>
      </w:r>
      <w:r w:rsidR="00B35164" w:rsidRPr="004071CF">
        <w:rPr>
          <w:rFonts w:eastAsia="Calibri"/>
          <w:lang w:eastAsia="en-US"/>
        </w:rPr>
        <w:t xml:space="preserve"> </w:t>
      </w:r>
      <w:proofErr w:type="spellStart"/>
      <w:r w:rsidR="00B35164" w:rsidRPr="004071CF">
        <w:rPr>
          <w:rFonts w:eastAsia="Calibri"/>
          <w:lang w:eastAsia="en-US"/>
        </w:rPr>
        <w:t>dihydroxy</w:t>
      </w:r>
      <w:proofErr w:type="spellEnd"/>
      <w:r w:rsidR="00B35164" w:rsidRPr="004071CF">
        <w:rPr>
          <w:rFonts w:eastAsia="Calibri"/>
          <w:lang w:eastAsia="en-US"/>
        </w:rPr>
        <w:t>-platform</w:t>
      </w:r>
      <w:r w:rsidR="00992BFC" w:rsidRPr="004071CF">
        <w:rPr>
          <w:rFonts w:eastAsia="Calibri"/>
          <w:lang w:eastAsia="en-US"/>
        </w:rPr>
        <w:t xml:space="preserve">. Chlorination of dimer </w:t>
      </w:r>
      <w:r w:rsidR="00992BFC" w:rsidRPr="004071CF">
        <w:rPr>
          <w:rFonts w:eastAsia="Calibri"/>
          <w:b/>
          <w:bCs/>
          <w:lang w:eastAsia="en-US"/>
        </w:rPr>
        <w:t>1</w:t>
      </w:r>
      <w:r w:rsidR="00992BFC" w:rsidRPr="004071CF">
        <w:rPr>
          <w:rFonts w:eastAsia="Calibri"/>
          <w:lang w:eastAsia="en-US"/>
        </w:rPr>
        <w:t xml:space="preserve"> and subsequent </w:t>
      </w:r>
      <w:proofErr w:type="spellStart"/>
      <w:r w:rsidR="00992BFC" w:rsidRPr="004071CF">
        <w:rPr>
          <w:rFonts w:eastAsia="Calibri"/>
          <w:lang w:eastAsia="en-US"/>
        </w:rPr>
        <w:t>quaternization</w:t>
      </w:r>
      <w:proofErr w:type="spellEnd"/>
      <w:r w:rsidR="00992BFC" w:rsidRPr="004071CF">
        <w:rPr>
          <w:rFonts w:eastAsia="Calibri"/>
          <w:lang w:eastAsia="en-US"/>
        </w:rPr>
        <w:t xml:space="preserve"> with 4-(</w:t>
      </w:r>
      <w:proofErr w:type="spellStart"/>
      <w:proofErr w:type="gramStart"/>
      <w:r w:rsidR="00992BFC" w:rsidRPr="004071CF">
        <w:rPr>
          <w:rFonts w:eastAsia="Calibri"/>
          <w:lang w:eastAsia="en-US"/>
        </w:rPr>
        <w:t>alkylamino</w:t>
      </w:r>
      <w:proofErr w:type="spellEnd"/>
      <w:r w:rsidR="00992BFC" w:rsidRPr="004071CF">
        <w:rPr>
          <w:rFonts w:eastAsia="Calibri"/>
          <w:lang w:eastAsia="en-US"/>
        </w:rPr>
        <w:t>)pyridines</w:t>
      </w:r>
      <w:proofErr w:type="gramEnd"/>
      <w:r w:rsidR="00992BFC" w:rsidRPr="004071CF">
        <w:rPr>
          <w:rFonts w:eastAsia="Calibri"/>
          <w:lang w:eastAsia="en-US"/>
        </w:rPr>
        <w:t xml:space="preserve"> occurred at the pyridine nitrogen atom led to the target </w:t>
      </w:r>
      <w:proofErr w:type="spellStart"/>
      <w:r w:rsidR="00992BFC" w:rsidRPr="004071CF">
        <w:rPr>
          <w:rFonts w:eastAsia="Calibri"/>
          <w:lang w:eastAsia="en-US"/>
        </w:rPr>
        <w:t>bis</w:t>
      </w:r>
      <w:proofErr w:type="spellEnd"/>
      <w:r w:rsidR="00992BFC" w:rsidRPr="004071CF">
        <w:rPr>
          <w:rFonts w:eastAsia="Calibri"/>
          <w:lang w:eastAsia="en-US"/>
        </w:rPr>
        <w:t>-</w:t>
      </w:r>
      <w:r w:rsidR="00460AAB" w:rsidRPr="004071CF">
        <w:rPr>
          <w:rFonts w:eastAsia="Calibri"/>
          <w:lang w:eastAsia="en-US"/>
        </w:rPr>
        <w:t>QAC</w:t>
      </w:r>
      <w:r w:rsidR="00992BFC" w:rsidRPr="004071CF">
        <w:rPr>
          <w:rFonts w:eastAsia="Calibri"/>
          <w:lang w:eastAsia="en-US"/>
        </w:rPr>
        <w:t xml:space="preserve">s </w:t>
      </w:r>
      <w:r w:rsidR="00972417" w:rsidRPr="004071CF">
        <w:rPr>
          <w:rFonts w:eastAsia="Calibri"/>
          <w:b/>
          <w:bCs/>
          <w:lang w:eastAsia="en-US"/>
        </w:rPr>
        <w:t>1-4</w:t>
      </w:r>
      <w:r w:rsidR="00C27B48" w:rsidRPr="004071CF">
        <w:rPr>
          <w:rFonts w:eastAsia="Calibri"/>
          <w:b/>
          <w:bCs/>
          <w:lang w:eastAsia="en-US"/>
        </w:rPr>
        <w:t xml:space="preserve"> </w:t>
      </w:r>
      <w:r w:rsidR="00C27B48" w:rsidRPr="004071CF">
        <w:rPr>
          <w:rFonts w:eastAsia="Calibri"/>
          <w:lang w:eastAsia="en-US"/>
        </w:rPr>
        <w:t>(Scheme 1)</w:t>
      </w:r>
      <w:r w:rsidR="00992BFC" w:rsidRPr="004071CF">
        <w:rPr>
          <w:rFonts w:eastAsia="Calibri"/>
          <w:lang w:eastAsia="en-US"/>
        </w:rPr>
        <w:t>. The required 4-(</w:t>
      </w:r>
      <w:proofErr w:type="spellStart"/>
      <w:r w:rsidR="00992BFC" w:rsidRPr="004071CF">
        <w:rPr>
          <w:rFonts w:eastAsia="Calibri"/>
          <w:lang w:eastAsia="en-US"/>
        </w:rPr>
        <w:t>alkylamino</w:t>
      </w:r>
      <w:proofErr w:type="spellEnd"/>
      <w:r w:rsidR="00992BFC" w:rsidRPr="004071CF">
        <w:rPr>
          <w:rFonts w:eastAsia="Calibri"/>
          <w:lang w:eastAsia="en-US"/>
        </w:rPr>
        <w:t>)pyridines were obtained separately in three steps from carboxylic acids as reported previously</w:t>
      </w:r>
      <w:r w:rsidR="008D55CE" w:rsidRPr="004071CF">
        <w:rPr>
          <w:rFonts w:eastAsia="Calibri"/>
          <w:lang w:eastAsia="en-US"/>
        </w:rPr>
        <w:t xml:space="preserve"> </w:t>
      </w:r>
      <w:r w:rsidR="008D55CE" w:rsidRPr="004071CF">
        <w:rPr>
          <w:rFonts w:eastAsia="Calibri"/>
          <w:lang w:eastAsia="en-US"/>
        </w:rPr>
        <w:fldChar w:fldCharType="begin"/>
      </w:r>
      <w:r w:rsidR="004C50D1">
        <w:rPr>
          <w:rFonts w:eastAsia="Calibri"/>
          <w:lang w:eastAsia="en-US"/>
        </w:rPr>
        <w:instrText xml:space="preserve"> ADDIN EN.CITE &lt;EndNote&gt;&lt;Cite&gt;&lt;Author&gt;Vereshchagin&lt;/Author&gt;&lt;Year&gt;2021&lt;/Year&gt;&lt;RecNum&gt;22&lt;/RecNum&gt;&lt;DisplayText&gt;&lt;style face="superscript"&gt;66&lt;/style&gt;&lt;/DisplayText&gt;&lt;record&gt;&lt;rec-number&gt;22&lt;/rec-number&gt;&lt;foreign-keys&gt;&lt;key app="EN" db-id="59t0a0ssexdp9rewf27px9stfs0xrevw5rt0" timestamp="1782124155"&gt;22&lt;/key&gt;&lt;/foreign-keys&gt;&lt;ref-type name="Journal Article"&gt;17&lt;/ref-type&gt;&lt;contributors&gt;&lt;authors&gt;&lt;author&gt;Vereshchagin, Anatoly N.&lt;/author&gt;&lt;author&gt;Frolov, Nikita A.&lt;/author&gt;&lt;author&gt;Minaeva, Alexandra P.&lt;/author&gt;&lt;author&gt;Detusheva, Elena V.&lt;/author&gt;&lt;author&gt;Derkach, Yana V.&lt;/author&gt;&lt;author&gt;Egorov, Mikhail P.&lt;/author&gt;&lt;/authors&gt;&lt;/contributors&gt;&lt;titles&gt;&lt;title&gt;Synthesis and biological evaluation of novel cyanuric acid-tethered tris-pyridinium derivatives&lt;/title&gt;&lt;secondary-title&gt;Mendeleev Communications&lt;/secondary-title&gt;&lt;/titles&gt;&lt;periodical&gt;&lt;full-title&gt;Mendeleev Communications&lt;/full-title&gt;&lt;/periodical&gt;&lt;pages&gt;368-369&lt;/pages&gt;&lt;volume&gt;31&lt;/volume&gt;&lt;number&gt;3&lt;/number&gt;&lt;keywords&gt;&lt;keyword&gt;tris-quaternary ammonium compounds&lt;/keyword&gt;&lt;keyword&gt;pyridinium salts&lt;/keyword&gt;&lt;keyword&gt;biological activity&lt;/keyword&gt;&lt;keyword&gt;antibacterial agents&lt;/keyword&gt;&lt;/keywords&gt;&lt;dates&gt;&lt;year&gt;2021&lt;/year&gt;&lt;pub-dates&gt;&lt;date&gt;2021/05/01/&lt;/date&gt;&lt;/pub-dates&gt;&lt;/dates&gt;&lt;isbn&gt;0959-9436&lt;/isbn&gt;&lt;urls&gt;&lt;related-urls&gt;&lt;url&gt;https://www.sciencedirect.com/science/article/pii/S0959943621001401&lt;/url&gt;&lt;/related-urls&gt;&lt;/urls&gt;&lt;electronic-resource-num&gt;https://doi.org/10.1016/j.mencom.2021.04.028&lt;/electronic-resource-num&gt;&lt;/record&gt;&lt;/Cite&gt;&lt;/EndNote&gt;</w:instrText>
      </w:r>
      <w:r w:rsidR="008D55CE" w:rsidRPr="004071CF">
        <w:rPr>
          <w:rFonts w:eastAsia="Calibri"/>
          <w:lang w:eastAsia="en-US"/>
        </w:rPr>
        <w:fldChar w:fldCharType="separate"/>
      </w:r>
      <w:r w:rsidR="004C50D1" w:rsidRPr="004C50D1">
        <w:rPr>
          <w:rFonts w:eastAsia="Calibri"/>
          <w:noProof/>
          <w:vertAlign w:val="superscript"/>
          <w:lang w:eastAsia="en-US"/>
        </w:rPr>
        <w:t>66</w:t>
      </w:r>
      <w:r w:rsidR="008D55CE" w:rsidRPr="004071CF">
        <w:rPr>
          <w:rFonts w:eastAsia="Calibri"/>
          <w:lang w:eastAsia="en-US"/>
        </w:rPr>
        <w:fldChar w:fldCharType="end"/>
      </w:r>
      <w:r w:rsidR="00992BFC" w:rsidRPr="004071CF">
        <w:rPr>
          <w:rFonts w:eastAsia="Calibri"/>
          <w:lang w:eastAsia="en-US"/>
        </w:rPr>
        <w:t>.</w:t>
      </w:r>
    </w:p>
    <w:p w14:paraId="057C4A67" w14:textId="0013D3DA" w:rsidR="008857BC" w:rsidRPr="004071CF" w:rsidRDefault="00EE52EC" w:rsidP="008857BC">
      <w:pPr>
        <w:jc w:val="center"/>
      </w:pPr>
      <w:r w:rsidRPr="004071CF">
        <w:rPr>
          <w:noProof/>
        </w:rPr>
        <w:object w:dxaOrig="11568" w:dyaOrig="2869" w14:anchorId="52706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112.2pt;mso-width-percent:0;mso-height-percent:0;mso-width-percent:0;mso-height-percent:0" o:ole="">
            <v:imagedata r:id="rId12" o:title=""/>
          </v:shape>
          <o:OLEObject Type="Embed" ProgID="ChemDraw.Document.6.0" ShapeID="_x0000_i1025" DrawAspect="Content" ObjectID="_1845467085" r:id="rId13"/>
        </w:object>
      </w:r>
    </w:p>
    <w:p w14:paraId="0C3EF8C2" w14:textId="3B459494" w:rsidR="008857BC" w:rsidRPr="004071CF" w:rsidRDefault="008857BC" w:rsidP="008857BC">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Pr="004071CF">
        <w:rPr>
          <w:b/>
          <w:noProof/>
          <w:sz w:val="20"/>
        </w:rPr>
        <w:t>1</w:t>
      </w:r>
      <w:r w:rsidRPr="004071CF">
        <w:rPr>
          <w:b/>
          <w:sz w:val="20"/>
        </w:rPr>
        <w:fldChar w:fldCharType="end"/>
      </w:r>
      <w:r w:rsidRPr="004071CF">
        <w:rPr>
          <w:b/>
          <w:sz w:val="20"/>
        </w:rPr>
        <w:t>.</w:t>
      </w:r>
      <w:r w:rsidRPr="004071CF">
        <w:rPr>
          <w:sz w:val="20"/>
        </w:rPr>
        <w:t xml:space="preserve"> Synthesis of </w:t>
      </w:r>
      <w:r w:rsidR="00641841" w:rsidRPr="004071CF">
        <w:rPr>
          <w:sz w:val="20"/>
        </w:rPr>
        <w:t>KA</w:t>
      </w:r>
      <w:r w:rsidRPr="004071CF">
        <w:rPr>
          <w:sz w:val="20"/>
        </w:rPr>
        <w:t xml:space="preserve">-based </w:t>
      </w:r>
      <w:proofErr w:type="spellStart"/>
      <w:r w:rsidRPr="004071CF">
        <w:rPr>
          <w:sz w:val="20"/>
        </w:rPr>
        <w:t>bis</w:t>
      </w:r>
      <w:proofErr w:type="spellEnd"/>
      <w:r w:rsidRPr="004071CF">
        <w:rPr>
          <w:sz w:val="20"/>
        </w:rPr>
        <w:t>-QACs.</w:t>
      </w:r>
    </w:p>
    <w:p w14:paraId="459E605A" w14:textId="77777777" w:rsidR="008857BC" w:rsidRPr="004071CF" w:rsidRDefault="008857BC" w:rsidP="00460AAB">
      <w:pPr>
        <w:spacing w:line="360" w:lineRule="auto"/>
        <w:ind w:firstLine="284"/>
        <w:jc w:val="both"/>
        <w:rPr>
          <w:lang w:val="en-GB"/>
        </w:rPr>
      </w:pPr>
    </w:p>
    <w:p w14:paraId="1C935140" w14:textId="618A7FB7" w:rsidR="00460AAB" w:rsidRPr="00494AEE" w:rsidRDefault="00460AAB" w:rsidP="00986DAC">
      <w:pPr>
        <w:pStyle w:val="3"/>
        <w:spacing w:line="259" w:lineRule="auto"/>
        <w:ind w:firstLine="284"/>
        <w:rPr>
          <w:rFonts w:eastAsia="MS Gothic"/>
          <w:i/>
          <w:iCs/>
          <w:color w:val="auto"/>
          <w:lang w:val="en-US" w:eastAsia="en-US"/>
        </w:rPr>
      </w:pPr>
      <w:bookmarkStart w:id="23" w:name="_Toc234499456"/>
      <w:bookmarkStart w:id="24" w:name="_Hlk233036950"/>
      <w:r w:rsidRPr="00494AEE">
        <w:rPr>
          <w:rFonts w:eastAsia="MS Gothic"/>
          <w:i/>
          <w:iCs/>
          <w:color w:val="auto"/>
          <w:lang w:val="en-US" w:eastAsia="en-US"/>
        </w:rPr>
        <w:t>2.3.</w:t>
      </w:r>
      <w:r w:rsidR="006C5BD5" w:rsidRPr="00494AEE">
        <w:rPr>
          <w:rFonts w:eastAsia="MS Gothic"/>
          <w:i/>
          <w:iCs/>
          <w:color w:val="auto"/>
          <w:lang w:val="en-US" w:eastAsia="en-US"/>
        </w:rPr>
        <w:t>2</w:t>
      </w:r>
      <w:r w:rsidRPr="00494AEE">
        <w:rPr>
          <w:rFonts w:eastAsia="MS Gothic"/>
          <w:i/>
          <w:iCs/>
          <w:color w:val="auto"/>
          <w:lang w:val="en-US" w:eastAsia="en-US"/>
        </w:rPr>
        <w:t xml:space="preserve"> </w:t>
      </w:r>
      <w:proofErr w:type="spellStart"/>
      <w:r w:rsidR="006C5BD5" w:rsidRPr="00494AEE">
        <w:rPr>
          <w:rFonts w:eastAsia="MS Gothic"/>
          <w:i/>
          <w:iCs/>
          <w:color w:val="auto"/>
          <w:lang w:val="en-US" w:eastAsia="en-US"/>
        </w:rPr>
        <w:t>Tetrahydropyridine</w:t>
      </w:r>
      <w:proofErr w:type="spellEnd"/>
      <w:r w:rsidRPr="00494AEE">
        <w:rPr>
          <w:rFonts w:eastAsia="MS Gothic"/>
          <w:i/>
          <w:iCs/>
          <w:color w:val="auto"/>
          <w:lang w:val="en-US" w:eastAsia="en-US"/>
        </w:rPr>
        <w:t xml:space="preserve">-based </w:t>
      </w:r>
      <w:proofErr w:type="spellStart"/>
      <w:r w:rsidRPr="00494AEE">
        <w:rPr>
          <w:rFonts w:eastAsia="MS Gothic"/>
          <w:i/>
          <w:iCs/>
          <w:color w:val="auto"/>
          <w:lang w:val="en-US" w:eastAsia="en-US"/>
        </w:rPr>
        <w:t>bis</w:t>
      </w:r>
      <w:proofErr w:type="spellEnd"/>
      <w:r w:rsidRPr="00494AEE">
        <w:rPr>
          <w:rFonts w:eastAsia="MS Gothic"/>
          <w:i/>
          <w:iCs/>
          <w:color w:val="auto"/>
          <w:lang w:val="en-US" w:eastAsia="en-US"/>
        </w:rPr>
        <w:t>-QACs</w:t>
      </w:r>
      <w:bookmarkEnd w:id="23"/>
      <w:r w:rsidRPr="00494AEE">
        <w:rPr>
          <w:rFonts w:eastAsia="MS Gothic"/>
          <w:i/>
          <w:iCs/>
          <w:color w:val="auto"/>
          <w:lang w:val="en-US" w:eastAsia="en-US"/>
        </w:rPr>
        <w:t xml:space="preserve"> </w:t>
      </w:r>
    </w:p>
    <w:bookmarkEnd w:id="24"/>
    <w:p w14:paraId="0126EB31" w14:textId="672F53E2" w:rsidR="008A19A7" w:rsidRPr="004071CF" w:rsidRDefault="006C5BD5" w:rsidP="00992BFC">
      <w:pPr>
        <w:spacing w:line="360" w:lineRule="auto"/>
        <w:ind w:firstLine="284"/>
        <w:jc w:val="both"/>
        <w:rPr>
          <w:rFonts w:eastAsia="Calibri"/>
          <w:lang w:eastAsia="en-US"/>
        </w:rPr>
      </w:pPr>
      <w:proofErr w:type="spellStart"/>
      <w:r w:rsidRPr="004071CF">
        <w:rPr>
          <w:rFonts w:eastAsia="Calibri"/>
          <w:lang w:eastAsia="en-US"/>
        </w:rPr>
        <w:t>Tetrahydropyridine</w:t>
      </w:r>
      <w:proofErr w:type="spellEnd"/>
      <w:r w:rsidRPr="004071CF">
        <w:rPr>
          <w:rFonts w:eastAsia="Calibri"/>
          <w:lang w:eastAsia="en-US"/>
        </w:rPr>
        <w:t xml:space="preserve"> (THP) scaffold is a versatile nitrogen-containing heterocycle widely used in medicinal chemistry as a bioactive ring system and pharmacophore </w:t>
      </w:r>
      <w:r w:rsidRPr="004071CF">
        <w:rPr>
          <w:rFonts w:eastAsia="Calibri"/>
          <w:lang w:eastAsia="en-US"/>
        </w:rPr>
        <w:fldChar w:fldCharType="begin"/>
      </w:r>
      <w:r w:rsidR="004C50D1">
        <w:rPr>
          <w:rFonts w:eastAsia="Calibri"/>
          <w:lang w:eastAsia="en-US"/>
        </w:rPr>
        <w:instrText xml:space="preserve"> ADDIN EN.CITE &lt;EndNote&gt;&lt;Cite&gt;&lt;Author&gt;Mateeva&lt;/Author&gt;&lt;Year&gt;2005&lt;/Year&gt;&lt;RecNum&gt;23&lt;/RecNum&gt;&lt;DisplayText&gt;&lt;style face="superscript"&gt;67&lt;/style&gt;&lt;/DisplayText&gt;&lt;record&gt;&lt;rec-number&gt;23&lt;/rec-number&gt;&lt;foreign-keys&gt;&lt;key app="EN" db-id="59t0a0ssexdp9rewf27px9stfs0xrevw5rt0" timestamp="1782126363"&gt;23&lt;/key&gt;&lt;/foreign-keys&gt;&lt;ref-type name="Journal Article"&gt;17&lt;/ref-type&gt;&lt;contributors&gt;&lt;authors&gt;&lt;author&gt;Mateeva, N. N.&lt;/author&gt;&lt;author&gt;Winfield, L. L.&lt;/author&gt;&lt;author&gt;Redda, K. K.&lt;/author&gt;&lt;/authors&gt;&lt;/contributors&gt;&lt;auth-address&gt;College of Pharmacy and Pharmaceutical Sciences, Florida A and M University, Tallahassee, FL 32307, USA.&lt;/auth-address&gt;&lt;titles&gt;&lt;title&gt;The chemistry and pharmacology of tetrahydropyridines&lt;/title&gt;&lt;secondary-title&gt;Curr Med Chem&lt;/secondary-title&gt;&lt;/titles&gt;&lt;periodical&gt;&lt;full-title&gt;Curr Med Chem&lt;/full-title&gt;&lt;/periodical&gt;&lt;pages&gt;551-71&lt;/pages&gt;&lt;volume&gt;12&lt;/volume&gt;&lt;number&gt;5&lt;/number&gt;&lt;edition&gt;2005/03/22&lt;/edition&gt;&lt;keywords&gt;&lt;keyword&gt;Humans&lt;/keyword&gt;&lt;keyword&gt;Isomerism&lt;/keyword&gt;&lt;keyword&gt;Molecular Structure&lt;/keyword&gt;&lt;keyword&gt;*Pyridines/chemical synthesis/chemistry/pharmacology&lt;/keyword&gt;&lt;keyword&gt;Structure-Activity Relationship&lt;/keyword&gt;&lt;/keywords&gt;&lt;dates&gt;&lt;year&gt;2005&lt;/year&gt;&lt;/dates&gt;&lt;isbn&gt;0929-8673 (Print)&amp;#xD;0929-8673&lt;/isbn&gt;&lt;accession-num&gt;15777212&lt;/accession-num&gt;&lt;urls&gt;&lt;/urls&gt;&lt;electronic-resource-num&gt;10.2174/0929867310504050551&lt;/electronic-resource-num&gt;&lt;remote-database-provider&gt;NLM&lt;/remote-database-provider&gt;&lt;language&gt;eng&lt;/language&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67</w:t>
      </w:r>
      <w:r w:rsidRPr="004071CF">
        <w:rPr>
          <w:rFonts w:eastAsia="Calibri"/>
          <w:lang w:eastAsia="en-US"/>
        </w:rPr>
        <w:fldChar w:fldCharType="end"/>
      </w:r>
      <w:r w:rsidRPr="004071CF">
        <w:rPr>
          <w:rFonts w:eastAsia="Calibri"/>
          <w:lang w:eastAsia="en-US"/>
        </w:rPr>
        <w:t xml:space="preserve">. One of the key features of THP-based drug design is efficient and fast synthesis through multicomponent reactions (MCR) </w:t>
      </w:r>
      <w:r w:rsidRPr="004071CF">
        <w:rPr>
          <w:rFonts w:eastAsia="Calibri"/>
          <w:lang w:eastAsia="en-US"/>
        </w:rPr>
        <w:fldChar w:fldCharType="begin"/>
      </w:r>
      <w:r w:rsidR="004C50D1">
        <w:rPr>
          <w:rFonts w:eastAsia="Calibri"/>
          <w:lang w:eastAsia="en-US"/>
        </w:rPr>
        <w:instrText xml:space="preserve"> ADDIN EN.CITE &lt;EndNote&gt;&lt;Cite&gt;&lt;Author&gt;Khan&lt;/Author&gt;&lt;Year&gt;2026&lt;/Year&gt;&lt;RecNum&gt;24&lt;/RecNum&gt;&lt;DisplayText&gt;&lt;style face="superscript"&gt;68&lt;/style&gt;&lt;/DisplayText&gt;&lt;record&gt;&lt;rec-number&gt;24&lt;/rec-number&gt;&lt;foreign-keys&gt;&lt;key app="EN" db-id="59t0a0ssexdp9rewf27px9stfs0xrevw5rt0" timestamp="1782126418"&gt;24&lt;/key&gt;&lt;/foreign-keys&gt;&lt;ref-type name="Journal Article"&gt;17&lt;/ref-type&gt;&lt;contributors&gt;&lt;authors&gt;&lt;author&gt;Khan, Md Musawwer&lt;/author&gt;&lt;author&gt;Faiz, Faiz Ahmad&lt;/author&gt;&lt;author&gt;Khan, Mohd Sufiyan&lt;/author&gt;&lt;/authors&gt;&lt;/contributors&gt;&lt;titles&gt;&lt;title&gt;Tetrahydropyridines: a recent update for their multicomponent synthesis&lt;/title&gt;&lt;secondary-title&gt;RSC Advances&lt;/secondary-title&gt;&lt;/titles&gt;&lt;periodical&gt;&lt;full-title&gt;RSC Advances&lt;/full-title&gt;&lt;/periodical&gt;&lt;pages&gt;2007-2029&lt;/pages&gt;&lt;volume&gt;16&lt;/volume&gt;&lt;number&gt;3&lt;/number&gt;&lt;dates&gt;&lt;year&gt;2026&lt;/year&gt;&lt;/dates&gt;&lt;publisher&gt;The Royal Society of Chemistry&lt;/publisher&gt;&lt;work-type&gt;10.1039/D5RA08375C&lt;/work-type&gt;&lt;urls&gt;&lt;related-urls&gt;&lt;url&gt;http://dx.doi.org/10.1039/D5RA08375C&lt;/url&gt;&lt;/related-urls&gt;&lt;/urls&gt;&lt;electronic-resource-num&gt;10.1039/D5RA08375C&lt;/electronic-resource-num&gt;&lt;/record&gt;&lt;/Cite&gt;&lt;/EndNote&gt;</w:instrText>
      </w:r>
      <w:r w:rsidRPr="004071CF">
        <w:rPr>
          <w:rFonts w:eastAsia="Calibri"/>
          <w:lang w:eastAsia="en-US"/>
        </w:rPr>
        <w:fldChar w:fldCharType="separate"/>
      </w:r>
      <w:r w:rsidR="004C50D1" w:rsidRPr="004C50D1">
        <w:rPr>
          <w:rFonts w:eastAsia="Calibri"/>
          <w:noProof/>
          <w:vertAlign w:val="superscript"/>
          <w:lang w:eastAsia="en-US"/>
        </w:rPr>
        <w:t>68</w:t>
      </w:r>
      <w:r w:rsidRPr="004071CF">
        <w:rPr>
          <w:rFonts w:eastAsia="Calibri"/>
          <w:lang w:eastAsia="en-US"/>
        </w:rPr>
        <w:fldChar w:fldCharType="end"/>
      </w:r>
      <w:r w:rsidRPr="004071CF">
        <w:rPr>
          <w:rFonts w:eastAsia="Calibri"/>
          <w:lang w:eastAsia="en-US"/>
        </w:rPr>
        <w:t xml:space="preserve">. </w:t>
      </w:r>
      <w:r w:rsidR="00992BFC" w:rsidRPr="004071CF">
        <w:rPr>
          <w:rFonts w:eastAsia="Calibri"/>
          <w:lang w:eastAsia="en-US"/>
        </w:rPr>
        <w:t>Previously, we found that 1,4,5,6-</w:t>
      </w:r>
      <w:r w:rsidRPr="004071CF">
        <w:rPr>
          <w:rFonts w:eastAsia="Calibri"/>
          <w:lang w:eastAsia="en-US"/>
        </w:rPr>
        <w:t>THP</w:t>
      </w:r>
      <w:r w:rsidR="00992BFC" w:rsidRPr="004071CF">
        <w:rPr>
          <w:rFonts w:eastAsia="Calibri"/>
          <w:lang w:eastAsia="en-US"/>
        </w:rPr>
        <w:t xml:space="preserve"> are produced through a </w:t>
      </w:r>
      <w:r w:rsidRPr="004071CF">
        <w:rPr>
          <w:rFonts w:eastAsia="Calibri"/>
          <w:lang w:eastAsia="en-US"/>
        </w:rPr>
        <w:t>MCR</w:t>
      </w:r>
      <w:r w:rsidR="00992BFC" w:rsidRPr="004071CF">
        <w:rPr>
          <w:rFonts w:eastAsia="Calibri"/>
          <w:lang w:eastAsia="en-US"/>
        </w:rPr>
        <w:t xml:space="preserve"> </w:t>
      </w:r>
      <w:r w:rsidR="00992BFC" w:rsidRPr="004071CF">
        <w:rPr>
          <w:rFonts w:eastAsia="Calibri"/>
          <w:lang w:eastAsia="en-US"/>
        </w:rPr>
        <w:lastRenderedPageBreak/>
        <w:t xml:space="preserve">between aromatic aldehydes, </w:t>
      </w:r>
      <w:proofErr w:type="spellStart"/>
      <w:r w:rsidR="00992BFC" w:rsidRPr="004071CF">
        <w:rPr>
          <w:rFonts w:eastAsia="Calibri"/>
          <w:lang w:eastAsia="en-US"/>
        </w:rPr>
        <w:t>malononitrile</w:t>
      </w:r>
      <w:proofErr w:type="spellEnd"/>
      <w:r w:rsidR="00992BFC" w:rsidRPr="004071CF">
        <w:rPr>
          <w:rFonts w:eastAsia="Calibri"/>
          <w:lang w:eastAsia="en-US"/>
        </w:rPr>
        <w:t>, methyl acetoacetate, and ammonium acetate</w:t>
      </w:r>
      <w:r w:rsidR="00DD55AB" w:rsidRPr="004071CF">
        <w:rPr>
          <w:rFonts w:eastAsia="Calibri"/>
          <w:lang w:eastAsia="en-US"/>
        </w:rPr>
        <w:t xml:space="preserve"> in methanol at 64 </w:t>
      </w:r>
      <w:bookmarkStart w:id="25" w:name="_Hlk225074907"/>
      <w:r w:rsidR="00DD55AB" w:rsidRPr="004071CF">
        <w:rPr>
          <w:rFonts w:eastAsia="Calibri"/>
          <w:lang w:eastAsia="en-US"/>
        </w:rPr>
        <w:t>℃</w:t>
      </w:r>
      <w:bookmarkEnd w:id="25"/>
      <w:r w:rsidR="00DD55AB" w:rsidRPr="004071CF">
        <w:rPr>
          <w:rFonts w:eastAsia="Calibri"/>
          <w:lang w:eastAsia="en-US"/>
        </w:rPr>
        <w:t xml:space="preserve"> for 2 h</w:t>
      </w:r>
      <w:r w:rsidR="00C96E7C" w:rsidRPr="004071CF">
        <w:rPr>
          <w:rFonts w:eastAsia="Calibri"/>
          <w:lang w:eastAsia="en-US"/>
        </w:rPr>
        <w:t xml:space="preserve"> </w:t>
      </w:r>
      <w:r w:rsidR="00C96E7C" w:rsidRPr="004071CF">
        <w:rPr>
          <w:rFonts w:eastAsia="Calibri"/>
          <w:lang w:eastAsia="en-US"/>
        </w:rPr>
        <w:fldChar w:fldCharType="begin"/>
      </w:r>
      <w:r w:rsidR="004C50D1">
        <w:rPr>
          <w:rFonts w:eastAsia="Calibri"/>
          <w:lang w:eastAsia="en-US"/>
        </w:rPr>
        <w:instrText xml:space="preserve"> ADDIN EN.CITE &lt;EndNote&gt;&lt;Cite&gt;&lt;Author&gt;Vereshchagin&lt;/Author&gt;&lt;Year&gt;2022&lt;/Year&gt;&lt;RecNum&gt;25&lt;/RecNum&gt;&lt;DisplayText&gt;&lt;style face="superscript"&gt;69&lt;/style&gt;&lt;/DisplayText&gt;&lt;record&gt;&lt;rec-number&gt;25&lt;/rec-number&gt;&lt;foreign-keys&gt;&lt;key app="EN" db-id="59t0a0ssexdp9rewf27px9stfs0xrevw5rt0" timestamp="1782126553"&gt;25&lt;/key&gt;&lt;/foreign-keys&gt;&lt;ref-type name="Electronic Article"&gt;43&lt;/ref-type&gt;&lt;contributors&gt;&lt;authors&gt;&lt;author&gt;Vereshchagin, Anatoly N.&lt;/author&gt;&lt;author&gt;Iliyasov, Taigib M.&lt;/author&gt;&lt;author&gt;Karpenko, Kirill A.&lt;/author&gt;&lt;author&gt;Akchurin, Radmir N.&lt;/author&gt;&lt;author&gt;Minyaev, Mikhail E.&lt;/author&gt;&lt;/authors&gt;&lt;/contributors&gt;&lt;titles&gt;&lt;title&gt;Tetrahydropyridines’ Stereoselective Formation, How Lockdown Assisted in the Identification of the Features of Its Mechanism&lt;/title&gt;&lt;secondary-title&gt;Molecules&lt;/secondary-title&gt;&lt;/titles&gt;&lt;periodical&gt;&lt;full-title&gt;Molecules&lt;/full-title&gt;&lt;/periodical&gt;&lt;pages&gt;4367&lt;/pages&gt;&lt;volume&gt;27&lt;/volume&gt;&lt;number&gt;14&lt;/number&gt;&lt;keywords&gt;&lt;keyword&gt;multicomponent reactions&lt;/keyword&gt;&lt;keyword&gt;domino processes&lt;/keyword&gt;&lt;keyword&gt;stereoselectivity&lt;/keyword&gt;&lt;keyword&gt;aldehydes&lt;/keyword&gt;&lt;keyword&gt;C-H acids&lt;/keyword&gt;&lt;keyword&gt;1,4,5,6-tetrahydropyridines&lt;/keyword&gt;&lt;keyword&gt;3,4,5,6-tetrahydropyridines&lt;/keyword&gt;&lt;keyword&gt;2-aryl-2-hydroxypiperidines&lt;/keyword&gt;&lt;keyword&gt;reaction monitoring&lt;/keyword&gt;&lt;/keywords&gt;&lt;dates&gt;&lt;year&gt;2022&lt;/year&gt;&lt;/dates&gt;&lt;isbn&gt;1420-3049&lt;/isbn&gt;&lt;urls&gt;&lt;/urls&gt;&lt;electronic-resource-num&gt;10.3390/molecules27144367&lt;/electronic-resource-num&gt;&lt;/record&gt;&lt;/Cite&gt;&lt;/EndNote&gt;</w:instrText>
      </w:r>
      <w:r w:rsidR="00C96E7C" w:rsidRPr="004071CF">
        <w:rPr>
          <w:rFonts w:eastAsia="Calibri"/>
          <w:lang w:eastAsia="en-US"/>
        </w:rPr>
        <w:fldChar w:fldCharType="separate"/>
      </w:r>
      <w:r w:rsidR="004C50D1" w:rsidRPr="004C50D1">
        <w:rPr>
          <w:rFonts w:eastAsia="Calibri"/>
          <w:noProof/>
          <w:vertAlign w:val="superscript"/>
          <w:lang w:eastAsia="en-US"/>
        </w:rPr>
        <w:t>69</w:t>
      </w:r>
      <w:r w:rsidR="00C96E7C" w:rsidRPr="004071CF">
        <w:rPr>
          <w:rFonts w:eastAsia="Calibri"/>
          <w:lang w:eastAsia="en-US"/>
        </w:rPr>
        <w:fldChar w:fldCharType="end"/>
      </w:r>
      <w:r w:rsidR="00992BFC" w:rsidRPr="004071CF">
        <w:rPr>
          <w:rFonts w:eastAsia="Calibri"/>
          <w:lang w:eastAsia="en-US"/>
        </w:rPr>
        <w:t xml:space="preserve">. </w:t>
      </w:r>
      <w:r w:rsidR="00F9129B" w:rsidRPr="004071CF">
        <w:rPr>
          <w:rFonts w:eastAsia="Calibri"/>
          <w:lang w:eastAsia="en-US"/>
        </w:rPr>
        <w:t xml:space="preserve">When using </w:t>
      </w:r>
      <w:r w:rsidR="00972417" w:rsidRPr="004071CF">
        <w:rPr>
          <w:rFonts w:eastAsia="Calibri"/>
          <w:lang w:eastAsia="en-US"/>
        </w:rPr>
        <w:t>3-</w:t>
      </w:r>
      <w:r w:rsidR="00F9129B" w:rsidRPr="004071CF">
        <w:rPr>
          <w:rFonts w:eastAsia="Calibri"/>
          <w:lang w:eastAsia="en-US"/>
        </w:rPr>
        <w:t xml:space="preserve">pyridinecarboxaldehyde as the aromatic moiety, MСR is a convenient method for creating </w:t>
      </w:r>
      <w:proofErr w:type="spellStart"/>
      <w:r w:rsidR="00F9129B" w:rsidRPr="004071CF">
        <w:rPr>
          <w:rFonts w:eastAsia="Calibri"/>
          <w:lang w:eastAsia="en-US"/>
        </w:rPr>
        <w:t>bis</w:t>
      </w:r>
      <w:proofErr w:type="spellEnd"/>
      <w:r w:rsidR="00F9129B" w:rsidRPr="004071CF">
        <w:rPr>
          <w:rFonts w:eastAsia="Calibri"/>
          <w:lang w:eastAsia="en-US"/>
        </w:rPr>
        <w:t xml:space="preserve">-pyridine platforms which are known precursors of </w:t>
      </w:r>
      <w:proofErr w:type="spellStart"/>
      <w:r w:rsidR="00972417" w:rsidRPr="004071CF">
        <w:rPr>
          <w:rFonts w:eastAsia="Calibri"/>
          <w:lang w:eastAsia="en-US"/>
        </w:rPr>
        <w:t>bis</w:t>
      </w:r>
      <w:proofErr w:type="spellEnd"/>
      <w:r w:rsidR="00972417" w:rsidRPr="004071CF">
        <w:rPr>
          <w:rFonts w:eastAsia="Calibri"/>
          <w:lang w:eastAsia="en-US"/>
        </w:rPr>
        <w:t>-</w:t>
      </w:r>
      <w:r w:rsidR="00F9129B" w:rsidRPr="004071CF">
        <w:rPr>
          <w:rFonts w:eastAsia="Calibri"/>
          <w:lang w:eastAsia="en-US"/>
        </w:rPr>
        <w:t xml:space="preserve">QACs. </w:t>
      </w:r>
      <w:r w:rsidR="00972417" w:rsidRPr="004071CF">
        <w:rPr>
          <w:rFonts w:eastAsia="Calibri"/>
          <w:lang w:eastAsia="en-US"/>
        </w:rPr>
        <w:t xml:space="preserve">The </w:t>
      </w:r>
      <w:r w:rsidR="00D666F4" w:rsidRPr="004071CF">
        <w:rPr>
          <w:rFonts w:eastAsia="Calibri"/>
          <w:lang w:eastAsia="en-US"/>
        </w:rPr>
        <w:t>followed</w:t>
      </w:r>
      <w:r w:rsidR="00972417" w:rsidRPr="004071CF">
        <w:rPr>
          <w:rFonts w:eastAsia="Calibri"/>
          <w:lang w:eastAsia="en-US"/>
        </w:rPr>
        <w:t xml:space="preserve"> </w:t>
      </w:r>
      <w:proofErr w:type="spellStart"/>
      <w:r w:rsidR="00972417" w:rsidRPr="004071CF">
        <w:rPr>
          <w:rFonts w:eastAsia="Calibri"/>
          <w:lang w:eastAsia="en-US"/>
        </w:rPr>
        <w:t>Menshutkin</w:t>
      </w:r>
      <w:proofErr w:type="spellEnd"/>
      <w:r w:rsidR="00972417" w:rsidRPr="004071CF">
        <w:rPr>
          <w:rFonts w:eastAsia="Calibri"/>
          <w:lang w:eastAsia="en-US"/>
        </w:rPr>
        <w:t xml:space="preserve"> reaction yielded </w:t>
      </w:r>
      <w:r w:rsidR="00D666F4" w:rsidRPr="004071CF">
        <w:rPr>
          <w:rFonts w:eastAsia="Calibri"/>
          <w:lang w:eastAsia="en-US"/>
        </w:rPr>
        <w:t xml:space="preserve">the second set of </w:t>
      </w:r>
      <w:proofErr w:type="spellStart"/>
      <w:r w:rsidR="00972417" w:rsidRPr="004071CF">
        <w:rPr>
          <w:rFonts w:eastAsia="Calibri"/>
          <w:lang w:eastAsia="en-US"/>
        </w:rPr>
        <w:t>bis</w:t>
      </w:r>
      <w:proofErr w:type="spellEnd"/>
      <w:r w:rsidR="00972417" w:rsidRPr="004071CF">
        <w:rPr>
          <w:rFonts w:eastAsia="Calibri"/>
          <w:lang w:eastAsia="en-US"/>
        </w:rPr>
        <w:t>-</w:t>
      </w:r>
      <w:r w:rsidR="00D666F4" w:rsidRPr="004071CF">
        <w:rPr>
          <w:rFonts w:eastAsia="Calibri"/>
          <w:lang w:eastAsia="en-US"/>
        </w:rPr>
        <w:t>QAC</w:t>
      </w:r>
      <w:r w:rsidR="00972417" w:rsidRPr="004071CF">
        <w:rPr>
          <w:rFonts w:eastAsia="Calibri"/>
          <w:lang w:eastAsia="en-US"/>
        </w:rPr>
        <w:t xml:space="preserve">s </w:t>
      </w:r>
      <w:r w:rsidR="00972417" w:rsidRPr="004071CF">
        <w:rPr>
          <w:rFonts w:eastAsia="Calibri"/>
          <w:b/>
          <w:bCs/>
          <w:lang w:eastAsia="en-US"/>
        </w:rPr>
        <w:t>5-9</w:t>
      </w:r>
      <w:r w:rsidR="00027538" w:rsidRPr="004071CF">
        <w:rPr>
          <w:rFonts w:eastAsia="Calibri"/>
          <w:b/>
          <w:bCs/>
          <w:lang w:eastAsia="en-US"/>
        </w:rPr>
        <w:t xml:space="preserve"> </w:t>
      </w:r>
      <w:r w:rsidR="00027538" w:rsidRPr="004071CF">
        <w:rPr>
          <w:rFonts w:eastAsia="Calibri"/>
          <w:lang w:eastAsia="en-US"/>
        </w:rPr>
        <w:t>(Scheme 2)</w:t>
      </w:r>
      <w:r w:rsidR="008A19A7" w:rsidRPr="004071CF">
        <w:rPr>
          <w:rFonts w:eastAsia="Calibri"/>
          <w:lang w:eastAsia="en-US"/>
        </w:rPr>
        <w:t>.</w:t>
      </w:r>
    </w:p>
    <w:p w14:paraId="2D3E4B53" w14:textId="13B307D9" w:rsidR="00D666F4" w:rsidRPr="004071CF" w:rsidRDefault="00EE52EC" w:rsidP="00D666F4">
      <w:pPr>
        <w:jc w:val="center"/>
      </w:pPr>
      <w:r w:rsidRPr="004071CF">
        <w:rPr>
          <w:noProof/>
        </w:rPr>
        <w:object w:dxaOrig="10595" w:dyaOrig="2989" w14:anchorId="26E3D490">
          <v:shape id="_x0000_i1026" type="#_x0000_t75" alt="" style="width:450pt;height:127.8pt;mso-width-percent:0;mso-height-percent:0;mso-width-percent:0;mso-height-percent:0" o:ole="">
            <v:imagedata r:id="rId14" o:title=""/>
          </v:shape>
          <o:OLEObject Type="Embed" ProgID="ChemDraw.Document.6.0" ShapeID="_x0000_i1026" DrawAspect="Content" ObjectID="_1845467086" r:id="rId15"/>
        </w:object>
      </w:r>
    </w:p>
    <w:p w14:paraId="49DC7B81" w14:textId="5640C568" w:rsidR="00D666F4" w:rsidRPr="004071CF" w:rsidRDefault="00D666F4" w:rsidP="00D666F4">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3A4B62" w:rsidRPr="004071CF">
        <w:rPr>
          <w:b/>
          <w:noProof/>
          <w:sz w:val="20"/>
        </w:rPr>
        <w:t>2</w:t>
      </w:r>
      <w:r w:rsidRPr="004071CF">
        <w:rPr>
          <w:b/>
          <w:sz w:val="20"/>
        </w:rPr>
        <w:fldChar w:fldCharType="end"/>
      </w:r>
      <w:r w:rsidRPr="004071CF">
        <w:rPr>
          <w:b/>
          <w:sz w:val="20"/>
        </w:rPr>
        <w:t>.</w:t>
      </w:r>
      <w:r w:rsidRPr="004071CF">
        <w:rPr>
          <w:sz w:val="20"/>
        </w:rPr>
        <w:t xml:space="preserve"> Synthesis of THP-based </w:t>
      </w:r>
      <w:proofErr w:type="spellStart"/>
      <w:r w:rsidRPr="004071CF">
        <w:rPr>
          <w:sz w:val="20"/>
        </w:rPr>
        <w:t>bis</w:t>
      </w:r>
      <w:proofErr w:type="spellEnd"/>
      <w:r w:rsidRPr="004071CF">
        <w:rPr>
          <w:sz w:val="20"/>
        </w:rPr>
        <w:t>-QACs.</w:t>
      </w:r>
    </w:p>
    <w:p w14:paraId="38FED2C6" w14:textId="4FEAAB7E" w:rsidR="00992BFC" w:rsidRPr="004071CF" w:rsidRDefault="006F0573" w:rsidP="00992BFC">
      <w:pPr>
        <w:spacing w:line="360" w:lineRule="auto"/>
        <w:ind w:firstLine="284"/>
        <w:jc w:val="both"/>
        <w:rPr>
          <w:rFonts w:eastAsia="Calibri"/>
          <w:lang w:eastAsia="en-US"/>
        </w:rPr>
      </w:pPr>
      <w:r w:rsidRPr="004071CF">
        <w:rPr>
          <w:rFonts w:eastAsia="Calibri"/>
          <w:lang w:eastAsia="en-US"/>
        </w:rPr>
        <w:t xml:space="preserve">However, despite the well-known nature of the method, we encountered several unexpected difficulties during the implementation of the process requiring optimization of the MCR </w:t>
      </w:r>
      <w:r w:rsidR="00493D2C" w:rsidRPr="004071CF">
        <w:rPr>
          <w:rFonts w:eastAsia="Calibri"/>
          <w:lang w:eastAsia="en-US"/>
        </w:rPr>
        <w:t xml:space="preserve">synthesis </w:t>
      </w:r>
      <w:r w:rsidRPr="004071CF">
        <w:rPr>
          <w:rFonts w:eastAsia="Calibri"/>
          <w:lang w:eastAsia="en-US"/>
        </w:rPr>
        <w:t>conditions. First</w:t>
      </w:r>
      <w:r w:rsidR="00992BFC" w:rsidRPr="004071CF">
        <w:rPr>
          <w:rFonts w:eastAsia="Calibri"/>
          <w:lang w:eastAsia="en-US"/>
        </w:rPr>
        <w:t xml:space="preserve">, the desired </w:t>
      </w:r>
      <w:r w:rsidR="00C96E7C" w:rsidRPr="004071CF">
        <w:rPr>
          <w:rFonts w:eastAsia="Calibri"/>
          <w:lang w:eastAsia="en-US"/>
        </w:rPr>
        <w:t>THP</w:t>
      </w:r>
      <w:r w:rsidR="00992BFC" w:rsidRPr="004071CF">
        <w:rPr>
          <w:rFonts w:eastAsia="Calibri"/>
          <w:lang w:eastAsia="en-US"/>
        </w:rPr>
        <w:t xml:space="preserve"> was produced in</w:t>
      </w:r>
      <w:r w:rsidR="000D1323" w:rsidRPr="004071CF">
        <w:rPr>
          <w:rFonts w:eastAsia="Calibri"/>
          <w:lang w:eastAsia="en-US"/>
        </w:rPr>
        <w:t xml:space="preserve"> mixture</w:t>
      </w:r>
      <w:r w:rsidR="00992BFC" w:rsidRPr="004071CF">
        <w:rPr>
          <w:rFonts w:eastAsia="Calibri"/>
          <w:lang w:eastAsia="en-US"/>
        </w:rPr>
        <w:t xml:space="preserve"> </w:t>
      </w:r>
      <w:r w:rsidR="000D1323" w:rsidRPr="004071CF">
        <w:rPr>
          <w:rFonts w:eastAsia="Calibri"/>
          <w:lang w:eastAsia="en-US"/>
        </w:rPr>
        <w:t>with</w:t>
      </w:r>
      <w:r w:rsidR="00992BFC" w:rsidRPr="004071CF">
        <w:rPr>
          <w:rFonts w:eastAsia="Calibri"/>
          <w:lang w:eastAsia="en-US"/>
        </w:rPr>
        <w:t xml:space="preserve"> </w:t>
      </w:r>
      <w:r w:rsidR="00AB624E" w:rsidRPr="004071CF">
        <w:rPr>
          <w:rFonts w:eastAsia="Calibri"/>
          <w:lang w:eastAsia="en-US"/>
        </w:rPr>
        <w:t>4</w:t>
      </w:r>
      <w:r w:rsidR="00AB624E" w:rsidRPr="004071CF">
        <w:rPr>
          <w:rFonts w:eastAsia="Calibri"/>
          <w:i/>
          <w:iCs/>
          <w:lang w:eastAsia="en-US"/>
        </w:rPr>
        <w:t>H</w:t>
      </w:r>
      <w:r w:rsidR="00AB624E" w:rsidRPr="004071CF">
        <w:rPr>
          <w:rFonts w:eastAsia="Calibri"/>
          <w:lang w:eastAsia="en-US"/>
        </w:rPr>
        <w:t>-</w:t>
      </w:r>
      <w:r w:rsidR="00992BFC" w:rsidRPr="004071CF">
        <w:rPr>
          <w:rFonts w:eastAsia="Calibri"/>
          <w:lang w:eastAsia="en-US"/>
        </w:rPr>
        <w:t xml:space="preserve">pyran </w:t>
      </w:r>
      <w:r w:rsidR="00AB624E" w:rsidRPr="004071CF">
        <w:rPr>
          <w:rFonts w:eastAsia="Calibri"/>
          <w:lang w:eastAsia="en-US"/>
        </w:rPr>
        <w:t xml:space="preserve">as a result of a competitive process of intramolecular cyclization </w:t>
      </w:r>
      <w:r w:rsidR="008C1B18" w:rsidRPr="004071CF">
        <w:rPr>
          <w:rFonts w:eastAsia="Calibri"/>
          <w:lang w:eastAsia="en-US"/>
        </w:rPr>
        <w:t xml:space="preserve">via </w:t>
      </w:r>
      <w:r w:rsidR="00AB624E" w:rsidRPr="004071CF">
        <w:rPr>
          <w:rFonts w:eastAsia="Calibri"/>
          <w:lang w:eastAsia="en-US"/>
        </w:rPr>
        <w:t>the attack of carbonyl on the nitrile group</w:t>
      </w:r>
      <w:r w:rsidR="008C1B18" w:rsidRPr="004071CF">
        <w:rPr>
          <w:rFonts w:eastAsia="Calibri"/>
          <w:lang w:eastAsia="en-US"/>
        </w:rPr>
        <w:t xml:space="preserve"> after Michael</w:t>
      </w:r>
      <w:r w:rsidR="008C1B18">
        <w:rPr>
          <w:rFonts w:eastAsia="Calibri"/>
          <w:lang w:eastAsia="en-US"/>
        </w:rPr>
        <w:t xml:space="preserve"> addition</w:t>
      </w:r>
      <w:r w:rsidR="00CA7A4C">
        <w:rPr>
          <w:rFonts w:eastAsia="Calibri"/>
          <w:lang w:eastAsia="en-US"/>
        </w:rPr>
        <w:t xml:space="preserve"> </w:t>
      </w:r>
      <w:r w:rsidR="00CA7A4C" w:rsidRPr="00986DAC">
        <w:rPr>
          <w:rFonts w:eastAsia="Calibri"/>
          <w:highlight w:val="yellow"/>
          <w:lang w:eastAsia="en-US"/>
        </w:rPr>
        <w:t xml:space="preserve">(Scheme </w:t>
      </w:r>
      <w:r w:rsidR="00E52019" w:rsidRPr="00986DAC">
        <w:rPr>
          <w:rFonts w:eastAsia="Calibri"/>
          <w:highlight w:val="yellow"/>
          <w:lang w:eastAsia="en-US"/>
        </w:rPr>
        <w:t>S</w:t>
      </w:r>
      <w:r w:rsidR="00E52019">
        <w:rPr>
          <w:rFonts w:eastAsia="Calibri"/>
          <w:highlight w:val="yellow"/>
          <w:lang w:eastAsia="en-US"/>
        </w:rPr>
        <w:t>1</w:t>
      </w:r>
      <w:r w:rsidR="00CA7A4C" w:rsidRPr="00986DAC">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T</w:t>
      </w:r>
      <w:r w:rsidR="00992BFC" w:rsidRPr="00986DAC">
        <w:rPr>
          <w:rFonts w:eastAsia="Calibri"/>
          <w:lang w:eastAsia="en-US"/>
        </w:rPr>
        <w:t xml:space="preserve">he </w:t>
      </w:r>
      <w:r w:rsidR="00DD5EEF" w:rsidRPr="00C350F3">
        <w:rPr>
          <w:rFonts w:eastAsia="Calibri"/>
          <w:lang w:eastAsia="en-US"/>
        </w:rPr>
        <w:t>MCR</w:t>
      </w:r>
      <w:r w:rsidR="00992BFC" w:rsidRPr="00986DAC">
        <w:rPr>
          <w:rFonts w:eastAsia="Calibri"/>
          <w:lang w:eastAsia="en-US"/>
        </w:rPr>
        <w:t xml:space="preserve"> conditions for a</w:t>
      </w:r>
      <w:r w:rsidR="00DD5EEF" w:rsidRPr="00C350F3">
        <w:rPr>
          <w:rFonts w:eastAsia="Calibri"/>
          <w:lang w:eastAsia="en-US"/>
        </w:rPr>
        <w:t xml:space="preserve"> </w:t>
      </w:r>
      <w:r w:rsidR="00992BFC" w:rsidRPr="00986DAC">
        <w:rPr>
          <w:rFonts w:eastAsia="Calibri"/>
          <w:lang w:eastAsia="en-US"/>
        </w:rPr>
        <w:t>3-</w:t>
      </w:r>
      <w:bookmarkStart w:id="26" w:name="_Hlk225093249"/>
      <w:r w:rsidR="00992BFC" w:rsidRPr="00986DAC">
        <w:rPr>
          <w:rFonts w:eastAsia="Calibri"/>
          <w:lang w:eastAsia="en-US"/>
        </w:rPr>
        <w:t>pyridinecarboxaldehyde</w:t>
      </w:r>
      <w:bookmarkEnd w:id="26"/>
      <w:r w:rsidR="00992BFC" w:rsidRPr="00986DAC">
        <w:rPr>
          <w:rFonts w:eastAsia="Calibri"/>
          <w:lang w:eastAsia="en-US"/>
        </w:rPr>
        <w:t xml:space="preserve">, </w:t>
      </w:r>
      <w:proofErr w:type="spellStart"/>
      <w:r w:rsidR="00992BFC" w:rsidRPr="00986DAC">
        <w:rPr>
          <w:rFonts w:eastAsia="Calibri"/>
          <w:lang w:eastAsia="en-US"/>
        </w:rPr>
        <w:t>malononitrile</w:t>
      </w:r>
      <w:proofErr w:type="spellEnd"/>
      <w:r w:rsidR="00992BFC" w:rsidRPr="00986DAC">
        <w:rPr>
          <w:rFonts w:eastAsia="Calibri"/>
          <w:lang w:eastAsia="en-US"/>
        </w:rPr>
        <w:t xml:space="preserve">, methyl acetoacetate and ammonium acetate were optimized by varying the solvent, temperature, </w:t>
      </w:r>
      <w:r w:rsidR="00493D2C" w:rsidRPr="00C350F3">
        <w:rPr>
          <w:rFonts w:eastAsia="Calibri"/>
          <w:lang w:eastAsia="en-US"/>
        </w:rPr>
        <w:t xml:space="preserve">and </w:t>
      </w:r>
      <w:r w:rsidR="00992BFC" w:rsidRPr="00986DAC">
        <w:rPr>
          <w:rFonts w:eastAsia="Calibri"/>
          <w:lang w:eastAsia="en-US"/>
        </w:rPr>
        <w:t xml:space="preserve">the </w:t>
      </w:r>
      <w:r w:rsidR="00493D2C" w:rsidRPr="00C350F3">
        <w:rPr>
          <w:rFonts w:eastAsia="Calibri"/>
          <w:lang w:eastAsia="en-US"/>
        </w:rPr>
        <w:t>equivalents</w:t>
      </w:r>
      <w:r w:rsidR="00992BFC" w:rsidRPr="00986DAC">
        <w:rPr>
          <w:rFonts w:eastAsia="Calibri"/>
          <w:lang w:eastAsia="en-US"/>
        </w:rPr>
        <w:t xml:space="preserve"> of ammonium acetate</w:t>
      </w:r>
      <w:r w:rsidR="00CA7A4C">
        <w:rPr>
          <w:rFonts w:eastAsia="Calibri"/>
          <w:lang w:eastAsia="en-US"/>
        </w:rPr>
        <w:t xml:space="preserve"> </w:t>
      </w:r>
      <w:r w:rsidR="00CA7A4C" w:rsidRPr="00EC43E9">
        <w:rPr>
          <w:rFonts w:eastAsia="Calibri"/>
          <w:highlight w:val="yellow"/>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CA7A4C" w:rsidRPr="00EC43E9">
        <w:rPr>
          <w:rFonts w:eastAsia="Calibri"/>
          <w:highlight w:val="yellow"/>
          <w:lang w:eastAsia="en-US"/>
        </w:rPr>
        <w:t>)</w:t>
      </w:r>
      <w:r w:rsidR="00992BFC" w:rsidRPr="00986DAC">
        <w:rPr>
          <w:rFonts w:eastAsia="Calibri"/>
          <w:lang w:eastAsia="en-US"/>
        </w:rPr>
        <w:t xml:space="preserve">. </w:t>
      </w:r>
      <w:r w:rsidR="00493D2C" w:rsidRPr="00C350F3">
        <w:rPr>
          <w:rFonts w:eastAsia="Calibri"/>
          <w:lang w:eastAsia="en-US"/>
        </w:rPr>
        <w:t>4</w:t>
      </w:r>
      <w:r w:rsidR="00493D2C" w:rsidRPr="00D41169">
        <w:rPr>
          <w:rFonts w:eastAsia="Calibri"/>
          <w:i/>
          <w:iCs/>
          <w:lang w:eastAsia="en-US"/>
        </w:rPr>
        <w:t>H</w:t>
      </w:r>
      <w:r w:rsidR="00493D2C" w:rsidRPr="00C350F3">
        <w:rPr>
          <w:rFonts w:eastAsia="Calibri"/>
          <w:lang w:eastAsia="en-US"/>
        </w:rPr>
        <w:t>-</w:t>
      </w:r>
      <w:r w:rsidR="00992BFC" w:rsidRPr="00986DAC">
        <w:rPr>
          <w:rFonts w:eastAsia="Calibri"/>
          <w:lang w:eastAsia="en-US"/>
        </w:rPr>
        <w:t xml:space="preserve">Pyran was the primary product during the reaction at room </w:t>
      </w:r>
      <w:r w:rsidR="00493D2C" w:rsidRPr="00C350F3">
        <w:rPr>
          <w:rFonts w:eastAsia="Calibri"/>
          <w:lang w:eastAsia="en-US"/>
        </w:rPr>
        <w:t>temperature, while a</w:t>
      </w:r>
      <w:r w:rsidR="00992BFC" w:rsidRPr="00986DAC">
        <w:rPr>
          <w:rFonts w:eastAsia="Calibri"/>
          <w:lang w:eastAsia="en-US"/>
        </w:rPr>
        <w:t xml:space="preserve">t 64 </w:t>
      </w:r>
      <w:r w:rsidR="00C96E7C" w:rsidRPr="00027538">
        <w:rPr>
          <w:rFonts w:eastAsia="Calibri"/>
          <w:lang w:eastAsia="en-US"/>
        </w:rPr>
        <w:t>℃</w:t>
      </w:r>
      <w:r w:rsidR="00992BFC" w:rsidRPr="00986DAC">
        <w:rPr>
          <w:rFonts w:eastAsia="Calibri"/>
          <w:lang w:eastAsia="en-US"/>
        </w:rPr>
        <w:t xml:space="preserve"> and </w:t>
      </w:r>
      <w:r w:rsidR="00493D2C" w:rsidRPr="00C350F3">
        <w:rPr>
          <w:rFonts w:eastAsia="Calibri"/>
          <w:lang w:eastAsia="en-US"/>
        </w:rPr>
        <w:t>increased solvent load</w:t>
      </w:r>
      <w:r w:rsidR="00992BFC" w:rsidRPr="00986DAC">
        <w:rPr>
          <w:rFonts w:eastAsia="Calibri"/>
          <w:lang w:eastAsia="en-US"/>
        </w:rPr>
        <w:t xml:space="preserve"> the quantity of the by-product </w:t>
      </w:r>
      <w:r w:rsidR="00493D2C" w:rsidRPr="00C350F3">
        <w:rPr>
          <w:rFonts w:eastAsia="Calibri"/>
          <w:lang w:eastAsia="en-US"/>
        </w:rPr>
        <w:t xml:space="preserve">slightly </w:t>
      </w:r>
      <w:r w:rsidR="00992BFC" w:rsidRPr="00986DAC">
        <w:rPr>
          <w:rFonts w:eastAsia="Calibri"/>
          <w:lang w:eastAsia="en-US"/>
        </w:rPr>
        <w:t>decrease</w:t>
      </w:r>
      <w:r w:rsidR="00493D2C" w:rsidRPr="00C350F3">
        <w:rPr>
          <w:rFonts w:eastAsia="Calibri"/>
          <w:lang w:eastAsia="en-US"/>
        </w:rPr>
        <w:t>d</w:t>
      </w:r>
      <w:r w:rsidR="00992BFC" w:rsidRPr="00986DAC">
        <w:rPr>
          <w:rFonts w:eastAsia="Calibri"/>
          <w:lang w:eastAsia="en-US"/>
        </w:rPr>
        <w:t xml:space="preserve"> (</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027538">
        <w:rPr>
          <w:rFonts w:eastAsia="Calibri"/>
          <w:highlight w:val="yellow"/>
          <w:lang w:eastAsia="en-US"/>
        </w:rPr>
        <w:t>S</w:t>
      </w:r>
      <w:r w:rsidR="00E52019">
        <w:rPr>
          <w:rFonts w:eastAsia="Calibri"/>
          <w:highlight w:val="yellow"/>
          <w:lang w:eastAsia="en-US"/>
        </w:rPr>
        <w:t>1</w:t>
      </w:r>
      <w:r w:rsidR="00E52019" w:rsidRPr="00986DAC">
        <w:rPr>
          <w:rFonts w:eastAsia="Calibri"/>
          <w:highlight w:val="yellow"/>
          <w:lang w:eastAsia="en-US"/>
        </w:rPr>
        <w:t xml:space="preserve"> </w:t>
      </w:r>
      <w:r w:rsidR="00992BFC" w:rsidRPr="00986DAC">
        <w:rPr>
          <w:rFonts w:eastAsia="Calibri"/>
          <w:highlight w:val="yellow"/>
          <w:lang w:eastAsia="en-US"/>
        </w:rPr>
        <w:t>entry 3</w:t>
      </w:r>
      <w:r w:rsidR="00992BFC" w:rsidRPr="00986DAC">
        <w:rPr>
          <w:rFonts w:eastAsia="Calibri"/>
          <w:lang w:eastAsia="en-US"/>
        </w:rPr>
        <w:t>). As the amount of NH</w:t>
      </w:r>
      <w:r w:rsidR="00992BFC" w:rsidRPr="00986DAC">
        <w:rPr>
          <w:rFonts w:eastAsia="Calibri"/>
          <w:vertAlign w:val="subscript"/>
          <w:lang w:eastAsia="en-US"/>
        </w:rPr>
        <w:t>4</w:t>
      </w:r>
      <w:r w:rsidR="00992BFC" w:rsidRPr="00986DAC">
        <w:rPr>
          <w:rFonts w:eastAsia="Calibri"/>
          <w:lang w:eastAsia="en-US"/>
        </w:rPr>
        <w:t xml:space="preserve">OAc increases </w:t>
      </w:r>
      <w:r w:rsidR="00493D2C" w:rsidRPr="00C350F3">
        <w:rPr>
          <w:rFonts w:eastAsia="Calibri"/>
          <w:lang w:eastAsia="en-US"/>
        </w:rPr>
        <w:t xml:space="preserve">to </w:t>
      </w:r>
      <w:r w:rsidR="00992BFC" w:rsidRPr="00986DAC">
        <w:rPr>
          <w:rFonts w:eastAsia="Calibri"/>
          <w:lang w:eastAsia="en-US"/>
        </w:rPr>
        <w:t>4.0 mol. equiv., the reaction’s sole product is</w:t>
      </w:r>
      <w:r w:rsidR="00493D2C" w:rsidRPr="00C350F3">
        <w:rPr>
          <w:rFonts w:eastAsia="Calibri"/>
          <w:lang w:eastAsia="en-US"/>
        </w:rPr>
        <w:t xml:space="preserve"> desired THP</w:t>
      </w:r>
      <w:r w:rsidR="00992BFC" w:rsidRPr="00986DAC">
        <w:rPr>
          <w:rFonts w:eastAsia="Calibri"/>
          <w:lang w:eastAsia="en-US"/>
        </w:rPr>
        <w:t>. Consequently, we attempted to conduct the reaction using ethanol, which is less hazardous to human health and is classified as a green solvent</w:t>
      </w:r>
      <w:r w:rsidR="00493D2C" w:rsidRPr="00C350F3">
        <w:rPr>
          <w:rFonts w:eastAsia="Calibri"/>
          <w:lang w:eastAsia="en-US"/>
        </w:rPr>
        <w:t xml:space="preserve"> </w:t>
      </w:r>
      <w:r w:rsidR="00493D2C" w:rsidRPr="00027538">
        <w:rPr>
          <w:rFonts w:eastAsia="Calibri"/>
          <w:lang w:eastAsia="en-US"/>
        </w:rPr>
        <w:fldChar w:fldCharType="begin"/>
      </w:r>
      <w:r w:rsidR="004C50D1">
        <w:rPr>
          <w:rFonts w:eastAsia="Calibri"/>
          <w:lang w:eastAsia="en-US"/>
        </w:rPr>
        <w:instrText xml:space="preserve"> ADDIN EN.CITE &lt;EndNote&gt;&lt;Cite&gt;&lt;Author&gt;Tekin&lt;/Author&gt;&lt;Year&gt;2018&lt;/Year&gt;&lt;RecNum&gt;26&lt;/RecNum&gt;&lt;DisplayText&gt;&lt;style face="superscript"&gt;70&lt;/style&gt;&lt;/DisplayText&gt;&lt;record&gt;&lt;rec-number&gt;26&lt;/rec-number&gt;&lt;foreign-keys&gt;&lt;key app="EN" db-id="59t0a0ssexdp9rewf27px9stfs0xrevw5rt0" timestamp="1782132828"&gt;26&lt;/key&gt;&lt;/foreign-keys&gt;&lt;ref-type name="Journal Article"&gt;17&lt;/ref-type&gt;&lt;contributors&gt;&lt;authors&gt;&lt;author&gt;Tekin, Kubilay&lt;/author&gt;&lt;author&gt;Hao, Naijia&lt;/author&gt;&lt;author&gt;Karagoz, Selhan&lt;/author&gt;&lt;author&gt;Ragauskas, Arthur J.&lt;/author&gt;&lt;/authors&gt;&lt;/contributors&gt;&lt;titles&gt;&lt;title&gt;Ethanol: A Promising Green Solvent for the Deconstruction of Lignocellulose&lt;/title&gt;&lt;secondary-title&gt;ChemSusChem&lt;/secondary-title&gt;&lt;/titles&gt;&lt;periodical&gt;&lt;full-title&gt;ChemSusChem&lt;/full-title&gt;&lt;/periodical&gt;&lt;pages&gt;3559-3575&lt;/pages&gt;&lt;volume&gt;11&lt;/volume&gt;&lt;number&gt;20&lt;/number&gt;&lt;keywords&gt;&lt;keyword&gt;biomass&lt;/keyword&gt;&lt;keyword&gt;green chemistry&lt;/keyword&gt;&lt;keyword&gt;homogeneous catalysis&lt;/keyword&gt;&lt;keyword&gt;solvent effects&lt;/keyword&gt;&lt;keyword&gt;supercritical fluids&lt;/keyword&gt;&lt;/keywords&gt;&lt;dates&gt;&lt;year&gt;2018&lt;/year&gt;&lt;pub-dates&gt;&lt;date&gt;2018/10/24&lt;/date&gt;&lt;/pub-dates&gt;&lt;/dates&gt;&lt;publisher&gt;John Wiley &amp;amp; Sons, Ltd&lt;/publisher&gt;&lt;isbn&gt;1864-5631&lt;/isbn&gt;&lt;urls&gt;&lt;related-urls&gt;&lt;url&gt;https://doi.org/10.1002/cssc.201801291&lt;/url&gt;&lt;/related-urls&gt;&lt;/urls&gt;&lt;electronic-resource-num&gt;https://doi.org/10.1002/cssc.201801291&lt;/electronic-resource-num&gt;&lt;access-date&gt;2026/06/22&lt;/access-date&gt;&lt;/record&gt;&lt;/Cite&gt;&lt;/EndNote&gt;</w:instrText>
      </w:r>
      <w:r w:rsidR="00493D2C" w:rsidRPr="00027538">
        <w:rPr>
          <w:rFonts w:eastAsia="Calibri"/>
          <w:lang w:eastAsia="en-US"/>
        </w:rPr>
        <w:fldChar w:fldCharType="separate"/>
      </w:r>
      <w:r w:rsidR="004C50D1" w:rsidRPr="004C50D1">
        <w:rPr>
          <w:rFonts w:eastAsia="Calibri"/>
          <w:noProof/>
          <w:vertAlign w:val="superscript"/>
          <w:lang w:eastAsia="en-US"/>
        </w:rPr>
        <w:t>70</w:t>
      </w:r>
      <w:r w:rsidR="00493D2C" w:rsidRPr="00027538">
        <w:rPr>
          <w:rFonts w:eastAsia="Calibri"/>
          <w:lang w:eastAsia="en-US"/>
        </w:rPr>
        <w:fldChar w:fldCharType="end"/>
      </w:r>
      <w:r w:rsidR="00992BFC" w:rsidRPr="00986DAC">
        <w:rPr>
          <w:rFonts w:eastAsia="Calibri"/>
          <w:lang w:eastAsia="en-US"/>
        </w:rPr>
        <w:t xml:space="preserve">. Carrying out a similar reaction in ethanol at 78 </w:t>
      </w:r>
      <w:r w:rsidR="00C96E7C" w:rsidRPr="00027538">
        <w:rPr>
          <w:rFonts w:eastAsia="Calibri"/>
          <w:lang w:eastAsia="en-US"/>
        </w:rPr>
        <w:t>℃</w:t>
      </w:r>
      <w:r w:rsidR="00992BFC" w:rsidRPr="00986DAC">
        <w:rPr>
          <w:rFonts w:eastAsia="Calibri"/>
          <w:lang w:eastAsia="en-US"/>
        </w:rPr>
        <w:t xml:space="preserve"> resulted in 62% yield of the desired </w:t>
      </w:r>
      <w:r w:rsidR="00D666F4" w:rsidRPr="00C350F3">
        <w:rPr>
          <w:rFonts w:eastAsia="Calibri"/>
          <w:lang w:eastAsia="en-US"/>
        </w:rPr>
        <w:t>THP</w:t>
      </w:r>
      <w:r w:rsidR="00CA7A4C">
        <w:rPr>
          <w:rFonts w:eastAsia="Calibri"/>
          <w:lang w:eastAsia="en-US"/>
        </w:rPr>
        <w:t xml:space="preserve"> </w:t>
      </w:r>
      <w:r w:rsidR="00CA7A4C" w:rsidRPr="00EC43E9">
        <w:rPr>
          <w:rFonts w:eastAsia="Calibri"/>
          <w:lang w:eastAsia="en-US"/>
        </w:rPr>
        <w:t>(</w:t>
      </w:r>
      <w:r w:rsidR="00CA7A4C">
        <w:rPr>
          <w:rFonts w:eastAsia="Calibri"/>
          <w:highlight w:val="yellow"/>
          <w:lang w:eastAsia="en-US"/>
        </w:rPr>
        <w:t>Table</w:t>
      </w:r>
      <w:r w:rsidR="00CA7A4C" w:rsidRPr="00EC43E9">
        <w:rPr>
          <w:rFonts w:eastAsia="Calibri"/>
          <w:highlight w:val="yellow"/>
          <w:lang w:eastAsia="en-US"/>
        </w:rPr>
        <w:t xml:space="preserve"> </w:t>
      </w:r>
      <w:r w:rsidR="00E52019" w:rsidRPr="00EC43E9">
        <w:rPr>
          <w:rFonts w:eastAsia="Calibri"/>
          <w:highlight w:val="yellow"/>
          <w:lang w:eastAsia="en-US"/>
        </w:rPr>
        <w:t>S</w:t>
      </w:r>
      <w:r w:rsidR="00E52019">
        <w:rPr>
          <w:rFonts w:eastAsia="Calibri"/>
          <w:highlight w:val="yellow"/>
          <w:lang w:eastAsia="en-US"/>
        </w:rPr>
        <w:t>1</w:t>
      </w:r>
      <w:r w:rsidR="00E52019" w:rsidRPr="00EC43E9">
        <w:rPr>
          <w:rFonts w:eastAsia="Calibri"/>
          <w:highlight w:val="yellow"/>
          <w:lang w:eastAsia="en-US"/>
        </w:rPr>
        <w:t xml:space="preserve"> </w:t>
      </w:r>
      <w:r w:rsidR="00CA7A4C" w:rsidRPr="00EC43E9">
        <w:rPr>
          <w:rFonts w:eastAsia="Calibri"/>
          <w:highlight w:val="yellow"/>
          <w:lang w:eastAsia="en-US"/>
        </w:rPr>
        <w:t xml:space="preserve">entry </w:t>
      </w:r>
      <w:r w:rsidR="00E52019">
        <w:rPr>
          <w:rFonts w:eastAsia="Calibri"/>
          <w:lang w:eastAsia="en-US"/>
        </w:rPr>
        <w:t>7</w:t>
      </w:r>
      <w:r w:rsidR="00CA7A4C" w:rsidRPr="00EC43E9">
        <w:rPr>
          <w:rFonts w:eastAsia="Calibri"/>
          <w:lang w:eastAsia="en-US"/>
        </w:rPr>
        <w:t>)</w:t>
      </w:r>
      <w:r w:rsidR="00992BFC" w:rsidRPr="00986DAC">
        <w:rPr>
          <w:rFonts w:eastAsia="Calibri"/>
          <w:lang w:eastAsia="en-US"/>
        </w:rPr>
        <w:t>.</w:t>
      </w:r>
      <w:r w:rsidR="00493D2C" w:rsidRPr="00C350F3">
        <w:rPr>
          <w:rFonts w:eastAsia="Calibri"/>
          <w:lang w:eastAsia="en-US"/>
        </w:rPr>
        <w:t xml:space="preserve"> Second, the </w:t>
      </w:r>
      <w:proofErr w:type="spellStart"/>
      <w:r w:rsidR="00493D2C" w:rsidRPr="00C350F3">
        <w:rPr>
          <w:rFonts w:eastAsia="Calibri"/>
          <w:lang w:eastAsia="en-US"/>
        </w:rPr>
        <w:t>Menshutkin</w:t>
      </w:r>
      <w:proofErr w:type="spellEnd"/>
      <w:r w:rsidR="00493D2C" w:rsidRPr="00C350F3">
        <w:rPr>
          <w:rFonts w:eastAsia="Calibri"/>
          <w:lang w:eastAsia="en-US"/>
        </w:rPr>
        <w:t xml:space="preserve"> reaction led to the formation of </w:t>
      </w:r>
      <w:proofErr w:type="spellStart"/>
      <w:r w:rsidR="00493D2C" w:rsidRPr="00C350F3">
        <w:rPr>
          <w:rFonts w:eastAsia="Calibri"/>
          <w:lang w:eastAsia="en-US"/>
        </w:rPr>
        <w:t>bis</w:t>
      </w:r>
      <w:proofErr w:type="spellEnd"/>
      <w:r w:rsidR="00493D2C" w:rsidRPr="00C350F3">
        <w:rPr>
          <w:rFonts w:eastAsia="Calibri"/>
          <w:lang w:eastAsia="en-US"/>
        </w:rPr>
        <w:t xml:space="preserve">-QAC in the form of a pair of </w:t>
      </w:r>
      <w:proofErr w:type="spellStart"/>
      <w:r w:rsidR="00493D2C" w:rsidRPr="00C350F3">
        <w:rPr>
          <w:rFonts w:eastAsia="Calibri"/>
          <w:lang w:eastAsia="en-US"/>
        </w:rPr>
        <w:t>diastereoisomers</w:t>
      </w:r>
      <w:proofErr w:type="spellEnd"/>
      <w:r w:rsidR="00CA7A4C">
        <w:rPr>
          <w:rFonts w:eastAsia="Calibri"/>
          <w:lang w:eastAsia="en-US"/>
        </w:rPr>
        <w:t xml:space="preserve"> </w:t>
      </w:r>
      <w:r w:rsidR="00CA7A4C" w:rsidRPr="00EC43E9">
        <w:rPr>
          <w:rFonts w:eastAsia="Calibri"/>
          <w:highlight w:val="yellow"/>
          <w:lang w:eastAsia="en-US"/>
        </w:rPr>
        <w:t xml:space="preserve">(Scheme </w:t>
      </w:r>
      <w:r w:rsidR="00E52019" w:rsidRPr="00EC43E9">
        <w:rPr>
          <w:rFonts w:eastAsia="Calibri"/>
          <w:highlight w:val="yellow"/>
          <w:lang w:eastAsia="en-US"/>
        </w:rPr>
        <w:t>S</w:t>
      </w:r>
      <w:r w:rsidR="00E52019">
        <w:rPr>
          <w:rFonts w:eastAsia="Calibri"/>
          <w:highlight w:val="yellow"/>
          <w:lang w:eastAsia="en-US"/>
        </w:rPr>
        <w:t>2</w:t>
      </w:r>
      <w:r w:rsidR="00CA7A4C" w:rsidRPr="00EC43E9">
        <w:rPr>
          <w:rFonts w:eastAsia="Calibri"/>
          <w:highlight w:val="yellow"/>
          <w:lang w:eastAsia="en-US"/>
        </w:rPr>
        <w:t>)</w:t>
      </w:r>
      <w:r w:rsidR="00493D2C" w:rsidRPr="00027538">
        <w:rPr>
          <w:rFonts w:eastAsia="Calibri"/>
          <w:lang w:eastAsia="en-US"/>
        </w:rPr>
        <w:t>. In our previous study, we found that 4SR,6RS-</w:t>
      </w:r>
      <w:r w:rsidR="00986DAC">
        <w:rPr>
          <w:rFonts w:eastAsia="Calibri"/>
          <w:lang w:eastAsia="en-US"/>
        </w:rPr>
        <w:t>THP</w:t>
      </w:r>
      <w:r w:rsidR="00986DAC" w:rsidRPr="004A0650">
        <w:rPr>
          <w:rFonts w:eastAsia="Calibri"/>
          <w:lang w:eastAsia="en-US"/>
        </w:rPr>
        <w:t xml:space="preserve"> </w:t>
      </w:r>
      <w:r w:rsidR="00493D2C" w:rsidRPr="004A0650">
        <w:rPr>
          <w:rFonts w:eastAsia="Calibri"/>
          <w:lang w:eastAsia="en-US"/>
        </w:rPr>
        <w:t xml:space="preserve">convert to more stable </w:t>
      </w:r>
      <w:proofErr w:type="spellStart"/>
      <w:r w:rsidR="00493D2C" w:rsidRPr="004A0650">
        <w:rPr>
          <w:rFonts w:eastAsia="Calibri"/>
          <w:lang w:eastAsia="en-US"/>
        </w:rPr>
        <w:t>epimers</w:t>
      </w:r>
      <w:proofErr w:type="spellEnd"/>
      <w:r w:rsidR="00493D2C" w:rsidRPr="004A0650">
        <w:rPr>
          <w:rFonts w:eastAsia="Calibri"/>
          <w:lang w:eastAsia="en-US"/>
        </w:rPr>
        <w:t xml:space="preserve"> when heated in DMSO. Thus, we </w:t>
      </w:r>
      <w:r w:rsidR="00493D2C" w:rsidRPr="00AB347B">
        <w:rPr>
          <w:rFonts w:eastAsia="Calibri"/>
          <w:lang w:eastAsia="en-US"/>
        </w:rPr>
        <w:t>carr</w:t>
      </w:r>
      <w:r w:rsidR="00493D2C" w:rsidRPr="00C350F3">
        <w:rPr>
          <w:rFonts w:eastAsia="Calibri"/>
          <w:lang w:eastAsia="en-US"/>
        </w:rPr>
        <w:t xml:space="preserve">ied out </w:t>
      </w:r>
      <w:r w:rsidR="00D666F4" w:rsidRPr="00C350F3">
        <w:rPr>
          <w:rFonts w:eastAsia="Calibri"/>
          <w:lang w:eastAsia="en-US"/>
        </w:rPr>
        <w:t xml:space="preserve">additional </w:t>
      </w:r>
      <w:r w:rsidR="00493D2C" w:rsidRPr="00C350F3">
        <w:rPr>
          <w:rFonts w:eastAsia="Calibri"/>
          <w:lang w:eastAsia="en-US"/>
        </w:rPr>
        <w:t>epimerization</w:t>
      </w:r>
      <w:r w:rsidR="00D666F4" w:rsidRPr="00C350F3">
        <w:rPr>
          <w:rFonts w:eastAsia="Calibri"/>
          <w:lang w:eastAsia="en-US"/>
        </w:rPr>
        <w:t xml:space="preserve"> step </w:t>
      </w:r>
      <w:r w:rsidR="00493D2C" w:rsidRPr="00C350F3">
        <w:rPr>
          <w:rFonts w:eastAsia="Calibri"/>
          <w:lang w:eastAsia="en-US"/>
        </w:rPr>
        <w:t xml:space="preserve">in order to obtain a more </w:t>
      </w:r>
      <w:proofErr w:type="spellStart"/>
      <w:r w:rsidR="00D666F4" w:rsidRPr="00C350F3">
        <w:rPr>
          <w:rFonts w:eastAsia="Calibri"/>
          <w:lang w:eastAsia="en-US"/>
        </w:rPr>
        <w:t>diastereoselectively</w:t>
      </w:r>
      <w:proofErr w:type="spellEnd"/>
      <w:r w:rsidR="00D666F4" w:rsidRPr="00C350F3">
        <w:rPr>
          <w:rFonts w:eastAsia="Calibri"/>
          <w:lang w:eastAsia="en-US"/>
        </w:rPr>
        <w:t xml:space="preserve"> pure product</w:t>
      </w:r>
      <w:r w:rsidR="00493D2C" w:rsidRPr="00C350F3">
        <w:rPr>
          <w:rFonts w:eastAsia="Calibri"/>
          <w:lang w:eastAsia="en-US"/>
        </w:rPr>
        <w:t xml:space="preserve">. The subsequent </w:t>
      </w:r>
      <w:proofErr w:type="spellStart"/>
      <w:r w:rsidR="00493D2C" w:rsidRPr="00C350F3">
        <w:rPr>
          <w:rFonts w:eastAsia="Calibri"/>
          <w:lang w:eastAsia="en-US"/>
        </w:rPr>
        <w:t>Menshutkin</w:t>
      </w:r>
      <w:proofErr w:type="spellEnd"/>
      <w:r w:rsidR="00493D2C" w:rsidRPr="00C350F3">
        <w:rPr>
          <w:rFonts w:eastAsia="Calibri"/>
          <w:lang w:eastAsia="en-US"/>
        </w:rPr>
        <w:t xml:space="preserve"> </w:t>
      </w:r>
      <w:r w:rsidR="00493D2C" w:rsidRPr="004071CF">
        <w:rPr>
          <w:rFonts w:eastAsia="Calibri"/>
          <w:lang w:eastAsia="en-US"/>
        </w:rPr>
        <w:t xml:space="preserve">reaction yielded </w:t>
      </w:r>
      <w:proofErr w:type="spellStart"/>
      <w:r w:rsidR="00493D2C" w:rsidRPr="004071CF">
        <w:rPr>
          <w:rFonts w:eastAsia="Calibri"/>
          <w:lang w:eastAsia="en-US"/>
        </w:rPr>
        <w:t>bis-pyridinium</w:t>
      </w:r>
      <w:proofErr w:type="spellEnd"/>
      <w:r w:rsidR="00493D2C" w:rsidRPr="004071CF">
        <w:rPr>
          <w:rFonts w:eastAsia="Calibri"/>
          <w:lang w:eastAsia="en-US"/>
        </w:rPr>
        <w:t xml:space="preserve"> salts in the form of a single </w:t>
      </w:r>
      <w:proofErr w:type="spellStart"/>
      <w:r w:rsidR="00493D2C" w:rsidRPr="004071CF">
        <w:rPr>
          <w:rFonts w:eastAsia="Calibri"/>
          <w:lang w:eastAsia="en-US"/>
        </w:rPr>
        <w:t>diastereomer</w:t>
      </w:r>
      <w:proofErr w:type="spellEnd"/>
      <w:r w:rsidR="00493D2C" w:rsidRPr="004071CF">
        <w:rPr>
          <w:rFonts w:eastAsia="Calibri"/>
          <w:lang w:eastAsia="en-US"/>
        </w:rPr>
        <w:t>.</w:t>
      </w:r>
    </w:p>
    <w:p w14:paraId="667358E1" w14:textId="6F9A0C12" w:rsidR="00CA7A4C" w:rsidRPr="004071CF" w:rsidRDefault="00CA7A4C" w:rsidP="00986DAC">
      <w:pPr>
        <w:pStyle w:val="3"/>
        <w:spacing w:line="259" w:lineRule="auto"/>
        <w:ind w:firstLine="284"/>
        <w:rPr>
          <w:rFonts w:eastAsia="MS Gothic"/>
          <w:i/>
          <w:color w:val="000000"/>
          <w:lang w:val="en-US" w:eastAsia="en-US"/>
        </w:rPr>
      </w:pPr>
      <w:bookmarkStart w:id="27" w:name="_Toc234499457"/>
      <w:r w:rsidRPr="00494AEE">
        <w:rPr>
          <w:rFonts w:eastAsia="MS Gothic"/>
          <w:i/>
          <w:iCs/>
          <w:color w:val="auto"/>
          <w:lang w:val="en-US" w:eastAsia="en-US"/>
        </w:rPr>
        <w:t xml:space="preserve">2.3.3 </w:t>
      </w:r>
      <w:proofErr w:type="spellStart"/>
      <w:r w:rsidRPr="00494AEE">
        <w:rPr>
          <w:rFonts w:eastAsia="MS Gothic"/>
          <w:i/>
          <w:iCs/>
          <w:color w:val="auto"/>
          <w:lang w:val="en-US" w:eastAsia="en-US"/>
        </w:rPr>
        <w:t>Dihydropyran</w:t>
      </w:r>
      <w:proofErr w:type="spellEnd"/>
      <w:r w:rsidRPr="00494AEE">
        <w:rPr>
          <w:rFonts w:eastAsia="MS Gothic"/>
          <w:i/>
          <w:iCs/>
          <w:color w:val="auto"/>
          <w:lang w:val="en-US" w:eastAsia="en-US"/>
        </w:rPr>
        <w:t xml:space="preserve">-based </w:t>
      </w:r>
      <w:r w:rsidR="00BD22BC" w:rsidRPr="00494AEE">
        <w:rPr>
          <w:rFonts w:eastAsia="MS Gothic"/>
          <w:i/>
          <w:iCs/>
          <w:color w:val="auto"/>
          <w:lang w:val="en-US" w:eastAsia="en-US"/>
        </w:rPr>
        <w:t>mono</w:t>
      </w:r>
      <w:r w:rsidRPr="00494AEE">
        <w:rPr>
          <w:rFonts w:eastAsia="MS Gothic"/>
          <w:i/>
          <w:iCs/>
          <w:color w:val="auto"/>
          <w:lang w:val="en-US" w:eastAsia="en-US"/>
        </w:rPr>
        <w:t>-QACs</w:t>
      </w:r>
      <w:bookmarkEnd w:id="27"/>
      <w:r w:rsidRPr="00494AEE">
        <w:rPr>
          <w:rFonts w:eastAsia="MS Gothic"/>
          <w:i/>
          <w:iCs/>
          <w:color w:val="auto"/>
          <w:lang w:val="en-US" w:eastAsia="en-US"/>
        </w:rPr>
        <w:t xml:space="preserve"> </w:t>
      </w:r>
    </w:p>
    <w:p w14:paraId="10AB0630" w14:textId="422E2B62" w:rsidR="00992BFC" w:rsidRPr="004071CF" w:rsidRDefault="0087051A" w:rsidP="00992BFC">
      <w:pPr>
        <w:spacing w:line="360" w:lineRule="auto"/>
        <w:ind w:firstLine="284"/>
        <w:jc w:val="both"/>
        <w:rPr>
          <w:rFonts w:eastAsia="Calibri"/>
          <w:lang w:eastAsia="en-US"/>
        </w:rPr>
      </w:pPr>
      <w:r w:rsidRPr="004071CF">
        <w:rPr>
          <w:rFonts w:eastAsia="Calibri"/>
          <w:lang w:eastAsia="en-US"/>
        </w:rPr>
        <w:t xml:space="preserve">Next, we decided to use the obtained data on the </w:t>
      </w:r>
      <w:proofErr w:type="spellStart"/>
      <w:r w:rsidRPr="004071CF">
        <w:rPr>
          <w:rFonts w:eastAsia="Calibri"/>
          <w:lang w:eastAsia="en-US"/>
        </w:rPr>
        <w:t>pyran</w:t>
      </w:r>
      <w:proofErr w:type="spellEnd"/>
      <w:r w:rsidRPr="004071CF">
        <w:rPr>
          <w:rFonts w:eastAsia="Calibri"/>
          <w:lang w:eastAsia="en-US"/>
        </w:rPr>
        <w:t xml:space="preserve"> derivatives formation during the MCR to optimize the synthesis of </w:t>
      </w:r>
      <w:proofErr w:type="spellStart"/>
      <w:r w:rsidRPr="004071CF">
        <w:rPr>
          <w:rFonts w:eastAsia="Calibri"/>
          <w:lang w:eastAsia="en-US"/>
        </w:rPr>
        <w:t>dihydropyrans</w:t>
      </w:r>
      <w:proofErr w:type="spellEnd"/>
      <w:r w:rsidRPr="004071CF">
        <w:rPr>
          <w:rFonts w:eastAsia="Calibri"/>
          <w:lang w:eastAsia="en-US"/>
        </w:rPr>
        <w:t xml:space="preserve"> with </w:t>
      </w:r>
      <w:proofErr w:type="spellStart"/>
      <w:r w:rsidRPr="004071CF">
        <w:rPr>
          <w:rFonts w:eastAsia="Calibri"/>
          <w:lang w:eastAsia="en-US"/>
        </w:rPr>
        <w:t>trifluoro</w:t>
      </w:r>
      <w:proofErr w:type="spellEnd"/>
      <w:r w:rsidRPr="004071CF">
        <w:rPr>
          <w:rFonts w:eastAsia="Calibri"/>
          <w:lang w:eastAsia="en-US"/>
        </w:rPr>
        <w:t xml:space="preserve">-substituted groups as a basis for the mono-QACs. </w:t>
      </w:r>
      <w:r w:rsidR="00992BFC" w:rsidRPr="004071CF">
        <w:rPr>
          <w:rFonts w:eastAsia="Calibri"/>
          <w:lang w:eastAsia="en-US"/>
        </w:rPr>
        <w:t xml:space="preserve">The </w:t>
      </w:r>
      <w:proofErr w:type="spellStart"/>
      <w:r w:rsidR="00992BFC" w:rsidRPr="004071CF">
        <w:rPr>
          <w:rFonts w:eastAsia="Calibri"/>
          <w:lang w:eastAsia="en-US"/>
        </w:rPr>
        <w:t>trifluoromethyl</w:t>
      </w:r>
      <w:proofErr w:type="spellEnd"/>
      <w:r w:rsidR="00992BFC" w:rsidRPr="004071CF">
        <w:rPr>
          <w:rFonts w:eastAsia="Calibri"/>
          <w:lang w:eastAsia="en-US"/>
        </w:rPr>
        <w:t xml:space="preserve"> group serves as a crucial structural component in </w:t>
      </w:r>
      <w:r w:rsidR="00992BFC" w:rsidRPr="004071CF">
        <w:rPr>
          <w:rFonts w:eastAsia="Calibri"/>
          <w:lang w:eastAsia="en-US"/>
        </w:rPr>
        <w:lastRenderedPageBreak/>
        <w:t>numerous fluorinated compounds that possess significant biological and pharmaceutical relevance. As a result, fluorine-containing heterocyclic compounds are now acknowledged as organic molecules exhibiting noteworthy biological activity, with potential utility in both medical and agricultural fields</w:t>
      </w:r>
      <w:r w:rsidR="00027538" w:rsidRPr="004071CF">
        <w:rPr>
          <w:rFonts w:eastAsia="Calibri"/>
          <w:lang w:eastAsia="en-US"/>
        </w:rPr>
        <w:t xml:space="preserve"> </w:t>
      </w:r>
      <w:r w:rsidR="00027538" w:rsidRPr="004071CF">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PEVuZE5vdGU+PENpdGU+PEF1dGhvcj5aaGVuZzwvQXV0aG9yPjxZZWFyPjIwMjI8L1llYXI+PFJl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027538" w:rsidRPr="004071CF">
        <w:rPr>
          <w:rFonts w:eastAsia="Calibri"/>
          <w:lang w:eastAsia="en-US"/>
        </w:rPr>
        <w:fldChar w:fldCharType="separate"/>
      </w:r>
      <w:r w:rsidR="004C50D1" w:rsidRPr="004C50D1">
        <w:rPr>
          <w:rFonts w:eastAsia="Calibri"/>
          <w:noProof/>
          <w:vertAlign w:val="superscript"/>
          <w:lang w:eastAsia="en-US"/>
        </w:rPr>
        <w:t>71, 72</w:t>
      </w:r>
      <w:r w:rsidR="00027538" w:rsidRPr="004071CF">
        <w:rPr>
          <w:rFonts w:eastAsia="Calibri"/>
          <w:lang w:eastAsia="en-US"/>
        </w:rPr>
        <w:fldChar w:fldCharType="end"/>
      </w:r>
      <w:r w:rsidR="00992BFC" w:rsidRPr="004071CF">
        <w:rPr>
          <w:rFonts w:eastAsia="Calibri"/>
          <w:lang w:eastAsia="en-US"/>
        </w:rPr>
        <w:t xml:space="preserve">. </w:t>
      </w:r>
      <w:r w:rsidR="00641841" w:rsidRPr="004071CF">
        <w:rPr>
          <w:rFonts w:eastAsia="Calibri"/>
          <w:lang w:eastAsia="en-US"/>
        </w:rPr>
        <w:t xml:space="preserve">The </w:t>
      </w:r>
      <w:r w:rsidR="00992BFC" w:rsidRPr="004071CF">
        <w:rPr>
          <w:rFonts w:eastAsia="Calibri"/>
          <w:lang w:eastAsia="en-US"/>
        </w:rPr>
        <w:t>CF3-</w:t>
      </w:r>
      <w:r w:rsidR="00641841" w:rsidRPr="004071CF">
        <w:rPr>
          <w:rFonts w:eastAsia="Calibri"/>
          <w:lang w:eastAsia="en-US"/>
        </w:rPr>
        <w:t>d</w:t>
      </w:r>
      <w:r w:rsidR="00992BFC" w:rsidRPr="004071CF">
        <w:rPr>
          <w:rFonts w:eastAsia="Calibri"/>
          <w:lang w:eastAsia="en-US"/>
        </w:rPr>
        <w:t xml:space="preserve">ihydropyran was synthesized through a </w:t>
      </w:r>
      <w:r w:rsidR="00027538" w:rsidRPr="004071CF">
        <w:rPr>
          <w:rFonts w:eastAsia="Calibri"/>
          <w:lang w:eastAsia="en-US"/>
        </w:rPr>
        <w:t>similar MCR</w:t>
      </w:r>
      <w:r w:rsidR="00992BFC" w:rsidRPr="004071CF">
        <w:rPr>
          <w:rFonts w:eastAsia="Calibri"/>
          <w:lang w:eastAsia="en-US"/>
        </w:rPr>
        <w:t xml:space="preserve"> involving ethyl 4,4,4-trifluoroacetoacetate</w:t>
      </w:r>
      <w:r w:rsidR="00027538" w:rsidRPr="004071CF">
        <w:rPr>
          <w:rFonts w:eastAsia="Calibri"/>
          <w:lang w:eastAsia="en-US"/>
        </w:rPr>
        <w:t xml:space="preserve"> as Michael addition component</w:t>
      </w:r>
      <w:r w:rsidR="00992BFC" w:rsidRPr="004071CF">
        <w:rPr>
          <w:rFonts w:eastAsia="Calibri"/>
          <w:lang w:eastAsia="en-US"/>
        </w:rPr>
        <w:t xml:space="preserve">. The method is simple to operate, since the reaction can be carried out at room temperature, and the target product </w:t>
      </w:r>
      <w:r w:rsidR="00027538" w:rsidRPr="004071CF">
        <w:rPr>
          <w:rFonts w:eastAsia="Calibri"/>
          <w:lang w:eastAsia="en-US"/>
        </w:rPr>
        <w:t>is</w:t>
      </w:r>
      <w:r w:rsidR="00992BFC" w:rsidRPr="004071CF">
        <w:rPr>
          <w:rFonts w:eastAsia="Calibri"/>
          <w:lang w:eastAsia="en-US"/>
        </w:rPr>
        <w:t xml:space="preserve"> isolated by simple filtratio</w:t>
      </w:r>
      <w:r w:rsidR="00027538" w:rsidRPr="004071CF">
        <w:rPr>
          <w:rFonts w:eastAsia="Calibri"/>
          <w:lang w:eastAsia="en-US"/>
        </w:rPr>
        <w:t>n</w:t>
      </w:r>
      <w:r w:rsidR="00992BFC" w:rsidRPr="004071CF">
        <w:rPr>
          <w:rFonts w:eastAsia="Calibri"/>
          <w:lang w:eastAsia="en-US"/>
        </w:rPr>
        <w:t xml:space="preserve">. N-alkylation of </w:t>
      </w:r>
      <w:proofErr w:type="spellStart"/>
      <w:r w:rsidR="00992BFC" w:rsidRPr="004071CF">
        <w:rPr>
          <w:rFonts w:eastAsia="Calibri"/>
          <w:lang w:eastAsia="en-US"/>
        </w:rPr>
        <w:t>dihydropyran</w:t>
      </w:r>
      <w:proofErr w:type="spellEnd"/>
      <w:r w:rsidR="00992BFC" w:rsidRPr="004071CF">
        <w:rPr>
          <w:rFonts w:eastAsia="Calibri"/>
          <w:lang w:eastAsia="en-US"/>
        </w:rPr>
        <w:t xml:space="preserve"> via </w:t>
      </w:r>
      <w:proofErr w:type="spellStart"/>
      <w:r w:rsidR="00992BFC" w:rsidRPr="004071CF">
        <w:rPr>
          <w:rFonts w:eastAsia="Calibri"/>
          <w:lang w:eastAsia="en-US"/>
        </w:rPr>
        <w:t>Menshutkin</w:t>
      </w:r>
      <w:proofErr w:type="spellEnd"/>
      <w:r w:rsidR="00992BFC" w:rsidRPr="004071CF">
        <w:rPr>
          <w:rFonts w:eastAsia="Calibri"/>
          <w:lang w:eastAsia="en-US"/>
        </w:rPr>
        <w:t xml:space="preserve"> reaction led to mono-</w:t>
      </w:r>
      <w:r w:rsidR="00027538" w:rsidRPr="004071CF">
        <w:rPr>
          <w:rFonts w:eastAsia="Calibri"/>
          <w:lang w:eastAsia="en-US"/>
        </w:rPr>
        <w:t>QAC</w:t>
      </w:r>
      <w:r w:rsidR="00992BFC" w:rsidRPr="004071CF">
        <w:rPr>
          <w:rFonts w:eastAsia="Calibri"/>
          <w:lang w:eastAsia="en-US"/>
        </w:rPr>
        <w:t>s 10</w:t>
      </w:r>
      <w:r w:rsidR="00027538" w:rsidRPr="004071CF">
        <w:rPr>
          <w:rFonts w:eastAsia="Calibri"/>
          <w:lang w:eastAsia="en-US"/>
        </w:rPr>
        <w:t>-12 (Scheme 3)</w:t>
      </w:r>
      <w:r w:rsidR="00992BFC" w:rsidRPr="004071CF">
        <w:rPr>
          <w:rFonts w:eastAsia="Calibri"/>
          <w:lang w:eastAsia="en-US"/>
        </w:rPr>
        <w:t>.</w:t>
      </w:r>
    </w:p>
    <w:p w14:paraId="70A94F98" w14:textId="0DE20969" w:rsidR="00F0124E" w:rsidRPr="004071CF" w:rsidRDefault="00EE52EC" w:rsidP="00F0124E">
      <w:pPr>
        <w:jc w:val="center"/>
      </w:pPr>
      <w:r w:rsidRPr="004071CF">
        <w:rPr>
          <w:noProof/>
        </w:rPr>
        <w:object w:dxaOrig="10516" w:dyaOrig="2822" w14:anchorId="255491AD">
          <v:shape id="_x0000_i1027" type="#_x0000_t75" alt="" style="width:451.8pt;height:121.2pt;mso-width-percent:0;mso-height-percent:0;mso-width-percent:0;mso-height-percent:0" o:ole="">
            <v:imagedata r:id="rId16" o:title=""/>
          </v:shape>
          <o:OLEObject Type="Embed" ProgID="ChemDraw.Document.6.0" ShapeID="_x0000_i1027" DrawAspect="Content" ObjectID="_1845467087" r:id="rId17"/>
        </w:object>
      </w:r>
    </w:p>
    <w:p w14:paraId="2A5F7DDF" w14:textId="338FAE41" w:rsidR="00F0124E" w:rsidRPr="004071CF" w:rsidRDefault="00F0124E" w:rsidP="00F0124E">
      <w:pPr>
        <w:spacing w:line="360" w:lineRule="auto"/>
        <w:jc w:val="center"/>
        <w:rPr>
          <w:sz w:val="20"/>
          <w:lang w:val="en-GB"/>
        </w:rPr>
      </w:pPr>
      <w:r w:rsidRPr="004071CF">
        <w:rPr>
          <w:b/>
          <w:sz w:val="20"/>
        </w:rPr>
        <w:t xml:space="preserve">Scheme </w:t>
      </w:r>
      <w:r w:rsidRPr="004071CF">
        <w:rPr>
          <w:b/>
          <w:sz w:val="20"/>
        </w:rPr>
        <w:fldChar w:fldCharType="begin"/>
      </w:r>
      <w:r w:rsidRPr="004071CF">
        <w:rPr>
          <w:b/>
          <w:sz w:val="20"/>
        </w:rPr>
        <w:instrText xml:space="preserve"> SEQ Scheme \* ARABIC </w:instrText>
      </w:r>
      <w:r w:rsidRPr="004071CF">
        <w:rPr>
          <w:b/>
          <w:sz w:val="20"/>
        </w:rPr>
        <w:fldChar w:fldCharType="separate"/>
      </w:r>
      <w:r w:rsidR="006D207A" w:rsidRPr="004071CF">
        <w:rPr>
          <w:b/>
          <w:noProof/>
          <w:sz w:val="20"/>
        </w:rPr>
        <w:t>3</w:t>
      </w:r>
      <w:r w:rsidRPr="004071CF">
        <w:rPr>
          <w:b/>
          <w:sz w:val="20"/>
        </w:rPr>
        <w:fldChar w:fldCharType="end"/>
      </w:r>
      <w:r w:rsidRPr="004071CF">
        <w:rPr>
          <w:b/>
          <w:sz w:val="20"/>
        </w:rPr>
        <w:t>.</w:t>
      </w:r>
      <w:r w:rsidRPr="004071CF">
        <w:rPr>
          <w:sz w:val="20"/>
        </w:rPr>
        <w:t xml:space="preserve"> Synthesis of </w:t>
      </w:r>
      <w:proofErr w:type="spellStart"/>
      <w:r w:rsidR="00641841" w:rsidRPr="004071CF">
        <w:rPr>
          <w:sz w:val="20"/>
        </w:rPr>
        <w:t>dihydropyrans</w:t>
      </w:r>
      <w:proofErr w:type="spellEnd"/>
      <w:r w:rsidR="00641841" w:rsidRPr="004071CF">
        <w:rPr>
          <w:sz w:val="20"/>
        </w:rPr>
        <w:t xml:space="preserve"> </w:t>
      </w:r>
      <w:r w:rsidRPr="004071CF">
        <w:rPr>
          <w:sz w:val="20"/>
        </w:rPr>
        <w:t xml:space="preserve">-based </w:t>
      </w:r>
      <w:r w:rsidR="00641841" w:rsidRPr="004071CF">
        <w:rPr>
          <w:sz w:val="20"/>
        </w:rPr>
        <w:t>mono</w:t>
      </w:r>
      <w:r w:rsidRPr="004071CF">
        <w:rPr>
          <w:sz w:val="20"/>
        </w:rPr>
        <w:t>-QACs.</w:t>
      </w:r>
    </w:p>
    <w:p w14:paraId="73E2E2BB" w14:textId="77777777" w:rsidR="002D03AF" w:rsidRPr="004071CF" w:rsidRDefault="002D03AF" w:rsidP="002D03AF">
      <w:pPr>
        <w:spacing w:line="360" w:lineRule="auto"/>
        <w:ind w:firstLine="284"/>
        <w:jc w:val="both"/>
        <w:rPr>
          <w:rFonts w:eastAsia="Calibri"/>
          <w:lang w:eastAsia="en-US"/>
        </w:rPr>
      </w:pPr>
    </w:p>
    <w:p w14:paraId="62210EAD" w14:textId="3C720C77" w:rsidR="002D03AF" w:rsidRPr="00494AEE" w:rsidRDefault="002D03AF" w:rsidP="00986DAC">
      <w:pPr>
        <w:pStyle w:val="3"/>
        <w:spacing w:line="259" w:lineRule="auto"/>
        <w:ind w:firstLine="284"/>
        <w:rPr>
          <w:rFonts w:eastAsia="MS Gothic"/>
          <w:i/>
          <w:iCs/>
          <w:color w:val="auto"/>
          <w:lang w:val="en-US" w:eastAsia="en-US"/>
        </w:rPr>
      </w:pPr>
      <w:bookmarkStart w:id="28" w:name="_Toc234499458"/>
      <w:r w:rsidRPr="00494AEE">
        <w:rPr>
          <w:rFonts w:eastAsia="MS Gothic"/>
          <w:i/>
          <w:iCs/>
          <w:color w:val="auto"/>
          <w:lang w:val="en-US" w:eastAsia="en-US"/>
        </w:rPr>
        <w:t xml:space="preserve">2.3.4 </w:t>
      </w:r>
      <w:proofErr w:type="spellStart"/>
      <w:r w:rsidRPr="00494AEE">
        <w:rPr>
          <w:rFonts w:eastAsia="MS Gothic"/>
          <w:i/>
          <w:iCs/>
          <w:color w:val="auto"/>
          <w:lang w:val="en-US" w:eastAsia="en-US"/>
        </w:rPr>
        <w:t>Glycoluril</w:t>
      </w:r>
      <w:proofErr w:type="spellEnd"/>
      <w:r w:rsidRPr="00494AEE">
        <w:rPr>
          <w:rFonts w:eastAsia="MS Gothic"/>
          <w:i/>
          <w:iCs/>
          <w:color w:val="auto"/>
          <w:lang w:val="en-US" w:eastAsia="en-US"/>
        </w:rPr>
        <w:t>-based multi-QACs</w:t>
      </w:r>
      <w:bookmarkEnd w:id="28"/>
      <w:r w:rsidRPr="00494AEE">
        <w:rPr>
          <w:rFonts w:eastAsia="MS Gothic"/>
          <w:i/>
          <w:iCs/>
          <w:color w:val="auto"/>
          <w:lang w:val="en-US" w:eastAsia="en-US"/>
        </w:rPr>
        <w:t xml:space="preserve"> </w:t>
      </w:r>
    </w:p>
    <w:p w14:paraId="293CEEAC" w14:textId="7B7B365B" w:rsidR="002D03AF" w:rsidRDefault="00E40842" w:rsidP="002D03AF">
      <w:pPr>
        <w:spacing w:line="360" w:lineRule="auto"/>
        <w:ind w:firstLine="284"/>
        <w:jc w:val="both"/>
        <w:rPr>
          <w:rFonts w:eastAsia="Calibri"/>
          <w:lang w:eastAsia="en-US"/>
        </w:rPr>
      </w:pPr>
      <w:r w:rsidRPr="004071CF">
        <w:rPr>
          <w:rFonts w:eastAsia="Calibri"/>
          <w:lang w:eastAsia="en-US"/>
        </w:rPr>
        <w:t>Finally, a</w:t>
      </w:r>
      <w:r w:rsidR="00077830" w:rsidRPr="004071CF">
        <w:rPr>
          <w:rFonts w:eastAsia="Calibri"/>
          <w:lang w:eastAsia="en-US"/>
        </w:rPr>
        <w:t xml:space="preserve"> series of </w:t>
      </w:r>
      <w:proofErr w:type="spellStart"/>
      <w:r w:rsidR="00077830" w:rsidRPr="004071CF">
        <w:rPr>
          <w:rFonts w:eastAsia="Calibri"/>
          <w:lang w:eastAsia="en-US"/>
        </w:rPr>
        <w:t>glycoluril</w:t>
      </w:r>
      <w:proofErr w:type="spellEnd"/>
      <w:r w:rsidR="00077830" w:rsidRPr="004071CF">
        <w:rPr>
          <w:rFonts w:eastAsia="Calibri"/>
          <w:lang w:eastAsia="en-US"/>
        </w:rPr>
        <w:t>-based multi-QACs</w:t>
      </w:r>
      <w:r w:rsidR="00077830" w:rsidRPr="00077830">
        <w:rPr>
          <w:rFonts w:eastAsia="Calibri"/>
          <w:lang w:eastAsia="en-US"/>
        </w:rPr>
        <w:t xml:space="preserve"> was synthesized through a four-step synthetic route starting from 2-(2-</w:t>
      </w:r>
      <w:proofErr w:type="gramStart"/>
      <w:r w:rsidR="00077830" w:rsidRPr="00077830">
        <w:rPr>
          <w:rFonts w:eastAsia="Calibri"/>
          <w:lang w:eastAsia="en-US"/>
        </w:rPr>
        <w:t>aminoethoxy)ethan</w:t>
      </w:r>
      <w:proofErr w:type="gramEnd"/>
      <w:r w:rsidR="00077830" w:rsidRPr="00077830">
        <w:rPr>
          <w:rFonts w:eastAsia="Calibri"/>
          <w:lang w:eastAsia="en-US"/>
        </w:rPr>
        <w:t>-1-ol (</w:t>
      </w:r>
      <w:proofErr w:type="spellStart"/>
      <w:r w:rsidR="00077830" w:rsidRPr="00986DAC">
        <w:rPr>
          <w:rFonts w:eastAsia="Calibri"/>
          <w:b/>
          <w:bCs/>
          <w:lang w:eastAsia="en-US"/>
        </w:rPr>
        <w:t>AmEtO</w:t>
      </w:r>
      <w:proofErr w:type="spellEnd"/>
      <w:r w:rsidR="00077830" w:rsidRPr="00077830">
        <w:rPr>
          <w:rFonts w:eastAsia="Calibri"/>
          <w:lang w:eastAsia="en-US"/>
        </w:rPr>
        <w:t xml:space="preserve">). </w:t>
      </w:r>
      <w:proofErr w:type="spellStart"/>
      <w:r w:rsidR="00986DAC" w:rsidRPr="00986DAC">
        <w:rPr>
          <w:rFonts w:eastAsia="Calibri"/>
          <w:lang w:eastAsia="en-US"/>
        </w:rPr>
        <w:t>Glycoluril</w:t>
      </w:r>
      <w:proofErr w:type="spellEnd"/>
      <w:r w:rsidR="00986DAC" w:rsidRPr="00986DAC">
        <w:rPr>
          <w:rFonts w:eastAsia="Calibri"/>
          <w:lang w:eastAsia="en-US"/>
        </w:rPr>
        <w:t xml:space="preserve"> (G</w:t>
      </w:r>
      <w:r w:rsidR="00D26869">
        <w:rPr>
          <w:rFonts w:eastAsia="Calibri"/>
          <w:lang w:eastAsia="en-US"/>
        </w:rPr>
        <w:t>U</w:t>
      </w:r>
      <w:r w:rsidR="00986DAC" w:rsidRPr="00986DAC">
        <w:rPr>
          <w:rFonts w:eastAsia="Calibri"/>
          <w:lang w:eastAsia="en-US"/>
        </w:rPr>
        <w:t xml:space="preserve">) is a rigid bicyclic </w:t>
      </w:r>
      <w:proofErr w:type="spellStart"/>
      <w:r w:rsidR="00986DAC" w:rsidRPr="00986DAC">
        <w:rPr>
          <w:rFonts w:eastAsia="Calibri"/>
          <w:lang w:eastAsia="en-US"/>
        </w:rPr>
        <w:t>bis</w:t>
      </w:r>
      <w:proofErr w:type="spellEnd"/>
      <w:r w:rsidR="00986DAC" w:rsidRPr="00986DAC">
        <w:rPr>
          <w:rFonts w:eastAsia="Calibri"/>
          <w:lang w:eastAsia="en-US"/>
        </w:rPr>
        <w:t xml:space="preserve">-urea heterocycle that serves as a key industrial and pharmaceutical building block — most notably as the classical precursor of </w:t>
      </w:r>
      <w:proofErr w:type="spellStart"/>
      <w:r w:rsidR="00986DAC" w:rsidRPr="00986DAC">
        <w:rPr>
          <w:rFonts w:eastAsia="Calibri"/>
          <w:lang w:eastAsia="en-US"/>
        </w:rPr>
        <w:t>cucurbituril</w:t>
      </w:r>
      <w:proofErr w:type="spellEnd"/>
      <w:r w:rsidR="00986DAC" w:rsidRPr="00986DAC">
        <w:rPr>
          <w:rFonts w:eastAsia="Calibri"/>
          <w:lang w:eastAsia="en-US"/>
        </w:rPr>
        <w:t xml:space="preserve"> macrocycles and as the core of the clinically used tranquilizer/nootropic drug </w:t>
      </w:r>
      <w:proofErr w:type="spellStart"/>
      <w:r w:rsidR="00986DAC" w:rsidRPr="00986DAC">
        <w:rPr>
          <w:rFonts w:eastAsia="Calibri"/>
          <w:lang w:eastAsia="en-US"/>
        </w:rPr>
        <w:t>mebicar</w:t>
      </w:r>
      <w:proofErr w:type="spellEnd"/>
      <w:r w:rsidR="00986DAC" w:rsidRPr="00986DAC">
        <w:rPr>
          <w:rFonts w:eastAsia="Calibri"/>
          <w:lang w:eastAsia="en-US"/>
        </w:rPr>
        <w:t xml:space="preserve"> (N,N,N′,N′-</w:t>
      </w:r>
      <w:proofErr w:type="spellStart"/>
      <w:r w:rsidR="00986DAC" w:rsidRPr="00986DAC">
        <w:rPr>
          <w:rFonts w:eastAsia="Calibri"/>
          <w:lang w:eastAsia="en-US"/>
        </w:rPr>
        <w:t>tetramethylglycoluril</w:t>
      </w:r>
      <w:proofErr w:type="spellEnd"/>
      <w:r w:rsidR="00986DAC" w:rsidRPr="00986DAC">
        <w:rPr>
          <w:rFonts w:eastAsia="Calibri"/>
          <w:lang w:eastAsia="en-US"/>
        </w:rPr>
        <w:t>)</w:t>
      </w:r>
      <w:r w:rsidR="009419CC">
        <w:rPr>
          <w:rFonts w:eastAsia="Calibri"/>
          <w:lang w:eastAsia="en-US"/>
        </w:rPr>
        <w:t xml:space="preserve"> </w:t>
      </w:r>
      <w:r w:rsidR="009419CC">
        <w:rPr>
          <w:rFonts w:eastAsia="Calibri"/>
          <w:lang w:eastAsia="en-US"/>
        </w:rPr>
        <w:fldChar w:fldCharType="begin"/>
      </w:r>
      <w:r w:rsidR="004C50D1">
        <w:rPr>
          <w:rFonts w:eastAsia="Calibri"/>
          <w:lang w:eastAsia="en-US"/>
        </w:rPr>
        <w:instrText xml:space="preserve"> ADDIN EN.CITE &lt;EndNote&gt;&lt;Cite&gt;&lt;Author&gt;Ponomarenko&lt;/Author&gt;&lt;Year&gt;2023&lt;/Year&gt;&lt;RecNum&gt;41&lt;/RecNum&gt;&lt;DisplayText&gt;&lt;style face="superscript"&gt;73&lt;/style&gt;&lt;/DisplayText&gt;&lt;record&gt;&lt;rec-number&gt;41&lt;/rec-number&gt;&lt;foreign-keys&gt;&lt;key app="EN" db-id="59t0a0ssexdp9rewf27px9stfs0xrevw5rt0" timestamp="1783335658"&gt;41&lt;/key&gt;&lt;/foreign-keys&gt;&lt;ref-type name="Journal Article"&gt;17&lt;/ref-type&gt;&lt;contributors&gt;&lt;authors&gt;&lt;author&gt;Ponomarenko, Oksana V.&lt;/author&gt;&lt;author&gt;Panshina, Svetlana Yu&lt;/author&gt;&lt;author&gt;Bakibaev, Abdigali A.&lt;/author&gt;&lt;author&gt;Erkasov, Rahmetulla Sh&lt;/author&gt;&lt;author&gt;Kenzhebaj, Madina S.&lt;/author&gt;&lt;author&gt;Montaeva, Anel&amp;apos; S.&lt;/author&gt;&lt;/authors&gt;&lt;/contributors&gt;&lt;titles&gt;&lt;title&gt;Glycoluril and Its Chemical Properties&lt;/title&gt;&lt;secondary-title&gt;EURASIAN JOURNAL OF CHEMISTRY&lt;/secondary-title&gt;&lt;/titles&gt;&lt;periodical&gt;&lt;full-title&gt;EURASIAN JOURNAL OF CHEMISTRY&lt;/full-title&gt;&lt;/periodical&gt;&lt;volume&gt;28&lt;/volume&gt;&lt;number&gt;2 (110)&lt;/number&gt;&lt;section&gt;ORGANIC CHEMISTRY&lt;/section&gt;&lt;dates&gt;&lt;year&gt;2023&lt;/year&gt;&lt;pub-dates&gt;&lt;date&gt;06/27&lt;/date&gt;&lt;/pub-dates&gt;&lt;/dates&gt;&lt;urls&gt;&lt;related-urls&gt;&lt;url&gt;https://ejc.buketov.edu.kz/ejc/article/view/16&lt;/url&gt;&lt;/related-urls&gt;&lt;/urls&gt;&lt;electronic-resource-num&gt;10.31489/2959-0663/2-23-9&lt;/electronic-resource-num&gt;&lt;access-date&gt;2026/07/06&lt;/access-date&gt;&lt;/record&gt;&lt;/Cite&gt;&lt;/EndNote&gt;</w:instrText>
      </w:r>
      <w:r w:rsidR="009419CC">
        <w:rPr>
          <w:rFonts w:eastAsia="Calibri"/>
          <w:lang w:eastAsia="en-US"/>
        </w:rPr>
        <w:fldChar w:fldCharType="separate"/>
      </w:r>
      <w:r w:rsidR="004C50D1" w:rsidRPr="004C50D1">
        <w:rPr>
          <w:rFonts w:eastAsia="Calibri"/>
          <w:noProof/>
          <w:vertAlign w:val="superscript"/>
          <w:lang w:eastAsia="en-US"/>
        </w:rPr>
        <w:t>73</w:t>
      </w:r>
      <w:r w:rsidR="009419CC">
        <w:rPr>
          <w:rFonts w:eastAsia="Calibri"/>
          <w:lang w:eastAsia="en-US"/>
        </w:rPr>
        <w:fldChar w:fldCharType="end"/>
      </w:r>
      <w:r w:rsidR="00986DAC" w:rsidRPr="00986DAC">
        <w:rPr>
          <w:rFonts w:eastAsia="Calibri"/>
          <w:lang w:eastAsia="en-US"/>
        </w:rPr>
        <w:t>. Its compact tetra-nitrogen bicyclic core represents an attractive, still largely unexplored scaffold for constructing multivalent QAC</w:t>
      </w:r>
      <w:r w:rsidR="009419CC">
        <w:rPr>
          <w:rFonts w:eastAsia="Calibri"/>
          <w:lang w:eastAsia="en-US"/>
        </w:rPr>
        <w:t>s</w:t>
      </w:r>
      <w:r w:rsidR="00986DAC" w:rsidRPr="00986DAC">
        <w:rPr>
          <w:rFonts w:eastAsia="Calibri"/>
          <w:lang w:eastAsia="en-US"/>
        </w:rPr>
        <w:t xml:space="preserve"> architectures.</w:t>
      </w:r>
      <w:r w:rsidR="00D26869" w:rsidRPr="00D26869">
        <w:t xml:space="preserve"> </w:t>
      </w:r>
      <w:r w:rsidR="00D26869" w:rsidRPr="00D26869">
        <w:rPr>
          <w:rFonts w:eastAsia="Calibri"/>
          <w:lang w:eastAsia="en-US"/>
        </w:rPr>
        <w:t xml:space="preserve">In addition, functionalized </w:t>
      </w:r>
      <w:r w:rsidR="00D26869">
        <w:rPr>
          <w:rFonts w:eastAsia="Calibri"/>
          <w:lang w:eastAsia="en-US"/>
        </w:rPr>
        <w:t>GU</w:t>
      </w:r>
      <w:r w:rsidR="00D26869" w:rsidRPr="00D26869">
        <w:rPr>
          <w:rFonts w:eastAsia="Calibri"/>
          <w:lang w:eastAsia="en-US"/>
        </w:rPr>
        <w:t xml:space="preserve"> derivatives have attracted growing interest as biologically active molecules, highlighting the potential of the </w:t>
      </w:r>
      <w:r w:rsidR="00D26869">
        <w:rPr>
          <w:rFonts w:eastAsia="Calibri"/>
          <w:lang w:eastAsia="en-US"/>
        </w:rPr>
        <w:t>GU</w:t>
      </w:r>
      <w:r w:rsidR="00D26869" w:rsidRPr="00D26869">
        <w:rPr>
          <w:rFonts w:eastAsia="Calibri"/>
          <w:lang w:eastAsia="en-US"/>
        </w:rPr>
        <w:t xml:space="preserve"> scaffold for medicinal chemistry</w:t>
      </w:r>
      <w:r w:rsidR="007E0E9E">
        <w:rPr>
          <w:rFonts w:eastAsia="Calibri"/>
          <w:lang w:eastAsia="en-US"/>
        </w:rPr>
        <w:t xml:space="preserve"> </w:t>
      </w:r>
      <w:r w:rsidR="007E0E9E">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 </w:instrText>
      </w:r>
      <w:r w:rsidR="004C50D1">
        <w:rPr>
          <w:rFonts w:eastAsia="Calibri"/>
          <w:lang w:eastAsia="en-US"/>
        </w:rPr>
        <w:fldChar w:fldCharType="begin">
          <w:fldData xml:space="preserve">PEVuZE5vdGU+PENpdGU+PEF1dGhvcj5LcmF2Y2hlbmtvPC9BdXRob3I+PFllYXI+MjAxODwvWWVh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</w:fldData>
        </w:fldChar>
      </w:r>
      <w:r w:rsidR="004C50D1">
        <w:rPr>
          <w:rFonts w:eastAsia="Calibri"/>
          <w:lang w:eastAsia="en-US"/>
        </w:rPr>
        <w:instrText xml:space="preserve"> ADDIN EN.CITE.DATA </w:instrText>
      </w:r>
      <w:r w:rsidR="004C50D1">
        <w:rPr>
          <w:rFonts w:eastAsia="Calibri"/>
          <w:lang w:eastAsia="en-US"/>
        </w:rPr>
      </w:r>
      <w:r w:rsidR="004C50D1">
        <w:rPr>
          <w:rFonts w:eastAsia="Calibri"/>
          <w:lang w:eastAsia="en-US"/>
        </w:rPr>
        <w:fldChar w:fldCharType="end"/>
      </w:r>
      <w:r w:rsidR="007E0E9E">
        <w:rPr>
          <w:rFonts w:eastAsia="Calibri"/>
          <w:lang w:eastAsia="en-US"/>
        </w:rPr>
        <w:fldChar w:fldCharType="separate"/>
      </w:r>
      <w:r w:rsidR="004C50D1" w:rsidRPr="004C50D1">
        <w:rPr>
          <w:rFonts w:eastAsia="Calibri"/>
          <w:noProof/>
          <w:vertAlign w:val="superscript"/>
          <w:lang w:eastAsia="en-US"/>
        </w:rPr>
        <w:t>74, 75</w:t>
      </w:r>
      <w:r w:rsidR="007E0E9E">
        <w:rPr>
          <w:rFonts w:eastAsia="Calibri"/>
          <w:lang w:eastAsia="en-US"/>
        </w:rPr>
        <w:fldChar w:fldCharType="end"/>
      </w:r>
      <w:r w:rsidR="007E0E9E">
        <w:rPr>
          <w:rFonts w:eastAsia="Calibri"/>
          <w:lang w:eastAsia="en-US"/>
        </w:rPr>
        <w:t>.</w:t>
      </w:r>
      <w:r w:rsidR="00986DAC" w:rsidRPr="00986DAC">
        <w:rPr>
          <w:rFonts w:eastAsia="Calibri"/>
          <w:lang w:eastAsia="en-US"/>
        </w:rPr>
        <w:t xml:space="preserve"> Direct alkylation of </w:t>
      </w:r>
      <w:r w:rsidR="00D26869">
        <w:rPr>
          <w:rFonts w:eastAsia="Calibri"/>
          <w:lang w:eastAsia="en-US"/>
        </w:rPr>
        <w:t>GU</w:t>
      </w:r>
      <w:r w:rsidR="00986DAC" w:rsidRPr="00986DAC">
        <w:rPr>
          <w:rFonts w:eastAsia="Calibri"/>
          <w:lang w:eastAsia="en-US"/>
        </w:rPr>
        <w:t xml:space="preserve"> backbone is </w:t>
      </w:r>
      <w:proofErr w:type="spellStart"/>
      <w:r w:rsidR="00986DAC" w:rsidRPr="00986DAC">
        <w:rPr>
          <w:rFonts w:eastAsia="Calibri"/>
          <w:lang w:eastAsia="en-US"/>
        </w:rPr>
        <w:t>problemating</w:t>
      </w:r>
      <w:proofErr w:type="spellEnd"/>
      <w:r w:rsidR="00986DAC" w:rsidRPr="00986DAC">
        <w:rPr>
          <w:rFonts w:eastAsia="Calibri"/>
          <w:lang w:eastAsia="en-US"/>
        </w:rPr>
        <w:t xml:space="preserve">, so the heterocyclic linker was assembled synthetically from an amino alcohol, dimethyl carbonate, and </w:t>
      </w:r>
      <w:proofErr w:type="spellStart"/>
      <w:r w:rsidR="00986DAC" w:rsidRPr="00986DAC">
        <w:rPr>
          <w:rFonts w:eastAsia="Calibri"/>
          <w:lang w:eastAsia="en-US"/>
        </w:rPr>
        <w:t>glyoxal</w:t>
      </w:r>
      <w:proofErr w:type="spellEnd"/>
      <w:r w:rsidR="00986DAC" w:rsidRPr="00986DAC">
        <w:rPr>
          <w:rFonts w:eastAsia="Calibri"/>
          <w:lang w:eastAsia="en-US"/>
        </w:rPr>
        <w:t xml:space="preserve">. </w:t>
      </w:r>
      <w:r w:rsidR="00077830" w:rsidRPr="00077830">
        <w:rPr>
          <w:rFonts w:eastAsia="Calibri"/>
          <w:lang w:eastAsia="en-US"/>
        </w:rPr>
        <w:t xml:space="preserve">Initially, a urea intermediate was prepared and subjected to condensation with </w:t>
      </w:r>
      <w:proofErr w:type="spellStart"/>
      <w:r w:rsidR="00077830" w:rsidRPr="00077830">
        <w:rPr>
          <w:rFonts w:eastAsia="Calibri"/>
          <w:lang w:eastAsia="en-US"/>
        </w:rPr>
        <w:t>glyoxal</w:t>
      </w:r>
      <w:proofErr w:type="spellEnd"/>
      <w:r w:rsidR="00077830" w:rsidRPr="00077830">
        <w:rPr>
          <w:rFonts w:eastAsia="Calibri"/>
          <w:lang w:eastAsia="en-US"/>
        </w:rPr>
        <w:t xml:space="preserve"> to afford the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scaffold. The obtained </w:t>
      </w:r>
      <w:proofErr w:type="spellStart"/>
      <w:r w:rsidR="00077830" w:rsidRPr="00077830">
        <w:rPr>
          <w:rFonts w:eastAsia="Calibri"/>
          <w:lang w:eastAsia="en-US"/>
        </w:rPr>
        <w:t>tetrahydroxyglycoluril</w:t>
      </w:r>
      <w:proofErr w:type="spellEnd"/>
      <w:r w:rsidR="00077830" w:rsidRPr="00077830">
        <w:rPr>
          <w:rFonts w:eastAsia="Calibri"/>
          <w:lang w:eastAsia="en-US"/>
        </w:rPr>
        <w:t xml:space="preserve"> was converted into a tetrachloride, which was reacted with 4-alkylaminopyridines in a final </w:t>
      </w:r>
      <w:proofErr w:type="spellStart"/>
      <w:r w:rsidR="00077830" w:rsidRPr="00077830">
        <w:rPr>
          <w:rFonts w:eastAsia="Calibri"/>
          <w:lang w:eastAsia="en-US"/>
        </w:rPr>
        <w:t>Menshutkin</w:t>
      </w:r>
      <w:proofErr w:type="spellEnd"/>
      <w:r w:rsidR="00077830" w:rsidRPr="00077830">
        <w:rPr>
          <w:rFonts w:eastAsia="Calibri"/>
          <w:lang w:eastAsia="en-US"/>
        </w:rPr>
        <w:t xml:space="preserve"> </w:t>
      </w:r>
      <w:proofErr w:type="spellStart"/>
      <w:r w:rsidR="00077830" w:rsidRPr="00077830">
        <w:rPr>
          <w:rFonts w:eastAsia="Calibri"/>
          <w:lang w:eastAsia="en-US"/>
        </w:rPr>
        <w:t>quaternization</w:t>
      </w:r>
      <w:proofErr w:type="spellEnd"/>
      <w:r w:rsidR="00077830" w:rsidRPr="00077830">
        <w:rPr>
          <w:rFonts w:eastAsia="Calibri"/>
          <w:lang w:eastAsia="en-US"/>
        </w:rPr>
        <w:t xml:space="preserve"> step to afford the target multi-QACs</w:t>
      </w:r>
      <w:r w:rsidR="00077830">
        <w:rPr>
          <w:rFonts w:eastAsia="Calibri"/>
          <w:lang w:eastAsia="en-US"/>
        </w:rPr>
        <w:t xml:space="preserve"> </w:t>
      </w:r>
      <w:r w:rsidR="00077830" w:rsidRPr="00986DAC">
        <w:rPr>
          <w:rFonts w:eastAsia="Calibri"/>
          <w:b/>
          <w:bCs/>
          <w:lang w:eastAsia="en-US"/>
        </w:rPr>
        <w:t>13-17</w:t>
      </w:r>
      <w:r w:rsidR="00077830">
        <w:rPr>
          <w:rFonts w:eastAsia="Calibri"/>
          <w:lang w:eastAsia="en-US"/>
        </w:rPr>
        <w:t xml:space="preserve"> </w:t>
      </w:r>
      <w:r w:rsidR="00077830" w:rsidRPr="00077830">
        <w:rPr>
          <w:rFonts w:eastAsia="Calibri"/>
          <w:lang w:eastAsia="en-US"/>
        </w:rPr>
        <w:t xml:space="preserve">(Scheme </w:t>
      </w:r>
      <w:r w:rsidR="00077830">
        <w:rPr>
          <w:rFonts w:eastAsia="Calibri"/>
          <w:lang w:eastAsia="en-US"/>
        </w:rPr>
        <w:t>4</w:t>
      </w:r>
      <w:r w:rsidR="00077830" w:rsidRPr="00077830">
        <w:rPr>
          <w:rFonts w:eastAsia="Calibri"/>
          <w:lang w:eastAsia="en-US"/>
        </w:rPr>
        <w:t>).</w:t>
      </w:r>
    </w:p>
    <w:p w14:paraId="1EDF08D3" w14:textId="2A1CB46E" w:rsidR="002D03AF" w:rsidRPr="00EC43E9" w:rsidRDefault="00EE52EC" w:rsidP="002D03AF">
      <w:pPr>
        <w:jc w:val="center"/>
      </w:pPr>
      <w:r>
        <w:rPr>
          <w:noProof/>
        </w:rPr>
        <w:object w:dxaOrig="12429" w:dyaOrig="3813" w14:anchorId="7F615EEB">
          <v:shape id="_x0000_i1028" type="#_x0000_t75" alt="" style="width:451.8pt;height:138.6pt;mso-width-percent:0;mso-height-percent:0;mso-width-percent:0;mso-height-percent:0" o:ole="">
            <v:imagedata r:id="rId18" o:title=""/>
          </v:shape>
          <o:OLEObject Type="Embed" ProgID="ChemDraw.Document.6.0" ShapeID="_x0000_i1028" DrawAspect="Content" ObjectID="_1845467088" r:id="rId19"/>
        </w:object>
      </w:r>
    </w:p>
    <w:p w14:paraId="6D623BB3" w14:textId="12E224CB" w:rsidR="002D03AF" w:rsidRPr="00EC43E9" w:rsidRDefault="002D03AF" w:rsidP="002D03AF">
      <w:pPr>
        <w:spacing w:line="360" w:lineRule="auto"/>
        <w:jc w:val="center"/>
        <w:rPr>
          <w:sz w:val="20"/>
          <w:lang w:val="en-GB"/>
        </w:rPr>
      </w:pPr>
      <w:r w:rsidRPr="00EC43E9">
        <w:rPr>
          <w:b/>
          <w:sz w:val="20"/>
        </w:rPr>
        <w:t xml:space="preserve">Scheme </w:t>
      </w:r>
      <w:r w:rsidRPr="00EC43E9">
        <w:rPr>
          <w:b/>
          <w:sz w:val="20"/>
        </w:rPr>
        <w:fldChar w:fldCharType="begin"/>
      </w:r>
      <w:r w:rsidRPr="00EC43E9">
        <w:rPr>
          <w:b/>
          <w:sz w:val="20"/>
        </w:rPr>
        <w:instrText xml:space="preserve"> SEQ Scheme \* ARABIC </w:instrText>
      </w:r>
      <w:r w:rsidRPr="00EC43E9">
        <w:rPr>
          <w:b/>
          <w:sz w:val="20"/>
        </w:rPr>
        <w:fldChar w:fldCharType="separate"/>
      </w:r>
      <w:r w:rsidR="006B367C">
        <w:rPr>
          <w:b/>
          <w:noProof/>
          <w:sz w:val="20"/>
        </w:rPr>
        <w:t>4</w:t>
      </w:r>
      <w:r w:rsidRPr="00EC43E9">
        <w:rPr>
          <w:b/>
          <w:sz w:val="20"/>
        </w:rPr>
        <w:fldChar w:fldCharType="end"/>
      </w:r>
      <w:r w:rsidRPr="00EC43E9">
        <w:rPr>
          <w:b/>
          <w:sz w:val="20"/>
        </w:rPr>
        <w:t>.</w:t>
      </w:r>
      <w:r w:rsidRPr="00EC43E9">
        <w:rPr>
          <w:sz w:val="20"/>
        </w:rPr>
        <w:t xml:space="preserve"> Synthesis of </w:t>
      </w:r>
      <w:r w:rsidR="00D26869">
        <w:rPr>
          <w:sz w:val="20"/>
        </w:rPr>
        <w:t>GU</w:t>
      </w:r>
      <w:r w:rsidRPr="00EC43E9">
        <w:rPr>
          <w:sz w:val="20"/>
        </w:rPr>
        <w:t xml:space="preserve">-based </w:t>
      </w:r>
      <w:r>
        <w:rPr>
          <w:sz w:val="20"/>
        </w:rPr>
        <w:t>mono</w:t>
      </w:r>
      <w:r w:rsidRPr="00EC43E9">
        <w:rPr>
          <w:sz w:val="20"/>
        </w:rPr>
        <w:t>-QACs.</w:t>
      </w:r>
    </w:p>
    <w:p w14:paraId="6C9932F1" w14:textId="77777777" w:rsidR="002D03AF" w:rsidRPr="00986DAC" w:rsidRDefault="002D03AF" w:rsidP="002D03AF">
      <w:pPr>
        <w:spacing w:line="360" w:lineRule="auto"/>
        <w:ind w:firstLine="284"/>
        <w:jc w:val="both"/>
        <w:rPr>
          <w:highlight w:val="green"/>
        </w:rPr>
      </w:pPr>
    </w:p>
    <w:p w14:paraId="4A43DA1D" w14:textId="06293DF7" w:rsidR="00E40842" w:rsidRPr="004946B0" w:rsidRDefault="00E40842" w:rsidP="00986DAC">
      <w:pPr>
        <w:pStyle w:val="3"/>
        <w:spacing w:line="259" w:lineRule="auto"/>
        <w:ind w:firstLine="284"/>
        <w:rPr>
          <w:rFonts w:eastAsia="MS Gothic"/>
          <w:i/>
          <w:iCs/>
          <w:color w:val="auto"/>
          <w:lang w:val="en-US" w:eastAsia="en-US"/>
        </w:rPr>
      </w:pPr>
      <w:bookmarkStart w:id="29" w:name="_Toc234499459"/>
      <w:r w:rsidRPr="004946B0">
        <w:rPr>
          <w:rFonts w:eastAsia="MS Gothic"/>
          <w:i/>
          <w:iCs/>
          <w:color w:val="auto"/>
          <w:lang w:val="en-US" w:eastAsia="en-US"/>
        </w:rPr>
        <w:t>2.3.5 Out-of-domain performance verification</w:t>
      </w:r>
      <w:bookmarkEnd w:id="29"/>
    </w:p>
    <w:p w14:paraId="7F1AC47E" w14:textId="5132608E"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To verify out-of-domain performance, we compared three representations: human </w:t>
      </w:r>
      <w:proofErr w:type="spellStart"/>
      <w:r w:rsidRPr="00986DAC">
        <w:rPr>
          <w:rFonts w:eastAsia="Calibri"/>
          <w:lang w:eastAsia="en-US"/>
        </w:rPr>
        <w:t>embeddings</w:t>
      </w:r>
      <w:proofErr w:type="spellEnd"/>
      <w:r w:rsidRPr="00986DAC">
        <w:rPr>
          <w:rFonts w:eastAsia="Calibri"/>
          <w:lang w:eastAsia="en-US"/>
        </w:rPr>
        <w:t xml:space="preserve">, vanilla </w:t>
      </w:r>
      <w:proofErr w:type="spellStart"/>
      <w:r w:rsidRPr="00986DAC">
        <w:rPr>
          <w:rFonts w:eastAsia="Calibri"/>
          <w:lang w:eastAsia="en-US"/>
        </w:rPr>
        <w:t>MolFormer</w:t>
      </w:r>
      <w:proofErr w:type="spellEnd"/>
      <w:r w:rsidRPr="00986DAC">
        <w:rPr>
          <w:rFonts w:eastAsia="Calibri"/>
          <w:lang w:eastAsia="en-US"/>
        </w:rPr>
        <w:t xml:space="preserve"> features, and the descriptor-based approach. As we showed in our previous work, the descriptor-based approach performs better when the task is reframed as classification, so we also report classification metrics here. In the label-free setting, human </w:t>
      </w:r>
      <w:proofErr w:type="spellStart"/>
      <w:r w:rsidRPr="00986DAC">
        <w:rPr>
          <w:rFonts w:eastAsia="Calibri"/>
          <w:lang w:eastAsia="en-US"/>
        </w:rPr>
        <w:t>embeddings</w:t>
      </w:r>
      <w:proofErr w:type="spellEnd"/>
      <w:r w:rsidRPr="00986DAC">
        <w:rPr>
          <w:rFonts w:eastAsia="Calibri"/>
          <w:lang w:eastAsia="en-US"/>
        </w:rPr>
        <w:t xml:space="preserve"> achieve the best performance among the three representations. When categorical labels are supplied as input features, human </w:t>
      </w:r>
      <w:proofErr w:type="spellStart"/>
      <w:r w:rsidRPr="00986DAC">
        <w:rPr>
          <w:rFonts w:eastAsia="Calibri"/>
          <w:lang w:eastAsia="en-US"/>
        </w:rPr>
        <w:t>embeddings</w:t>
      </w:r>
      <w:proofErr w:type="spellEnd"/>
      <w:r w:rsidRPr="00986DAC">
        <w:rPr>
          <w:rFonts w:eastAsia="Calibri"/>
          <w:lang w:eastAsia="en-US"/>
        </w:rPr>
        <w:t xml:space="preserve"> again perform best, while vanilla </w:t>
      </w:r>
      <w:proofErr w:type="spellStart"/>
      <w:r w:rsidRPr="00986DAC">
        <w:rPr>
          <w:rFonts w:eastAsia="Calibri"/>
          <w:lang w:eastAsia="en-US"/>
        </w:rPr>
        <w:t>MolFormer</w:t>
      </w:r>
      <w:proofErr w:type="spellEnd"/>
      <w:r w:rsidRPr="00986DAC">
        <w:rPr>
          <w:rFonts w:eastAsia="Calibri"/>
          <w:lang w:eastAsia="en-US"/>
        </w:rPr>
        <w:t xml:space="preserve"> reaches a comparably small but non-negligible R2. In terms of classification accuracy with labels, the descriptor-based approach performs well, and when accuracy is measured within one activity class (accuracy ±1), all three representations achieve good performance (Figure 5).</w:t>
      </w:r>
    </w:p>
    <w:p w14:paraId="20791104" w14:textId="384A2760" w:rsidR="003071BE" w:rsidRPr="00986DAC" w:rsidRDefault="005C5DD0" w:rsidP="00986DAC">
      <w:pPr>
        <w:spacing w:line="360" w:lineRule="auto"/>
        <w:ind w:firstLine="284"/>
        <w:jc w:val="both"/>
        <w:rPr>
          <w:rFonts w:eastAsia="Calibri"/>
          <w:b/>
          <w:bCs/>
          <w:lang w:eastAsia="en-US"/>
        </w:rPr>
      </w:pPr>
      <w:r w:rsidRPr="00986DAC">
        <w:rPr>
          <w:rFonts w:eastAsia="Calibri"/>
          <w:lang w:eastAsia="en-US"/>
        </w:rPr>
        <w:t xml:space="preserve">To further assess the adaptability of these molecular representations, we evaluated model performance when transitioning from zero-shot to few-shot learning regimes. The models were fine-tuned using 40% of the available training data (full performance scaling curves as a function of dataset size are provided in the Supporting Information). In the label-free setting, human-derived </w:t>
      </w:r>
      <w:proofErr w:type="spellStart"/>
      <w:r w:rsidRPr="00986DAC">
        <w:rPr>
          <w:rFonts w:eastAsia="Calibri"/>
          <w:lang w:eastAsia="en-US"/>
        </w:rPr>
        <w:t>embeddings</w:t>
      </w:r>
      <w:proofErr w:type="spellEnd"/>
      <w:r w:rsidRPr="00986DAC">
        <w:rPr>
          <w:rFonts w:eastAsia="Calibri"/>
          <w:lang w:eastAsia="en-US"/>
        </w:rPr>
        <w:t xml:space="preserve"> consistently retain their predictive advantage. However, when activity labels are provided during fine-tuning, the performance gap closes, and all three representation strategies yield comparable predictive accuracy.</w:t>
      </w:r>
    </w:p>
    <w:p w14:paraId="7DB3B4AB" w14:textId="08E1AA31" w:rsidR="005C5DD0" w:rsidRPr="002E4316" w:rsidRDefault="00AB117F" w:rsidP="00986DAC">
      <w:pPr>
        <w:spacing w:line="360" w:lineRule="auto"/>
        <w:ind w:firstLine="284"/>
        <w:jc w:val="center"/>
      </w:pPr>
      <w:bookmarkStart w:id="30" w:name="_GoBack"/>
      <w:r w:rsidRPr="00AB117F">
        <w:rPr>
          <w:noProof/>
          <w:lang w:val="ru-RU"/>
        </w:rPr>
        <w:lastRenderedPageBreak/>
        <w:drawing>
          <wp:inline distT="0" distB="0" distL="0" distR="0" wp14:anchorId="65317A4F" wp14:editId="1E1447BA">
            <wp:extent cx="5731510" cy="3571875"/>
            <wp:effectExtent l="0" t="0" r="0" b="0"/>
            <wp:doc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9551" name="Рисунок 1" descr="Изображение выглядит как диаграмма, текст, снимок экрана, График&#10;&#10;Содержимое, созданное искусственным интеллектом, может быть неверным."/>
                    <pic:cNvPicPr/>
                  </pic:nvPicPr>
                  <pic:blipFill>
                    <a:blip r:embed="rId20"/>
                    <a:stretch>
                      <a:fillRect/>
                    </a:stretch>
                  </pic:blipFill>
                  <pic:spPr>
                    <a:xfrm>
                      <a:off x="0" y="0"/>
                      <a:ext cx="5731510" cy="3571875"/>
                    </a:xfrm>
                    <a:prstGeom prst="rect">
                      <a:avLst/>
                    </a:prstGeom>
                  </pic:spPr>
                </pic:pic>
              </a:graphicData>
            </a:graphic>
          </wp:inline>
        </w:drawing>
      </w:r>
      <w:bookmarkEnd w:id="30"/>
      <w:r w:rsidRPr="002E4316" w:rsidDel="00A26D69">
        <w:t xml:space="preserve"> </w:t>
      </w:r>
    </w:p>
    <w:p w14:paraId="2B246CC3" w14:textId="51900115" w:rsidR="003071BE" w:rsidRPr="00A26D69" w:rsidRDefault="003071BE" w:rsidP="003071BE">
      <w:pPr>
        <w:pStyle w:val="a9"/>
        <w:spacing w:line="276" w:lineRule="auto"/>
        <w:ind w:firstLine="709"/>
        <w:jc w:val="center"/>
        <w:rPr>
          <w:i w:val="0"/>
          <w:iCs w:val="0"/>
        </w:rPr>
      </w:pPr>
      <w:r w:rsidRPr="00691C7F">
        <w:rPr>
          <w:b/>
          <w:i w:val="0"/>
          <w:iCs w:val="0"/>
          <w:color w:val="auto"/>
          <w:sz w:val="20"/>
          <w:szCs w:val="24"/>
        </w:rPr>
        <w:t xml:space="preserve">Figure </w:t>
      </w:r>
      <w:r w:rsidRPr="00691C7F">
        <w:rPr>
          <w:b/>
          <w:i w:val="0"/>
          <w:iCs w:val="0"/>
          <w:color w:val="auto"/>
          <w:sz w:val="20"/>
          <w:szCs w:val="24"/>
        </w:rPr>
        <w:fldChar w:fldCharType="begin"/>
      </w:r>
      <w:r w:rsidRPr="00691C7F">
        <w:rPr>
          <w:b/>
          <w:i w:val="0"/>
          <w:iCs w:val="0"/>
          <w:color w:val="auto"/>
          <w:sz w:val="20"/>
          <w:szCs w:val="24"/>
        </w:rPr>
        <w:instrText xml:space="preserve"> SEQ Figure \* ARABIC </w:instrText>
      </w:r>
      <w:r w:rsidRPr="00691C7F">
        <w:rPr>
          <w:b/>
          <w:i w:val="0"/>
          <w:iCs w:val="0"/>
          <w:color w:val="auto"/>
          <w:sz w:val="20"/>
          <w:szCs w:val="24"/>
        </w:rPr>
        <w:fldChar w:fldCharType="separate"/>
      </w:r>
      <w:r>
        <w:rPr>
          <w:b/>
          <w:i w:val="0"/>
          <w:iCs w:val="0"/>
          <w:noProof/>
          <w:color w:val="auto"/>
          <w:sz w:val="20"/>
          <w:szCs w:val="24"/>
        </w:rPr>
        <w:t>5</w:t>
      </w:r>
      <w:r w:rsidRPr="00691C7F">
        <w:rPr>
          <w:b/>
          <w:i w:val="0"/>
          <w:iCs w:val="0"/>
          <w:color w:val="auto"/>
          <w:sz w:val="20"/>
          <w:szCs w:val="24"/>
        </w:rPr>
        <w:fldChar w:fldCharType="end"/>
      </w:r>
      <w:r w:rsidRPr="00691C7F">
        <w:rPr>
          <w:b/>
          <w:i w:val="0"/>
          <w:iCs w:val="0"/>
          <w:color w:val="auto"/>
          <w:sz w:val="20"/>
          <w:szCs w:val="24"/>
        </w:rPr>
        <w:t>.</w:t>
      </w:r>
      <w:r w:rsidRPr="00986DAC">
        <w:rPr>
          <w:i w:val="0"/>
          <w:color w:val="auto"/>
        </w:rPr>
        <w:t xml:space="preserve"> </w:t>
      </w:r>
      <w:r w:rsidR="008D2C31" w:rsidRPr="00986DAC">
        <w:rPr>
          <w:i w:val="0"/>
          <w:color w:val="auto"/>
        </w:rPr>
        <w:t>Model performance transitioning from zero-shot to few-shot learning modes</w:t>
      </w:r>
      <w:r w:rsidRPr="007F453A">
        <w:rPr>
          <w:rFonts w:eastAsia="Calibri"/>
          <w:i w:val="0"/>
          <w:color w:val="000000"/>
          <w:sz w:val="20"/>
          <w:szCs w:val="20"/>
          <w:lang w:eastAsia="en-US"/>
        </w:rPr>
        <w:t>.</w:t>
      </w:r>
      <w:r w:rsidR="009414E6" w:rsidRPr="00986DAC">
        <w:rPr>
          <w:rFonts w:eastAsia="Calibri"/>
          <w:i w:val="0"/>
          <w:color w:val="000000"/>
          <w:sz w:val="20"/>
          <w:szCs w:val="20"/>
          <w:lang w:eastAsia="en-US"/>
        </w:rPr>
        <w:t xml:space="preserve"> </w:t>
      </w:r>
      <w:r w:rsidR="0081653F">
        <w:rPr>
          <w:rFonts w:eastAsia="Calibri"/>
          <w:i w:val="0"/>
          <w:color w:val="000000"/>
          <w:sz w:val="20"/>
          <w:szCs w:val="20"/>
          <w:lang w:eastAsia="en-US"/>
        </w:rPr>
        <w:t xml:space="preserve">Zero-Shot means without training on out-of-domain </w:t>
      </w:r>
      <w:r w:rsidR="006A4017">
        <w:rPr>
          <w:rFonts w:eastAsia="Calibri"/>
          <w:i w:val="0"/>
          <w:color w:val="000000"/>
          <w:sz w:val="20"/>
          <w:szCs w:val="20"/>
          <w:lang w:eastAsia="en-US"/>
        </w:rPr>
        <w:t xml:space="preserve">set; few-shot means training on 40% of out-of-domain set. </w:t>
      </w:r>
      <w:r w:rsidR="0081653F">
        <w:rPr>
          <w:rFonts w:eastAsia="Calibri"/>
          <w:i w:val="0"/>
          <w:color w:val="000000"/>
          <w:sz w:val="20"/>
          <w:szCs w:val="20"/>
          <w:lang w:eastAsia="en-US"/>
        </w:rPr>
        <w:t xml:space="preserve">In classification </w:t>
      </w:r>
      <w:r w:rsidR="00E401A2" w:rsidRPr="00E401A2">
        <w:rPr>
          <w:rFonts w:eastAsia="Calibri"/>
          <w:i w:val="0"/>
          <w:color w:val="000000"/>
          <w:sz w:val="20"/>
          <w:szCs w:val="20"/>
          <w:lang w:eastAsia="en-US"/>
        </w:rPr>
        <w:t>translucent bars indicate accuracy within the range of 1 nearest class</w:t>
      </w:r>
      <w:r w:rsidR="00D35A42">
        <w:rPr>
          <w:rFonts w:eastAsia="Calibri"/>
          <w:i w:val="0"/>
          <w:color w:val="000000"/>
          <w:sz w:val="20"/>
          <w:szCs w:val="20"/>
          <w:lang w:eastAsia="en-US"/>
        </w:rPr>
        <w:t xml:space="preserve">. </w:t>
      </w:r>
    </w:p>
    <w:p w14:paraId="7C6C0805" w14:textId="77777777" w:rsidR="005C5DD0" w:rsidRPr="00184D22" w:rsidRDefault="005C5DD0" w:rsidP="00986DAC">
      <w:pPr>
        <w:pStyle w:val="2"/>
        <w:ind w:firstLine="284"/>
        <w:rPr>
          <w:i/>
          <w:iCs/>
          <w:color w:val="auto"/>
          <w:sz w:val="28"/>
          <w:szCs w:val="28"/>
          <w:lang w:val="en-US"/>
        </w:rPr>
      </w:pPr>
      <w:bookmarkStart w:id="31" w:name="_Toc234499460"/>
      <w:r w:rsidRPr="00FC5B60">
        <w:rPr>
          <w:i/>
          <w:color w:val="auto"/>
          <w:sz w:val="28"/>
          <w:szCs w:val="28"/>
          <w:lang w:val="en-US"/>
        </w:rPr>
        <w:t xml:space="preserve">2.4 Understanding the new </w:t>
      </w:r>
      <w:proofErr w:type="spellStart"/>
      <w:r w:rsidRPr="00FC5B60">
        <w:rPr>
          <w:i/>
          <w:color w:val="auto"/>
          <w:sz w:val="28"/>
          <w:szCs w:val="28"/>
          <w:lang w:val="en-US"/>
        </w:rPr>
        <w:t>embeddings</w:t>
      </w:r>
      <w:bookmarkEnd w:id="31"/>
      <w:proofErr w:type="spellEnd"/>
    </w:p>
    <w:p w14:paraId="650730F9" w14:textId="0A3D7BF1"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For understanding how the resulting </w:t>
      </w:r>
      <w:proofErr w:type="spellStart"/>
      <w:r w:rsidRPr="00986DAC">
        <w:rPr>
          <w:rFonts w:eastAsia="Calibri"/>
          <w:lang w:eastAsia="en-US"/>
        </w:rPr>
        <w:t>embeddings</w:t>
      </w:r>
      <w:proofErr w:type="spellEnd"/>
      <w:r w:rsidRPr="00986DAC">
        <w:rPr>
          <w:rFonts w:eastAsia="Calibri"/>
          <w:lang w:eastAsia="en-US"/>
        </w:rPr>
        <w:t xml:space="preserve"> work, we turn to interpretable methods of machine learning. Our human </w:t>
      </w:r>
      <w:proofErr w:type="spellStart"/>
      <w:r w:rsidRPr="00986DAC">
        <w:rPr>
          <w:rFonts w:eastAsia="Calibri"/>
          <w:lang w:eastAsia="en-US"/>
        </w:rPr>
        <w:t>embeddings</w:t>
      </w:r>
      <w:proofErr w:type="spellEnd"/>
      <w:r w:rsidRPr="00986DAC">
        <w:rPr>
          <w:rFonts w:eastAsia="Calibri"/>
          <w:lang w:eastAsia="en-US"/>
        </w:rPr>
        <w:t xml:space="preserve"> are produced from the 768-dimensional </w:t>
      </w:r>
      <w:proofErr w:type="spellStart"/>
      <w:r w:rsidRPr="00986DAC">
        <w:rPr>
          <w:rFonts w:eastAsia="Calibri"/>
          <w:lang w:eastAsia="en-US"/>
        </w:rPr>
        <w:t>MolFormer</w:t>
      </w:r>
      <w:proofErr w:type="spellEnd"/>
      <w:r w:rsidRPr="00986DAC">
        <w:rPr>
          <w:rFonts w:eastAsia="Calibri"/>
          <w:lang w:eastAsia="en-US"/>
        </w:rPr>
        <w:t xml:space="preserve"> features by an encoder trained with a contrastive objective on the expert “Good/Bad” classification dataset. This raises two natural questions: does this training substantially reshape the </w:t>
      </w:r>
      <w:proofErr w:type="spellStart"/>
      <w:r w:rsidRPr="00986DAC">
        <w:rPr>
          <w:rFonts w:eastAsia="Calibri"/>
          <w:lang w:eastAsia="en-US"/>
        </w:rPr>
        <w:t>pretrained</w:t>
      </w:r>
      <w:proofErr w:type="spellEnd"/>
      <w:r w:rsidRPr="00986DAC">
        <w:rPr>
          <w:rFonts w:eastAsia="Calibri"/>
          <w:lang w:eastAsia="en-US"/>
        </w:rPr>
        <w:t xml:space="preserve"> representation, or does it mainly compress it; and is the expert classification dataset actually necessary, or would the regression data alone suffice? Figure 6 </w:t>
      </w:r>
      <w:r w:rsidR="007B541D" w:rsidRPr="007B541D">
        <w:rPr>
          <w:rFonts w:eastAsia="Calibri"/>
          <w:lang w:eastAsia="en-US"/>
        </w:rPr>
        <w:t>summarizes</w:t>
      </w:r>
      <w:r w:rsidRPr="00986DAC">
        <w:rPr>
          <w:rFonts w:eastAsia="Calibri"/>
          <w:lang w:eastAsia="en-US"/>
        </w:rPr>
        <w:t xml:space="preserve"> the information flow we set out to </w:t>
      </w:r>
      <w:r w:rsidR="007B541D" w:rsidRPr="007B541D">
        <w:rPr>
          <w:rFonts w:eastAsia="Calibri"/>
          <w:lang w:eastAsia="en-US"/>
        </w:rPr>
        <w:t>characterize</w:t>
      </w:r>
      <w:r w:rsidRPr="00986DAC">
        <w:rPr>
          <w:rFonts w:eastAsia="Calibri"/>
          <w:lang w:eastAsia="en-US"/>
        </w:rPr>
        <w:t xml:space="preserve"> — the encoder receives geometric information from </w:t>
      </w:r>
      <w:proofErr w:type="spellStart"/>
      <w:r w:rsidRPr="00986DAC">
        <w:rPr>
          <w:rFonts w:eastAsia="Calibri"/>
          <w:lang w:eastAsia="en-US"/>
        </w:rPr>
        <w:t>MolFormer</w:t>
      </w:r>
      <w:proofErr w:type="spellEnd"/>
      <w:r w:rsidRPr="00986DAC">
        <w:rPr>
          <w:rFonts w:eastAsia="Calibri"/>
          <w:lang w:eastAsia="en-US"/>
        </w:rPr>
        <w:t xml:space="preserve"> and a separate, task-relevant signal from the human labels, and we ask how much of the final embedding can be attributed to each source. We address these questions with three complementary analyses: a representational-similarity analysis, a feature-attribution analysis, and a controlled ablation in which a second encoder is trained without the expert dataset.</w:t>
      </w:r>
    </w:p>
    <w:p w14:paraId="5FEEA037" w14:textId="73C892E8" w:rsidR="005C5DD0" w:rsidRDefault="00A30D2A" w:rsidP="3A02F7BA">
      <w:pPr>
        <w:spacing w:line="276" w:lineRule="auto"/>
        <w:jc w:val="center"/>
      </w:pPr>
      <w:r>
        <w:rPr>
          <w:noProof/>
          <w:lang w:val="ru-RU"/>
        </w:rPr>
        <w:drawing>
          <wp:inline distT="0" distB="0" distL="0" distR="0" wp14:anchorId="7562FA08" wp14:editId="0DC26B98">
            <wp:extent cx="5731510" cy="1452245"/>
            <wp:effectExtent l="0" t="0" r="0" b="0"/>
            <wp:doc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5589" name="Рисунок 1" descr="Изображение выглядит как текст, визитная карточка, снимок экрана, дизайн&#10;&#10;Содержимое, созданное искусственным интеллектом, может быть неверным."/>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60853D10" w14:textId="70B8BD9F" w:rsidR="005C5DD0" w:rsidRPr="00986DAC" w:rsidRDefault="00FC5B60" w:rsidP="003071BE">
      <w:pPr>
        <w:pStyle w:val="a9"/>
        <w:spacing w:line="276" w:lineRule="auto"/>
        <w:ind w:firstLine="709"/>
        <w:jc w:val="center"/>
        <w:rPr>
          <w:b/>
          <w:i w:val="0"/>
          <w:iCs w:val="0"/>
          <w:color w:val="auto"/>
          <w:sz w:val="20"/>
          <w:szCs w:val="24"/>
        </w:rPr>
      </w:pPr>
      <w:r w:rsidRPr="003071BE">
        <w:rPr>
          <w:b/>
          <w:i w:val="0"/>
          <w:iCs w:val="0"/>
          <w:color w:val="auto"/>
          <w:sz w:val="20"/>
          <w:szCs w:val="24"/>
        </w:rPr>
        <w:lastRenderedPageBreak/>
        <w:t xml:space="preserve">Figure </w:t>
      </w:r>
      <w:r w:rsidRPr="003071BE">
        <w:rPr>
          <w:b/>
          <w:i w:val="0"/>
          <w:iCs w:val="0"/>
          <w:color w:val="auto"/>
          <w:sz w:val="20"/>
          <w:szCs w:val="24"/>
        </w:rPr>
        <w:fldChar w:fldCharType="begin"/>
      </w:r>
      <w:r w:rsidRPr="003071BE">
        <w:rPr>
          <w:b/>
          <w:i w:val="0"/>
          <w:iCs w:val="0"/>
          <w:color w:val="auto"/>
          <w:sz w:val="20"/>
          <w:szCs w:val="24"/>
        </w:rPr>
        <w:instrText xml:space="preserve"> SEQ Figure \* ARABIC </w:instrText>
      </w:r>
      <w:r w:rsidRPr="003071BE">
        <w:rPr>
          <w:b/>
          <w:i w:val="0"/>
          <w:iCs w:val="0"/>
          <w:color w:val="auto"/>
          <w:sz w:val="20"/>
          <w:szCs w:val="24"/>
        </w:rPr>
        <w:fldChar w:fldCharType="separate"/>
      </w:r>
      <w:r w:rsidR="003071BE">
        <w:rPr>
          <w:b/>
          <w:i w:val="0"/>
          <w:iCs w:val="0"/>
          <w:noProof/>
          <w:color w:val="auto"/>
          <w:sz w:val="20"/>
          <w:szCs w:val="24"/>
        </w:rPr>
        <w:t>6</w:t>
      </w:r>
      <w:r w:rsidRPr="003071BE">
        <w:rPr>
          <w:b/>
          <w:i w:val="0"/>
          <w:iCs w:val="0"/>
          <w:color w:val="auto"/>
          <w:sz w:val="20"/>
          <w:szCs w:val="24"/>
        </w:rPr>
        <w:fldChar w:fldCharType="end"/>
      </w:r>
      <w:r w:rsidRPr="003071BE">
        <w:rPr>
          <w:b/>
          <w:i w:val="0"/>
          <w:iCs w:val="0"/>
          <w:color w:val="auto"/>
          <w:sz w:val="20"/>
          <w:szCs w:val="24"/>
        </w:rPr>
        <w:t xml:space="preserve">. </w:t>
      </w:r>
      <w:r w:rsidR="005C5DD0" w:rsidRPr="003071BE">
        <w:rPr>
          <w:bCs/>
          <w:i w:val="0"/>
          <w:iCs w:val="0"/>
          <w:color w:val="auto"/>
          <w:sz w:val="20"/>
          <w:szCs w:val="24"/>
        </w:rPr>
        <w:t xml:space="preserve">Information </w:t>
      </w:r>
      <w:r w:rsidR="005C5DD0" w:rsidRPr="00986DAC">
        <w:rPr>
          <w:bCs/>
          <w:i w:val="0"/>
          <w:iCs w:val="0"/>
          <w:color w:val="auto"/>
          <w:sz w:val="20"/>
          <w:szCs w:val="24"/>
        </w:rPr>
        <w:t xml:space="preserve">flow in the contrastive encoder. The encoder combines geometric structure inherited from the </w:t>
      </w:r>
      <w:proofErr w:type="spellStart"/>
      <w:r w:rsidR="005C5DD0" w:rsidRPr="00986DAC">
        <w:rPr>
          <w:bCs/>
          <w:i w:val="0"/>
          <w:iCs w:val="0"/>
          <w:color w:val="auto"/>
          <w:sz w:val="20"/>
          <w:szCs w:val="24"/>
        </w:rPr>
        <w:t>pretrained</w:t>
      </w:r>
      <w:proofErr w:type="spellEnd"/>
      <w:r w:rsidR="005C5DD0" w:rsidRPr="00986DAC">
        <w:rPr>
          <w:bCs/>
          <w:i w:val="0"/>
          <w:iCs w:val="0"/>
          <w:color w:val="auto"/>
          <w:sz w:val="20"/>
          <w:szCs w:val="24"/>
        </w:rPr>
        <w:t xml:space="preserv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representation with a task-relevant signal supplied by the expert “Good/Bad” classification dataset. The resulting human embedding can be viewed as the sum of a structural component, which preserves the </w:t>
      </w:r>
      <w:proofErr w:type="spellStart"/>
      <w:r w:rsidR="005C5DD0" w:rsidRPr="00986DAC">
        <w:rPr>
          <w:bCs/>
          <w:i w:val="0"/>
          <w:iCs w:val="0"/>
          <w:color w:val="auto"/>
          <w:sz w:val="20"/>
          <w:szCs w:val="24"/>
        </w:rPr>
        <w:t>MolFormer</w:t>
      </w:r>
      <w:proofErr w:type="spellEnd"/>
      <w:r w:rsidR="005C5DD0" w:rsidRPr="00986DAC">
        <w:rPr>
          <w:bCs/>
          <w:i w:val="0"/>
          <w:iCs w:val="0"/>
          <w:color w:val="auto"/>
          <w:sz w:val="20"/>
          <w:szCs w:val="24"/>
        </w:rPr>
        <w:t xml:space="preserve"> geometry, and a biological component, which carries activity-discriminating information induced by the human labels and contributes most to out-of-domain </w:t>
      </w:r>
      <w:r w:rsidR="003C31FE" w:rsidRPr="003C31FE">
        <w:rPr>
          <w:bCs/>
          <w:i w:val="0"/>
          <w:iCs w:val="0"/>
          <w:color w:val="auto"/>
          <w:sz w:val="20"/>
          <w:szCs w:val="24"/>
        </w:rPr>
        <w:t>generalization</w:t>
      </w:r>
      <w:r w:rsidR="005C5DD0" w:rsidRPr="00986DAC">
        <w:rPr>
          <w:bCs/>
          <w:i w:val="0"/>
          <w:iCs w:val="0"/>
          <w:color w:val="auto"/>
          <w:sz w:val="20"/>
          <w:szCs w:val="24"/>
        </w:rPr>
        <w:t xml:space="preserve"> on the harder Gram-negative endpoints.</w:t>
      </w:r>
    </w:p>
    <w:p w14:paraId="72847BE8" w14:textId="7A4F79F7"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We first compare the two representations directly, without fitting any predictive model. The Centered Kernel Alignment between the </w:t>
      </w:r>
      <w:proofErr w:type="spellStart"/>
      <w:r w:rsidRPr="00986DAC">
        <w:rPr>
          <w:rFonts w:eastAsia="Calibri"/>
          <w:lang w:eastAsia="en-US"/>
        </w:rPr>
        <w:t>MolFormer</w:t>
      </w:r>
      <w:proofErr w:type="spellEnd"/>
      <w:r w:rsidRPr="00986DAC">
        <w:rPr>
          <w:rFonts w:eastAsia="Calibri"/>
          <w:lang w:eastAsia="en-US"/>
        </w:rPr>
        <w:t xml:space="preserve"> features and the human </w:t>
      </w:r>
      <w:proofErr w:type="spellStart"/>
      <w:r w:rsidRPr="00986DAC">
        <w:rPr>
          <w:rFonts w:eastAsia="Calibri"/>
          <w:lang w:eastAsia="en-US"/>
        </w:rPr>
        <w:t>embeddings</w:t>
      </w:r>
      <w:proofErr w:type="spellEnd"/>
      <w:r w:rsidRPr="00986DAC">
        <w:rPr>
          <w:rFonts w:eastAsia="Calibri"/>
          <w:lang w:eastAsia="en-US"/>
        </w:rPr>
        <w:t xml:space="preserve"> is very high — about 0.93 on the in-domain biocides and 0.95 on the out-of-domain set — meaning that molecules that are close in </w:t>
      </w:r>
      <w:proofErr w:type="spellStart"/>
      <w:r w:rsidRPr="00986DAC">
        <w:rPr>
          <w:rFonts w:eastAsia="Calibri"/>
          <w:lang w:eastAsia="en-US"/>
        </w:rPr>
        <w:t>MolFormer</w:t>
      </w:r>
      <w:proofErr w:type="spellEnd"/>
      <w:r w:rsidRPr="00986DAC">
        <w:rPr>
          <w:rFonts w:eastAsia="Calibri"/>
          <w:lang w:eastAsia="en-US"/>
        </w:rPr>
        <w:t xml:space="preserve"> space remain close after the contrastive transformation. A complementary linear-probing analysis tells the same story: roughly 90% of the variance in the embedding can be recovered by a linear function of the </w:t>
      </w:r>
      <w:proofErr w:type="spellStart"/>
      <w:r w:rsidRPr="00986DAC">
        <w:rPr>
          <w:rFonts w:eastAsia="Calibri"/>
          <w:lang w:eastAsia="en-US"/>
        </w:rPr>
        <w:t>MolFormer</w:t>
      </w:r>
      <w:proofErr w:type="spellEnd"/>
      <w:r w:rsidRPr="00986DAC">
        <w:rPr>
          <w:rFonts w:eastAsia="Calibri"/>
          <w:lang w:eastAsia="en-US"/>
        </w:rPr>
        <w:t xml:space="preserve"> features, and vice versa. The contrastive training therefore does not build a representation from scratch; it preserves the geometric </w:t>
      </w:r>
      <w:r w:rsidR="00284F1F" w:rsidRPr="00284F1F">
        <w:rPr>
          <w:rFonts w:eastAsia="Calibri"/>
          <w:lang w:eastAsia="en-US"/>
        </w:rPr>
        <w:t>organization</w:t>
      </w:r>
      <w:r w:rsidRPr="00986DAC">
        <w:rPr>
          <w:rFonts w:eastAsia="Calibri"/>
          <w:lang w:eastAsia="en-US"/>
        </w:rPr>
        <w:t xml:space="preserve"> already present in the foundation model while compressing it into a more compact and task-oriented form.</w:t>
      </w:r>
    </w:p>
    <w:p w14:paraId="77AC744C" w14:textId="514D6613" w:rsidR="00A64D3E" w:rsidRPr="00986DAC" w:rsidRDefault="00A64D3E" w:rsidP="00986DAC">
      <w:pPr>
        <w:spacing w:line="360" w:lineRule="auto"/>
        <w:ind w:firstLine="284"/>
        <w:jc w:val="both"/>
        <w:rPr>
          <w:rFonts w:eastAsia="Calibri"/>
          <w:lang w:eastAsia="en-US"/>
        </w:rPr>
      </w:pPr>
      <w:r w:rsidRPr="00A64D3E">
        <w:rPr>
          <w:rFonts w:eastAsia="Calibri"/>
          <w:lang w:eastAsia="en-US"/>
        </w:rPr>
        <w:t xml:space="preserve">Geometric similarity, however, does not reveal how a downstream model actually uses each representation. To examine this, we trained a multitask gradient-boosting model on the </w:t>
      </w:r>
      <w:proofErr w:type="spellStart"/>
      <w:r w:rsidRPr="00A64D3E">
        <w:rPr>
          <w:rFonts w:eastAsia="Calibri"/>
          <w:lang w:eastAsia="en-US"/>
        </w:rPr>
        <w:t>MolFormer</w:t>
      </w:r>
      <w:proofErr w:type="spellEnd"/>
      <w:r w:rsidRPr="00A64D3E">
        <w:rPr>
          <w:rFonts w:eastAsia="Calibri"/>
          <w:lang w:eastAsia="en-US"/>
        </w:rPr>
        <w:t xml:space="preserve"> features and the human </w:t>
      </w:r>
      <w:proofErr w:type="spellStart"/>
      <w:r w:rsidRPr="00A64D3E">
        <w:rPr>
          <w:rFonts w:eastAsia="Calibri"/>
          <w:lang w:eastAsia="en-US"/>
        </w:rPr>
        <w:t>embeddings</w:t>
      </w:r>
      <w:proofErr w:type="spellEnd"/>
      <w:r w:rsidRPr="00A64D3E">
        <w:rPr>
          <w:rFonts w:eastAsia="Calibri"/>
          <w:lang w:eastAsia="en-US"/>
        </w:rPr>
        <w:t xml:space="preserve"> together and computed SHAP attributions (Figure </w:t>
      </w:r>
      <w:r>
        <w:rPr>
          <w:rFonts w:eastAsia="Calibri"/>
          <w:lang w:eastAsia="en-US"/>
        </w:rPr>
        <w:t>SI 5</w:t>
      </w:r>
      <w:r w:rsidRPr="00A64D3E">
        <w:rPr>
          <w:rFonts w:eastAsia="Calibri"/>
          <w:lang w:eastAsia="en-US"/>
        </w:rPr>
        <w:t xml:space="preserve">). Summed over each block of features, the total attribution is 2.93 (95% CI [2.89, 2.97]) for the </w:t>
      </w:r>
      <w:proofErr w:type="spellStart"/>
      <w:r w:rsidRPr="00A64D3E">
        <w:rPr>
          <w:rFonts w:eastAsia="Calibri"/>
          <w:lang w:eastAsia="en-US"/>
        </w:rPr>
        <w:t>MolFormer</w:t>
      </w:r>
      <w:proofErr w:type="spellEnd"/>
      <w:r w:rsidRPr="00A64D3E">
        <w:rPr>
          <w:rFonts w:eastAsia="Calibri"/>
          <w:lang w:eastAsia="en-US"/>
        </w:rPr>
        <w:t xml:space="preserve"> block, 0.76 [0.63, 0.89] for the task identifier, and 0.64 [0.62, 0.65] for the embedding — an embedding-to-</w:t>
      </w:r>
      <w:proofErr w:type="spellStart"/>
      <w:r w:rsidRPr="00A64D3E">
        <w:rPr>
          <w:rFonts w:eastAsia="Calibri"/>
          <w:lang w:eastAsia="en-US"/>
        </w:rPr>
        <w:t>MolFormer</w:t>
      </w:r>
      <w:proofErr w:type="spellEnd"/>
      <w:r w:rsidRPr="00A64D3E">
        <w:rPr>
          <w:rFonts w:eastAsia="Calibri"/>
          <w:lang w:eastAsia="en-US"/>
        </w:rPr>
        <w:t xml:space="preserve"> ratio of 0.22 [0.21, 0.22] that is remarkably stable across bootstrap resampling and consistent across all four endpoints. This may at first seem to contradict the value of the embedding, but the two observations are consistent: SHAP measures the marginal contribution of a feature given everything else, so when two representations carry overlapping information the higher-dimensional one tends to absorb the attribution. The narrow confidence interval shows that the embedding makes a small but entirely reproducible contribution on top of the 768-dimensional </w:t>
      </w:r>
      <w:proofErr w:type="spellStart"/>
      <w:r w:rsidRPr="00A64D3E">
        <w:rPr>
          <w:rFonts w:eastAsia="Calibri"/>
          <w:lang w:eastAsia="en-US"/>
        </w:rPr>
        <w:t>MolFormer</w:t>
      </w:r>
      <w:proofErr w:type="spellEnd"/>
      <w:r w:rsidRPr="00A64D3E">
        <w:rPr>
          <w:rFonts w:eastAsia="Calibri"/>
          <w:lang w:eastAsia="en-US"/>
        </w:rPr>
        <w:t xml:space="preserve"> block; per individual coordinate, in fact, an embedding dimension carries comparable weight to a </w:t>
      </w:r>
      <w:proofErr w:type="spellStart"/>
      <w:r w:rsidRPr="00A64D3E">
        <w:rPr>
          <w:rFonts w:eastAsia="Calibri"/>
          <w:lang w:eastAsia="en-US"/>
        </w:rPr>
        <w:t>MolFormer</w:t>
      </w:r>
      <w:proofErr w:type="spellEnd"/>
      <w:r w:rsidRPr="00A64D3E">
        <w:rPr>
          <w:rFonts w:eastAsia="Calibri"/>
          <w:lang w:eastAsia="en-US"/>
        </w:rPr>
        <w:t xml:space="preserve"> dimension, so the smaller block total reflects the threefold lower dimensionality rather than redundancy. Whether the embedding is useful on its own — and whether the expert dataset was needed to build it — requires a dedicated experiment.</w:t>
      </w:r>
      <w:r w:rsidRPr="00A64D3E" w:rsidDel="00A64D3E">
        <w:rPr>
          <w:rFonts w:eastAsia="Calibri"/>
          <w:lang w:eastAsia="en-US"/>
        </w:rPr>
        <w:t xml:space="preserve"> </w:t>
      </w:r>
    </w:p>
    <w:p w14:paraId="21403D0B" w14:textId="6452AC5B" w:rsidR="00404423" w:rsidRPr="00921CEA" w:rsidRDefault="00404423" w:rsidP="00986DAC">
      <w:pPr>
        <w:spacing w:line="360" w:lineRule="auto"/>
        <w:ind w:firstLine="284"/>
        <w:jc w:val="both"/>
        <w:rPr>
          <w:rFonts w:eastAsia="Calibri"/>
          <w:lang w:eastAsia="en-US"/>
        </w:rPr>
      </w:pPr>
      <w:r w:rsidRPr="00404423">
        <w:rPr>
          <w:rFonts w:eastAsia="Calibri"/>
          <w:lang w:eastAsia="en-US"/>
        </w:rPr>
        <w:t xml:space="preserve">To isolate the role of the expert classification dataset, we trained a second encoder that was identical in architecture and contrastive loss but received its supervision only from the regression data, with the quantitative MIC/MBC values binned into discrete activity classes. The two encoders therefore differ in exactly one respect — the source of the supervisory signal </w:t>
      </w:r>
      <w:r w:rsidRPr="00404423">
        <w:rPr>
          <w:rFonts w:eastAsia="Calibri"/>
          <w:lang w:eastAsia="en-US"/>
        </w:rPr>
        <w:lastRenderedPageBreak/>
        <w:t xml:space="preserve">— so any difference in downstream performance can be attributed to the supervision rather than to architectural choices. Both encoders substantially outperform the raw </w:t>
      </w:r>
      <w:proofErr w:type="spellStart"/>
      <w:r w:rsidRPr="00404423">
        <w:rPr>
          <w:rFonts w:eastAsia="Calibri"/>
          <w:lang w:eastAsia="en-US"/>
        </w:rPr>
        <w:t>MolFormer</w:t>
      </w:r>
      <w:proofErr w:type="spellEnd"/>
      <w:r w:rsidRPr="00404423">
        <w:rPr>
          <w:rFonts w:eastAsia="Calibri"/>
          <w:lang w:eastAsia="en-US"/>
        </w:rPr>
        <w:t xml:space="preserve"> features on the held-out set (out-of-domain RMSE 2.19 and 2.13 respectively, versus 2.31 for </w:t>
      </w:r>
      <w:proofErr w:type="spellStart"/>
      <w:r w:rsidRPr="00404423">
        <w:rPr>
          <w:rFonts w:eastAsia="Calibri"/>
          <w:lang w:eastAsia="en-US"/>
        </w:rPr>
        <w:t>MolFormer</w:t>
      </w:r>
      <w:proofErr w:type="spellEnd"/>
      <w:r w:rsidRPr="00404423">
        <w:rPr>
          <w:rFonts w:eastAsia="Calibri"/>
          <w:lang w:eastAsia="en-US"/>
        </w:rPr>
        <w:t xml:space="preserve">), confirming that the contrastive compression itself is beneficial regardless of the label source. </w:t>
      </w:r>
      <w:r w:rsidR="00921CEA" w:rsidRPr="00921CEA">
        <w:rPr>
          <w:rFonts w:eastAsia="Calibri"/>
          <w:lang w:eastAsia="en-US"/>
        </w:rPr>
        <w:t>Between the two encoders, the difference is not merely undetectable but explicitly bounded. A causal-forest analysis of the per-molecule absolute residuals (</w:t>
      </w:r>
      <w:proofErr w:type="spellStart"/>
      <w:r w:rsidR="00921CEA" w:rsidRPr="00921CEA">
        <w:rPr>
          <w:rFonts w:eastAsia="Calibri"/>
          <w:lang w:eastAsia="en-US"/>
        </w:rPr>
        <w:t>CausalForestDML</w:t>
      </w:r>
      <w:proofErr w:type="spellEnd"/>
      <w:r w:rsidR="00921CEA" w:rsidRPr="00921CEA">
        <w:rPr>
          <w:rFonts w:eastAsia="Calibri"/>
          <w:lang w:eastAsia="en-US"/>
        </w:rPr>
        <w:t>, with cross-fitting folds clustered at the molecule level to account for the correlation among the four endpoints measured on each compound) yields an average treatment effect of −0.015 log₂ units (95% CI [−0.43, +0.32]), the negative sign indicating a marginal reduction in error under expert supervision. The interval lies well below the ±1.0 log₂ unit (one two-fold dilution) reproducibility limit of the reference assay. Because a 95% interval is reported, the bound is conservative relative to the 90% interval required by a two one-sided test at α = 0.05. The inference is therefore one of equivalence rather than of insufficient evidence: any difference between the two supervision sources is smaller than half the assay resolution and is consequently not recoverable by a model trained on such data.</w:t>
      </w:r>
    </w:p>
    <w:p w14:paraId="1C75BD78" w14:textId="0E2D2A86" w:rsidR="00921CEA" w:rsidRPr="00D73557" w:rsidRDefault="0047349A" w:rsidP="00986DAC">
      <w:pPr>
        <w:spacing w:line="360" w:lineRule="auto"/>
        <w:ind w:firstLine="284"/>
        <w:jc w:val="both"/>
        <w:rPr>
          <w:rFonts w:eastAsia="Calibri"/>
          <w:lang w:eastAsia="en-US"/>
        </w:rPr>
      </w:pPr>
      <w:r w:rsidRPr="0047349A">
        <w:rPr>
          <w:rFonts w:eastAsia="Calibri"/>
          <w:lang w:eastAsia="en-US"/>
        </w:rPr>
        <w:t xml:space="preserve">The descriptive pattern supports this bound. The point estimate </w:t>
      </w:r>
      <w:proofErr w:type="spellStart"/>
      <w:r w:rsidRPr="0047349A">
        <w:rPr>
          <w:rFonts w:eastAsia="Calibri"/>
          <w:lang w:eastAsia="en-US"/>
        </w:rPr>
        <w:t>favours</w:t>
      </w:r>
      <w:proofErr w:type="spellEnd"/>
      <w:r w:rsidRPr="0047349A">
        <w:rPr>
          <w:rFonts w:eastAsia="Calibri"/>
          <w:lang w:eastAsia="en-US"/>
        </w:rPr>
        <w:t xml:space="preserve"> the expert-trained encoder on 66% of (compound, endpoint) pairs, yet in no individual case is the advantage distinguishable from zero. The conditional effects show no dependence on structural subtype (mean CATE = −0.017, −0.006 and −0.031 for mono-, </w:t>
      </w:r>
      <w:proofErr w:type="spellStart"/>
      <w:r w:rsidRPr="0047349A">
        <w:rPr>
          <w:rFonts w:eastAsia="Calibri"/>
          <w:lang w:eastAsia="en-US"/>
        </w:rPr>
        <w:t>bis</w:t>
      </w:r>
      <w:proofErr w:type="spellEnd"/>
      <w:r w:rsidRPr="0047349A">
        <w:rPr>
          <w:rFonts w:eastAsia="Calibri"/>
          <w:lang w:eastAsia="en-US"/>
        </w:rPr>
        <w:t>- and multi-cationic compounds, respectively). No subpopulation is identified on which one label source systematically outperforms the other. The conclusion is not that one form of supervision dominates the other, but that a coarse binary human annotation matches quantitative supervision on this task — corroborating, from the causal side, the equivalence already observed against the ten-fold larger measured corpus.</w:t>
      </w:r>
    </w:p>
    <w:p w14:paraId="69CA22D7" w14:textId="77777777" w:rsidR="005C5DD0" w:rsidRPr="00A64D3E" w:rsidRDefault="005C5DD0" w:rsidP="00727F32">
      <w:pPr>
        <w:spacing w:line="360" w:lineRule="auto"/>
        <w:ind w:firstLine="284"/>
        <w:jc w:val="both"/>
        <w:rPr>
          <w:rFonts w:eastAsia="Calibri"/>
          <w:lang w:eastAsia="en-US"/>
        </w:rPr>
      </w:pPr>
      <w:r w:rsidRPr="00986DAC">
        <w:rPr>
          <w:rFonts w:eastAsia="Calibri"/>
          <w:lang w:eastAsia="en-US"/>
        </w:rPr>
        <w:t xml:space="preserve">Taken together, these analyses give a coherent picture of what the human </w:t>
      </w:r>
      <w:proofErr w:type="spellStart"/>
      <w:r w:rsidRPr="00986DAC">
        <w:rPr>
          <w:rFonts w:eastAsia="Calibri"/>
          <w:lang w:eastAsia="en-US"/>
        </w:rPr>
        <w:t>embeddings</w:t>
      </w:r>
      <w:proofErr w:type="spellEnd"/>
      <w:r w:rsidRPr="00986DAC">
        <w:rPr>
          <w:rFonts w:eastAsia="Calibri"/>
          <w:lang w:eastAsia="en-US"/>
        </w:rPr>
        <w:t xml:space="preserve"> represent. Their structural component is inherited almost entirely from </w:t>
      </w:r>
      <w:proofErr w:type="spellStart"/>
      <w:r w:rsidRPr="00986DAC">
        <w:rPr>
          <w:rFonts w:eastAsia="Calibri"/>
          <w:lang w:eastAsia="en-US"/>
        </w:rPr>
        <w:t>MolFormer</w:t>
      </w:r>
      <w:proofErr w:type="spellEnd"/>
      <w:r w:rsidRPr="00986DAC">
        <w:rPr>
          <w:rFonts w:eastAsia="Calibri"/>
          <w:lang w:eastAsia="en-US"/>
        </w:rPr>
        <w:t xml:space="preserve">, as reflected in the high alignment and linear recoverability and in the dominance of </w:t>
      </w:r>
      <w:proofErr w:type="spellStart"/>
      <w:r w:rsidRPr="00986DAC">
        <w:rPr>
          <w:rFonts w:eastAsia="Calibri"/>
          <w:lang w:eastAsia="en-US"/>
        </w:rPr>
        <w:t>MolFormer</w:t>
      </w:r>
      <w:proofErr w:type="spellEnd"/>
      <w:r w:rsidRPr="00986DAC">
        <w:rPr>
          <w:rFonts w:eastAsia="Calibri"/>
          <w:lang w:eastAsia="en-US"/>
        </w:rPr>
        <w:t xml:space="preserve"> features under SHAP attribution. Their biological component, although it accounts for only a modest fraction of the variance, is induced specifically by the expert classification dataset and carries additional, non-redundant information about antibacterial activity that improves out-of-domain prediction where it is hardest. In other words, the foundation model already encodes a rich description of these molecules, and the human-derived labels act as a guide that surfaces the biologically relevant directions within that description and makes them available to the downstream predictor.</w:t>
      </w:r>
    </w:p>
    <w:p w14:paraId="0AA78FC4" w14:textId="77777777" w:rsidR="005C5DD0" w:rsidRDefault="005C5DD0" w:rsidP="00986DAC">
      <w:pPr>
        <w:pStyle w:val="1"/>
        <w:spacing w:before="0"/>
        <w:ind w:firstLine="284"/>
        <w:rPr>
          <w:lang w:val="en-US"/>
        </w:rPr>
      </w:pPr>
      <w:bookmarkStart w:id="32" w:name="_Toc234499461"/>
      <w:r>
        <w:rPr>
          <w:lang w:val="en-US"/>
        </w:rPr>
        <w:lastRenderedPageBreak/>
        <w:t>3. Conclusion</w:t>
      </w:r>
      <w:bookmarkEnd w:id="32"/>
    </w:p>
    <w:p w14:paraId="5942F6C4" w14:textId="1FE3A2BC" w:rsidR="005C5DD0" w:rsidRPr="00986DAC" w:rsidRDefault="005C5DD0" w:rsidP="00986DAC">
      <w:pPr>
        <w:spacing w:line="360" w:lineRule="auto"/>
        <w:ind w:firstLine="284"/>
        <w:jc w:val="both"/>
        <w:rPr>
          <w:rFonts w:eastAsia="Calibri"/>
          <w:lang w:eastAsia="en-US"/>
        </w:rPr>
      </w:pPr>
      <w:r w:rsidRPr="00986DAC">
        <w:rPr>
          <w:rFonts w:eastAsia="Calibri"/>
          <w:lang w:eastAsia="en-US"/>
        </w:rPr>
        <w:t xml:space="preserve">In this work we studied how expert guidance and foundation-model representations can be combined for the prediction of antibacterial activity of </w:t>
      </w:r>
      <w:r w:rsidR="00375296" w:rsidRPr="00986DAC">
        <w:rPr>
          <w:rFonts w:eastAsia="Calibri"/>
          <w:lang w:eastAsia="en-US"/>
        </w:rPr>
        <w:t>QACs</w:t>
      </w:r>
      <w:r w:rsidRPr="00986DAC">
        <w:rPr>
          <w:rFonts w:eastAsia="Calibri"/>
          <w:lang w:eastAsia="en-US"/>
        </w:rPr>
        <w:t xml:space="preserve">, a setting </w:t>
      </w:r>
      <w:r w:rsidR="00375296" w:rsidRPr="00986DAC">
        <w:rPr>
          <w:rFonts w:eastAsia="Calibri"/>
          <w:lang w:eastAsia="en-US"/>
        </w:rPr>
        <w:t>characterized</w:t>
      </w:r>
      <w:r w:rsidRPr="00986DAC">
        <w:rPr>
          <w:rFonts w:eastAsia="Calibri"/>
          <w:lang w:eastAsia="en-US"/>
        </w:rPr>
        <w:t xml:space="preserve"> by small, heterogeneous datasets. </w:t>
      </w:r>
      <w:commentRangeStart w:id="33"/>
      <w:r w:rsidR="00AB24F1" w:rsidRPr="00D41169">
        <w:rPr>
          <w:rFonts w:eastAsia="Calibri"/>
          <w:lang w:eastAsia="en-US"/>
        </w:rPr>
        <w:t>We assembled an OOD test set of 17 newly synthesized</w:t>
      </w:r>
      <w:r w:rsidR="00B0185F" w:rsidRPr="00D41169">
        <w:rPr>
          <w:rFonts w:eastAsia="Calibri"/>
          <w:lang w:eastAsia="en-US"/>
        </w:rPr>
        <w:t xml:space="preserve"> heterocycle-based </w:t>
      </w:r>
      <w:r w:rsidR="00AB24F1" w:rsidRPr="00D41169">
        <w:rPr>
          <w:rFonts w:eastAsia="Calibri"/>
          <w:lang w:eastAsia="en-US"/>
        </w:rPr>
        <w:t xml:space="preserve">cationic biocides belonging to three distinct structural subtypes of mono-, </w:t>
      </w:r>
      <w:proofErr w:type="spellStart"/>
      <w:r w:rsidR="00AB24F1" w:rsidRPr="00D41169">
        <w:rPr>
          <w:rFonts w:eastAsia="Calibri"/>
          <w:lang w:eastAsia="en-US"/>
        </w:rPr>
        <w:t>bis</w:t>
      </w:r>
      <w:proofErr w:type="spellEnd"/>
      <w:r w:rsidR="00AB24F1" w:rsidRPr="00D41169">
        <w:rPr>
          <w:rFonts w:eastAsia="Calibri"/>
          <w:lang w:eastAsia="en-US"/>
        </w:rPr>
        <w:t>-, and multi-QACs.</w:t>
      </w:r>
      <w:r w:rsidR="00C84081" w:rsidRPr="00D41169">
        <w:t xml:space="preserve"> </w:t>
      </w:r>
      <w:r w:rsidR="00C84081" w:rsidRPr="00D41169">
        <w:rPr>
          <w:rFonts w:eastAsia="Calibri"/>
          <w:lang w:eastAsia="en-US"/>
        </w:rPr>
        <w:t xml:space="preserve">In the label-free setting, human </w:t>
      </w:r>
      <w:proofErr w:type="spellStart"/>
      <w:r w:rsidR="00C84081" w:rsidRPr="00D41169">
        <w:rPr>
          <w:rFonts w:eastAsia="Calibri"/>
          <w:lang w:eastAsia="en-US"/>
        </w:rPr>
        <w:t>embeddings</w:t>
      </w:r>
      <w:proofErr w:type="spellEnd"/>
      <w:r w:rsidR="00C84081" w:rsidRPr="00D41169">
        <w:rPr>
          <w:rFonts w:eastAsia="Calibri"/>
          <w:lang w:eastAsia="en-US"/>
        </w:rPr>
        <w:t xml:space="preserve"> achieve the best OOD performance among all representations.</w:t>
      </w:r>
      <w:r w:rsidR="00C47CA3" w:rsidRPr="00D41169">
        <w:rPr>
          <w:rFonts w:eastAsia="Calibri"/>
          <w:lang w:eastAsia="en-US"/>
        </w:rPr>
        <w:t xml:space="preserve"> </w:t>
      </w:r>
      <w:commentRangeEnd w:id="33"/>
      <w:r w:rsidR="00B0185F" w:rsidRPr="00986DAC">
        <w:rPr>
          <w:rStyle w:val="ae"/>
          <w:rFonts w:eastAsia="Calibri"/>
          <w:sz w:val="24"/>
          <w:szCs w:val="24"/>
          <w:lang w:eastAsia="en-US"/>
        </w:rPr>
        <w:commentReference w:id="33"/>
      </w:r>
      <w:r w:rsidRPr="00986DAC">
        <w:rPr>
          <w:rFonts w:eastAsia="Calibri"/>
          <w:lang w:eastAsia="en-US"/>
        </w:rPr>
        <w:t>Three conclusions emerge that we believe extend beyond the specific case of biocides.</w:t>
      </w:r>
    </w:p>
    <w:p w14:paraId="777BC56F" w14:textId="01C7C337" w:rsidR="000449FD" w:rsidRPr="00986DAC" w:rsidRDefault="005C5DD0" w:rsidP="006C546F">
      <w:pPr>
        <w:spacing w:line="360" w:lineRule="auto"/>
        <w:ind w:firstLine="284"/>
        <w:jc w:val="both"/>
        <w:rPr>
          <w:rFonts w:eastAsia="Calibri"/>
          <w:lang w:eastAsia="en-US"/>
        </w:rPr>
      </w:pPr>
      <w:r w:rsidRPr="00986DAC">
        <w:rPr>
          <w:rFonts w:eastAsia="Calibri"/>
          <w:lang w:eastAsia="en-US"/>
        </w:rPr>
        <w:t>First, in the small-data regime that is typical of antimicrobial discovery, incorporating structured human annotations can strengthen model quality to a degree that is easy to underestimate</w:t>
      </w:r>
      <w:r w:rsidRPr="008A105D">
        <w:rPr>
          <w:rFonts w:eastAsia="Calibri"/>
          <w:lang w:eastAsia="en-US"/>
        </w:rPr>
        <w:t xml:space="preserve">. </w:t>
      </w:r>
      <w:proofErr w:type="spellStart"/>
      <w:r w:rsidRPr="00D41169">
        <w:rPr>
          <w:rFonts w:eastAsia="Calibri"/>
          <w:lang w:eastAsia="en-US"/>
        </w:rPr>
        <w:t>Embeddings</w:t>
      </w:r>
      <w:proofErr w:type="spellEnd"/>
      <w:r w:rsidRPr="00D41169">
        <w:rPr>
          <w:rFonts w:eastAsia="Calibri"/>
          <w:lang w:eastAsia="en-US"/>
        </w:rPr>
        <w:t xml:space="preserve"> trained on only 1,</w:t>
      </w:r>
      <w:r w:rsidR="00450F17" w:rsidRPr="00D41169">
        <w:rPr>
          <w:rFonts w:eastAsia="Calibri"/>
          <w:lang w:eastAsia="en-US"/>
        </w:rPr>
        <w:t>5</w:t>
      </w:r>
      <w:r w:rsidRPr="00D41169">
        <w:rPr>
          <w:rFonts w:eastAsia="Calibri"/>
          <w:lang w:eastAsia="en-US"/>
        </w:rPr>
        <w:t xml:space="preserve">00 </w:t>
      </w:r>
      <w:proofErr w:type="gramStart"/>
      <w:r w:rsidRPr="00D41169">
        <w:rPr>
          <w:rFonts w:eastAsia="Calibri"/>
          <w:lang w:eastAsia="en-US"/>
        </w:rPr>
        <w:t>expert</w:t>
      </w:r>
      <w:proofErr w:type="gramEnd"/>
      <w:r w:rsidRPr="00D41169">
        <w:rPr>
          <w:rFonts w:eastAsia="Calibri"/>
          <w:lang w:eastAsia="en-US"/>
        </w:rPr>
        <w:t xml:space="preserve"> “Good/Bad” classifications matched — and on the hardest Gram-negative endpoint exceeded — </w:t>
      </w:r>
      <w:proofErr w:type="spellStart"/>
      <w:r w:rsidRPr="00D41169">
        <w:rPr>
          <w:rFonts w:eastAsia="Calibri"/>
          <w:lang w:eastAsia="en-US"/>
        </w:rPr>
        <w:t>embeddings</w:t>
      </w:r>
      <w:proofErr w:type="spellEnd"/>
      <w:r w:rsidRPr="00D41169">
        <w:rPr>
          <w:rFonts w:eastAsia="Calibri"/>
          <w:lang w:eastAsia="en-US"/>
        </w:rPr>
        <w:t xml:space="preserve"> trained on an order-of-magnitude larger corpus of roughly 10,000 quantitative activity measurements covering the same compound families, and they consistently improved out-of-domain prediction over both descriptor baselines and </w:t>
      </w:r>
      <w:proofErr w:type="spellStart"/>
      <w:r w:rsidRPr="00D41169">
        <w:rPr>
          <w:rFonts w:eastAsia="Calibri"/>
          <w:lang w:eastAsia="en-US"/>
        </w:rPr>
        <w:t>embeddings</w:t>
      </w:r>
      <w:proofErr w:type="spellEnd"/>
      <w:r w:rsidRPr="00D41169">
        <w:rPr>
          <w:rFonts w:eastAsia="Calibri"/>
          <w:lang w:eastAsia="en-US"/>
        </w:rPr>
        <w:t xml:space="preserve"> trained on the in-domain quantitative data alone. Because experimental assays are slow and costly, structured expert judgement</w:t>
      </w:r>
      <w:r w:rsidR="00797B28" w:rsidRPr="00D41169">
        <w:rPr>
          <w:rFonts w:eastAsia="Calibri"/>
          <w:lang w:eastAsia="en-US"/>
        </w:rPr>
        <w:t xml:space="preserve"> is positioned</w:t>
      </w:r>
      <w:r w:rsidRPr="00D41169">
        <w:rPr>
          <w:rFonts w:eastAsia="Calibri"/>
          <w:lang w:eastAsia="en-US"/>
        </w:rPr>
        <w:t xml:space="preserve"> not as a stopgap for missing data but as a competitive and economical source of supervision: a small number of well-considered human labels can carry as much task-relevant signal as a far larger set of measured values.</w:t>
      </w:r>
    </w:p>
    <w:p w14:paraId="1C46B209" w14:textId="59D5BC48" w:rsidR="00921CEA" w:rsidRPr="00D73557" w:rsidRDefault="00252538" w:rsidP="00986DAC">
      <w:pPr>
        <w:spacing w:line="360" w:lineRule="auto"/>
        <w:ind w:firstLine="284"/>
        <w:jc w:val="both"/>
        <w:rPr>
          <w:rFonts w:eastAsia="Calibri"/>
          <w:lang w:eastAsia="en-US"/>
        </w:rPr>
      </w:pPr>
      <w:proofErr w:type="spellStart"/>
      <w:r w:rsidRPr="00252538">
        <w:rPr>
          <w:rFonts w:eastAsia="Calibri"/>
          <w:lang w:eastAsia="en-US"/>
        </w:rPr>
        <w:t>Embeddings</w:t>
      </w:r>
      <w:proofErr w:type="spellEnd"/>
      <w:r w:rsidRPr="00252538">
        <w:rPr>
          <w:rFonts w:eastAsia="Calibri"/>
          <w:lang w:eastAsia="en-US"/>
        </w:rPr>
        <w:t xml:space="preserve"> trained on only 1,500 expert binary "Good/Bad" classifications proved statistically equivalent to </w:t>
      </w:r>
      <w:proofErr w:type="spellStart"/>
      <w:r w:rsidRPr="00252538">
        <w:rPr>
          <w:rFonts w:eastAsia="Calibri"/>
          <w:lang w:eastAsia="en-US"/>
        </w:rPr>
        <w:t>embeddings</w:t>
      </w:r>
      <w:proofErr w:type="spellEnd"/>
      <w:r w:rsidRPr="00252538">
        <w:rPr>
          <w:rFonts w:eastAsia="Calibri"/>
          <w:lang w:eastAsia="en-US"/>
        </w:rPr>
        <w:t xml:space="preserve"> trained on an order-of-magnitude larger corpus of roughly 10,000 quantitative activity measurements spanning the same compound families, while consistently improving out-of-domain prediction over both the descriptor baseline and the raw foundation-model features. The equivalence is quantitative, not merely nominal. On the out-of-domain test set, both encoders substantially outperform the raw </w:t>
      </w:r>
      <w:proofErr w:type="spellStart"/>
      <w:r w:rsidRPr="00252538">
        <w:rPr>
          <w:rFonts w:eastAsia="Calibri"/>
          <w:lang w:eastAsia="en-US"/>
        </w:rPr>
        <w:t>MolFormer</w:t>
      </w:r>
      <w:proofErr w:type="spellEnd"/>
      <w:r w:rsidRPr="00252538">
        <w:rPr>
          <w:rFonts w:eastAsia="Calibri"/>
          <w:lang w:eastAsia="en-US"/>
        </w:rPr>
        <w:t xml:space="preserve"> features (RMSE 2.19 and 2.13 versus 2.31), yet the difference between them is bounded at −0.015 log₂ units (95% CI [−0.43, +0.32]) — less than half the ±1 two-fold dilution to which the reference MIC values are themselves reproducible. This is not a failure to detect a difference; it is a demonstration that no difference exceeding half the assay's own resolution can exist. Two mechanisms plausibly account for this. First, the expert label compresses broad domain knowledge: in assigning it, the annotator implicitly weighs a wide spectrum of activity values and, in some cases, properties that are inaccessible to the model altogether, such as synthetic accessibility or toxicity. Second, and less obviously, the quantitative corpus is less informative </w:t>
      </w:r>
      <w:r w:rsidRPr="00252538">
        <w:rPr>
          <w:rFonts w:eastAsia="Calibri"/>
          <w:lang w:eastAsia="en-US"/>
        </w:rPr>
        <w:lastRenderedPageBreak/>
        <w:t xml:space="preserve">than its size suggests, because values pooled across some 400 strains and dozens of protocols carry a resolution that is in part illusory. In issuing a single Good/Bad call, the expert performs an implicit </w:t>
      </w:r>
      <w:proofErr w:type="spellStart"/>
      <w:r w:rsidRPr="00252538">
        <w:rPr>
          <w:rFonts w:eastAsia="Calibri"/>
          <w:lang w:eastAsia="en-US"/>
        </w:rPr>
        <w:t>harmonisation</w:t>
      </w:r>
      <w:proofErr w:type="spellEnd"/>
      <w:r w:rsidRPr="00252538">
        <w:rPr>
          <w:rFonts w:eastAsia="Calibri"/>
          <w:lang w:eastAsia="en-US"/>
        </w:rPr>
        <w:t xml:space="preserve"> across these incomparable protocols. A coarse human judgement is therefore not a degraded measurement but a </w:t>
      </w:r>
      <w:proofErr w:type="spellStart"/>
      <w:r w:rsidRPr="00252538">
        <w:rPr>
          <w:rFonts w:eastAsia="Calibri"/>
          <w:lang w:eastAsia="en-US"/>
        </w:rPr>
        <w:t>harmonisation</w:t>
      </w:r>
      <w:proofErr w:type="spellEnd"/>
      <w:r w:rsidRPr="00252538">
        <w:rPr>
          <w:rFonts w:eastAsia="Calibri"/>
          <w:lang w:eastAsia="en-US"/>
        </w:rPr>
        <w:t xml:space="preserve"> operator applied to sources that numbers alone cannot reconcile.</w:t>
      </w:r>
    </w:p>
    <w:p w14:paraId="033DB7F8" w14:textId="760FCAD5" w:rsidR="00117B34" w:rsidRPr="00D41169" w:rsidRDefault="004A4FF4" w:rsidP="00986DAC">
      <w:pPr>
        <w:spacing w:line="360" w:lineRule="auto"/>
        <w:ind w:firstLine="284"/>
        <w:jc w:val="both"/>
        <w:rPr>
          <w:rFonts w:eastAsia="Calibri"/>
          <w:lang w:eastAsia="en-US"/>
        </w:rPr>
      </w:pPr>
      <w:r w:rsidRPr="004A4FF4">
        <w:rPr>
          <w:rFonts w:eastAsia="Calibri"/>
          <w:lang w:eastAsia="en-US"/>
        </w:rPr>
        <w:t xml:space="preserve">Third, our interpretability analysis indicates that the foundation model already possesses substantial knowledge about biologically active molecules, and that human guidance serves to direct and expose it. The contrastive encoder preserves almost all of the geometric structure of the </w:t>
      </w:r>
      <w:proofErr w:type="spellStart"/>
      <w:r w:rsidRPr="004A4FF4">
        <w:rPr>
          <w:rFonts w:eastAsia="Calibri"/>
          <w:lang w:eastAsia="en-US"/>
        </w:rPr>
        <w:t>MolFormer</w:t>
      </w:r>
      <w:proofErr w:type="spellEnd"/>
      <w:r w:rsidRPr="004A4FF4">
        <w:rPr>
          <w:rFonts w:eastAsia="Calibri"/>
          <w:lang w:eastAsia="en-US"/>
        </w:rPr>
        <w:t xml:space="preserve"> representation — Centered Kernel Alignment 0.93 in-domain and 0.95 out-of-domain, with roughly 90% of the embedding variance linearly recoverable from the </w:t>
      </w:r>
      <w:proofErr w:type="spellStart"/>
      <w:r w:rsidRPr="004A4FF4">
        <w:rPr>
          <w:rFonts w:eastAsia="Calibri"/>
          <w:lang w:eastAsia="en-US"/>
        </w:rPr>
        <w:t>MolFormer</w:t>
      </w:r>
      <w:proofErr w:type="spellEnd"/>
      <w:r w:rsidRPr="004A4FF4">
        <w:rPr>
          <w:rFonts w:eastAsia="Calibri"/>
          <w:lang w:eastAsia="en-US"/>
        </w:rPr>
        <w:t xml:space="preserve"> features — while adding a small but entirely reproducible biological component: summed SHAP attribution of 0.64 [0.62, 0.65] for the 256-dimensional embedding block against 2.93 [2.89, 2.97] for the 768-dimensional </w:t>
      </w:r>
      <w:proofErr w:type="spellStart"/>
      <w:r w:rsidRPr="004A4FF4">
        <w:rPr>
          <w:rFonts w:eastAsia="Calibri"/>
          <w:lang w:eastAsia="en-US"/>
        </w:rPr>
        <w:t>MolFormer</w:t>
      </w:r>
      <w:proofErr w:type="spellEnd"/>
      <w:r w:rsidRPr="004A4FF4">
        <w:rPr>
          <w:rFonts w:eastAsia="Calibri"/>
          <w:lang w:eastAsia="en-US"/>
        </w:rPr>
        <w:t xml:space="preserve"> block, a ratio of 0.22 [0.21, 0.22] stable across bootstrap resampling and consistent across all four endpoints. Per coordinate, an embedding dimension therefore carries weight comparable to a </w:t>
      </w:r>
      <w:proofErr w:type="spellStart"/>
      <w:r w:rsidRPr="004A4FF4">
        <w:rPr>
          <w:rFonts w:eastAsia="Calibri"/>
          <w:lang w:eastAsia="en-US"/>
        </w:rPr>
        <w:t>MolFormer</w:t>
      </w:r>
      <w:proofErr w:type="spellEnd"/>
      <w:r w:rsidRPr="004A4FF4">
        <w:rPr>
          <w:rFonts w:eastAsia="Calibri"/>
          <w:lang w:eastAsia="en-US"/>
        </w:rPr>
        <w:t xml:space="preserve"> dimension. The expert labels </w:t>
      </w:r>
      <w:proofErr w:type="spellStart"/>
      <w:r w:rsidRPr="004A4FF4">
        <w:rPr>
          <w:rFonts w:eastAsia="Calibri"/>
          <w:lang w:eastAsia="en-US"/>
        </w:rPr>
        <w:t>reorganise</w:t>
      </w:r>
      <w:proofErr w:type="spellEnd"/>
      <w:r w:rsidRPr="004A4FF4">
        <w:rPr>
          <w:rFonts w:eastAsia="Calibri"/>
          <w:lang w:eastAsia="en-US"/>
        </w:rPr>
        <w:t xml:space="preserve"> this space rather than rebuild it: contrastive refinement raised the silhouette score of the held-out fold from 0.007 to 0.108, lowered the Davies–</w:t>
      </w:r>
      <w:proofErr w:type="spellStart"/>
      <w:r w:rsidRPr="004A4FF4">
        <w:rPr>
          <w:rFonts w:eastAsia="Calibri"/>
          <w:lang w:eastAsia="en-US"/>
        </w:rPr>
        <w:t>Bouldin</w:t>
      </w:r>
      <w:proofErr w:type="spellEnd"/>
      <w:r w:rsidRPr="004A4FF4">
        <w:rPr>
          <w:rFonts w:eastAsia="Calibri"/>
          <w:lang w:eastAsia="en-US"/>
        </w:rPr>
        <w:t xml:space="preserve"> index from 6.54 to 2.58, and raised the </w:t>
      </w:r>
      <w:proofErr w:type="spellStart"/>
      <w:r w:rsidRPr="004A4FF4">
        <w:rPr>
          <w:rFonts w:eastAsia="Calibri"/>
          <w:lang w:eastAsia="en-US"/>
        </w:rPr>
        <w:t>Calinski</w:t>
      </w:r>
      <w:proofErr w:type="spellEnd"/>
      <w:r w:rsidRPr="004A4FF4">
        <w:rPr>
          <w:rFonts w:eastAsia="Calibri"/>
          <w:lang w:eastAsia="en-US"/>
        </w:rPr>
        <w:t>–</w:t>
      </w:r>
      <w:proofErr w:type="spellStart"/>
      <w:r w:rsidRPr="004A4FF4">
        <w:rPr>
          <w:rFonts w:eastAsia="Calibri"/>
          <w:lang w:eastAsia="en-US"/>
        </w:rPr>
        <w:t>Harabasz</w:t>
      </w:r>
      <w:proofErr w:type="spellEnd"/>
      <w:r w:rsidRPr="004A4FF4">
        <w:rPr>
          <w:rFonts w:eastAsia="Calibri"/>
          <w:lang w:eastAsia="en-US"/>
        </w:rPr>
        <w:t xml:space="preserve"> score from 3.60 to 22.08. The foundation model supplies a rich latent description of chemical space; expert annotation acts as a lens that brings its activity-relevant part to the surface, where a simple downstream model can use it.</w:t>
      </w:r>
    </w:p>
    <w:p w14:paraId="0FB15939" w14:textId="77777777" w:rsidR="00117B34" w:rsidRPr="009809EB" w:rsidRDefault="00117B34" w:rsidP="00117B34">
      <w:pPr>
        <w:pStyle w:val="1"/>
        <w:spacing w:before="0"/>
        <w:ind w:firstLine="284"/>
        <w:rPr>
          <w:highlight w:val="green"/>
          <w:lang w:val="en-US"/>
        </w:rPr>
      </w:pPr>
      <w:bookmarkStart w:id="34" w:name="_Toc198209175"/>
      <w:bookmarkStart w:id="35" w:name="_Toc204268469"/>
      <w:bookmarkStart w:id="36" w:name="_Toc234499462"/>
      <w:r w:rsidRPr="009809EB">
        <w:rPr>
          <w:highlight w:val="green"/>
          <w:lang w:val="en-US"/>
        </w:rPr>
        <w:t>4. Experimental protocol</w:t>
      </w:r>
      <w:bookmarkEnd w:id="34"/>
      <w:bookmarkEnd w:id="35"/>
      <w:bookmarkEnd w:id="36"/>
    </w:p>
    <w:p w14:paraId="21B89163" w14:textId="77777777" w:rsidR="00117B34" w:rsidRPr="009809EB" w:rsidRDefault="00117B34" w:rsidP="00117B34">
      <w:pPr>
        <w:pStyle w:val="2"/>
        <w:ind w:firstLine="284"/>
        <w:rPr>
          <w:i/>
          <w:color w:val="auto"/>
          <w:sz w:val="28"/>
          <w:szCs w:val="28"/>
          <w:highlight w:val="green"/>
          <w:lang w:val="en-US"/>
        </w:rPr>
      </w:pPr>
      <w:bookmarkStart w:id="37" w:name="_Toc190085043"/>
      <w:bookmarkStart w:id="38" w:name="_Toc190093105"/>
      <w:bookmarkStart w:id="39" w:name="_Toc198209176"/>
      <w:bookmarkStart w:id="40" w:name="_Toc204268470"/>
      <w:bookmarkStart w:id="41" w:name="_Toc234499463"/>
      <w:r w:rsidRPr="009809EB">
        <w:rPr>
          <w:i/>
          <w:color w:val="auto"/>
          <w:sz w:val="28"/>
          <w:szCs w:val="28"/>
          <w:highlight w:val="green"/>
          <w:lang w:val="en-US"/>
        </w:rPr>
        <w:t>4.1 Chemistry</w:t>
      </w:r>
      <w:bookmarkEnd w:id="37"/>
      <w:bookmarkEnd w:id="38"/>
      <w:bookmarkEnd w:id="39"/>
      <w:bookmarkEnd w:id="40"/>
      <w:bookmarkEnd w:id="41"/>
    </w:p>
    <w:p w14:paraId="40AE46DA" w14:textId="515D8DD1" w:rsidR="00117B34" w:rsidRPr="009809EB" w:rsidRDefault="00117B34" w:rsidP="00D41169">
      <w:pPr>
        <w:pStyle w:val="3"/>
        <w:spacing w:line="259" w:lineRule="auto"/>
        <w:ind w:firstLine="284"/>
        <w:rPr>
          <w:i/>
          <w:iCs/>
          <w:color w:val="auto"/>
          <w:highlight w:val="green"/>
          <w:lang w:val="en-US"/>
        </w:rPr>
      </w:pPr>
      <w:bookmarkStart w:id="42" w:name="_Toc190085044"/>
      <w:bookmarkStart w:id="43" w:name="_Toc190093106"/>
      <w:bookmarkStart w:id="44" w:name="_Toc198209177"/>
      <w:bookmarkStart w:id="45" w:name="_Toc204268471"/>
      <w:bookmarkStart w:id="46" w:name="_Toc234499464"/>
      <w:r w:rsidRPr="009809EB">
        <w:rPr>
          <w:rFonts w:eastAsia="MS Gothic"/>
          <w:i/>
          <w:iCs/>
          <w:color w:val="auto"/>
          <w:highlight w:val="green"/>
          <w:lang w:val="en-US" w:eastAsia="en-US"/>
        </w:rPr>
        <w:t>4.1.1 General information</w:t>
      </w:r>
      <w:bookmarkEnd w:id="42"/>
      <w:bookmarkEnd w:id="43"/>
      <w:bookmarkEnd w:id="44"/>
      <w:bookmarkEnd w:id="45"/>
      <w:bookmarkEnd w:id="46"/>
    </w:p>
    <w:p w14:paraId="78E0E266" w14:textId="77777777" w:rsidR="00117B34" w:rsidRPr="00D41169" w:rsidRDefault="00117B34" w:rsidP="00D41169">
      <w:pPr>
        <w:spacing w:line="360" w:lineRule="auto"/>
        <w:ind w:firstLine="284"/>
        <w:jc w:val="both"/>
        <w:rPr>
          <w:rFonts w:eastAsia="Calibri"/>
          <w:lang w:eastAsia="en-US"/>
        </w:rPr>
      </w:pPr>
      <w:proofErr w:type="spellStart"/>
      <w:r w:rsidRPr="00D41169">
        <w:rPr>
          <w:rFonts w:eastAsia="Calibri"/>
          <w:lang w:eastAsia="en-US"/>
        </w:rPr>
        <w:t>Аll</w:t>
      </w:r>
      <w:proofErr w:type="spellEnd"/>
      <w:r w:rsidRPr="00D41169">
        <w:rPr>
          <w:rFonts w:eastAsia="Calibri"/>
          <w:lang w:eastAsia="en-US"/>
        </w:rPr>
        <w:t xml:space="preserve"> starting reagents were obtained from commercial suppliers and were used without further purification. All solvents used were reagent grade and distilled prior to application. Air sensitive reactions were performed under high purity argon atmosphere. Thin-layer chromatography was performed using silica gel 60 F254 aluminum sheets under UV light. IR spectra were recorded with a Bruker ALPHA-T FT-IR spectrometer in </w:t>
      </w:r>
      <w:proofErr w:type="spellStart"/>
      <w:r w:rsidRPr="00D41169">
        <w:rPr>
          <w:rFonts w:eastAsia="Calibri"/>
          <w:lang w:eastAsia="en-US"/>
        </w:rPr>
        <w:t>KBr</w:t>
      </w:r>
      <w:proofErr w:type="spellEnd"/>
      <w:r w:rsidRPr="00D41169">
        <w:rPr>
          <w:rFonts w:eastAsia="Calibri"/>
          <w:lang w:eastAsia="en-US"/>
        </w:rPr>
        <w:t xml:space="preserve"> pellets. HR-ESI-MS were recorded on a Bruker </w:t>
      </w:r>
      <w:proofErr w:type="spellStart"/>
      <w:r w:rsidRPr="00D41169">
        <w:rPr>
          <w:rFonts w:eastAsia="Calibri"/>
          <w:lang w:eastAsia="en-US"/>
        </w:rPr>
        <w:t>microTOF</w:t>
      </w:r>
      <w:proofErr w:type="spellEnd"/>
      <w:r w:rsidRPr="00D41169">
        <w:rPr>
          <w:rFonts w:eastAsia="Calibri"/>
          <w:lang w:eastAsia="en-US"/>
        </w:rPr>
        <w:t xml:space="preserve"> II instrument (Bruker </w:t>
      </w:r>
      <w:proofErr w:type="spellStart"/>
      <w:r w:rsidRPr="00D41169">
        <w:rPr>
          <w:rFonts w:eastAsia="Calibri"/>
          <w:lang w:eastAsia="en-US"/>
        </w:rPr>
        <w:t>Daltonik</w:t>
      </w:r>
      <w:proofErr w:type="spellEnd"/>
      <w:r w:rsidRPr="00D41169">
        <w:rPr>
          <w:rFonts w:eastAsia="Calibri"/>
          <w:lang w:eastAsia="en-US"/>
        </w:rPr>
        <w:t xml:space="preserve"> GmbH, Bremen, Germany); external or internal calibration was performed with electrospray </w:t>
      </w:r>
      <w:proofErr w:type="spellStart"/>
      <w:r w:rsidRPr="00D41169">
        <w:rPr>
          <w:rFonts w:eastAsia="Calibri"/>
          <w:lang w:eastAsia="en-US"/>
        </w:rPr>
        <w:t>calibrant</w:t>
      </w:r>
      <w:proofErr w:type="spellEnd"/>
      <w:r w:rsidRPr="00D41169">
        <w:rPr>
          <w:rFonts w:eastAsia="Calibri"/>
          <w:lang w:eastAsia="en-US"/>
        </w:rPr>
        <w:t xml:space="preserve"> solution (</w:t>
      </w:r>
      <w:proofErr w:type="spellStart"/>
      <w:r w:rsidRPr="00D41169">
        <w:rPr>
          <w:rFonts w:eastAsia="Calibri"/>
          <w:lang w:eastAsia="en-US"/>
        </w:rPr>
        <w:t>Fluka</w:t>
      </w:r>
      <w:proofErr w:type="spellEnd"/>
      <w:r w:rsidRPr="00D41169">
        <w:rPr>
          <w:rFonts w:eastAsia="Calibri"/>
          <w:lang w:eastAsia="en-US"/>
        </w:rPr>
        <w:t xml:space="preserve">). All melting points were measured with a Stuart SMP30 melting point apparatus and are uncorrected. 1H and 13C NMR spectra were recorded with a Bruker AM300 at ambient temperature in Dimethyl sulfoxide-d₆ (DMSO-d6) or Chloroform-d (CDCl3) solutions. The </w:t>
      </w:r>
      <w:r w:rsidRPr="00D41169">
        <w:rPr>
          <w:rFonts w:eastAsia="Calibri"/>
          <w:lang w:eastAsia="en-US"/>
        </w:rPr>
        <w:lastRenderedPageBreak/>
        <w:t xml:space="preserve">NMR, HRMS and FT-IR spectra of the newly synthesized compounds can be found in the supporting information. </w:t>
      </w:r>
    </w:p>
    <w:p w14:paraId="51EC806B" w14:textId="419E09B1" w:rsidR="00117B34" w:rsidRPr="009809EB" w:rsidRDefault="00117B34" w:rsidP="00117B34">
      <w:pPr>
        <w:pStyle w:val="3"/>
        <w:spacing w:line="259" w:lineRule="auto"/>
        <w:ind w:firstLine="284"/>
        <w:rPr>
          <w:i/>
          <w:iCs/>
          <w:color w:val="auto"/>
          <w:highlight w:val="green"/>
          <w:lang w:val="en-US"/>
        </w:rPr>
      </w:pPr>
      <w:bookmarkStart w:id="47" w:name="_Toc234499465"/>
      <w:r w:rsidRPr="009809EB">
        <w:rPr>
          <w:rFonts w:eastAsia="MS Gothic"/>
          <w:i/>
          <w:iCs/>
          <w:color w:val="auto"/>
          <w:highlight w:val="green"/>
          <w:lang w:val="en-US" w:eastAsia="en-US"/>
        </w:rPr>
        <w:t>4.1.2 Synthesis and Characterization of Substrates and Products</w:t>
      </w:r>
      <w:bookmarkEnd w:id="47"/>
    </w:p>
    <w:p w14:paraId="77B68606"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5,5'-(pentane-1,5-diylbis(oxy</w:t>
      </w:r>
      <w:proofErr w:type="gramStart"/>
      <w:r w:rsidRPr="00117B34">
        <w:rPr>
          <w:rFonts w:eastAsia="Calibri"/>
          <w:b/>
          <w:bCs/>
          <w:lang w:eastAsia="en-US"/>
        </w:rPr>
        <w:t>))bis</w:t>
      </w:r>
      <w:proofErr w:type="gramEnd"/>
      <w:r w:rsidRPr="00117B34">
        <w:rPr>
          <w:rFonts w:eastAsia="Calibri"/>
          <w:b/>
          <w:bCs/>
          <w:lang w:eastAsia="en-US"/>
        </w:rPr>
        <w:t>(2-(hydroxymethyl)-4</w:t>
      </w:r>
      <w:r w:rsidRPr="00117B34">
        <w:rPr>
          <w:rFonts w:eastAsia="Calibri"/>
          <w:b/>
          <w:bCs/>
          <w:i/>
          <w:lang w:eastAsia="en-US"/>
        </w:rPr>
        <w:t>H</w:t>
      </w:r>
      <w:r w:rsidRPr="00117B34">
        <w:rPr>
          <w:rFonts w:eastAsia="Calibri"/>
          <w:b/>
          <w:bCs/>
          <w:lang w:eastAsia="en-US"/>
        </w:rPr>
        <w:t xml:space="preserve">-pyran-4-one) </w:t>
      </w:r>
      <w:r w:rsidRPr="00494AEE">
        <w:rPr>
          <w:rFonts w:eastAsia="Calibri"/>
          <w:b/>
          <w:bCs/>
          <w:highlight w:val="yellow"/>
          <w:lang w:eastAsia="en-US"/>
        </w:rPr>
        <w:t>A</w:t>
      </w:r>
      <w:r w:rsidRPr="00117B34">
        <w:rPr>
          <w:rFonts w:eastAsia="Calibri"/>
          <w:b/>
          <w:bCs/>
          <w:lang w:eastAsia="en-US"/>
        </w:rPr>
        <w:t>:</w:t>
      </w:r>
    </w:p>
    <w:p w14:paraId="37B77D1A"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To a solution of </w:t>
      </w:r>
      <w:proofErr w:type="spellStart"/>
      <w:r w:rsidRPr="00117B34">
        <w:rPr>
          <w:rFonts w:eastAsia="Calibri"/>
          <w:bCs/>
          <w:lang w:eastAsia="en-US"/>
        </w:rPr>
        <w:t>kojic</w:t>
      </w:r>
      <w:proofErr w:type="spellEnd"/>
      <w:r w:rsidRPr="00117B34">
        <w:rPr>
          <w:rFonts w:eastAsia="Calibri"/>
          <w:bCs/>
          <w:lang w:eastAsia="en-US"/>
        </w:rPr>
        <w:t xml:space="preserve"> acid (1.847 g, 13 </w:t>
      </w:r>
      <w:proofErr w:type="spellStart"/>
      <w:r w:rsidRPr="00117B34">
        <w:rPr>
          <w:rFonts w:eastAsia="Calibri"/>
          <w:bCs/>
          <w:lang w:eastAsia="en-US"/>
        </w:rPr>
        <w:t>mmol</w:t>
      </w:r>
      <w:proofErr w:type="spellEnd"/>
      <w:r w:rsidRPr="00117B34">
        <w:rPr>
          <w:rFonts w:eastAsia="Calibri"/>
          <w:bCs/>
          <w:lang w:eastAsia="en-US"/>
        </w:rPr>
        <w:t>) in anhydrous DMF (25 mL) was added K</w:t>
      </w:r>
      <w:r w:rsidRPr="00117B34">
        <w:rPr>
          <w:rFonts w:eastAsia="Calibri"/>
          <w:bCs/>
          <w:vertAlign w:val="subscript"/>
          <w:lang w:eastAsia="en-US"/>
        </w:rPr>
        <w:t>2</w:t>
      </w:r>
      <w:r w:rsidRPr="00117B34">
        <w:rPr>
          <w:rFonts w:eastAsia="Calibri"/>
          <w:bCs/>
          <w:lang w:eastAsia="en-US"/>
        </w:rPr>
        <w:t>CO</w:t>
      </w:r>
      <w:r w:rsidRPr="00117B34">
        <w:rPr>
          <w:rFonts w:eastAsia="Calibri"/>
          <w:bCs/>
          <w:vertAlign w:val="subscript"/>
          <w:lang w:eastAsia="en-US"/>
        </w:rPr>
        <w:t xml:space="preserve">3 </w:t>
      </w:r>
      <w:r w:rsidRPr="00117B34">
        <w:rPr>
          <w:rFonts w:eastAsia="Calibri"/>
          <w:bCs/>
          <w:lang w:eastAsia="en-US"/>
        </w:rPr>
        <w:t xml:space="preserve">(1.794 g, 13 </w:t>
      </w:r>
      <w:proofErr w:type="spellStart"/>
      <w:r w:rsidRPr="00117B34">
        <w:rPr>
          <w:rFonts w:eastAsia="Calibri"/>
          <w:bCs/>
          <w:lang w:eastAsia="en-US"/>
        </w:rPr>
        <w:t>mmol</w:t>
      </w:r>
      <w:proofErr w:type="spellEnd"/>
      <w:r w:rsidRPr="00117B34">
        <w:rPr>
          <w:rFonts w:eastAsia="Calibri"/>
          <w:bCs/>
          <w:lang w:eastAsia="en-US"/>
        </w:rPr>
        <w:t xml:space="preserve">). The suspension was stirred at 60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 h. 1,5-Dibromopentane (1.356 g, 5.9 </w:t>
      </w:r>
      <w:proofErr w:type="spellStart"/>
      <w:r w:rsidRPr="00117B34">
        <w:rPr>
          <w:rFonts w:eastAsia="Calibri"/>
          <w:bCs/>
          <w:lang w:eastAsia="en-US"/>
        </w:rPr>
        <w:t>mmol</w:t>
      </w:r>
      <w:proofErr w:type="spellEnd"/>
      <w:r w:rsidRPr="00117B34">
        <w:rPr>
          <w:rFonts w:eastAsia="Calibri"/>
          <w:bCs/>
          <w:lang w:eastAsia="en-US"/>
        </w:rPr>
        <w:t xml:space="preserve">) was added and the mixture was stirred at 80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24 h. Result of reaction was confirmed by TLC (</w:t>
      </w:r>
      <w:proofErr w:type="spellStart"/>
      <w:r w:rsidRPr="00117B34">
        <w:rPr>
          <w:rFonts w:eastAsia="Calibri"/>
          <w:bCs/>
          <w:lang w:eastAsia="en-US"/>
        </w:rPr>
        <w:t>MeOH</w:t>
      </w:r>
      <w:proofErr w:type="spellEnd"/>
      <w:r w:rsidRPr="00117B34">
        <w:rPr>
          <w:rFonts w:eastAsia="Calibri"/>
          <w:bCs/>
          <w:lang w:eastAsia="en-US"/>
        </w:rPr>
        <w:t>/CHCl</w:t>
      </w:r>
      <w:r w:rsidRPr="00117B34">
        <w:rPr>
          <w:rFonts w:eastAsia="Calibri"/>
          <w:bCs/>
          <w:vertAlign w:val="subscript"/>
          <w:lang w:eastAsia="en-US"/>
        </w:rPr>
        <w:t xml:space="preserve">3 </w:t>
      </w:r>
      <w:r w:rsidRPr="00117B34">
        <w:rPr>
          <w:rFonts w:eastAsia="Calibri"/>
          <w:bCs/>
          <w:lang w:eastAsia="en-US"/>
        </w:rPr>
        <w:t xml:space="preserve">1:10). The solvent was removed under reduced pressure. Distilled water (20 mL) was added to the crude residue, and the mixture was stirred at RT for 2 h. Formed precipitates were filtrated through a glass filter, washed with acetone (20 mL), and dried under a vacuum to afford sand yellow solid product </w:t>
      </w:r>
      <w:r w:rsidRPr="00117B34">
        <w:rPr>
          <w:rFonts w:eastAsia="Calibri"/>
          <w:b/>
          <w:bCs/>
          <w:lang w:eastAsia="en-US"/>
        </w:rPr>
        <w:t>X</w:t>
      </w:r>
      <w:r w:rsidRPr="00117B34">
        <w:rPr>
          <w:rFonts w:eastAsia="Calibri"/>
          <w:bCs/>
          <w:lang w:eastAsia="en-US"/>
        </w:rPr>
        <w:t xml:space="preserve"> (1.46 g, 4.1 </w:t>
      </w:r>
      <w:proofErr w:type="spellStart"/>
      <w:r w:rsidRPr="00117B34">
        <w:rPr>
          <w:rFonts w:eastAsia="Calibri"/>
          <w:bCs/>
          <w:lang w:eastAsia="en-US"/>
        </w:rPr>
        <w:t>mmol</w:t>
      </w:r>
      <w:proofErr w:type="spellEnd"/>
      <w:r w:rsidRPr="00117B34">
        <w:rPr>
          <w:rFonts w:eastAsia="Calibri"/>
          <w:bCs/>
          <w:lang w:eastAsia="en-US"/>
        </w:rPr>
        <w:t xml:space="preserve">, 70% yield). </w:t>
      </w:r>
    </w:p>
    <w:p w14:paraId="15471CF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xml:space="preserve">; M. w. 352.339; Sand yellow solid; M. p. 143–145°C;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8.10 (s, 2H, 2CH), 6.30 (s, 2H, 2CH), 5.69 (</w:t>
      </w:r>
      <w:proofErr w:type="spellStart"/>
      <w:r w:rsidRPr="00117B34">
        <w:rPr>
          <w:rFonts w:eastAsia="Calibri"/>
          <w:bCs/>
          <w:lang w:eastAsia="en-US"/>
        </w:rPr>
        <w:t>br</w:t>
      </w:r>
      <w:proofErr w:type="spellEnd"/>
      <w:r w:rsidRPr="00117B34">
        <w:rPr>
          <w:rFonts w:eastAsia="Calibri"/>
          <w:bCs/>
          <w:lang w:eastAsia="en-US"/>
        </w:rPr>
        <w:t xml:space="preserve"> s, 2H, 2OH), 4.30 (s, 4H, 2CH</w:t>
      </w:r>
      <w:r w:rsidRPr="00117B34">
        <w:rPr>
          <w:rFonts w:eastAsia="Calibri"/>
          <w:bCs/>
          <w:vertAlign w:val="subscript"/>
          <w:lang w:eastAsia="en-US"/>
        </w:rPr>
        <w:t>2</w:t>
      </w:r>
      <w:r w:rsidRPr="00117B34">
        <w:rPr>
          <w:rFonts w:eastAsia="Calibri"/>
          <w:bCs/>
          <w:lang w:eastAsia="en-US"/>
        </w:rPr>
        <w:t xml:space="preserve">), 3.83 (t, </w:t>
      </w:r>
      <w:r w:rsidRPr="00117B34">
        <w:rPr>
          <w:rFonts w:eastAsia="Calibri"/>
          <w:bCs/>
          <w:i/>
          <w:iCs/>
          <w:lang w:eastAsia="en-US"/>
        </w:rPr>
        <w:t>J</w:t>
      </w:r>
      <w:r w:rsidRPr="00117B34">
        <w:rPr>
          <w:rFonts w:eastAsia="Calibri"/>
          <w:bCs/>
          <w:lang w:eastAsia="en-US"/>
        </w:rPr>
        <w:t xml:space="preserve"> = 6.3 Hz, 4H, 2CH</w:t>
      </w:r>
      <w:r w:rsidRPr="00117B34">
        <w:rPr>
          <w:rFonts w:eastAsia="Calibri"/>
          <w:bCs/>
          <w:vertAlign w:val="subscript"/>
          <w:lang w:eastAsia="en-US"/>
        </w:rPr>
        <w:t>2</w:t>
      </w:r>
      <w:r w:rsidRPr="00117B34">
        <w:rPr>
          <w:rFonts w:eastAsia="Calibri"/>
          <w:bCs/>
          <w:lang w:eastAsia="en-US"/>
        </w:rPr>
        <w:t xml:space="preserve">), 1.73 (p, </w:t>
      </w:r>
      <w:r w:rsidRPr="00117B34">
        <w:rPr>
          <w:rFonts w:eastAsia="Calibri"/>
          <w:bCs/>
          <w:i/>
          <w:iCs/>
          <w:lang w:eastAsia="en-US"/>
        </w:rPr>
        <w:t>J</w:t>
      </w:r>
      <w:r w:rsidRPr="00117B34">
        <w:rPr>
          <w:rFonts w:eastAsia="Calibri"/>
          <w:bCs/>
          <w:lang w:eastAsia="en-US"/>
        </w:rPr>
        <w:t xml:space="preserve"> = 7.0 Hz, 4H, 2CH</w:t>
      </w:r>
      <w:r w:rsidRPr="00117B34">
        <w:rPr>
          <w:rFonts w:eastAsia="Calibri"/>
          <w:bCs/>
          <w:vertAlign w:val="subscript"/>
          <w:lang w:eastAsia="en-US"/>
        </w:rPr>
        <w:t>2</w:t>
      </w:r>
      <w:r w:rsidRPr="00117B34">
        <w:rPr>
          <w:rFonts w:eastAsia="Calibri"/>
          <w:bCs/>
          <w:lang w:eastAsia="en-US"/>
        </w:rPr>
        <w:t>), 1.58-1.44 (m, 2H, CH</w:t>
      </w:r>
      <w:r w:rsidRPr="00117B34">
        <w:rPr>
          <w:rFonts w:eastAsia="Calibri"/>
          <w:bCs/>
          <w:vertAlign w:val="subscript"/>
          <w:lang w:eastAsia="en-US"/>
        </w:rPr>
        <w:t>2</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173.1, 167.9, 147.1, 140.1, 110.9, 68.7, 59.3, 28.2, 21.9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17</w:t>
      </w:r>
      <w:r w:rsidRPr="00117B34">
        <w:rPr>
          <w:rFonts w:eastAsia="Calibri"/>
          <w:bCs/>
          <w:lang w:eastAsia="en-US"/>
        </w:rPr>
        <w:t>H</w:t>
      </w:r>
      <w:r w:rsidRPr="00117B34">
        <w:rPr>
          <w:rFonts w:eastAsia="Calibri"/>
          <w:bCs/>
          <w:vertAlign w:val="subscript"/>
          <w:lang w:eastAsia="en-US"/>
        </w:rPr>
        <w:t>20</w:t>
      </w:r>
      <w:r w:rsidRPr="00117B34">
        <w:rPr>
          <w:rFonts w:eastAsia="Calibri"/>
          <w:bCs/>
          <w:lang w:eastAsia="en-US"/>
        </w:rPr>
        <w:t>O</w:t>
      </w:r>
      <w:r w:rsidRPr="00117B34">
        <w:rPr>
          <w:rFonts w:eastAsia="Calibri"/>
          <w:bCs/>
          <w:vertAlign w:val="subscript"/>
          <w:lang w:eastAsia="en-US"/>
        </w:rPr>
        <w:t>8</w:t>
      </w:r>
      <w:r w:rsidRPr="00117B34">
        <w:rPr>
          <w:rFonts w:eastAsia="Calibri"/>
          <w:bCs/>
          <w:lang w:eastAsia="en-US"/>
        </w:rPr>
        <w:t> 375.1050, found 375.1051.</w:t>
      </w:r>
    </w:p>
    <w:p w14:paraId="642F3DB8" w14:textId="77777777" w:rsidR="00117B34" w:rsidRPr="00117B34" w:rsidRDefault="00117B34" w:rsidP="00117B34">
      <w:pPr>
        <w:spacing w:line="360" w:lineRule="auto"/>
        <w:ind w:firstLine="284"/>
        <w:jc w:val="both"/>
        <w:rPr>
          <w:rFonts w:eastAsia="Calibri"/>
          <w:bCs/>
          <w:lang w:eastAsia="en-US"/>
        </w:rPr>
      </w:pPr>
      <w:r w:rsidRPr="00117B34">
        <w:rPr>
          <w:rFonts w:eastAsia="Calibri"/>
          <w:b/>
          <w:bCs/>
          <w:lang w:eastAsia="en-US"/>
        </w:rPr>
        <w:t>Synthesis of 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 xml:space="preserve">-pyran-5,2-diyl))bis(methylene))bis(4-(alkylamino)pyridin-1-ium) </w:t>
      </w:r>
      <w:proofErr w:type="spellStart"/>
      <w:r w:rsidRPr="00117B34">
        <w:rPr>
          <w:rFonts w:eastAsia="Calibri"/>
          <w:b/>
          <w:bCs/>
          <w:lang w:eastAsia="en-US"/>
        </w:rPr>
        <w:t>dichlorides</w:t>
      </w:r>
      <w:proofErr w:type="spellEnd"/>
      <w:r w:rsidRPr="00117B34">
        <w:rPr>
          <w:rFonts w:eastAsia="Calibri"/>
          <w:b/>
          <w:bCs/>
          <w:lang w:eastAsia="en-US"/>
        </w:rPr>
        <w:t xml:space="preserve"> 1-4:</w:t>
      </w:r>
    </w:p>
    <w:p w14:paraId="0631BE69"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Compound </w:t>
      </w:r>
      <w:r w:rsidRPr="00494AEE">
        <w:rPr>
          <w:rFonts w:eastAsia="Calibri"/>
          <w:b/>
          <w:bCs/>
          <w:highlight w:val="yellow"/>
          <w:lang w:eastAsia="en-US"/>
        </w:rPr>
        <w:t>A</w:t>
      </w:r>
      <w:r w:rsidRPr="00117B34">
        <w:rPr>
          <w:rFonts w:eastAsia="Calibri"/>
          <w:bCs/>
          <w:lang w:eastAsia="en-US"/>
        </w:rPr>
        <w:t xml:space="preserve"> (1.33 g, 3.77 </w:t>
      </w:r>
      <w:proofErr w:type="spellStart"/>
      <w:r w:rsidRPr="00117B34">
        <w:rPr>
          <w:rFonts w:eastAsia="Calibri"/>
          <w:bCs/>
          <w:lang w:eastAsia="en-US"/>
        </w:rPr>
        <w:t>mmol</w:t>
      </w:r>
      <w:proofErr w:type="spellEnd"/>
      <w:r w:rsidRPr="00117B34">
        <w:rPr>
          <w:rFonts w:eastAsia="Calibri"/>
          <w:bCs/>
          <w:lang w:eastAsia="en-US"/>
        </w:rPr>
        <w:t xml:space="preserve">) was dissolved in 25 ml of chloroform. The resulting suspension was cooled in an ice bath, and a solution of </w:t>
      </w:r>
      <w:proofErr w:type="spellStart"/>
      <w:r w:rsidRPr="00117B34">
        <w:rPr>
          <w:rFonts w:eastAsia="Calibri"/>
          <w:bCs/>
          <w:lang w:eastAsia="en-US"/>
        </w:rPr>
        <w:t>thionyl</w:t>
      </w:r>
      <w:proofErr w:type="spellEnd"/>
      <w:r w:rsidRPr="00117B34">
        <w:rPr>
          <w:rFonts w:eastAsia="Calibri"/>
          <w:bCs/>
          <w:lang w:eastAsia="en-US"/>
        </w:rPr>
        <w:t xml:space="preserve"> chloride (1.094 mL, 15.08 </w:t>
      </w:r>
      <w:proofErr w:type="spellStart"/>
      <w:r w:rsidRPr="00117B34">
        <w:rPr>
          <w:rFonts w:eastAsia="Calibri"/>
          <w:bCs/>
          <w:lang w:eastAsia="en-US"/>
        </w:rPr>
        <w:t>mmol</w:t>
      </w:r>
      <w:proofErr w:type="spellEnd"/>
      <w:r w:rsidRPr="00117B34">
        <w:rPr>
          <w:rFonts w:eastAsia="Calibri"/>
          <w:bCs/>
          <w:lang w:eastAsia="en-US"/>
        </w:rPr>
        <w:t>) in 7 mL of CHCl</w:t>
      </w:r>
      <w:r w:rsidRPr="00117B34">
        <w:rPr>
          <w:rFonts w:eastAsia="Calibri"/>
          <w:bCs/>
          <w:vertAlign w:val="subscript"/>
          <w:lang w:eastAsia="en-US"/>
        </w:rPr>
        <w:t xml:space="preserve">3 </w:t>
      </w:r>
      <w:r w:rsidRPr="00117B34">
        <w:rPr>
          <w:rFonts w:eastAsia="Calibri"/>
          <w:bCs/>
          <w:lang w:eastAsia="en-US"/>
        </w:rPr>
        <w:t>was added dropwise under stirring. The reaction mixture was then heated under reflux with stirring for 24 hours. Progress of the reaction was monitored by TLC (</w:t>
      </w:r>
      <w:proofErr w:type="gramStart"/>
      <w:r w:rsidRPr="00117B34">
        <w:rPr>
          <w:rFonts w:eastAsia="Calibri"/>
          <w:bCs/>
          <w:lang w:eastAsia="en-US"/>
        </w:rPr>
        <w:t>MeOH:CHCl</w:t>
      </w:r>
      <w:proofErr w:type="gramEnd"/>
      <w:r w:rsidRPr="00117B34">
        <w:rPr>
          <w:rFonts w:eastAsia="Calibri"/>
          <w:bCs/>
          <w:vertAlign w:val="subscript"/>
          <w:lang w:eastAsia="en-US"/>
        </w:rPr>
        <w:t>3</w:t>
      </w:r>
      <w:r w:rsidRPr="00117B34">
        <w:rPr>
          <w:rFonts w:eastAsia="Calibri"/>
          <w:bCs/>
          <w:lang w:eastAsia="en-US"/>
        </w:rPr>
        <w:t xml:space="preserve">, 1:10). Upon completion, the reaction mixture was concentrated and dried using a rotary evaporator. The residue was </w:t>
      </w:r>
      <w:proofErr w:type="spellStart"/>
      <w:r w:rsidRPr="00117B34">
        <w:rPr>
          <w:rFonts w:eastAsia="Calibri"/>
          <w:bCs/>
          <w:lang w:eastAsia="en-US"/>
        </w:rPr>
        <w:t>resuspended</w:t>
      </w:r>
      <w:proofErr w:type="spellEnd"/>
      <w:r w:rsidRPr="00117B34">
        <w:rPr>
          <w:rFonts w:eastAsia="Calibri"/>
          <w:bCs/>
          <w:lang w:eastAsia="en-US"/>
        </w:rPr>
        <w:t xml:space="preserve"> in 5 mL of chloroform and filtered through a Schott filter. After solvent evaporation, brown powder was obtained. The obtained brown powder (0.2 g, 0.5 </w:t>
      </w:r>
      <w:proofErr w:type="spellStart"/>
      <w:r w:rsidRPr="00117B34">
        <w:rPr>
          <w:rFonts w:eastAsia="Calibri"/>
          <w:bCs/>
          <w:lang w:eastAsia="en-US"/>
        </w:rPr>
        <w:t>mmol</w:t>
      </w:r>
      <w:proofErr w:type="spellEnd"/>
      <w:r w:rsidRPr="00117B34">
        <w:rPr>
          <w:rFonts w:eastAsia="Calibri"/>
          <w:bCs/>
          <w:lang w:eastAsia="en-US"/>
        </w:rPr>
        <w:t xml:space="preserve">) and 4-alkylaminopyridine (1.1 </w:t>
      </w:r>
      <w:proofErr w:type="spellStart"/>
      <w:r w:rsidRPr="00117B34">
        <w:rPr>
          <w:rFonts w:eastAsia="Calibri"/>
          <w:bCs/>
          <w:lang w:eastAsia="en-US"/>
        </w:rPr>
        <w:t>mmol</w:t>
      </w:r>
      <w:proofErr w:type="spellEnd"/>
      <w:r w:rsidRPr="00117B34">
        <w:rPr>
          <w:rFonts w:eastAsia="Calibri"/>
          <w:bCs/>
          <w:lang w:eastAsia="en-US"/>
        </w:rPr>
        <w:t>) were dissolved in 7 ml of acetonitrile. The resulting mixture was heated under reflux with stirring for 24 hours. Upon completion, the reaction was cooled to room temperature, and the solvent was evaporated under vacuum. The crude residue was washed with acetone (15 ml) and dried under a vacuum to afford light brown solid.</w:t>
      </w:r>
    </w:p>
    <w:p w14:paraId="081E65B8" w14:textId="3F626FD1"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-pyran-5,2-diyl))bis(methylene))bis(4-(octylamino)pyridin-1-ium) dichloride</w:t>
      </w:r>
      <w:r w:rsidR="00647289">
        <w:rPr>
          <w:rFonts w:eastAsia="Calibri"/>
          <w:b/>
          <w:bCs/>
          <w:lang w:eastAsia="en-US"/>
        </w:rPr>
        <w:t xml:space="preserve"> (1)</w:t>
      </w:r>
      <w:r w:rsidRPr="00117B34">
        <w:rPr>
          <w:rFonts w:eastAsia="Calibri"/>
          <w:b/>
          <w:bCs/>
          <w:lang w:eastAsia="en-US"/>
        </w:rPr>
        <w:t>:</w:t>
      </w:r>
    </w:p>
    <w:p w14:paraId="1D760302"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730.989;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(0.346 </w:t>
      </w:r>
      <w:r w:rsidRPr="00117B34">
        <w:rPr>
          <w:rFonts w:eastAsia="Calibri"/>
          <w:bCs/>
          <w:lang w:eastAsia="en-US"/>
        </w:rPr>
        <w:t>g</w:t>
      </w:r>
      <w:r w:rsidRPr="00D41169">
        <w:rPr>
          <w:rFonts w:eastAsia="Calibri"/>
          <w:bCs/>
          <w:lang w:eastAsia="en-US"/>
        </w:rPr>
        <w:t xml:space="preserve">, 0.474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165–168°</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3212, 2927, 2855, 1652, 1591, 1189;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lastRenderedPageBreak/>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7.09-6.95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3.80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6.4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1.78-1.18 (</w:t>
      </w:r>
      <w:r w:rsidRPr="00117B34">
        <w:rPr>
          <w:rFonts w:eastAsia="Calibri"/>
          <w:bCs/>
          <w:lang w:eastAsia="en-US"/>
        </w:rPr>
        <w:t>m</w:t>
      </w:r>
      <w:r w:rsidRPr="00D41169">
        <w:rPr>
          <w:rFonts w:eastAsia="Calibri"/>
          <w:bCs/>
          <w:lang w:eastAsia="en-US"/>
        </w:rPr>
        <w:t>, 30</w:t>
      </w:r>
      <w:r w:rsidRPr="00117B34">
        <w:rPr>
          <w:rFonts w:eastAsia="Calibri"/>
          <w:bCs/>
          <w:lang w:eastAsia="en-US"/>
        </w:rPr>
        <w:t>H</w:t>
      </w:r>
      <w:r w:rsidRPr="00D41169">
        <w:rPr>
          <w:rFonts w:eastAsia="Calibri"/>
          <w:bCs/>
          <w:lang w:eastAsia="en-US"/>
        </w:rPr>
        <w:t>, 15</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172.6, 160.3, 157.0, 147.3, 143.9, 141.5, 140.6, 114.2, 110.5, 105.5, 68.7, 55.8, 42.3, 31.1, 28.6, 28.0, 27.8, 26.2, 22.0, 21.9, 13.9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43</w:t>
      </w:r>
      <w:r w:rsidRPr="00117B34">
        <w:rPr>
          <w:rFonts w:eastAsia="Calibri"/>
          <w:bCs/>
          <w:lang w:eastAsia="en-US"/>
        </w:rPr>
        <w:t>H</w:t>
      </w:r>
      <w:r w:rsidRPr="00D41169">
        <w:rPr>
          <w:rFonts w:eastAsia="Calibri"/>
          <w:bCs/>
          <w:vertAlign w:val="subscript"/>
          <w:lang w:eastAsia="en-US"/>
        </w:rPr>
        <w:t>62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365.2329, </w:t>
      </w:r>
      <w:r w:rsidRPr="00117B34">
        <w:rPr>
          <w:rFonts w:eastAsia="Calibri"/>
          <w:bCs/>
          <w:lang w:eastAsia="en-US"/>
        </w:rPr>
        <w:t>found</w:t>
      </w:r>
      <w:r w:rsidRPr="00D41169">
        <w:rPr>
          <w:rFonts w:eastAsia="Calibri"/>
          <w:bCs/>
          <w:lang w:eastAsia="en-US"/>
        </w:rPr>
        <w:t xml:space="preserve"> 365.2339.</w:t>
      </w:r>
    </w:p>
    <w:p w14:paraId="535E26DD" w14:textId="4B34BBC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-pyran-5,2-diyl))bis(methylene))bis(4-(nonylamino)pyridin-1-ium) dichloride</w:t>
      </w:r>
      <w:r w:rsidR="00647289">
        <w:rPr>
          <w:rFonts w:eastAsia="Calibri"/>
          <w:b/>
          <w:bCs/>
          <w:lang w:eastAsia="en-US"/>
        </w:rPr>
        <w:t xml:space="preserve"> (2)</w:t>
      </w:r>
      <w:r w:rsidRPr="00117B34">
        <w:rPr>
          <w:rFonts w:eastAsia="Calibri"/>
          <w:b/>
          <w:bCs/>
          <w:lang w:eastAsia="en-US"/>
        </w:rPr>
        <w:t>:</w:t>
      </w:r>
    </w:p>
    <w:p w14:paraId="1D1E9BDA"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759.044;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(0.357 </w:t>
      </w:r>
      <w:r w:rsidRPr="00117B34">
        <w:rPr>
          <w:rFonts w:eastAsia="Calibri"/>
          <w:bCs/>
          <w:lang w:eastAsia="en-US"/>
        </w:rPr>
        <w:t>g</w:t>
      </w:r>
      <w:r w:rsidRPr="00D41169">
        <w:rPr>
          <w:rFonts w:eastAsia="Calibri"/>
          <w:bCs/>
          <w:lang w:eastAsia="en-US"/>
        </w:rPr>
        <w:t xml:space="preserve">, 0.47 </w:t>
      </w:r>
      <w:proofErr w:type="spellStart"/>
      <w:r w:rsidRPr="00117B34">
        <w:rPr>
          <w:rFonts w:eastAsia="Calibri"/>
          <w:bCs/>
          <w:lang w:eastAsia="en-US"/>
        </w:rPr>
        <w:t>mmol</w:t>
      </w:r>
      <w:proofErr w:type="spellEnd"/>
      <w:r w:rsidRPr="00D41169">
        <w:rPr>
          <w:rFonts w:eastAsia="Calibri"/>
          <w:bCs/>
          <w:lang w:eastAsia="en-US"/>
        </w:rPr>
        <w:t xml:space="preserve">, 94%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207–210°</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3211, 2926, 2855,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9.33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7.3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7.010-6.96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3.33-3.24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34</w:t>
      </w:r>
      <w:r w:rsidRPr="00117B34">
        <w:rPr>
          <w:rFonts w:eastAsia="Calibri"/>
          <w:bCs/>
          <w:lang w:eastAsia="en-US"/>
        </w:rPr>
        <w:t>H</w:t>
      </w:r>
      <w:r w:rsidRPr="00D41169">
        <w:rPr>
          <w:rFonts w:eastAsia="Calibri"/>
          <w:bCs/>
          <w:lang w:eastAsia="en-US"/>
        </w:rPr>
        <w:t>, 17</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0.86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172.5, 160.3, 157.0, 147.2, 143.9, 141.4, 140.6, 114.2, 110.5, 105.5, 68.7, 55.8, 42.3, 31.2, 28.8, 28.6, 28.5, 28.0, 27.8, 26.2, 22.0, 21.9, 13.8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45</w:t>
      </w:r>
      <w:r w:rsidRPr="00117B34">
        <w:rPr>
          <w:rFonts w:eastAsia="Calibri"/>
          <w:bCs/>
          <w:lang w:eastAsia="en-US"/>
        </w:rPr>
        <w:t>H</w:t>
      </w:r>
      <w:r w:rsidRPr="00D41169">
        <w:rPr>
          <w:rFonts w:eastAsia="Calibri"/>
          <w:bCs/>
          <w:vertAlign w:val="subscript"/>
          <w:lang w:eastAsia="en-US"/>
        </w:rPr>
        <w:t>66</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379.2486, </w:t>
      </w:r>
      <w:r w:rsidRPr="00117B34">
        <w:rPr>
          <w:rFonts w:eastAsia="Calibri"/>
          <w:bCs/>
          <w:lang w:eastAsia="en-US"/>
        </w:rPr>
        <w:t>found</w:t>
      </w:r>
      <w:r w:rsidRPr="00D41169">
        <w:rPr>
          <w:rFonts w:eastAsia="Calibri"/>
          <w:bCs/>
          <w:lang w:eastAsia="en-US"/>
        </w:rPr>
        <w:t xml:space="preserve"> 379.2493.</w:t>
      </w:r>
    </w:p>
    <w:p w14:paraId="554B0045" w14:textId="3BD4CD2D"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-pyran-5,2-diyl))bis(methylene))bis(4-(decylamino)pyridin-1-ium) dichloride</w:t>
      </w:r>
      <w:r w:rsidR="00647289">
        <w:rPr>
          <w:rFonts w:eastAsia="Calibri"/>
          <w:b/>
          <w:bCs/>
          <w:lang w:eastAsia="en-US"/>
        </w:rPr>
        <w:t xml:space="preserve"> (3)</w:t>
      </w:r>
      <w:r w:rsidRPr="00117B34">
        <w:rPr>
          <w:rFonts w:eastAsia="Calibri"/>
          <w:b/>
          <w:bCs/>
          <w:lang w:eastAsia="en-US"/>
        </w:rPr>
        <w:t>:</w:t>
      </w:r>
    </w:p>
    <w:p w14:paraId="3CD26C9B"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787.098;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(0.342 </w:t>
      </w:r>
      <w:r w:rsidRPr="00117B34">
        <w:rPr>
          <w:rFonts w:eastAsia="Calibri"/>
          <w:bCs/>
          <w:lang w:eastAsia="en-US"/>
        </w:rPr>
        <w:t>g</w:t>
      </w:r>
      <w:r w:rsidRPr="00D41169">
        <w:rPr>
          <w:rFonts w:eastAsia="Calibri"/>
          <w:bCs/>
          <w:lang w:eastAsia="en-US"/>
        </w:rPr>
        <w:t xml:space="preserve">, 0.434 </w:t>
      </w:r>
      <w:proofErr w:type="spellStart"/>
      <w:r w:rsidRPr="00117B34">
        <w:rPr>
          <w:rFonts w:eastAsia="Calibri"/>
          <w:bCs/>
          <w:lang w:eastAsia="en-US"/>
        </w:rPr>
        <w:t>mmol</w:t>
      </w:r>
      <w:proofErr w:type="spellEnd"/>
      <w:r w:rsidRPr="00D41169">
        <w:rPr>
          <w:rFonts w:eastAsia="Calibri"/>
          <w:bCs/>
          <w:lang w:eastAsia="en-US"/>
        </w:rPr>
        <w:t xml:space="preserve">, 87%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169–172°</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3432, 3210, 2926, 2854, 1653, 1591, 1190;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9.25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5.6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8.37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7.2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7.08-6.96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5.39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6.3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3.32-3.24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1.80-1.17 (</w:t>
      </w:r>
      <w:r w:rsidRPr="00117B34">
        <w:rPr>
          <w:rFonts w:eastAsia="Calibri"/>
          <w:bCs/>
          <w:lang w:eastAsia="en-US"/>
        </w:rPr>
        <w:t>m</w:t>
      </w:r>
      <w:r w:rsidRPr="00D41169">
        <w:rPr>
          <w:rFonts w:eastAsia="Calibri"/>
          <w:bCs/>
          <w:lang w:eastAsia="en-US"/>
        </w:rPr>
        <w:t>, 38</w:t>
      </w:r>
      <w:r w:rsidRPr="00117B34">
        <w:rPr>
          <w:rFonts w:eastAsia="Calibri"/>
          <w:bCs/>
          <w:lang w:eastAsia="en-US"/>
        </w:rPr>
        <w:t>H</w:t>
      </w:r>
      <w:r w:rsidRPr="00D41169">
        <w:rPr>
          <w:rFonts w:eastAsia="Calibri"/>
          <w:bCs/>
          <w:lang w:eastAsia="en-US"/>
        </w:rPr>
        <w:t>, 19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172.5, 160.3, 157.0, 147.2, 143.9, 141.4, 140.6, 114.2, 110.5, 105.5, 68.7, 55.8, 42.3, 31.2, 28.93, 28.91, 28.6, 28.0, 27.8, 26.2, 22.0, 21.9, 13.9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47</w:t>
      </w:r>
      <w:r w:rsidRPr="00117B34">
        <w:rPr>
          <w:rFonts w:eastAsia="Calibri"/>
          <w:bCs/>
          <w:lang w:eastAsia="en-US"/>
        </w:rPr>
        <w:t>H</w:t>
      </w:r>
      <w:r w:rsidRPr="00D41169">
        <w:rPr>
          <w:rFonts w:eastAsia="Calibri"/>
          <w:bCs/>
          <w:vertAlign w:val="subscript"/>
          <w:lang w:eastAsia="en-US"/>
        </w:rPr>
        <w:t>70</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393.2642, </w:t>
      </w:r>
      <w:r w:rsidRPr="00117B34">
        <w:rPr>
          <w:rFonts w:eastAsia="Calibri"/>
          <w:bCs/>
          <w:lang w:eastAsia="en-US"/>
        </w:rPr>
        <w:t>found</w:t>
      </w:r>
      <w:r w:rsidRPr="00D41169">
        <w:rPr>
          <w:rFonts w:eastAsia="Calibri"/>
          <w:bCs/>
          <w:lang w:eastAsia="en-US"/>
        </w:rPr>
        <w:t xml:space="preserve"> 393.2633.</w:t>
      </w:r>
    </w:p>
    <w:p w14:paraId="6F9D4D99" w14:textId="488FACCC"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1,1'-(((pentane-1,5-diylbis(oxy</w:t>
      </w:r>
      <w:proofErr w:type="gramStart"/>
      <w:r w:rsidRPr="00117B34">
        <w:rPr>
          <w:rFonts w:eastAsia="Calibri"/>
          <w:b/>
          <w:bCs/>
          <w:lang w:eastAsia="en-US"/>
        </w:rPr>
        <w:t>))bis</w:t>
      </w:r>
      <w:proofErr w:type="gramEnd"/>
      <w:r w:rsidRPr="00117B34">
        <w:rPr>
          <w:rFonts w:eastAsia="Calibri"/>
          <w:b/>
          <w:bCs/>
          <w:lang w:eastAsia="en-US"/>
        </w:rPr>
        <w:t>(4-oxo-4</w:t>
      </w:r>
      <w:r w:rsidRPr="00117B34">
        <w:rPr>
          <w:rFonts w:eastAsia="Calibri"/>
          <w:b/>
          <w:bCs/>
          <w:i/>
          <w:lang w:eastAsia="en-US"/>
        </w:rPr>
        <w:t>H</w:t>
      </w:r>
      <w:r w:rsidRPr="00117B34">
        <w:rPr>
          <w:rFonts w:eastAsia="Calibri"/>
          <w:b/>
          <w:bCs/>
          <w:lang w:eastAsia="en-US"/>
        </w:rPr>
        <w:t>-pyran-5,2-diyl))bis(methylene))bis(4-(dodecylamino)pyridin-1-ium) dichloride</w:t>
      </w:r>
      <w:r w:rsidR="00647289">
        <w:rPr>
          <w:rFonts w:eastAsia="Calibri"/>
          <w:b/>
          <w:bCs/>
          <w:lang w:eastAsia="en-US"/>
        </w:rPr>
        <w:t xml:space="preserve"> (4)</w:t>
      </w:r>
      <w:r w:rsidRPr="00117B34">
        <w:rPr>
          <w:rFonts w:eastAsia="Calibri"/>
          <w:b/>
          <w:bCs/>
          <w:lang w:eastAsia="en-US"/>
        </w:rPr>
        <w:t>:</w:t>
      </w:r>
    </w:p>
    <w:p w14:paraId="520CD573" w14:textId="41685C1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Cl</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843.206; </w:t>
      </w:r>
      <w:r w:rsidRPr="00117B34">
        <w:rPr>
          <w:rFonts w:eastAsia="Calibri"/>
          <w:bCs/>
          <w:lang w:eastAsia="en-US"/>
        </w:rPr>
        <w:t>light</w:t>
      </w:r>
      <w:r w:rsidRPr="00D41169">
        <w:rPr>
          <w:rFonts w:eastAsia="Calibri"/>
          <w:bCs/>
          <w:lang w:eastAsia="en-US"/>
        </w:rPr>
        <w:t xml:space="preserve"> </w:t>
      </w:r>
      <w:r w:rsidRPr="00117B34">
        <w:rPr>
          <w:rFonts w:eastAsia="Calibri"/>
          <w:bCs/>
          <w:lang w:eastAsia="en-US"/>
        </w:rPr>
        <w:t>brown</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(0.375 </w:t>
      </w:r>
      <w:r w:rsidRPr="00117B34">
        <w:rPr>
          <w:rFonts w:eastAsia="Calibri"/>
          <w:bCs/>
          <w:lang w:eastAsia="en-US"/>
        </w:rPr>
        <w:t>g</w:t>
      </w:r>
      <w:r w:rsidRPr="00D41169">
        <w:rPr>
          <w:rFonts w:eastAsia="Calibri"/>
          <w:bCs/>
          <w:lang w:eastAsia="en-US"/>
        </w:rPr>
        <w:t xml:space="preserve">, 0.445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215–217°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3429, 3211, 2925, 2853, 1654, 1591, 1191;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9.32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5.7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NH</w:t>
      </w:r>
      <w:r w:rsidRPr="00D41169">
        <w:rPr>
          <w:rFonts w:eastAsia="Calibri"/>
          <w:bCs/>
          <w:lang w:eastAsia="en-US"/>
        </w:rPr>
        <w:t>), 8.38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7.4 </w:t>
      </w:r>
      <w:r w:rsidRPr="00117B34">
        <w:rPr>
          <w:rFonts w:eastAsia="Calibri"/>
          <w:bCs/>
          <w:lang w:eastAsia="en-US"/>
        </w:rPr>
        <w:t>Hz</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8.24-8.14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xml:space="preserve"> + 2</w:t>
      </w:r>
      <w:r w:rsidRPr="00117B34">
        <w:rPr>
          <w:rFonts w:eastAsia="Calibri"/>
          <w:bCs/>
          <w:lang w:eastAsia="en-US"/>
        </w:rPr>
        <w:t>CH</w:t>
      </w:r>
      <w:r w:rsidRPr="00D41169">
        <w:rPr>
          <w:rFonts w:eastAsia="Calibri"/>
          <w:bCs/>
          <w:lang w:eastAsia="en-US"/>
        </w:rPr>
        <w:t>), 7.10-6.95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6.46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lang w:eastAsia="en-US"/>
        </w:rPr>
        <w:t>), 5.40 (</w:t>
      </w:r>
      <w:r w:rsidRPr="00117B34">
        <w:rPr>
          <w:rFonts w:eastAsia="Calibri"/>
          <w:bCs/>
          <w:lang w:eastAsia="en-US"/>
        </w:rPr>
        <w:t>s</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3.81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6.2 </w:t>
      </w:r>
      <w:r w:rsidRPr="00117B34">
        <w:rPr>
          <w:rFonts w:eastAsia="Calibri"/>
          <w:bCs/>
          <w:lang w:eastAsia="en-US"/>
        </w:rPr>
        <w:t>Hz</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3.34-3.22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1.79-1.16 (</w:t>
      </w:r>
      <w:r w:rsidRPr="00117B34">
        <w:rPr>
          <w:rFonts w:eastAsia="Calibri"/>
          <w:bCs/>
          <w:lang w:eastAsia="en-US"/>
        </w:rPr>
        <w:t>m</w:t>
      </w:r>
      <w:r w:rsidRPr="00D41169">
        <w:rPr>
          <w:rFonts w:eastAsia="Calibri"/>
          <w:bCs/>
          <w:lang w:eastAsia="en-US"/>
        </w:rPr>
        <w:t>, 46</w:t>
      </w:r>
      <w:r w:rsidRPr="00117B34">
        <w:rPr>
          <w:rFonts w:eastAsia="Calibri"/>
          <w:bCs/>
          <w:lang w:eastAsia="en-US"/>
        </w:rPr>
        <w:t>H</w:t>
      </w:r>
      <w:r w:rsidRPr="00D41169">
        <w:rPr>
          <w:rFonts w:eastAsia="Calibri"/>
          <w:bCs/>
          <w:lang w:eastAsia="en-US"/>
        </w:rPr>
        <w:t>, 23</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0.85 (</w:t>
      </w:r>
      <w:r w:rsidRPr="00117B34">
        <w:rPr>
          <w:rFonts w:eastAsia="Calibri"/>
          <w:bCs/>
          <w:lang w:eastAsia="en-US"/>
        </w:rPr>
        <w:t>t</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6.9 </w:t>
      </w:r>
      <w:r w:rsidRPr="00117B34">
        <w:rPr>
          <w:rFonts w:eastAsia="Calibri"/>
          <w:bCs/>
          <w:lang w:eastAsia="en-US"/>
        </w:rPr>
        <w:t>Hz</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172.5, 160.3, 157.0, 147.2, 143.9, </w:t>
      </w:r>
      <w:r w:rsidRPr="00D41169">
        <w:rPr>
          <w:rFonts w:eastAsia="Calibri"/>
          <w:bCs/>
          <w:lang w:eastAsia="en-US"/>
        </w:rPr>
        <w:lastRenderedPageBreak/>
        <w:t xml:space="preserve">141.4, 140.5, 114.2, 110.5, 105.5, 68.7, 55.8, 42.3, 31.2, 29.0, 28.9, 28.6, 28.0, 27.8, 26.2, 22.0, 21.9, 13.9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51</w:t>
      </w:r>
      <w:r w:rsidRPr="00117B34">
        <w:rPr>
          <w:rFonts w:eastAsia="Calibri"/>
          <w:bCs/>
          <w:lang w:eastAsia="en-US"/>
        </w:rPr>
        <w:t>H</w:t>
      </w:r>
      <w:r w:rsidRPr="00D41169">
        <w:rPr>
          <w:rFonts w:eastAsia="Calibri"/>
          <w:bCs/>
          <w:vertAlign w:val="subscript"/>
          <w:lang w:eastAsia="en-US"/>
        </w:rPr>
        <w:t>78</w:t>
      </w:r>
      <w:r w:rsidRPr="00117B34">
        <w:rPr>
          <w:rFonts w:eastAsia="Calibri"/>
          <w:bCs/>
          <w:lang w:eastAsia="en-US"/>
        </w:rPr>
        <w:t>N</w:t>
      </w:r>
      <w:r w:rsidRPr="00D41169">
        <w:rPr>
          <w:rFonts w:eastAsia="Calibri"/>
          <w:bCs/>
          <w:vertAlign w:val="subscript"/>
          <w:lang w:eastAsia="en-US"/>
        </w:rPr>
        <w:t>4</w:t>
      </w:r>
      <w:r w:rsidRPr="00117B34">
        <w:rPr>
          <w:rFonts w:eastAsia="Calibri"/>
          <w:bCs/>
          <w:lang w:eastAsia="en-US"/>
        </w:rPr>
        <w:t>O</w:t>
      </w:r>
      <w:r w:rsidRPr="00D41169">
        <w:rPr>
          <w:rFonts w:eastAsia="Calibri"/>
          <w:bCs/>
          <w:vertAlign w:val="subscript"/>
          <w:lang w:eastAsia="en-US"/>
        </w:rPr>
        <w:t>6</w:t>
      </w:r>
      <w:r w:rsidRPr="00117B34">
        <w:rPr>
          <w:rFonts w:eastAsia="Calibri"/>
          <w:bCs/>
          <w:lang w:eastAsia="en-US"/>
        </w:rPr>
        <w:t> </w:t>
      </w:r>
      <w:r w:rsidRPr="00D41169">
        <w:rPr>
          <w:rFonts w:eastAsia="Calibri"/>
          <w:bCs/>
          <w:lang w:eastAsia="en-US"/>
        </w:rPr>
        <w:t xml:space="preserve">421.2955, </w:t>
      </w:r>
      <w:r w:rsidRPr="00117B34">
        <w:rPr>
          <w:rFonts w:eastAsia="Calibri"/>
          <w:bCs/>
          <w:lang w:eastAsia="en-US"/>
        </w:rPr>
        <w:t>found</w:t>
      </w:r>
      <w:r w:rsidRPr="00D41169">
        <w:rPr>
          <w:rFonts w:eastAsia="Calibri"/>
          <w:bCs/>
          <w:lang w:eastAsia="en-US"/>
        </w:rPr>
        <w:t xml:space="preserve"> 421.2942.</w:t>
      </w:r>
    </w:p>
    <w:p w14:paraId="516578AC"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Methyl (4</w:t>
      </w:r>
      <w:r w:rsidRPr="00117B34">
        <w:rPr>
          <w:rFonts w:eastAsia="Calibri"/>
          <w:b/>
          <w:bCs/>
          <w:i/>
          <w:lang w:eastAsia="en-US"/>
        </w:rPr>
        <w:t>SR</w:t>
      </w:r>
      <w:r w:rsidRPr="00117B34">
        <w:rPr>
          <w:rFonts w:eastAsia="Calibri"/>
          <w:b/>
          <w:bCs/>
          <w:lang w:eastAsia="en-US"/>
        </w:rPr>
        <w:t>,6</w:t>
      </w:r>
      <w:r w:rsidRPr="00117B34">
        <w:rPr>
          <w:rFonts w:eastAsia="Calibri"/>
          <w:b/>
          <w:bCs/>
          <w:i/>
          <w:lang w:eastAsia="en-US"/>
        </w:rPr>
        <w:t>RS</w:t>
      </w:r>
      <w:r w:rsidRPr="00117B34">
        <w:rPr>
          <w:rFonts w:eastAsia="Calibri"/>
          <w:b/>
          <w:bCs/>
          <w:lang w:eastAsia="en-US"/>
        </w:rPr>
        <w:t xml:space="preserve">)-5,5-dicyano-2-methyl-4,6-(3-pyridine)-1,4,5,6-tetrahydropyridine-3-carboxylate </w:t>
      </w:r>
      <w:r w:rsidRPr="00494AEE">
        <w:rPr>
          <w:rFonts w:eastAsia="Calibri"/>
          <w:b/>
          <w:bCs/>
          <w:highlight w:val="yellow"/>
          <w:lang w:eastAsia="en-US"/>
        </w:rPr>
        <w:t>B</w:t>
      </w:r>
      <w:r w:rsidRPr="00117B34">
        <w:rPr>
          <w:rFonts w:eastAsia="Calibri"/>
          <w:b/>
          <w:bCs/>
          <w:lang w:eastAsia="en-US"/>
        </w:rPr>
        <w:t>:</w:t>
      </w:r>
    </w:p>
    <w:p w14:paraId="1212AC90" w14:textId="08972C35"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(6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(3 </w:t>
      </w:r>
      <w:proofErr w:type="spellStart"/>
      <w:r w:rsidRPr="00117B34">
        <w:rPr>
          <w:rFonts w:eastAsia="Calibri"/>
          <w:bCs/>
          <w:lang w:eastAsia="en-US"/>
        </w:rPr>
        <w:t>mmol</w:t>
      </w:r>
      <w:proofErr w:type="spellEnd"/>
      <w:r w:rsidRPr="00117B34">
        <w:rPr>
          <w:rFonts w:eastAsia="Calibri"/>
          <w:bCs/>
          <w:lang w:eastAsia="en-US"/>
        </w:rPr>
        <w:t xml:space="preserve">), methyl acetoacetate (3 </w:t>
      </w:r>
      <w:proofErr w:type="spellStart"/>
      <w:r w:rsidRPr="00117B34">
        <w:rPr>
          <w:rFonts w:eastAsia="Calibri"/>
          <w:bCs/>
          <w:lang w:eastAsia="en-US"/>
        </w:rPr>
        <w:t>mmol</w:t>
      </w:r>
      <w:proofErr w:type="spellEnd"/>
      <w:r w:rsidRPr="00117B34">
        <w:rPr>
          <w:rFonts w:eastAsia="Calibri"/>
          <w:bCs/>
          <w:lang w:eastAsia="en-US"/>
        </w:rPr>
        <w:t xml:space="preserve">) and ammonium acetate (12 </w:t>
      </w:r>
      <w:proofErr w:type="spellStart"/>
      <w:r w:rsidRPr="00117B34">
        <w:rPr>
          <w:rFonts w:eastAsia="Calibri"/>
          <w:bCs/>
          <w:lang w:eastAsia="en-US"/>
        </w:rPr>
        <w:t>mmol</w:t>
      </w:r>
      <w:proofErr w:type="spellEnd"/>
      <w:r w:rsidRPr="00117B34">
        <w:rPr>
          <w:rFonts w:eastAsia="Calibri"/>
          <w:bCs/>
          <w:lang w:eastAsia="en-US"/>
        </w:rPr>
        <w:t xml:space="preserve">, 924 mg) was refluxed in ethanol (10 </w:t>
      </w:r>
      <w:r w:rsidR="001A106A">
        <w:rPr>
          <w:rFonts w:eastAsia="Calibri"/>
          <w:bCs/>
          <w:lang w:eastAsia="en-US"/>
        </w:rPr>
        <w:t>ml</w:t>
      </w:r>
      <w:r w:rsidRPr="00117B34">
        <w:rPr>
          <w:rFonts w:eastAsia="Calibri"/>
          <w:bCs/>
          <w:lang w:eastAsia="en-US"/>
        </w:rPr>
        <w:t xml:space="preserve">) for 4 h. Formed precipitates were quickly filtrated through a glass filter, and dried under a vacuum to afford white solid product </w:t>
      </w:r>
      <w:r w:rsidRPr="00494AEE">
        <w:rPr>
          <w:rFonts w:eastAsia="Calibri"/>
          <w:b/>
          <w:bCs/>
          <w:highlight w:val="yellow"/>
          <w:lang w:eastAsia="en-US"/>
        </w:rPr>
        <w:t>B</w:t>
      </w:r>
      <w:r w:rsidRPr="00117B34">
        <w:rPr>
          <w:rFonts w:eastAsia="Calibri"/>
          <w:b/>
          <w:bCs/>
          <w:lang w:eastAsia="en-US"/>
        </w:rPr>
        <w:t xml:space="preserve"> </w:t>
      </w:r>
      <w:r w:rsidRPr="00117B34">
        <w:rPr>
          <w:rFonts w:eastAsia="Calibri"/>
          <w:bCs/>
          <w:lang w:eastAsia="en-US"/>
        </w:rPr>
        <w:t xml:space="preserve">(0.67 g, 1.8 </w:t>
      </w:r>
      <w:proofErr w:type="spellStart"/>
      <w:r w:rsidRPr="00117B34">
        <w:rPr>
          <w:rFonts w:eastAsia="Calibri"/>
          <w:bCs/>
          <w:lang w:eastAsia="en-US"/>
        </w:rPr>
        <w:t>mmol</w:t>
      </w:r>
      <w:proofErr w:type="spellEnd"/>
      <w:r w:rsidRPr="00117B34">
        <w:rPr>
          <w:rFonts w:eastAsia="Calibri"/>
          <w:bCs/>
          <w:lang w:eastAsia="en-US"/>
        </w:rPr>
        <w:t>, 62%).</w:t>
      </w:r>
    </w:p>
    <w:p w14:paraId="7172D2C5" w14:textId="6B05D556"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359.39; White solid; M. p. 200–203°C;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8.81 (d, </w:t>
      </w:r>
      <w:r w:rsidRPr="00117B34">
        <w:rPr>
          <w:rFonts w:eastAsia="Calibri"/>
          <w:bCs/>
          <w:i/>
          <w:lang w:eastAsia="en-US"/>
        </w:rPr>
        <w:t>J</w:t>
      </w:r>
      <w:r w:rsidRPr="00117B34">
        <w:rPr>
          <w:rFonts w:eastAsia="Calibri"/>
          <w:bCs/>
          <w:lang w:eastAsia="en-US"/>
        </w:rPr>
        <w:t xml:space="preserve"> = 8 Hz, 1H, </w:t>
      </w:r>
      <w:proofErr w:type="spellStart"/>
      <w:r w:rsidRPr="00117B34">
        <w:rPr>
          <w:rFonts w:eastAsia="Calibri"/>
          <w:bCs/>
          <w:lang w:eastAsia="en-US"/>
        </w:rPr>
        <w:t>Ar</w:t>
      </w:r>
      <w:proofErr w:type="spellEnd"/>
      <w:r w:rsidRPr="00117B34">
        <w:rPr>
          <w:rFonts w:eastAsia="Calibri"/>
          <w:bCs/>
          <w:lang w:eastAsia="en-US"/>
        </w:rPr>
        <w:t>), 8.72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4.8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1.5 Hz, 1H, </w:t>
      </w:r>
      <w:proofErr w:type="spellStart"/>
      <w:r w:rsidRPr="00117B34">
        <w:rPr>
          <w:rFonts w:eastAsia="Calibri"/>
          <w:bCs/>
          <w:lang w:eastAsia="en-US"/>
        </w:rPr>
        <w:t>Ar</w:t>
      </w:r>
      <w:proofErr w:type="spellEnd"/>
      <w:r w:rsidRPr="00117B34">
        <w:rPr>
          <w:rFonts w:eastAsia="Calibri"/>
          <w:bCs/>
          <w:lang w:eastAsia="en-US"/>
        </w:rPr>
        <w:t xml:space="preserve">), 8.56–8.53 (m, 2H, </w:t>
      </w:r>
      <w:proofErr w:type="spellStart"/>
      <w:r w:rsidRPr="00117B34">
        <w:rPr>
          <w:rFonts w:eastAsia="Calibri"/>
          <w:bCs/>
          <w:lang w:eastAsia="en-US"/>
        </w:rPr>
        <w:t>Ar</w:t>
      </w:r>
      <w:proofErr w:type="spellEnd"/>
      <w:r w:rsidRPr="00117B34">
        <w:rPr>
          <w:rFonts w:eastAsia="Calibri"/>
          <w:bCs/>
          <w:lang w:eastAsia="en-US"/>
        </w:rPr>
        <w:t>), 8.03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1.7 Hz, 1H, </w:t>
      </w:r>
      <w:proofErr w:type="spellStart"/>
      <w:r w:rsidRPr="00117B34">
        <w:rPr>
          <w:rFonts w:eastAsia="Calibri"/>
          <w:bCs/>
          <w:lang w:eastAsia="en-US"/>
        </w:rPr>
        <w:t>Ar</w:t>
      </w:r>
      <w:proofErr w:type="spellEnd"/>
      <w:r w:rsidRPr="00117B34">
        <w:rPr>
          <w:rFonts w:eastAsia="Calibri"/>
          <w:bCs/>
          <w:lang w:eastAsia="en-US"/>
        </w:rPr>
        <w:t>), 7.8 (s, 1H, NH), 7.68 (</w:t>
      </w:r>
      <w:proofErr w:type="spellStart"/>
      <w:r w:rsidRPr="00117B34">
        <w:rPr>
          <w:rFonts w:eastAsia="Calibri"/>
          <w:bCs/>
          <w:lang w:eastAsia="en-US"/>
        </w:rPr>
        <w:t>dt</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1.6 Hz, 1H, </w:t>
      </w:r>
      <w:proofErr w:type="spellStart"/>
      <w:r w:rsidRPr="00117B34">
        <w:rPr>
          <w:rFonts w:eastAsia="Calibri"/>
          <w:bCs/>
          <w:lang w:eastAsia="en-US"/>
        </w:rPr>
        <w:t>Ar</w:t>
      </w:r>
      <w:proofErr w:type="spellEnd"/>
      <w:r w:rsidRPr="00117B34">
        <w:rPr>
          <w:rFonts w:eastAsia="Calibri"/>
          <w:bCs/>
          <w:lang w:eastAsia="en-US"/>
        </w:rPr>
        <w:t>), 7.6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7.43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5.42 (s, 1H, CH), 4.95 (s, 1H, CH), 3.16 (s, 3H, OCH3), 2.36 (s, 3H, CH3) ppm.</w:t>
      </w:r>
    </w:p>
    <w:p w14:paraId="5D0CD430"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 xml:space="preserve">Synthesis of Methyl (4RS,6RS)-5,5-dicyano-2-methyl-4,6-(3-pyridine)-1,4,5,6-tetrahydropyridine-3-carboxylate </w:t>
      </w:r>
      <w:r w:rsidRPr="00494AEE">
        <w:rPr>
          <w:rFonts w:eastAsia="Calibri"/>
          <w:b/>
          <w:bCs/>
          <w:highlight w:val="yellow"/>
          <w:lang w:eastAsia="en-US"/>
        </w:rPr>
        <w:t>C</w:t>
      </w:r>
      <w:r w:rsidRPr="00117B34">
        <w:rPr>
          <w:rFonts w:eastAsia="Calibri"/>
          <w:b/>
          <w:bCs/>
          <w:lang w:eastAsia="en-US"/>
        </w:rPr>
        <w:t>:</w:t>
      </w:r>
    </w:p>
    <w:p w14:paraId="218346D8"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Tetrahydropyridine</w:t>
      </w:r>
      <w:proofErr w:type="spellEnd"/>
      <w:r w:rsidRPr="00117B34">
        <w:rPr>
          <w:rFonts w:eastAsia="Calibri"/>
          <w:bCs/>
          <w:lang w:eastAsia="en-US"/>
        </w:rPr>
        <w:t xml:space="preserve"> </w:t>
      </w:r>
      <w:r w:rsidRPr="00494AEE">
        <w:rPr>
          <w:rFonts w:eastAsia="Calibri"/>
          <w:b/>
          <w:bCs/>
          <w:highlight w:val="yellow"/>
          <w:lang w:eastAsia="en-US"/>
        </w:rPr>
        <w:t>B</w:t>
      </w:r>
      <w:r w:rsidRPr="00117B34">
        <w:rPr>
          <w:rFonts w:eastAsia="Calibri"/>
          <w:bCs/>
          <w:lang w:eastAsia="en-US"/>
        </w:rPr>
        <w:t xml:space="preserve"> (1.39 </w:t>
      </w:r>
      <w:proofErr w:type="spellStart"/>
      <w:r w:rsidRPr="00117B34">
        <w:rPr>
          <w:rFonts w:eastAsia="Calibri"/>
          <w:bCs/>
          <w:lang w:eastAsia="en-US"/>
        </w:rPr>
        <w:t>mmol</w:t>
      </w:r>
      <w:proofErr w:type="spellEnd"/>
      <w:r w:rsidRPr="00117B34">
        <w:rPr>
          <w:rFonts w:eastAsia="Calibri"/>
          <w:bCs/>
          <w:lang w:eastAsia="en-US"/>
        </w:rPr>
        <w:t xml:space="preserve">, 500 mg) in anhydrous DMSO (20 ml) was heated to 80-85 </w:t>
      </w:r>
      <w:proofErr w:type="spellStart"/>
      <w:r w:rsidRPr="00117B34">
        <w:rPr>
          <w:rFonts w:eastAsia="Calibri"/>
          <w:bCs/>
          <w:vertAlign w:val="superscript"/>
          <w:lang w:eastAsia="en-US"/>
        </w:rPr>
        <w:t>o</w:t>
      </w:r>
      <w:r w:rsidRPr="00117B34">
        <w:rPr>
          <w:rFonts w:eastAsia="Calibri"/>
          <w:bCs/>
          <w:lang w:eastAsia="en-US"/>
        </w:rPr>
        <w:t>C</w:t>
      </w:r>
      <w:proofErr w:type="spellEnd"/>
      <w:r w:rsidRPr="00117B34">
        <w:rPr>
          <w:rFonts w:eastAsia="Calibri"/>
          <w:bCs/>
          <w:lang w:eastAsia="en-US"/>
        </w:rPr>
        <w:t xml:space="preserve"> for 11 h. After heating, the mixture was concentrated under reduced pressure, water (25 ml) was added to the crude residue. Formed precipitates were filtrated through a glass filter and dried under a vacuum. Compound </w:t>
      </w:r>
      <w:r w:rsidRPr="00494AEE">
        <w:rPr>
          <w:rFonts w:eastAsia="Calibri"/>
          <w:b/>
          <w:bCs/>
          <w:highlight w:val="yellow"/>
          <w:lang w:eastAsia="en-US"/>
        </w:rPr>
        <w:t>C</w:t>
      </w:r>
      <w:r w:rsidRPr="00117B34">
        <w:rPr>
          <w:rFonts w:eastAsia="Calibri"/>
          <w:b/>
          <w:bCs/>
          <w:lang w:eastAsia="en-US"/>
        </w:rPr>
        <w:t xml:space="preserve"> </w:t>
      </w:r>
      <w:r w:rsidRPr="00117B34">
        <w:rPr>
          <w:rFonts w:eastAsia="Calibri"/>
          <w:bCs/>
          <w:lang w:eastAsia="en-US"/>
        </w:rPr>
        <w:t xml:space="preserve">was purified by recrystallization in methanol (0.38 g, 1 </w:t>
      </w:r>
      <w:proofErr w:type="spellStart"/>
      <w:r w:rsidRPr="00117B34">
        <w:rPr>
          <w:rFonts w:eastAsia="Calibri"/>
          <w:bCs/>
          <w:lang w:eastAsia="en-US"/>
        </w:rPr>
        <w:t>mmol</w:t>
      </w:r>
      <w:proofErr w:type="spellEnd"/>
      <w:r w:rsidRPr="00117B34">
        <w:rPr>
          <w:rFonts w:eastAsia="Calibri"/>
          <w:bCs/>
          <w:lang w:eastAsia="en-US"/>
        </w:rPr>
        <w:t>, 76%).</w:t>
      </w:r>
    </w:p>
    <w:p w14:paraId="44418231"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M. w. 359.39; White solid; M. p. 245–248°C;</w:t>
      </w:r>
      <w:r w:rsidRPr="00117B34">
        <w:rPr>
          <w:rFonts w:eastAsia="Calibri"/>
          <w:bCs/>
          <w:vertAlign w:val="superscript"/>
          <w:lang w:eastAsia="en-US"/>
        </w:rPr>
        <w:t xml:space="preserve"> 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 8.74-8.63 (m, 3H, </w:t>
      </w:r>
      <w:proofErr w:type="spellStart"/>
      <w:r w:rsidRPr="00117B34">
        <w:rPr>
          <w:rFonts w:eastAsia="Calibri"/>
          <w:bCs/>
          <w:lang w:eastAsia="en-US"/>
        </w:rPr>
        <w:t>Ar</w:t>
      </w:r>
      <w:proofErr w:type="spellEnd"/>
      <w:r w:rsidRPr="00117B34">
        <w:rPr>
          <w:rFonts w:eastAsia="Calibri"/>
          <w:bCs/>
          <w:lang w:eastAsia="en-US"/>
        </w:rPr>
        <w:t xml:space="preserve">), 8.60 (d, </w:t>
      </w:r>
      <w:r w:rsidRPr="00117B34">
        <w:rPr>
          <w:rFonts w:eastAsia="Calibri"/>
          <w:bCs/>
          <w:i/>
          <w:lang w:eastAsia="en-US"/>
        </w:rPr>
        <w:t>J</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8.09 (s, 1H, NH), 7.93 (d, </w:t>
      </w:r>
      <w:r w:rsidRPr="00117B34">
        <w:rPr>
          <w:rFonts w:eastAsia="Calibri"/>
          <w:bCs/>
          <w:i/>
          <w:lang w:eastAsia="en-US"/>
        </w:rPr>
        <w:t>J</w:t>
      </w:r>
      <w:r w:rsidRPr="00117B34">
        <w:rPr>
          <w:rFonts w:eastAsia="Calibri"/>
          <w:bCs/>
          <w:lang w:eastAsia="en-US"/>
        </w:rPr>
        <w:t xml:space="preserve"> = 8.0 Hz, 1H, </w:t>
      </w:r>
      <w:proofErr w:type="spellStart"/>
      <w:r w:rsidRPr="00117B34">
        <w:rPr>
          <w:rFonts w:eastAsia="Calibri"/>
          <w:bCs/>
          <w:lang w:eastAsia="en-US"/>
        </w:rPr>
        <w:t>Ar</w:t>
      </w:r>
      <w:proofErr w:type="spellEnd"/>
      <w:r w:rsidRPr="00117B34">
        <w:rPr>
          <w:rFonts w:eastAsia="Calibri"/>
          <w:bCs/>
          <w:lang w:eastAsia="en-US"/>
        </w:rPr>
        <w:t xml:space="preserve">), 7.80 (d, </w:t>
      </w:r>
      <w:r w:rsidRPr="00117B34">
        <w:rPr>
          <w:rFonts w:eastAsia="Calibri"/>
          <w:bCs/>
          <w:i/>
          <w:lang w:eastAsia="en-US"/>
        </w:rPr>
        <w:t>J</w:t>
      </w:r>
      <w:r w:rsidRPr="00117B34">
        <w:rPr>
          <w:rFonts w:eastAsia="Calibri"/>
          <w:bCs/>
          <w:lang w:eastAsia="en-US"/>
        </w:rPr>
        <w:t xml:space="preserve"> = 7.9 Hz, 1H, </w:t>
      </w:r>
      <w:proofErr w:type="spellStart"/>
      <w:r w:rsidRPr="00117B34">
        <w:rPr>
          <w:rFonts w:eastAsia="Calibri"/>
          <w:bCs/>
          <w:lang w:eastAsia="en-US"/>
        </w:rPr>
        <w:t>Ar</w:t>
      </w:r>
      <w:proofErr w:type="spellEnd"/>
      <w:r w:rsidRPr="00117B34">
        <w:rPr>
          <w:rFonts w:eastAsia="Calibri"/>
          <w:bCs/>
          <w:lang w:eastAsia="en-US"/>
        </w:rPr>
        <w:t>), 7.56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8.1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7.47 (</w:t>
      </w:r>
      <w:proofErr w:type="spellStart"/>
      <w:r w:rsidRPr="00117B34">
        <w:rPr>
          <w:rFonts w:eastAsia="Calibri"/>
          <w:bCs/>
          <w:lang w:eastAsia="en-US"/>
        </w:rPr>
        <w:t>dd</w:t>
      </w:r>
      <w:proofErr w:type="spellEnd"/>
      <w:r w:rsidRPr="00117B34">
        <w:rPr>
          <w:rFonts w:eastAsia="Calibri"/>
          <w:bCs/>
          <w:lang w:eastAsia="en-US"/>
        </w:rPr>
        <w:t xml:space="preserve">, </w:t>
      </w:r>
      <w:r w:rsidRPr="00117B34">
        <w:rPr>
          <w:rFonts w:eastAsia="Calibri"/>
          <w:bCs/>
          <w:i/>
          <w:lang w:eastAsia="en-US"/>
        </w:rPr>
        <w:t>J</w:t>
      </w:r>
      <w:r w:rsidRPr="00117B34">
        <w:rPr>
          <w:rFonts w:eastAsia="Calibri"/>
          <w:bCs/>
          <w:lang w:eastAsia="en-US"/>
        </w:rPr>
        <w:t xml:space="preserve"> = 7.9 Hz, </w:t>
      </w:r>
      <w:r w:rsidRPr="00117B34">
        <w:rPr>
          <w:rFonts w:eastAsia="Calibri"/>
          <w:bCs/>
          <w:i/>
          <w:lang w:eastAsia="en-US"/>
        </w:rPr>
        <w:t>J</w:t>
      </w:r>
      <w:r w:rsidRPr="00117B34">
        <w:rPr>
          <w:rFonts w:eastAsia="Calibri"/>
          <w:bCs/>
          <w:i/>
          <w:vertAlign w:val="subscript"/>
          <w:lang w:eastAsia="en-US"/>
        </w:rPr>
        <w:t>1</w:t>
      </w:r>
      <w:r w:rsidRPr="00117B34">
        <w:rPr>
          <w:rFonts w:eastAsia="Calibri"/>
          <w:bCs/>
          <w:lang w:eastAsia="en-US"/>
        </w:rPr>
        <w:t xml:space="preserve"> = 4.8 Hz, 1H, </w:t>
      </w:r>
      <w:proofErr w:type="spellStart"/>
      <w:r w:rsidRPr="00117B34">
        <w:rPr>
          <w:rFonts w:eastAsia="Calibri"/>
          <w:bCs/>
          <w:lang w:eastAsia="en-US"/>
        </w:rPr>
        <w:t>Ar</w:t>
      </w:r>
      <w:proofErr w:type="spellEnd"/>
      <w:r w:rsidRPr="00117B34">
        <w:rPr>
          <w:rFonts w:eastAsia="Calibri"/>
          <w:bCs/>
          <w:lang w:eastAsia="en-US"/>
        </w:rPr>
        <w:t xml:space="preserve">), 5.08 (s, 1H, CH), 4.67 (s, 1H, CH), 3.45 (s, 3H, OCH3), 2.52 (s, 3H, CH3)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166.2, 154.7, 151.2, 150.8, 149.7, 149.4, 137.3, 136.5, 134.6, 129.5, 123.6, 123.5, 113.6, 112.9, 89.0, 53.3, 50.6, 43.4, 42.4, 19.8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20</w:t>
      </w:r>
      <w:r w:rsidRPr="00117B34">
        <w:rPr>
          <w:rFonts w:eastAsia="Calibri"/>
          <w:bCs/>
          <w:lang w:eastAsia="en-US"/>
        </w:rPr>
        <w:t>H</w:t>
      </w:r>
      <w:r w:rsidRPr="00117B34">
        <w:rPr>
          <w:rFonts w:eastAsia="Calibri"/>
          <w:bCs/>
          <w:vertAlign w:val="subscript"/>
          <w:lang w:eastAsia="en-US"/>
        </w:rPr>
        <w:t>18</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360.1455, found 360.1458.</w:t>
      </w:r>
    </w:p>
    <w:p w14:paraId="6486149A"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)-3',3'-Dicyano-5'-(methoxycarbonyl)-6'-methyl-1,1''-dialkyl-1',2',3',4'-tetrahydro-[3,2':4',3''-terpyridine]-1,1''-ium dibromides 5-9:</w:t>
      </w:r>
    </w:p>
    <w:p w14:paraId="22615E57" w14:textId="77777777" w:rsidR="00117B34" w:rsidRPr="00117B34" w:rsidRDefault="00117B34" w:rsidP="00117B34">
      <w:pPr>
        <w:spacing w:line="360" w:lineRule="auto"/>
        <w:ind w:firstLine="284"/>
        <w:jc w:val="both"/>
        <w:rPr>
          <w:rFonts w:eastAsia="Calibri"/>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494AEE">
        <w:rPr>
          <w:rFonts w:eastAsia="Calibri"/>
          <w:b/>
          <w:bCs/>
          <w:highlight w:val="yellow"/>
          <w:lang w:eastAsia="en-US"/>
        </w:rPr>
        <w:t>C</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 xml:space="preserve">1:1). After solvent evaporation under reduced pressure, ethyl acetate (5 mL) was added to the reaction residue and the mixture was </w:t>
      </w:r>
      <w:r w:rsidRPr="00117B34">
        <w:rPr>
          <w:rFonts w:eastAsia="Calibri"/>
          <w:bCs/>
          <w:lang w:eastAsia="en-US"/>
        </w:rPr>
        <w:lastRenderedPageBreak/>
        <w:t>vigorously stirred for 1 h. Formed precipitates were quickly filtrated through a glass filter, and dried under a vacuum to afford white solid product.</w:t>
      </w:r>
    </w:p>
    <w:p w14:paraId="0C6CF73E" w14:textId="4E96A2CF"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)-3',3'-Dicyano-5'-(methoxycarbonyl)-6'-methyl-1,1''-dioctyl-1',2',3',4'-tetrahydro-[3,2':4',3''-terpyridine]-1,1''-ium dibromide</w:t>
      </w:r>
      <w:r w:rsidR="00647289">
        <w:rPr>
          <w:rFonts w:eastAsia="Calibri"/>
          <w:b/>
          <w:bCs/>
          <w:lang w:eastAsia="en-US"/>
        </w:rPr>
        <w:t xml:space="preserve"> (5)</w:t>
      </w:r>
      <w:r w:rsidRPr="00117B34">
        <w:rPr>
          <w:rFonts w:eastAsia="Calibri"/>
          <w:b/>
          <w:bCs/>
          <w:lang w:eastAsia="en-US"/>
        </w:rPr>
        <w:t>:</w:t>
      </w:r>
    </w:p>
    <w:p w14:paraId="30A19DF4"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Br</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585.83;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(0.258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88%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213-216 °</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3438, 3188, 2927, 2856, 2250, 1668, 1252;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9.29-9.20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5.27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4.85-4.62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2.57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1.31-1.20 (</w:t>
      </w:r>
      <w:r w:rsidRPr="00117B34">
        <w:rPr>
          <w:rFonts w:eastAsia="Calibri"/>
          <w:bCs/>
          <w:lang w:eastAsia="en-US"/>
        </w:rPr>
        <w:t>m</w:t>
      </w:r>
      <w:r w:rsidRPr="00D41169">
        <w:rPr>
          <w:rFonts w:eastAsia="Calibri"/>
          <w:bCs/>
          <w:lang w:eastAsia="en-US"/>
        </w:rPr>
        <w:t>, 20</w:t>
      </w:r>
      <w:r w:rsidRPr="00117B34">
        <w:rPr>
          <w:rFonts w:eastAsia="Calibri"/>
          <w:bCs/>
          <w:lang w:eastAsia="en-US"/>
        </w:rPr>
        <w:t>H</w:t>
      </w:r>
      <w:r w:rsidRPr="00D41169">
        <w:rPr>
          <w:rFonts w:eastAsia="Calibri"/>
          <w:bCs/>
          <w:lang w:eastAsia="en-US"/>
        </w:rPr>
        <w:t>, 10</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0.92-0.80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165.6, 156.0, 146.5, 146.3, 145.3, 145.2, 144.8, 144.7, 139.2, 133.8, 128.1, 127.9, 112.3, 111.9, 87.7, 61.3, 61.1, 51.7, 50.7, 42.5, 41.9, 31.08, 31.02, 30.6, 30.5, 28.38, 28.31, 25.2, 25.1, 21.98, 21.96, 20.1, 13.8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36</w:t>
      </w:r>
      <w:r w:rsidRPr="00117B34">
        <w:rPr>
          <w:rFonts w:eastAsia="Calibri"/>
          <w:bCs/>
          <w:lang w:eastAsia="en-US"/>
        </w:rPr>
        <w:t>H</w:t>
      </w:r>
      <w:r w:rsidRPr="00D41169">
        <w:rPr>
          <w:rFonts w:eastAsia="Calibri"/>
          <w:bCs/>
          <w:vertAlign w:val="subscript"/>
          <w:lang w:eastAsia="en-US"/>
        </w:rPr>
        <w:t>51</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292.7016, </w:t>
      </w:r>
      <w:r w:rsidRPr="00117B34">
        <w:rPr>
          <w:rFonts w:eastAsia="Calibri"/>
          <w:bCs/>
          <w:lang w:eastAsia="en-US"/>
        </w:rPr>
        <w:t>found</w:t>
      </w:r>
      <w:r w:rsidRPr="00D41169">
        <w:rPr>
          <w:rFonts w:eastAsia="Calibri"/>
          <w:bCs/>
          <w:lang w:eastAsia="en-US"/>
        </w:rPr>
        <w:t xml:space="preserve"> 292.7010.</w:t>
      </w:r>
    </w:p>
    <w:p w14:paraId="70B97419" w14:textId="741D798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)-3',3'-Dicyano-5'-(methoxycarbonyl)-6'-methyl-1,1''-dinonyl-1',2',3',4'-tetrahydro-[3,2':4',3''-terpyridine]-1,1''-ium dibromide</w:t>
      </w:r>
      <w:r w:rsidR="00647289">
        <w:rPr>
          <w:rFonts w:eastAsia="Calibri"/>
          <w:b/>
          <w:lang w:eastAsia="en-US"/>
        </w:rPr>
        <w:t xml:space="preserve"> (6)</w:t>
      </w:r>
      <w:r w:rsidRPr="00117B34">
        <w:rPr>
          <w:rFonts w:eastAsia="Calibri"/>
          <w:b/>
          <w:lang w:eastAsia="en-US"/>
        </w:rPr>
        <w:t>:</w:t>
      </w:r>
    </w:p>
    <w:p w14:paraId="65AD2EEB" w14:textId="77777777" w:rsidR="00117B34" w:rsidRPr="00D41169" w:rsidRDefault="00117B34" w:rsidP="00117B34">
      <w:pPr>
        <w:spacing w:line="360" w:lineRule="auto"/>
        <w:ind w:firstLine="284"/>
        <w:jc w:val="both"/>
        <w:rPr>
          <w:rFonts w:eastAsia="Calibri"/>
          <w:bCs/>
          <w:lang w:eastAsia="en-US"/>
        </w:rPr>
      </w:pPr>
      <w:r w:rsidRPr="00117B34">
        <w:rPr>
          <w:rFonts w:eastAsia="Calibri"/>
          <w:lang w:eastAsia="en-US"/>
        </w:rPr>
        <w:t>C</w:t>
      </w:r>
      <w:r w:rsidRPr="00D41169">
        <w:rPr>
          <w:rFonts w:eastAsia="Calibri"/>
          <w:vertAlign w:val="subscript"/>
          <w:lang w:eastAsia="en-US"/>
        </w:rPr>
        <w:t>38</w:t>
      </w:r>
      <w:r w:rsidRPr="00117B34">
        <w:rPr>
          <w:rFonts w:eastAsia="Calibri"/>
          <w:lang w:eastAsia="en-US"/>
        </w:rPr>
        <w:t>H</w:t>
      </w:r>
      <w:r w:rsidRPr="00D41169">
        <w:rPr>
          <w:rFonts w:eastAsia="Calibri"/>
          <w:vertAlign w:val="subscript"/>
          <w:lang w:eastAsia="en-US"/>
        </w:rPr>
        <w:t>55</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613.89;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0.264 </w:t>
      </w:r>
      <w:r w:rsidRPr="00117B34">
        <w:rPr>
          <w:rFonts w:eastAsia="Calibri"/>
          <w:bCs/>
          <w:lang w:eastAsia="en-US"/>
        </w:rPr>
        <w:t>g</w:t>
      </w:r>
      <w:r w:rsidRPr="00D41169">
        <w:rPr>
          <w:rFonts w:eastAsia="Calibri"/>
          <w:bCs/>
          <w:lang w:eastAsia="en-US"/>
        </w:rPr>
        <w:t xml:space="preserve">, 0.43 </w:t>
      </w:r>
      <w:proofErr w:type="spellStart"/>
      <w:r w:rsidRPr="00117B34">
        <w:rPr>
          <w:rFonts w:eastAsia="Calibri"/>
          <w:bCs/>
          <w:lang w:eastAsia="en-US"/>
        </w:rPr>
        <w:t>mmol</w:t>
      </w:r>
      <w:proofErr w:type="spellEnd"/>
      <w:r w:rsidRPr="00D41169">
        <w:rPr>
          <w:rFonts w:eastAsia="Calibri"/>
          <w:bCs/>
          <w:lang w:eastAsia="en-US"/>
        </w:rPr>
        <w:t xml:space="preserve">, 86%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214-217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3430, 3186, 2927, 2855, 2251, 1668, 1253;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9.30-9.20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8.87-8.74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8.45-8.28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4.86-4.65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3.48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2.58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1.97-1.91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1.32-1.16 (</w:t>
      </w:r>
      <w:r w:rsidRPr="00117B34">
        <w:rPr>
          <w:rFonts w:eastAsia="Calibri"/>
          <w:bCs/>
          <w:lang w:eastAsia="en-US"/>
        </w:rPr>
        <w:t>m</w:t>
      </w:r>
      <w:r w:rsidRPr="00D41169">
        <w:rPr>
          <w:rFonts w:eastAsia="Calibri"/>
          <w:bCs/>
          <w:lang w:eastAsia="en-US"/>
        </w:rPr>
        <w:t>, 24</w:t>
      </w:r>
      <w:r w:rsidRPr="00117B34">
        <w:rPr>
          <w:rFonts w:eastAsia="Calibri"/>
          <w:bCs/>
          <w:lang w:eastAsia="en-US"/>
        </w:rPr>
        <w:t>H</w:t>
      </w:r>
      <w:r w:rsidRPr="00D41169">
        <w:rPr>
          <w:rFonts w:eastAsia="Calibri"/>
          <w:bCs/>
          <w:lang w:eastAsia="en-US"/>
        </w:rPr>
        <w:t>, 12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0.92-0.81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165.6, 156.0, 146.5, 146.3, 145.3, 145.1, 144.79, 144.70, 139.2, 133.8, 128.1, 127.9, 112.3, 111.9, 87.7, 61.3, 61.0, 51.7, 50.7, 42.4, 41.8, 31.15, 31.12, 30.6, 30.5, 28.66, 28.6, 28.5, 28.4, 28.3, 25.2, 25.1, 22.0, 21.9, 20.1, 13.8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38</w:t>
      </w:r>
      <w:r w:rsidRPr="00117B34">
        <w:rPr>
          <w:rFonts w:eastAsia="Calibri"/>
          <w:bCs/>
          <w:lang w:eastAsia="en-US"/>
        </w:rPr>
        <w:t>H</w:t>
      </w:r>
      <w:r w:rsidRPr="00D41169">
        <w:rPr>
          <w:rFonts w:eastAsia="Calibri"/>
          <w:bCs/>
          <w:vertAlign w:val="subscript"/>
          <w:lang w:eastAsia="en-US"/>
        </w:rPr>
        <w:t>53</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306.7172, </w:t>
      </w:r>
      <w:r w:rsidRPr="00117B34">
        <w:rPr>
          <w:rFonts w:eastAsia="Calibri"/>
          <w:bCs/>
          <w:lang w:eastAsia="en-US"/>
        </w:rPr>
        <w:t>found</w:t>
      </w:r>
      <w:r w:rsidRPr="00D41169">
        <w:rPr>
          <w:rFonts w:eastAsia="Calibri"/>
          <w:bCs/>
          <w:lang w:eastAsia="en-US"/>
        </w:rPr>
        <w:t xml:space="preserve"> 306.7181.</w:t>
      </w:r>
    </w:p>
    <w:p w14:paraId="3FEDDD50" w14:textId="2C403909"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)-3',3'-Dicyano-1,1''-didecyl-5'-(methoxycarbonyl)-6'-methyl-1',2',3',4'-tetrahydro-[3,2':4',3''-terpyridine]-1,1''-diium bromide</w:t>
      </w:r>
      <w:r w:rsidR="00647289">
        <w:rPr>
          <w:rFonts w:eastAsia="Calibri"/>
          <w:b/>
          <w:lang w:eastAsia="en-US"/>
        </w:rPr>
        <w:t xml:space="preserve"> (7)</w:t>
      </w:r>
      <w:r w:rsidRPr="00117B34">
        <w:rPr>
          <w:rFonts w:eastAsia="Calibri"/>
          <w:b/>
          <w:lang w:eastAsia="en-US"/>
        </w:rPr>
        <w:t>:</w:t>
      </w:r>
    </w:p>
    <w:p w14:paraId="5606DA04" w14:textId="77777777" w:rsidR="00117B34" w:rsidRPr="00D41169" w:rsidRDefault="00117B34" w:rsidP="00117B34">
      <w:pPr>
        <w:spacing w:line="360" w:lineRule="auto"/>
        <w:ind w:firstLine="284"/>
        <w:jc w:val="both"/>
        <w:rPr>
          <w:rFonts w:eastAsia="Calibri"/>
          <w:lang w:eastAsia="en-US"/>
        </w:rPr>
      </w:pPr>
      <w:r w:rsidRPr="00117B34">
        <w:rPr>
          <w:rFonts w:eastAsia="Calibri"/>
          <w:lang w:eastAsia="en-US"/>
        </w:rPr>
        <w:t>C</w:t>
      </w:r>
      <w:r w:rsidRPr="00D41169">
        <w:rPr>
          <w:rFonts w:eastAsia="Calibri"/>
          <w:vertAlign w:val="subscript"/>
          <w:lang w:eastAsia="en-US"/>
        </w:rPr>
        <w:t>40</w:t>
      </w:r>
      <w:r w:rsidRPr="00117B34">
        <w:rPr>
          <w:rFonts w:eastAsia="Calibri"/>
          <w:lang w:eastAsia="en-US"/>
        </w:rPr>
        <w:t>H</w:t>
      </w:r>
      <w:r w:rsidRPr="00D41169">
        <w:rPr>
          <w:rFonts w:eastAsia="Calibri"/>
          <w:vertAlign w:val="subscript"/>
          <w:lang w:eastAsia="en-US"/>
        </w:rPr>
        <w:t>59</w:t>
      </w:r>
      <w:r w:rsidRPr="00117B34">
        <w:rPr>
          <w:rFonts w:eastAsia="Calibri"/>
          <w:lang w:eastAsia="en-US"/>
        </w:rPr>
        <w:t>Br</w:t>
      </w:r>
      <w:r w:rsidRPr="00D41169">
        <w:rPr>
          <w:rFonts w:eastAsia="Calibri"/>
          <w:vertAlign w:val="subscript"/>
          <w:lang w:eastAsia="en-US"/>
        </w:rPr>
        <w:t>2</w:t>
      </w:r>
      <w:r w:rsidRPr="00117B34">
        <w:rPr>
          <w:rFonts w:eastAsia="Calibri"/>
          <w:lang w:eastAsia="en-US"/>
        </w:rPr>
        <w:t>N</w:t>
      </w:r>
      <w:r w:rsidRPr="00D41169">
        <w:rPr>
          <w:rFonts w:eastAsia="Calibri"/>
          <w:vertAlign w:val="subscript"/>
          <w:lang w:eastAsia="en-US"/>
        </w:rPr>
        <w:t>5</w:t>
      </w:r>
      <w:r w:rsidRPr="00117B34">
        <w:rPr>
          <w:rFonts w:eastAsia="Calibri"/>
          <w:lang w:eastAsia="en-US"/>
        </w:rPr>
        <w:t>O</w:t>
      </w:r>
      <w:r w:rsidRPr="00D41169">
        <w:rPr>
          <w:rFonts w:eastAsia="Calibri"/>
          <w:vertAlign w:val="subscript"/>
          <w:lang w:eastAsia="en-US"/>
        </w:rPr>
        <w:t>2</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w</w:t>
      </w:r>
      <w:r w:rsidRPr="00D41169">
        <w:rPr>
          <w:rFonts w:eastAsia="Calibri"/>
          <w:lang w:eastAsia="en-US"/>
        </w:rPr>
        <w:t xml:space="preserve">. 641.94; </w:t>
      </w:r>
      <w:r w:rsidRPr="00117B34">
        <w:rPr>
          <w:rFonts w:eastAsia="Calibri"/>
          <w:lang w:eastAsia="en-US"/>
        </w:rPr>
        <w:t>White</w:t>
      </w:r>
      <w:r w:rsidRPr="00D41169">
        <w:rPr>
          <w:rFonts w:eastAsia="Calibri"/>
          <w:lang w:eastAsia="en-US"/>
        </w:rPr>
        <w:t xml:space="preserve"> </w:t>
      </w:r>
      <w:r w:rsidRPr="00117B34">
        <w:rPr>
          <w:rFonts w:eastAsia="Calibri"/>
          <w:lang w:eastAsia="en-US"/>
        </w:rPr>
        <w:t>solid</w:t>
      </w:r>
      <w:r w:rsidRPr="00D41169">
        <w:rPr>
          <w:rFonts w:eastAsia="Calibri"/>
          <w:lang w:eastAsia="en-US"/>
        </w:rPr>
        <w:t xml:space="preserve"> (</w:t>
      </w:r>
      <w:r w:rsidRPr="00D41169">
        <w:rPr>
          <w:rFonts w:eastAsia="Calibri"/>
          <w:bCs/>
          <w:lang w:eastAsia="en-US"/>
        </w:rPr>
        <w:t xml:space="preserve">0.289 </w:t>
      </w:r>
      <w:r w:rsidRPr="00117B34">
        <w:rPr>
          <w:rFonts w:eastAsia="Calibri"/>
          <w:bCs/>
          <w:lang w:eastAsia="en-US"/>
        </w:rPr>
        <w:t>g</w:t>
      </w:r>
      <w:r w:rsidRPr="00D41169">
        <w:rPr>
          <w:rFonts w:eastAsia="Calibri"/>
          <w:bCs/>
          <w:lang w:eastAsia="en-US"/>
        </w:rPr>
        <w:t xml:space="preserve">, 0.45 </w:t>
      </w:r>
      <w:proofErr w:type="spellStart"/>
      <w:r w:rsidRPr="00117B34">
        <w:rPr>
          <w:rFonts w:eastAsia="Calibri"/>
          <w:bCs/>
          <w:lang w:eastAsia="en-US"/>
        </w:rPr>
        <w:t>mmol</w:t>
      </w:r>
      <w:proofErr w:type="spellEnd"/>
      <w:r w:rsidRPr="00D41169">
        <w:rPr>
          <w:rFonts w:eastAsia="Calibri"/>
          <w:bCs/>
          <w:lang w:eastAsia="en-US"/>
        </w:rPr>
        <w:t xml:space="preserve">, 90% </w:t>
      </w:r>
      <w:r w:rsidRPr="00117B34">
        <w:rPr>
          <w:rFonts w:eastAsia="Calibri"/>
          <w:bCs/>
          <w:lang w:eastAsia="en-US"/>
        </w:rPr>
        <w:t>yield</w:t>
      </w:r>
      <w:r w:rsidRPr="00D41169">
        <w:rPr>
          <w:rFonts w:eastAsia="Calibri"/>
          <w:lang w:eastAsia="en-US"/>
        </w:rPr>
        <w:t xml:space="preserve">); </w:t>
      </w:r>
      <w:r w:rsidRPr="00117B34">
        <w:rPr>
          <w:rFonts w:eastAsia="Calibri"/>
          <w:lang w:eastAsia="en-US"/>
        </w:rPr>
        <w:t>M</w:t>
      </w:r>
      <w:r w:rsidRPr="00D41169">
        <w:rPr>
          <w:rFonts w:eastAsia="Calibri"/>
          <w:lang w:eastAsia="en-US"/>
        </w:rPr>
        <w:t xml:space="preserve">. </w:t>
      </w:r>
      <w:r w:rsidRPr="00117B34">
        <w:rPr>
          <w:rFonts w:eastAsia="Calibri"/>
          <w:lang w:eastAsia="en-US"/>
        </w:rPr>
        <w:t>p</w:t>
      </w:r>
      <w:r w:rsidRPr="00D41169">
        <w:rPr>
          <w:rFonts w:eastAsia="Calibri"/>
          <w:lang w:eastAsia="en-US"/>
        </w:rPr>
        <w:t xml:space="preserve">. 218-221 </w:t>
      </w:r>
      <w:r w:rsidRPr="00D41169">
        <w:rPr>
          <w:rFonts w:eastAsia="Calibri"/>
          <w:bCs/>
          <w:lang w:eastAsia="en-US"/>
        </w:rPr>
        <w:t>°</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3434, 3189, 2926, 2855, 2249, 1668, 1251;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9.54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lang w:eastAsia="en-US"/>
        </w:rPr>
        <w:t>), 9.34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9.30-9.23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8.88-8.76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8.50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8.46-8.32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117B34">
        <w:rPr>
          <w:rFonts w:eastAsia="Calibri"/>
          <w:bCs/>
          <w:vertAlign w:val="subscript"/>
          <w:lang w:eastAsia="en-US"/>
        </w:rPr>
        <w:t>py</w:t>
      </w:r>
      <w:r w:rsidRPr="00D41169">
        <w:rPr>
          <w:rFonts w:eastAsia="Calibri"/>
          <w:bCs/>
          <w:lang w:eastAsia="en-US"/>
        </w:rPr>
        <w:t>), 5.48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5.26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4.82-4.70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3.50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2.59 (</w:t>
      </w:r>
      <w:r w:rsidRPr="00117B34">
        <w:rPr>
          <w:rFonts w:eastAsia="Calibri"/>
          <w:bCs/>
          <w:lang w:eastAsia="en-US"/>
        </w:rPr>
        <w:t>s</w:t>
      </w:r>
      <w:r w:rsidRPr="00D41169">
        <w:rPr>
          <w:rFonts w:eastAsia="Calibri"/>
          <w:bCs/>
          <w:lang w:eastAsia="en-US"/>
        </w:rPr>
        <w:t>, 3</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1.99-1.93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1.36-1.19 (</w:t>
      </w:r>
      <w:r w:rsidRPr="00117B34">
        <w:rPr>
          <w:rFonts w:eastAsia="Calibri"/>
          <w:bCs/>
          <w:lang w:eastAsia="en-US"/>
        </w:rPr>
        <w:t>m</w:t>
      </w:r>
      <w:r w:rsidRPr="00D41169">
        <w:rPr>
          <w:rFonts w:eastAsia="Calibri"/>
          <w:bCs/>
          <w:lang w:eastAsia="en-US"/>
        </w:rPr>
        <w:t>, 28</w:t>
      </w:r>
      <w:r w:rsidRPr="00117B34">
        <w:rPr>
          <w:rFonts w:eastAsia="Calibri"/>
          <w:bCs/>
          <w:lang w:eastAsia="en-US"/>
        </w:rPr>
        <w:t>H</w:t>
      </w:r>
      <w:r w:rsidRPr="00D41169">
        <w:rPr>
          <w:rFonts w:eastAsia="Calibri"/>
          <w:bCs/>
          <w:lang w:eastAsia="en-US"/>
        </w:rPr>
        <w:t>, 14</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0.94-0.84 (</w:t>
      </w:r>
      <w:r w:rsidRPr="00117B34">
        <w:rPr>
          <w:rFonts w:eastAsia="Calibri"/>
          <w:bCs/>
          <w:lang w:eastAsia="en-US"/>
        </w:rPr>
        <w:t>m</w:t>
      </w:r>
      <w:r w:rsidRPr="00D41169">
        <w:rPr>
          <w:rFonts w:eastAsia="Calibri"/>
          <w:bCs/>
          <w:lang w:eastAsia="en-US"/>
        </w:rPr>
        <w:t>, 6</w:t>
      </w:r>
      <w:r w:rsidRPr="00117B34">
        <w:rPr>
          <w:rFonts w:eastAsia="Calibri"/>
          <w:bCs/>
          <w:lang w:eastAsia="en-US"/>
        </w:rPr>
        <w:t>H</w:t>
      </w:r>
      <w:r w:rsidRPr="00D41169">
        <w:rPr>
          <w:rFonts w:eastAsia="Calibri"/>
          <w:bCs/>
          <w:lang w:eastAsia="en-US"/>
        </w:rPr>
        <w:t>, 2</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165.7, 156.1, 146.6, 146.3, 145.3, 145.2, 144.7, 139.3, 133.9, 128.1, 128.0, 112.3, </w:t>
      </w:r>
      <w:r w:rsidRPr="00D41169">
        <w:rPr>
          <w:rFonts w:eastAsia="Calibri"/>
          <w:bCs/>
          <w:lang w:eastAsia="en-US"/>
        </w:rPr>
        <w:lastRenderedPageBreak/>
        <w:t xml:space="preserve">111.9, 87.7, 61.3, 61.1, 51.8, 50.8, 42.5, 41.9, 31.2, 30.6, 30.5, 28.8, 28.79, 28.76, 28.70, 28.6, 28.3, 25.2, 22.0, 20.1, 13.9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40</w:t>
      </w:r>
      <w:r w:rsidRPr="00117B34">
        <w:rPr>
          <w:rFonts w:eastAsia="Calibri"/>
          <w:bCs/>
          <w:lang w:eastAsia="en-US"/>
        </w:rPr>
        <w:t>H</w:t>
      </w:r>
      <w:r w:rsidRPr="00D41169">
        <w:rPr>
          <w:rFonts w:eastAsia="Calibri"/>
          <w:bCs/>
          <w:vertAlign w:val="subscript"/>
          <w:lang w:eastAsia="en-US"/>
        </w:rPr>
        <w:t>59</w:t>
      </w:r>
      <w:r w:rsidRPr="00117B34">
        <w:rPr>
          <w:rFonts w:eastAsia="Calibri"/>
          <w:bCs/>
          <w:lang w:eastAsia="en-US"/>
        </w:rPr>
        <w:t>N</w:t>
      </w:r>
      <w:r w:rsidRPr="00D41169">
        <w:rPr>
          <w:rFonts w:eastAsia="Calibri"/>
          <w:bCs/>
          <w:vertAlign w:val="subscript"/>
          <w:lang w:eastAsia="en-US"/>
        </w:rPr>
        <w:t>5</w:t>
      </w:r>
      <w:r w:rsidRPr="00117B34">
        <w:rPr>
          <w:rFonts w:eastAsia="Calibri"/>
          <w:bCs/>
          <w:lang w:eastAsia="en-US"/>
        </w:rPr>
        <w:t>O</w:t>
      </w:r>
      <w:r w:rsidRPr="00D41169">
        <w:rPr>
          <w:rFonts w:eastAsia="Calibri"/>
          <w:bCs/>
          <w:vertAlign w:val="subscript"/>
          <w:lang w:eastAsia="en-US"/>
        </w:rPr>
        <w:t>2</w:t>
      </w:r>
      <w:r w:rsidRPr="00117B34">
        <w:rPr>
          <w:rFonts w:eastAsia="Calibri"/>
          <w:bCs/>
          <w:lang w:eastAsia="en-US"/>
        </w:rPr>
        <w:t> </w:t>
      </w:r>
      <w:r w:rsidRPr="00D41169">
        <w:rPr>
          <w:rFonts w:eastAsia="Calibri"/>
          <w:bCs/>
          <w:lang w:eastAsia="en-US"/>
        </w:rPr>
        <w:t xml:space="preserve">320.7329, </w:t>
      </w:r>
      <w:r w:rsidRPr="00117B34">
        <w:rPr>
          <w:rFonts w:eastAsia="Calibri"/>
          <w:bCs/>
          <w:lang w:eastAsia="en-US"/>
        </w:rPr>
        <w:t>found</w:t>
      </w:r>
      <w:r w:rsidRPr="00D41169">
        <w:rPr>
          <w:rFonts w:eastAsia="Calibri"/>
          <w:bCs/>
          <w:lang w:eastAsia="en-US"/>
        </w:rPr>
        <w:t xml:space="preserve"> 320.7327.</w:t>
      </w:r>
    </w:p>
    <w:p w14:paraId="31B2D9A4" w14:textId="3C9A2832" w:rsidR="00117B34" w:rsidRPr="00117B34" w:rsidRDefault="00117B34" w:rsidP="00117B34">
      <w:pPr>
        <w:spacing w:line="360" w:lineRule="auto"/>
        <w:ind w:firstLine="284"/>
        <w:jc w:val="both"/>
        <w:rPr>
          <w:rFonts w:eastAsia="Calibri"/>
          <w:b/>
          <w:lang w:eastAsia="en-US"/>
        </w:rPr>
      </w:pPr>
      <w:r w:rsidRPr="00117B34">
        <w:rPr>
          <w:rFonts w:eastAsia="Calibri"/>
          <w:b/>
          <w:lang w:eastAsia="en-US"/>
        </w:rPr>
        <w:t>(2'</w:t>
      </w:r>
      <w:r w:rsidRPr="00117B34">
        <w:rPr>
          <w:rFonts w:eastAsia="Calibri"/>
          <w:b/>
          <w:i/>
          <w:lang w:eastAsia="en-US"/>
        </w:rPr>
        <w:t>R</w:t>
      </w:r>
      <w:r w:rsidRPr="00117B34">
        <w:rPr>
          <w:rFonts w:eastAsia="Calibri"/>
          <w:b/>
          <w:lang w:eastAsia="en-US"/>
        </w:rPr>
        <w:t>,4'</w:t>
      </w:r>
      <w:r w:rsidRPr="00117B34">
        <w:rPr>
          <w:rFonts w:eastAsia="Calibri"/>
          <w:b/>
          <w:i/>
          <w:lang w:eastAsia="en-US"/>
        </w:rPr>
        <w:t>R</w:t>
      </w:r>
      <w:r w:rsidRPr="00117B34">
        <w:rPr>
          <w:rFonts w:eastAsia="Calibri"/>
          <w:b/>
          <w:lang w:eastAsia="en-US"/>
        </w:rPr>
        <w:t>)-3',3'-dicyano-5'-(methoxycarbonyl)-6'-methyl-1,1''-diundecyl-1',2',3',4'-tetrahydro-[3,2':4',3''-terpyridine]-1,1''-diium bromide</w:t>
      </w:r>
      <w:r w:rsidR="00647289">
        <w:rPr>
          <w:rFonts w:eastAsia="Calibri"/>
          <w:b/>
          <w:lang w:eastAsia="en-US"/>
        </w:rPr>
        <w:t xml:space="preserve"> (8)</w:t>
      </w:r>
      <w:r w:rsidRPr="00117B34">
        <w:rPr>
          <w:rFonts w:eastAsia="Calibri"/>
          <w:b/>
          <w:lang w:eastAsia="en-US"/>
        </w:rPr>
        <w:t>:</w:t>
      </w:r>
    </w:p>
    <w:p w14:paraId="77DECA15"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669.99; White solid (0.281 g, 0.42 </w:t>
      </w:r>
      <w:proofErr w:type="spellStart"/>
      <w:r w:rsidRPr="00117B34">
        <w:rPr>
          <w:rFonts w:eastAsia="Calibri"/>
          <w:bCs/>
          <w:lang w:eastAsia="en-US"/>
        </w:rPr>
        <w:t>mmol</w:t>
      </w:r>
      <w:proofErr w:type="spellEnd"/>
      <w:r w:rsidRPr="00117B34">
        <w:rPr>
          <w:rFonts w:eastAsia="Calibri"/>
          <w:bCs/>
          <w:lang w:eastAsia="en-US"/>
        </w:rPr>
        <w:t>, 84% yield); M. p. 215-218 °C; IR (neat/cm</w:t>
      </w:r>
      <w:r w:rsidRPr="00117B34">
        <w:rPr>
          <w:rFonts w:eastAsia="Calibri"/>
          <w:bCs/>
          <w:vertAlign w:val="superscript"/>
          <w:lang w:eastAsia="en-US"/>
        </w:rPr>
        <w:t>−1</w:t>
      </w:r>
      <w:r w:rsidRPr="00117B34">
        <w:rPr>
          <w:rFonts w:eastAsia="Calibri"/>
          <w:bCs/>
          <w:lang w:eastAsia="en-US"/>
        </w:rPr>
        <w:t xml:space="preserve">): 3433, 3187, 2926, 2854, 2249, 1669, 1251;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9.55 (s, 1H, NH), 9.33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9.29-9.20 (m, 2H, 2CH</w:t>
      </w:r>
      <w:r w:rsidRPr="00117B34">
        <w:rPr>
          <w:rFonts w:eastAsia="Calibri"/>
          <w:bCs/>
          <w:vertAlign w:val="subscript"/>
          <w:lang w:eastAsia="en-US"/>
        </w:rPr>
        <w:t>py</w:t>
      </w:r>
      <w:r w:rsidRPr="00117B34">
        <w:rPr>
          <w:rFonts w:eastAsia="Calibri"/>
          <w:bCs/>
          <w:lang w:eastAsia="en-US"/>
        </w:rPr>
        <w:t>), 8.87-8.74 (m, 2H, 2CH</w:t>
      </w:r>
      <w:r w:rsidRPr="00117B34">
        <w:rPr>
          <w:rFonts w:eastAsia="Calibri"/>
          <w:bCs/>
          <w:vertAlign w:val="subscript"/>
          <w:lang w:eastAsia="en-US"/>
        </w:rPr>
        <w:t>py</w:t>
      </w:r>
      <w:r w:rsidRPr="00117B34">
        <w:rPr>
          <w:rFonts w:eastAsia="Calibri"/>
          <w:bCs/>
          <w:lang w:eastAsia="en-US"/>
        </w:rPr>
        <w:t xml:space="preserve">), 8.51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8.44-8.28 (m, 2H, 2CH</w:t>
      </w:r>
      <w:r w:rsidRPr="00117B34">
        <w:rPr>
          <w:rFonts w:eastAsia="Calibri"/>
          <w:bCs/>
          <w:vertAlign w:val="subscript"/>
          <w:lang w:eastAsia="en-US"/>
        </w:rPr>
        <w:t>py</w:t>
      </w:r>
      <w:r w:rsidRPr="00117B34">
        <w:rPr>
          <w:rFonts w:eastAsia="Calibri"/>
          <w:bCs/>
          <w:lang w:eastAsia="en-US"/>
        </w:rPr>
        <w:t>), 5.45 (s, 1H, CH), 5.28 (s, 1H, CH), 4.85-4.64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3.47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1.98-1.90 (m, 4H, 2CH</w:t>
      </w:r>
      <w:r w:rsidRPr="00117B34">
        <w:rPr>
          <w:rFonts w:eastAsia="Calibri"/>
          <w:bCs/>
          <w:vertAlign w:val="subscript"/>
          <w:lang w:eastAsia="en-US"/>
        </w:rPr>
        <w:t>2</w:t>
      </w:r>
      <w:r w:rsidRPr="00117B34">
        <w:rPr>
          <w:rFonts w:eastAsia="Calibri"/>
          <w:bCs/>
          <w:lang w:eastAsia="en-US"/>
        </w:rPr>
        <w:t>), 1.31-1.14 (m, 32H, 16CH</w:t>
      </w:r>
      <w:r w:rsidRPr="00117B34">
        <w:rPr>
          <w:rFonts w:eastAsia="Calibri"/>
          <w:bCs/>
          <w:vertAlign w:val="subscript"/>
          <w:lang w:eastAsia="en-US"/>
        </w:rPr>
        <w:t>2</w:t>
      </w:r>
      <w:r w:rsidRPr="00117B34">
        <w:rPr>
          <w:rFonts w:eastAsia="Calibri"/>
          <w:bCs/>
          <w:lang w:eastAsia="en-US"/>
        </w:rPr>
        <w:t>), 0.91-0.81 (m,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146.5, 146.3, 145.3, 145.2, 144.8, 144.7, 139.2, 133.8, 128.1, 127.9, 112.3, 111.9, 87.7, 61.3, 61.1, 51.7, 50.7, 42.5, 41.9, 31.2, 30.6, 30.5, 28.9, 28.89, 28.83, 28.7, 28.68, 28.64, 28.3, 25.2, 25.1, 22.0, 20.1, 13.8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42</w:t>
      </w:r>
      <w:r w:rsidRPr="00117B34">
        <w:rPr>
          <w:rFonts w:eastAsia="Calibri"/>
          <w:bCs/>
          <w:lang w:eastAsia="en-US"/>
        </w:rPr>
        <w:t>H</w:t>
      </w:r>
      <w:r w:rsidRPr="00117B34">
        <w:rPr>
          <w:rFonts w:eastAsia="Calibri"/>
          <w:bCs/>
          <w:vertAlign w:val="subscript"/>
          <w:lang w:eastAsia="en-US"/>
        </w:rPr>
        <w:t>63</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334.7485, found 334.7497.</w:t>
      </w:r>
    </w:p>
    <w:p w14:paraId="38FB7327" w14:textId="04BA929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(2'</w:t>
      </w:r>
      <w:r w:rsidRPr="00117B34">
        <w:rPr>
          <w:rFonts w:eastAsia="Calibri"/>
          <w:b/>
          <w:bCs/>
          <w:i/>
          <w:lang w:eastAsia="en-US"/>
        </w:rPr>
        <w:t>R</w:t>
      </w:r>
      <w:r w:rsidRPr="00117B34">
        <w:rPr>
          <w:rFonts w:eastAsia="Calibri"/>
          <w:b/>
          <w:bCs/>
          <w:lang w:eastAsia="en-US"/>
        </w:rPr>
        <w:t>,4'</w:t>
      </w:r>
      <w:r w:rsidRPr="00117B34">
        <w:rPr>
          <w:rFonts w:eastAsia="Calibri"/>
          <w:b/>
          <w:bCs/>
          <w:i/>
          <w:lang w:eastAsia="en-US"/>
        </w:rPr>
        <w:t>R</w:t>
      </w:r>
      <w:r w:rsidRPr="00117B34">
        <w:rPr>
          <w:rFonts w:eastAsia="Calibri"/>
          <w:b/>
          <w:bCs/>
          <w:lang w:eastAsia="en-US"/>
        </w:rPr>
        <w:t>)-3',3'-dicyano-1,1''-didodecyl-5'-(methoxycarbonyl)-6'-methyl-1',2',3',4'-tetrahydro-[3,2':4',3''-terpyridine]-1,1''-diium bromide</w:t>
      </w:r>
      <w:r w:rsidR="00647289">
        <w:rPr>
          <w:rFonts w:eastAsia="Calibri"/>
          <w:b/>
          <w:bCs/>
          <w:lang w:eastAsia="en-US"/>
        </w:rPr>
        <w:t xml:space="preserve"> (9):</w:t>
      </w:r>
    </w:p>
    <w:p w14:paraId="639E2A28"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Br</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xml:space="preserve">; M. w. 698.05; White solid (0.321 g, 0.46 </w:t>
      </w:r>
      <w:proofErr w:type="spellStart"/>
      <w:r w:rsidRPr="00117B34">
        <w:rPr>
          <w:rFonts w:eastAsia="Calibri"/>
          <w:bCs/>
          <w:lang w:eastAsia="en-US"/>
        </w:rPr>
        <w:t>mmol</w:t>
      </w:r>
      <w:proofErr w:type="spellEnd"/>
      <w:r w:rsidRPr="00117B34">
        <w:rPr>
          <w:rFonts w:eastAsia="Calibri"/>
          <w:bCs/>
          <w:lang w:eastAsia="en-US"/>
        </w:rPr>
        <w:t>, 92% yield); M. p. 229-232 °C; IR (neat/cm</w:t>
      </w:r>
      <w:r w:rsidRPr="00117B34">
        <w:rPr>
          <w:rFonts w:eastAsia="Calibri"/>
          <w:bCs/>
          <w:vertAlign w:val="superscript"/>
          <w:lang w:eastAsia="en-US"/>
        </w:rPr>
        <w:t>−1</w:t>
      </w:r>
      <w:r w:rsidRPr="00117B34">
        <w:rPr>
          <w:rFonts w:eastAsia="Calibri"/>
          <w:bCs/>
          <w:lang w:eastAsia="en-US"/>
        </w:rPr>
        <w:t xml:space="preserve">): 3438, 3189, 2925, 2853, 2249, 1669, 1250;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9.52 (s, 1H, NH), 9.31 (d, </w:t>
      </w:r>
      <w:r w:rsidRPr="00117B34">
        <w:rPr>
          <w:rFonts w:eastAsia="Calibri"/>
          <w:bCs/>
          <w:i/>
          <w:lang w:eastAsia="en-US"/>
        </w:rPr>
        <w:t>J</w:t>
      </w:r>
      <w:r w:rsidRPr="00117B34">
        <w:rPr>
          <w:rFonts w:eastAsia="Calibri"/>
          <w:bCs/>
          <w:lang w:eastAsia="en-US"/>
        </w:rPr>
        <w:t xml:space="preserve"> = 6.1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8.85-8.72 (m, 2H, 2CH</w:t>
      </w:r>
      <w:r w:rsidRPr="00117B34">
        <w:rPr>
          <w:rFonts w:eastAsia="Calibri"/>
          <w:bCs/>
          <w:vertAlign w:val="subscript"/>
          <w:lang w:eastAsia="en-US"/>
        </w:rPr>
        <w:t>py</w:t>
      </w:r>
      <w:r w:rsidRPr="00117B34">
        <w:rPr>
          <w:rFonts w:eastAsia="Calibri"/>
          <w:bCs/>
          <w:lang w:eastAsia="en-US"/>
        </w:rPr>
        <w:t xml:space="preserve">), 8.47 (s,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8.44-8.26 (m, 2H, 2CH</w:t>
      </w:r>
      <w:r w:rsidRPr="00117B34">
        <w:rPr>
          <w:rFonts w:eastAsia="Calibri"/>
          <w:bCs/>
          <w:vertAlign w:val="subscript"/>
          <w:lang w:eastAsia="en-US"/>
        </w:rPr>
        <w:t>py</w:t>
      </w:r>
      <w:r w:rsidRPr="00117B34">
        <w:rPr>
          <w:rFonts w:eastAsia="Calibri"/>
          <w:bCs/>
          <w:lang w:eastAsia="en-US"/>
        </w:rPr>
        <w:t>), 5.44 (s, 1H, CH), 5.24 (s, 1H, CH), 4.81-4.63 (m, 4H, 2CH</w:t>
      </w:r>
      <w:r w:rsidRPr="00117B34">
        <w:rPr>
          <w:rFonts w:eastAsia="Calibri"/>
          <w:bCs/>
          <w:vertAlign w:val="subscript"/>
          <w:lang w:eastAsia="en-US"/>
        </w:rPr>
        <w:t>2</w:t>
      </w:r>
      <w:r w:rsidRPr="00117B34">
        <w:rPr>
          <w:rFonts w:eastAsia="Calibri"/>
          <w:bCs/>
          <w:lang w:eastAsia="en-US"/>
        </w:rPr>
        <w:t>N</w:t>
      </w:r>
      <w:r w:rsidRPr="00117B34">
        <w:rPr>
          <w:rFonts w:eastAsia="Calibri"/>
          <w:bCs/>
          <w:vertAlign w:val="superscript"/>
          <w:lang w:eastAsia="en-US"/>
        </w:rPr>
        <w:t>+</w:t>
      </w:r>
      <w:r w:rsidRPr="00117B34">
        <w:rPr>
          <w:rFonts w:eastAsia="Calibri"/>
          <w:bCs/>
          <w:lang w:eastAsia="en-US"/>
        </w:rPr>
        <w:t>), 3.46 (s, 3H, OCH</w:t>
      </w:r>
      <w:r w:rsidRPr="00117B34">
        <w:rPr>
          <w:rFonts w:eastAsia="Calibri"/>
          <w:bCs/>
          <w:vertAlign w:val="subscript"/>
          <w:lang w:eastAsia="en-US"/>
        </w:rPr>
        <w:t>3</w:t>
      </w:r>
      <w:r w:rsidRPr="00117B34">
        <w:rPr>
          <w:rFonts w:eastAsia="Calibri"/>
          <w:bCs/>
          <w:lang w:eastAsia="en-US"/>
        </w:rPr>
        <w:t>), 2.56 (s, 3H, CH</w:t>
      </w:r>
      <w:r w:rsidRPr="00117B34">
        <w:rPr>
          <w:rFonts w:eastAsia="Calibri"/>
          <w:bCs/>
          <w:vertAlign w:val="subscript"/>
          <w:lang w:eastAsia="en-US"/>
        </w:rPr>
        <w:t>3</w:t>
      </w:r>
      <w:r w:rsidRPr="00117B34">
        <w:rPr>
          <w:rFonts w:eastAsia="Calibri"/>
          <w:bCs/>
          <w:lang w:eastAsia="en-US"/>
        </w:rPr>
        <w:t>), 1.96-1.90 (m, 4H, 2CH</w:t>
      </w:r>
      <w:r w:rsidRPr="00117B34">
        <w:rPr>
          <w:rFonts w:eastAsia="Calibri"/>
          <w:bCs/>
          <w:vertAlign w:val="subscript"/>
          <w:lang w:eastAsia="en-US"/>
        </w:rPr>
        <w:t>2</w:t>
      </w:r>
      <w:r w:rsidRPr="00117B34">
        <w:rPr>
          <w:rFonts w:eastAsia="Calibri"/>
          <w:bCs/>
          <w:lang w:eastAsia="en-US"/>
        </w:rPr>
        <w:t>), 1.36-1.13 (m, 36H, 18CH</w:t>
      </w:r>
      <w:r w:rsidRPr="00117B34">
        <w:rPr>
          <w:rFonts w:eastAsia="Calibri"/>
          <w:bCs/>
          <w:vertAlign w:val="subscript"/>
          <w:lang w:eastAsia="en-US"/>
        </w:rPr>
        <w:t>2</w:t>
      </w:r>
      <w:r w:rsidRPr="00117B34">
        <w:rPr>
          <w:rFonts w:eastAsia="Calibri"/>
          <w:bCs/>
          <w:lang w:eastAsia="en-US"/>
        </w:rPr>
        <w:t xml:space="preserve">), 0.85 (t, </w:t>
      </w:r>
      <w:r w:rsidRPr="00117B34">
        <w:rPr>
          <w:rFonts w:eastAsia="Calibri"/>
          <w:bCs/>
          <w:i/>
          <w:iCs/>
          <w:lang w:eastAsia="en-US"/>
        </w:rPr>
        <w:t>J</w:t>
      </w:r>
      <w:r w:rsidRPr="00117B34">
        <w:rPr>
          <w:rFonts w:eastAsia="Calibri"/>
          <w:bCs/>
          <w:lang w:eastAsia="en-US"/>
        </w:rPr>
        <w:t xml:space="preserve"> = 6.5 Hz, 6H, 2CH</w:t>
      </w:r>
      <w:r w:rsidRPr="00117B34">
        <w:rPr>
          <w:rFonts w:eastAsia="Calibri"/>
          <w:bCs/>
          <w:vertAlign w:val="subscript"/>
          <w:lang w:eastAsia="en-US"/>
        </w:rPr>
        <w:t>3</w:t>
      </w:r>
      <w:r w:rsidRPr="00117B34">
        <w:rPr>
          <w:rFonts w:eastAsia="Calibri"/>
          <w:bCs/>
          <w:lang w:eastAsia="en-US"/>
        </w:rPr>
        <w:t>) ppm;</w:t>
      </w:r>
      <w:r w:rsidRPr="00117B34">
        <w:rPr>
          <w:rFonts w:eastAsia="Calibri"/>
          <w:bCs/>
          <w:vertAlign w:val="superscript"/>
          <w:lang w:eastAsia="en-US"/>
        </w:rPr>
        <w:t xml:space="preserve"> 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165.6, 156.0, 146.6, 146.3, 145.3, 145.2, 144.7, 139.2, 133.9, 128.1, 127.9, 112.3, 111.9, 87.7, 61.3, 61.1, 51.7, 50.7, 42.4, 41.9, 31.2, 30.6, 30.5, 28.96, 28.91, 28.8, 28.7, 28.6, 28.3, 25.27, 25.1, 22.0, 20.1, 13.9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44</w:t>
      </w:r>
      <w:r w:rsidRPr="00117B34">
        <w:rPr>
          <w:rFonts w:eastAsia="Calibri"/>
          <w:bCs/>
          <w:lang w:eastAsia="en-US"/>
        </w:rPr>
        <w:t>H</w:t>
      </w:r>
      <w:r w:rsidRPr="00117B34">
        <w:rPr>
          <w:rFonts w:eastAsia="Calibri"/>
          <w:bCs/>
          <w:vertAlign w:val="subscript"/>
          <w:lang w:eastAsia="en-US"/>
        </w:rPr>
        <w:t>67</w:t>
      </w:r>
      <w:r w:rsidRPr="00117B34">
        <w:rPr>
          <w:rFonts w:eastAsia="Calibri"/>
          <w:bCs/>
          <w:lang w:eastAsia="en-US"/>
        </w:rPr>
        <w:t>N</w:t>
      </w:r>
      <w:r w:rsidRPr="00117B34">
        <w:rPr>
          <w:rFonts w:eastAsia="Calibri"/>
          <w:bCs/>
          <w:vertAlign w:val="subscript"/>
          <w:lang w:eastAsia="en-US"/>
        </w:rPr>
        <w:t>5</w:t>
      </w:r>
      <w:r w:rsidRPr="00117B34">
        <w:rPr>
          <w:rFonts w:eastAsia="Calibri"/>
          <w:bCs/>
          <w:lang w:eastAsia="en-US"/>
        </w:rPr>
        <w:t>O</w:t>
      </w:r>
      <w:r w:rsidRPr="00117B34">
        <w:rPr>
          <w:rFonts w:eastAsia="Calibri"/>
          <w:bCs/>
          <w:vertAlign w:val="subscript"/>
          <w:lang w:eastAsia="en-US"/>
        </w:rPr>
        <w:t>2</w:t>
      </w:r>
      <w:r w:rsidRPr="00117B34">
        <w:rPr>
          <w:rFonts w:eastAsia="Calibri"/>
          <w:bCs/>
          <w:lang w:eastAsia="en-US"/>
        </w:rPr>
        <w:t> 348.7642, found 348.7636.</w:t>
      </w:r>
    </w:p>
    <w:p w14:paraId="145904F5"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Ethyl 6-amino-5-cyano-2-methoxy-4-(pyridin-3-yl)-2-(trifluoromethyl)-3,4-dihydro-2</w:t>
      </w:r>
      <w:r w:rsidRPr="00117B34">
        <w:rPr>
          <w:rFonts w:eastAsia="Calibri"/>
          <w:b/>
          <w:bCs/>
          <w:i/>
          <w:lang w:eastAsia="en-US"/>
        </w:rPr>
        <w:t>H</w:t>
      </w:r>
      <w:r w:rsidRPr="00117B34">
        <w:rPr>
          <w:rFonts w:eastAsia="Calibri"/>
          <w:b/>
          <w:bCs/>
          <w:lang w:eastAsia="en-US"/>
        </w:rPr>
        <w:t xml:space="preserve">-pyran-3-carboxylate </w:t>
      </w:r>
      <w:r w:rsidRPr="00494AEE">
        <w:rPr>
          <w:rFonts w:eastAsia="Calibri"/>
          <w:b/>
          <w:bCs/>
          <w:highlight w:val="yellow"/>
          <w:lang w:eastAsia="en-US"/>
        </w:rPr>
        <w:t>D</w:t>
      </w:r>
      <w:r w:rsidRPr="00117B34">
        <w:rPr>
          <w:rFonts w:eastAsia="Calibri"/>
          <w:b/>
          <w:bCs/>
          <w:lang w:eastAsia="en-US"/>
        </w:rPr>
        <w:t>:</w:t>
      </w:r>
    </w:p>
    <w:p w14:paraId="7E70745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 xml:space="preserve">A mixture of 3-pyridinecarboxaldehyde (2 </w:t>
      </w:r>
      <w:proofErr w:type="spellStart"/>
      <w:r w:rsidRPr="00117B34">
        <w:rPr>
          <w:rFonts w:eastAsia="Calibri"/>
          <w:bCs/>
          <w:lang w:eastAsia="en-US"/>
        </w:rPr>
        <w:t>mmol</w:t>
      </w:r>
      <w:proofErr w:type="spellEnd"/>
      <w:r w:rsidRPr="00117B34">
        <w:rPr>
          <w:rFonts w:eastAsia="Calibri"/>
          <w:bCs/>
          <w:lang w:eastAsia="en-US"/>
        </w:rPr>
        <w:t xml:space="preserve">), </w:t>
      </w:r>
      <w:proofErr w:type="spellStart"/>
      <w:r w:rsidRPr="00117B34">
        <w:rPr>
          <w:rFonts w:eastAsia="Calibri"/>
          <w:bCs/>
          <w:lang w:eastAsia="en-US"/>
        </w:rPr>
        <w:t>malononitrile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ethyl 4,4,4-trifluoroacetoacetate (2 </w:t>
      </w:r>
      <w:proofErr w:type="spellStart"/>
      <w:r w:rsidRPr="00117B34">
        <w:rPr>
          <w:rFonts w:eastAsia="Calibri"/>
          <w:bCs/>
          <w:lang w:eastAsia="en-US"/>
        </w:rPr>
        <w:t>mmol</w:t>
      </w:r>
      <w:proofErr w:type="spellEnd"/>
      <w:r w:rsidRPr="00117B34">
        <w:rPr>
          <w:rFonts w:eastAsia="Calibri"/>
          <w:bCs/>
          <w:lang w:eastAsia="en-US"/>
        </w:rPr>
        <w:t xml:space="preserve">) and ammonium acetate (2 </w:t>
      </w:r>
      <w:proofErr w:type="spellStart"/>
      <w:r w:rsidRPr="00117B34">
        <w:rPr>
          <w:rFonts w:eastAsia="Calibri"/>
          <w:bCs/>
          <w:lang w:eastAsia="en-US"/>
        </w:rPr>
        <w:t>mmol</w:t>
      </w:r>
      <w:proofErr w:type="spellEnd"/>
      <w:r w:rsidRPr="00117B34">
        <w:rPr>
          <w:rFonts w:eastAsia="Calibri"/>
          <w:bCs/>
          <w:lang w:eastAsia="en-US"/>
        </w:rPr>
        <w:t xml:space="preserve">, 154 mg) was stirred in methanol (5 </w:t>
      </w:r>
      <w:r w:rsidRPr="00117B34">
        <w:rPr>
          <w:rFonts w:eastAsia="Calibri"/>
          <w:bCs/>
          <w:lang w:val="ru-RU" w:eastAsia="en-US"/>
        </w:rPr>
        <w:t>мл</w:t>
      </w:r>
      <w:r w:rsidRPr="00117B34">
        <w:rPr>
          <w:rFonts w:eastAsia="Calibri"/>
          <w:bCs/>
          <w:lang w:eastAsia="en-US"/>
        </w:rPr>
        <w:t xml:space="preserve">) for 6 h. The compound </w:t>
      </w:r>
      <w:r w:rsidRPr="00494AEE">
        <w:rPr>
          <w:rFonts w:eastAsia="Calibri"/>
          <w:b/>
          <w:bCs/>
          <w:highlight w:val="yellow"/>
          <w:lang w:eastAsia="en-US"/>
        </w:rPr>
        <w:t>D</w:t>
      </w:r>
      <w:r w:rsidRPr="00117B34">
        <w:rPr>
          <w:rFonts w:eastAsia="Calibri"/>
          <w:bCs/>
          <w:lang w:eastAsia="en-US"/>
        </w:rPr>
        <w:t xml:space="preserve"> was isolated by simple filtration (0.47 g, 1.26 </w:t>
      </w:r>
      <w:proofErr w:type="spellStart"/>
      <w:r w:rsidRPr="00117B34">
        <w:rPr>
          <w:rFonts w:eastAsia="Calibri"/>
          <w:bCs/>
          <w:lang w:eastAsia="en-US"/>
        </w:rPr>
        <w:t>mmol</w:t>
      </w:r>
      <w:proofErr w:type="spellEnd"/>
      <w:r w:rsidRPr="00117B34">
        <w:rPr>
          <w:rFonts w:eastAsia="Calibri"/>
          <w:bCs/>
          <w:lang w:eastAsia="en-US"/>
        </w:rPr>
        <w:t>, 63% yield).</w:t>
      </w:r>
    </w:p>
    <w:p w14:paraId="3B2B5E42" w14:textId="77777777" w:rsidR="00117B34" w:rsidRP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xml:space="preserve">; M. w. 371,316; White solid; M. p. 196–199°C; </w:t>
      </w:r>
      <w:r w:rsidRPr="00117B34">
        <w:rPr>
          <w:rFonts w:eastAsia="Calibri"/>
          <w:bCs/>
          <w:vertAlign w:val="superscript"/>
          <w:lang w:eastAsia="en-US"/>
        </w:rPr>
        <w:t>1</w:t>
      </w:r>
      <w:r w:rsidRPr="00117B34">
        <w:rPr>
          <w:rFonts w:eastAsia="Calibri"/>
          <w:bCs/>
          <w:lang w:eastAsia="en-US"/>
        </w:rPr>
        <w:t>H NMR (300 MHz, DMSO-</w:t>
      </w:r>
      <w:r w:rsidRPr="00117B34">
        <w:rPr>
          <w:rFonts w:eastAsia="Calibri"/>
          <w:bCs/>
          <w:i/>
          <w:lang w:eastAsia="en-US"/>
        </w:rPr>
        <w:t>d</w:t>
      </w:r>
      <w:r w:rsidRPr="00117B34">
        <w:rPr>
          <w:rFonts w:eastAsia="Calibri"/>
          <w:bCs/>
          <w:i/>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8.54-8.46 (m, 2H, 2CH</w:t>
      </w:r>
      <w:r w:rsidRPr="00117B34">
        <w:rPr>
          <w:rFonts w:eastAsia="Calibri"/>
          <w:bCs/>
          <w:vertAlign w:val="subscript"/>
          <w:lang w:eastAsia="en-US"/>
        </w:rPr>
        <w:t>py</w:t>
      </w:r>
      <w:r w:rsidRPr="00117B34">
        <w:rPr>
          <w:rFonts w:eastAsia="Calibri"/>
          <w:bCs/>
          <w:lang w:eastAsia="en-US"/>
        </w:rPr>
        <w:t xml:space="preserve">), 7.82 (d, </w:t>
      </w:r>
      <w:r w:rsidRPr="00117B34">
        <w:rPr>
          <w:rFonts w:eastAsia="Calibri"/>
          <w:bCs/>
          <w:i/>
          <w:lang w:eastAsia="en-US"/>
        </w:rPr>
        <w:t xml:space="preserve">J </w:t>
      </w:r>
      <w:r w:rsidRPr="00117B34">
        <w:rPr>
          <w:rFonts w:eastAsia="Calibri"/>
          <w:bCs/>
          <w:lang w:eastAsia="en-US"/>
        </w:rPr>
        <w:t xml:space="preserve">= 7.9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7.38 (t, </w:t>
      </w:r>
      <w:r w:rsidRPr="00117B34">
        <w:rPr>
          <w:rFonts w:eastAsia="Calibri"/>
          <w:bCs/>
          <w:i/>
          <w:lang w:eastAsia="en-US"/>
        </w:rPr>
        <w:t>J</w:t>
      </w:r>
      <w:r w:rsidRPr="00117B34">
        <w:rPr>
          <w:rFonts w:eastAsia="Calibri"/>
          <w:bCs/>
          <w:lang w:eastAsia="en-US"/>
        </w:rPr>
        <w:t xml:space="preserve"> = 5.9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117B34">
        <w:rPr>
          <w:rFonts w:eastAsia="Calibri"/>
          <w:bCs/>
          <w:lang w:eastAsia="en-US"/>
        </w:rPr>
        <w:t xml:space="preserve">), </w:t>
      </w:r>
      <w:r w:rsidRPr="00117B34">
        <w:rPr>
          <w:rFonts w:eastAsia="Calibri"/>
          <w:bCs/>
          <w:lang w:eastAsia="en-US"/>
        </w:rPr>
        <w:lastRenderedPageBreak/>
        <w:t>7.11 (s, 2H, NH</w:t>
      </w:r>
      <w:r w:rsidRPr="00117B34">
        <w:rPr>
          <w:rFonts w:eastAsia="Calibri"/>
          <w:bCs/>
          <w:vertAlign w:val="subscript"/>
          <w:lang w:eastAsia="en-US"/>
        </w:rPr>
        <w:t>2</w:t>
      </w:r>
      <w:r w:rsidRPr="00117B34">
        <w:rPr>
          <w:rFonts w:eastAsia="Calibri"/>
          <w:bCs/>
          <w:lang w:eastAsia="en-US"/>
        </w:rPr>
        <w:t xml:space="preserve">), 4.00 (d, </w:t>
      </w:r>
      <w:r w:rsidRPr="00117B34">
        <w:rPr>
          <w:rFonts w:eastAsia="Calibri"/>
          <w:bCs/>
          <w:i/>
          <w:lang w:eastAsia="en-US"/>
        </w:rPr>
        <w:t>J</w:t>
      </w:r>
      <w:r w:rsidRPr="00117B34">
        <w:rPr>
          <w:rFonts w:eastAsia="Calibri"/>
          <w:bCs/>
          <w:lang w:eastAsia="en-US"/>
        </w:rPr>
        <w:t xml:space="preserve"> = 11.9 Hz, 1H, CH), 3.90 (q, </w:t>
      </w:r>
      <w:r w:rsidRPr="00117B34">
        <w:rPr>
          <w:rFonts w:eastAsia="Calibri"/>
          <w:bCs/>
          <w:i/>
          <w:lang w:eastAsia="en-US"/>
        </w:rPr>
        <w:t>J</w:t>
      </w:r>
      <w:r w:rsidRPr="00117B34">
        <w:rPr>
          <w:rFonts w:eastAsia="Calibri"/>
          <w:bCs/>
          <w:lang w:eastAsia="en-US"/>
        </w:rPr>
        <w:t xml:space="preserve"> = 7.1 Hz, 2H, CH</w:t>
      </w:r>
      <w:r w:rsidRPr="00117B34">
        <w:rPr>
          <w:rFonts w:eastAsia="Calibri"/>
          <w:bCs/>
          <w:vertAlign w:val="subscript"/>
          <w:lang w:eastAsia="en-US"/>
        </w:rPr>
        <w:t>2</w:t>
      </w:r>
      <w:r w:rsidRPr="00117B34">
        <w:rPr>
          <w:rFonts w:eastAsia="Calibri"/>
          <w:bCs/>
          <w:lang w:eastAsia="en-US"/>
        </w:rPr>
        <w:t>), 3.34 (s, 3H, OCH</w:t>
      </w:r>
      <w:r w:rsidRPr="00117B34">
        <w:rPr>
          <w:rFonts w:eastAsia="Calibri"/>
          <w:bCs/>
          <w:vertAlign w:val="subscript"/>
          <w:lang w:eastAsia="en-US"/>
        </w:rPr>
        <w:t>3</w:t>
      </w:r>
      <w:r w:rsidRPr="00117B34">
        <w:rPr>
          <w:rFonts w:eastAsia="Calibri"/>
          <w:bCs/>
          <w:lang w:eastAsia="en-US"/>
        </w:rPr>
        <w:t xml:space="preserve">), 3.23 (d, </w:t>
      </w:r>
      <w:r w:rsidRPr="00117B34">
        <w:rPr>
          <w:rFonts w:eastAsia="Calibri"/>
          <w:bCs/>
          <w:i/>
          <w:lang w:eastAsia="en-US"/>
        </w:rPr>
        <w:t>J</w:t>
      </w:r>
      <w:r w:rsidRPr="00117B34">
        <w:rPr>
          <w:rFonts w:eastAsia="Calibri"/>
          <w:bCs/>
          <w:lang w:eastAsia="en-US"/>
        </w:rPr>
        <w:t xml:space="preserve"> = 11.9 Hz, 1H, CH), 0.90 (t, </w:t>
      </w:r>
      <w:r w:rsidRPr="00117B34">
        <w:rPr>
          <w:rFonts w:eastAsia="Calibri"/>
          <w:bCs/>
          <w:i/>
          <w:lang w:eastAsia="en-US"/>
        </w:rPr>
        <w:t>J</w:t>
      </w:r>
      <w:r w:rsidRPr="00117B34">
        <w:rPr>
          <w:rFonts w:eastAsia="Calibri"/>
          <w:bCs/>
          <w:lang w:eastAsia="en-US"/>
        </w:rPr>
        <w:t xml:space="preserve"> = 7.1 Hz, 3H, CH</w:t>
      </w:r>
      <w:r w:rsidRPr="00117B34">
        <w:rPr>
          <w:rFonts w:eastAsia="Calibri"/>
          <w:bCs/>
          <w:vertAlign w:val="subscript"/>
          <w:lang w:eastAsia="en-US"/>
        </w:rPr>
        <w:t>3</w:t>
      </w:r>
      <w:r w:rsidRPr="00117B34">
        <w:rPr>
          <w:rFonts w:eastAsia="Calibri"/>
          <w:bCs/>
          <w:lang w:eastAsia="en-US"/>
        </w:rPr>
        <w:t xml:space="preserve">) ppm; </w:t>
      </w:r>
      <w:r w:rsidRPr="00117B34">
        <w:rPr>
          <w:rFonts w:eastAsia="Calibri"/>
          <w:bCs/>
          <w:vertAlign w:val="superscript"/>
          <w:lang w:eastAsia="en-US"/>
        </w:rPr>
        <w:t>13</w:t>
      </w:r>
      <w:r w:rsidRPr="00117B34">
        <w:rPr>
          <w:rFonts w:eastAsia="Calibri"/>
          <w:bCs/>
          <w:lang w:eastAsia="en-US"/>
        </w:rPr>
        <w:t>C NMR (75 MHz, DMSO-</w:t>
      </w:r>
      <w:r w:rsidRPr="00117B34">
        <w:rPr>
          <w:rFonts w:eastAsia="Calibri"/>
          <w:bCs/>
          <w:i/>
          <w:iCs/>
          <w:lang w:eastAsia="en-US"/>
        </w:rPr>
        <w:t>d</w:t>
      </w:r>
      <w:r w:rsidRPr="00117B34">
        <w:rPr>
          <w:rFonts w:eastAsia="Calibri"/>
          <w:bCs/>
          <w:i/>
          <w:iCs/>
          <w:vertAlign w:val="subscript"/>
          <w:lang w:eastAsia="en-US"/>
        </w:rPr>
        <w:t>6</w:t>
      </w:r>
      <w:r w:rsidRPr="00117B34">
        <w:rPr>
          <w:rFonts w:eastAsia="Calibri"/>
          <w:bCs/>
          <w:lang w:eastAsia="en-US"/>
        </w:rPr>
        <w:t xml:space="preserve">): </w:t>
      </w:r>
      <w:r w:rsidRPr="00117B34">
        <w:rPr>
          <w:rFonts w:eastAsia="Calibri"/>
          <w:bCs/>
          <w:lang w:val="ru-RU" w:eastAsia="en-US"/>
        </w:rPr>
        <w:t>δ</w:t>
      </w:r>
      <w:r w:rsidRPr="00117B34">
        <w:rPr>
          <w:rFonts w:eastAsia="Calibri"/>
          <w:bCs/>
          <w:lang w:eastAsia="en-US"/>
        </w:rPr>
        <w:t xml:space="preserve"> 166.4, 159.3, 150.0, 149.1, 136.1, 134.6, 123.6, 121.3 (q, </w:t>
      </w:r>
      <w:r w:rsidRPr="00117B34">
        <w:rPr>
          <w:rFonts w:eastAsia="Calibri"/>
          <w:bCs/>
          <w:i/>
          <w:lang w:eastAsia="en-US"/>
        </w:rPr>
        <w:t>J</w:t>
      </w:r>
      <w:r w:rsidRPr="00117B34">
        <w:rPr>
          <w:rFonts w:eastAsia="Calibri"/>
          <w:bCs/>
          <w:lang w:eastAsia="en-US"/>
        </w:rPr>
        <w:t xml:space="preserve"> = 291.1 Hz, CF</w:t>
      </w:r>
      <w:r w:rsidRPr="00117B34">
        <w:rPr>
          <w:rFonts w:eastAsia="Calibri"/>
          <w:bCs/>
          <w:vertAlign w:val="subscript"/>
          <w:lang w:eastAsia="en-US"/>
        </w:rPr>
        <w:t>3</w:t>
      </w:r>
      <w:r w:rsidRPr="00117B34">
        <w:rPr>
          <w:rFonts w:eastAsia="Calibri"/>
          <w:bCs/>
          <w:lang w:eastAsia="en-US"/>
        </w:rPr>
        <w:t xml:space="preserve">), 119.0, 96.1 (q, </w:t>
      </w:r>
      <w:r w:rsidRPr="00117B34">
        <w:rPr>
          <w:rFonts w:eastAsia="Calibri"/>
          <w:bCs/>
          <w:i/>
          <w:lang w:eastAsia="en-US"/>
        </w:rPr>
        <w:t>J</w:t>
      </w:r>
      <w:r w:rsidRPr="00117B34">
        <w:rPr>
          <w:rFonts w:eastAsia="Calibri"/>
          <w:bCs/>
          <w:lang w:eastAsia="en-US"/>
        </w:rPr>
        <w:t xml:space="preserve"> = 31.9 Hz, C(CF</w:t>
      </w:r>
      <w:r w:rsidRPr="00117B34">
        <w:rPr>
          <w:rFonts w:eastAsia="Calibri"/>
          <w:bCs/>
          <w:vertAlign w:val="subscript"/>
          <w:lang w:eastAsia="en-US"/>
        </w:rPr>
        <w:t>3</w:t>
      </w:r>
      <w:r w:rsidRPr="00117B34">
        <w:rPr>
          <w:rFonts w:eastAsia="Calibri"/>
          <w:bCs/>
          <w:lang w:eastAsia="en-US"/>
        </w:rPr>
        <w:t xml:space="preserve">)), 60.9, 56.5, 52.5, 48.8, 36.3, 13.4 ppm; HRMS (ESI): </w:t>
      </w:r>
      <w:proofErr w:type="spellStart"/>
      <w:r w:rsidRPr="00117B34">
        <w:rPr>
          <w:rFonts w:eastAsia="Calibri"/>
          <w:bCs/>
          <w:lang w:eastAsia="en-US"/>
        </w:rPr>
        <w:t>calcd</w:t>
      </w:r>
      <w:proofErr w:type="spellEnd"/>
      <w:r w:rsidRPr="00117B34">
        <w:rPr>
          <w:rFonts w:eastAsia="Calibri"/>
          <w:bCs/>
          <w:lang w:eastAsia="en-US"/>
        </w:rPr>
        <w:t xml:space="preserve"> for C</w:t>
      </w:r>
      <w:r w:rsidRPr="00117B34">
        <w:rPr>
          <w:rFonts w:eastAsia="Calibri"/>
          <w:bCs/>
          <w:vertAlign w:val="subscript"/>
          <w:lang w:eastAsia="en-US"/>
        </w:rPr>
        <w:t>16</w:t>
      </w:r>
      <w:r w:rsidRPr="00117B34">
        <w:rPr>
          <w:rFonts w:eastAsia="Calibri"/>
          <w:bCs/>
          <w:lang w:eastAsia="en-US"/>
        </w:rPr>
        <w:t>H</w:t>
      </w:r>
      <w:r w:rsidRPr="00117B34">
        <w:rPr>
          <w:rFonts w:eastAsia="Calibri"/>
          <w:bCs/>
          <w:vertAlign w:val="subscript"/>
          <w:lang w:eastAsia="en-US"/>
        </w:rPr>
        <w:t>16</w:t>
      </w:r>
      <w:r w:rsidRPr="00117B34">
        <w:rPr>
          <w:rFonts w:eastAsia="Calibri"/>
          <w:bCs/>
          <w:lang w:eastAsia="en-US"/>
        </w:rPr>
        <w:t>F</w:t>
      </w:r>
      <w:r w:rsidRPr="00117B34">
        <w:rPr>
          <w:rFonts w:eastAsia="Calibri"/>
          <w:bCs/>
          <w:vertAlign w:val="subscript"/>
          <w:lang w:eastAsia="en-US"/>
        </w:rPr>
        <w:t>3</w:t>
      </w:r>
      <w:r w:rsidRPr="00117B34">
        <w:rPr>
          <w:rFonts w:eastAsia="Calibri"/>
          <w:bCs/>
          <w:lang w:eastAsia="en-US"/>
        </w:rPr>
        <w:t>N</w:t>
      </w:r>
      <w:r w:rsidRPr="00117B34">
        <w:rPr>
          <w:rFonts w:eastAsia="Calibri"/>
          <w:bCs/>
          <w:vertAlign w:val="subscript"/>
          <w:lang w:eastAsia="en-US"/>
        </w:rPr>
        <w:t>3</w:t>
      </w:r>
      <w:r w:rsidRPr="00117B34">
        <w:rPr>
          <w:rFonts w:eastAsia="Calibri"/>
          <w:bCs/>
          <w:lang w:eastAsia="en-US"/>
        </w:rPr>
        <w:t>O</w:t>
      </w:r>
      <w:r w:rsidRPr="00117B34">
        <w:rPr>
          <w:rFonts w:eastAsia="Calibri"/>
          <w:bCs/>
          <w:vertAlign w:val="subscript"/>
          <w:lang w:eastAsia="en-US"/>
        </w:rPr>
        <w:t>4</w:t>
      </w:r>
      <w:r w:rsidRPr="00117B34">
        <w:rPr>
          <w:rFonts w:eastAsia="Calibri"/>
          <w:bCs/>
          <w:lang w:eastAsia="en-US"/>
        </w:rPr>
        <w:t> 372.1166, found 372.1179.</w:t>
      </w:r>
    </w:p>
    <w:p w14:paraId="09CBD62F" w14:textId="77777777"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Synthesis of 3-(6-amino-5-cyano-3-(ethoxycarbonyl)-2-methoxy-2-(trifluoromethyl)-3,4-dihydro-2</w:t>
      </w:r>
      <w:r w:rsidRPr="00117B34">
        <w:rPr>
          <w:rFonts w:eastAsia="Calibri"/>
          <w:b/>
          <w:bCs/>
          <w:i/>
          <w:lang w:eastAsia="en-US"/>
        </w:rPr>
        <w:t>H</w:t>
      </w:r>
      <w:r w:rsidRPr="00117B34">
        <w:rPr>
          <w:rFonts w:eastAsia="Calibri"/>
          <w:b/>
          <w:bCs/>
          <w:lang w:eastAsia="en-US"/>
        </w:rPr>
        <w:t>-pyran-4-yl)-1-alkylpyridin-1-ium bromides 10-12:</w:t>
      </w:r>
    </w:p>
    <w:p w14:paraId="35FB70DF" w14:textId="77777777" w:rsidR="00117B34" w:rsidRPr="00117B34" w:rsidRDefault="00117B34" w:rsidP="00117B34">
      <w:pPr>
        <w:spacing w:line="360" w:lineRule="auto"/>
        <w:ind w:firstLine="284"/>
        <w:jc w:val="both"/>
        <w:rPr>
          <w:rFonts w:eastAsia="Calibri"/>
          <w:bCs/>
          <w:lang w:eastAsia="en-US"/>
        </w:rPr>
      </w:pPr>
      <w:proofErr w:type="spellStart"/>
      <w:r w:rsidRPr="00117B34">
        <w:rPr>
          <w:rFonts w:eastAsia="Calibri"/>
          <w:bCs/>
          <w:lang w:eastAsia="en-US"/>
        </w:rPr>
        <w:t>Halogenoalkane</w:t>
      </w:r>
      <w:proofErr w:type="spellEnd"/>
      <w:r w:rsidRPr="00117B34">
        <w:rPr>
          <w:rFonts w:eastAsia="Calibri"/>
          <w:bCs/>
          <w:lang w:eastAsia="en-US"/>
        </w:rPr>
        <w:t xml:space="preserve"> (2 </w:t>
      </w:r>
      <w:proofErr w:type="spellStart"/>
      <w:r w:rsidRPr="00117B34">
        <w:rPr>
          <w:rFonts w:eastAsia="Calibri"/>
          <w:bCs/>
          <w:lang w:eastAsia="en-US"/>
        </w:rPr>
        <w:t>mmol</w:t>
      </w:r>
      <w:proofErr w:type="spellEnd"/>
      <w:r w:rsidRPr="00117B34">
        <w:rPr>
          <w:rFonts w:eastAsia="Calibri"/>
          <w:bCs/>
          <w:lang w:eastAsia="en-US"/>
        </w:rPr>
        <w:t xml:space="preserve">) was added to a solution of </w:t>
      </w:r>
      <w:r w:rsidRPr="00117B34">
        <w:rPr>
          <w:rFonts w:eastAsia="Calibri"/>
          <w:b/>
          <w:bCs/>
          <w:lang w:eastAsia="en-US"/>
        </w:rPr>
        <w:t>D</w:t>
      </w:r>
      <w:r w:rsidRPr="00117B34">
        <w:rPr>
          <w:rFonts w:eastAsia="Calibri"/>
          <w:bCs/>
          <w:lang w:eastAsia="en-US"/>
        </w:rPr>
        <w:t xml:space="preserve"> (0.5 </w:t>
      </w:r>
      <w:proofErr w:type="spellStart"/>
      <w:r w:rsidRPr="00117B34">
        <w:rPr>
          <w:rFonts w:eastAsia="Calibri"/>
          <w:bCs/>
          <w:lang w:eastAsia="en-US"/>
        </w:rPr>
        <w:t>mmol</w:t>
      </w:r>
      <w:proofErr w:type="spellEnd"/>
      <w:r w:rsidRPr="00117B34">
        <w:rPr>
          <w:rFonts w:eastAsia="Calibri"/>
          <w:bCs/>
          <w:lang w:eastAsia="en-US"/>
        </w:rPr>
        <w:t>, 0.200 g) in dry acetonitrile (3 mL). The mixture was stirred and heated to reflux for 24 h. Result of reaction was confirmed by TLC (ethyl acetate/petroleum ether</w:t>
      </w:r>
      <w:r w:rsidRPr="00117B34">
        <w:rPr>
          <w:rFonts w:eastAsia="Calibri"/>
          <w:bCs/>
          <w:vertAlign w:val="subscript"/>
          <w:lang w:eastAsia="en-US"/>
        </w:rPr>
        <w:t xml:space="preserve"> </w:t>
      </w:r>
      <w:r w:rsidRPr="00117B34">
        <w:rPr>
          <w:rFonts w:eastAsia="Calibri"/>
          <w:bCs/>
          <w:lang w:eastAsia="en-US"/>
        </w:rPr>
        <w:t>1:1). After solvent evaporation under reduced pressure, ethyl acetate (5 mL) was added to the reaction residue and the mixture was vigorously stirred for 1 h. Formed precipitates were quickly filtrated through a glass filter, and dried under a vacuum to afford white solid product.</w:t>
      </w:r>
    </w:p>
    <w:p w14:paraId="6CBC260A" w14:textId="2CC83019"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-pyran-4-yl)-1-nonylpyridin-1-ium bromide</w:t>
      </w:r>
      <w:r w:rsidR="00C24AA9">
        <w:rPr>
          <w:rFonts w:eastAsia="Calibri"/>
          <w:b/>
          <w:bCs/>
          <w:lang w:eastAsia="en-US"/>
        </w:rPr>
        <w:t xml:space="preserve"> (10)</w:t>
      </w:r>
      <w:r w:rsidRPr="00117B34">
        <w:rPr>
          <w:rFonts w:eastAsia="Calibri"/>
          <w:b/>
          <w:bCs/>
          <w:lang w:eastAsia="en-US"/>
        </w:rPr>
        <w:t>:</w:t>
      </w:r>
    </w:p>
    <w:p w14:paraId="33F6CBD3"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578,471;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(0.257 </w:t>
      </w:r>
      <w:r w:rsidRPr="00117B34">
        <w:rPr>
          <w:rFonts w:eastAsia="Calibri"/>
          <w:bCs/>
          <w:lang w:eastAsia="en-US"/>
        </w:rPr>
        <w:t>g</w:t>
      </w:r>
      <w:r w:rsidRPr="00D41169">
        <w:rPr>
          <w:rFonts w:eastAsia="Calibri"/>
          <w:bCs/>
          <w:lang w:eastAsia="en-US"/>
        </w:rPr>
        <w:t xml:space="preserve">, 0.44 </w:t>
      </w:r>
      <w:proofErr w:type="spellStart"/>
      <w:r w:rsidRPr="00117B34">
        <w:rPr>
          <w:rFonts w:eastAsia="Calibri"/>
          <w:bCs/>
          <w:lang w:eastAsia="en-US"/>
        </w:rPr>
        <w:t>mmol</w:t>
      </w:r>
      <w:proofErr w:type="spellEnd"/>
      <w:r w:rsidRPr="00D41169">
        <w:rPr>
          <w:rFonts w:eastAsia="Calibri"/>
          <w:bCs/>
          <w:lang w:eastAsia="en-US"/>
        </w:rPr>
        <w:t xml:space="preserve">, 89%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xml:space="preserve">. 178–180;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3094, 2929, 2857, 2194, 1738, 1636,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iCs/>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8.1 Hz, 1H,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8.29-8.19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7.39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11.9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1.27-1.21 (</w:t>
      </w:r>
      <w:r w:rsidRPr="00117B34">
        <w:rPr>
          <w:rFonts w:eastAsia="Calibri"/>
          <w:bCs/>
          <w:lang w:eastAsia="en-US"/>
        </w:rPr>
        <w:t>m</w:t>
      </w:r>
      <w:r w:rsidRPr="00D41169">
        <w:rPr>
          <w:rFonts w:eastAsia="Calibri"/>
          <w:bCs/>
          <w:lang w:eastAsia="en-US"/>
        </w:rPr>
        <w:t>, 12</w:t>
      </w:r>
      <w:r w:rsidRPr="00117B34">
        <w:rPr>
          <w:rFonts w:eastAsia="Calibri"/>
          <w:bCs/>
          <w:lang w:eastAsia="en-US"/>
        </w:rPr>
        <w:t>H</w:t>
      </w:r>
      <w:r w:rsidRPr="00D41169">
        <w:rPr>
          <w:rFonts w:eastAsia="Calibri"/>
          <w:bCs/>
          <w:lang w:eastAsia="en-US"/>
        </w:rPr>
        <w:t>, 6</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xml:space="preserve">) </w:t>
      </w:r>
      <w:r w:rsidRPr="00117B34">
        <w:rPr>
          <w:rFonts w:eastAsia="Calibri"/>
          <w:bCs/>
          <w:lang w:eastAsia="en-US"/>
        </w:rPr>
        <w:t>ppm</w:t>
      </w:r>
      <w:r w:rsidRPr="00D41169">
        <w:rPr>
          <w:rFonts w:eastAsia="Calibri"/>
          <w:bCs/>
          <w:lang w:eastAsia="en-US"/>
        </w:rPr>
        <w:t xml:space="preserve">; </w:t>
      </w:r>
      <w:r w:rsidRPr="00D41169">
        <w:rPr>
          <w:rFonts w:eastAsia="Calibri"/>
          <w:bCs/>
          <w:vertAlign w:val="superscript"/>
          <w:lang w:eastAsia="en-US"/>
        </w:rPr>
        <w:t>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159.6, 145.8, 144.7, 144.6, 140.5, 128.1,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291.3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33.2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31.1, 30.6, 28.6, 28.4,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25</w:t>
      </w:r>
      <w:r w:rsidRPr="00117B34">
        <w:rPr>
          <w:rFonts w:eastAsia="Calibri"/>
          <w:bCs/>
          <w:lang w:eastAsia="en-US"/>
        </w:rPr>
        <w:t>H</w:t>
      </w:r>
      <w:r w:rsidRPr="00D41169">
        <w:rPr>
          <w:rFonts w:eastAsia="Calibri"/>
          <w:bCs/>
          <w:vertAlign w:val="subscript"/>
          <w:lang w:eastAsia="en-US"/>
        </w:rPr>
        <w:t>35</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498.2574, </w:t>
      </w:r>
      <w:r w:rsidRPr="00117B34">
        <w:rPr>
          <w:rFonts w:eastAsia="Calibri"/>
          <w:bCs/>
          <w:lang w:eastAsia="en-US"/>
        </w:rPr>
        <w:t>found</w:t>
      </w:r>
      <w:r w:rsidRPr="00D41169">
        <w:rPr>
          <w:rFonts w:eastAsia="Calibri"/>
          <w:bCs/>
          <w:lang w:eastAsia="en-US"/>
        </w:rPr>
        <w:t xml:space="preserve"> 498.2568.</w:t>
      </w:r>
    </w:p>
    <w:p w14:paraId="1DF623CA" w14:textId="63C2A0D8"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-pyran-4-yl)-1-undecylpyridin-1-ium bromide</w:t>
      </w:r>
      <w:r w:rsidR="00C24AA9">
        <w:rPr>
          <w:rFonts w:eastAsia="Calibri"/>
          <w:b/>
          <w:bCs/>
          <w:lang w:eastAsia="en-US"/>
        </w:rPr>
        <w:t xml:space="preserve"> (11)</w:t>
      </w:r>
      <w:r w:rsidRPr="00117B34">
        <w:rPr>
          <w:rFonts w:eastAsia="Calibri"/>
          <w:b/>
          <w:bCs/>
          <w:lang w:eastAsia="en-US"/>
        </w:rPr>
        <w:t>:</w:t>
      </w:r>
    </w:p>
    <w:p w14:paraId="35C95B8F" w14:textId="77777777" w:rsidR="00117B34" w:rsidRPr="00D41169"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606,525;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(0.242 </w:t>
      </w:r>
      <w:r w:rsidRPr="00117B34">
        <w:rPr>
          <w:rFonts w:eastAsia="Calibri"/>
          <w:bCs/>
          <w:lang w:eastAsia="en-US"/>
        </w:rPr>
        <w:t>g</w:t>
      </w:r>
      <w:r w:rsidRPr="00D41169">
        <w:rPr>
          <w:rFonts w:eastAsia="Calibri"/>
          <w:bCs/>
          <w:lang w:eastAsia="en-US"/>
        </w:rPr>
        <w:t xml:space="preserve">, 0.39 </w:t>
      </w:r>
      <w:proofErr w:type="spellStart"/>
      <w:r w:rsidRPr="00117B34">
        <w:rPr>
          <w:rFonts w:eastAsia="Calibri"/>
          <w:bCs/>
          <w:lang w:eastAsia="en-US"/>
        </w:rPr>
        <w:t>mmol</w:t>
      </w:r>
      <w:proofErr w:type="spellEnd"/>
      <w:r w:rsidRPr="00D41169">
        <w:rPr>
          <w:rFonts w:eastAsia="Calibri"/>
          <w:bCs/>
          <w:lang w:eastAsia="en-US"/>
        </w:rPr>
        <w:t xml:space="preserve">, 84%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162–165°</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xml:space="preserve">): 3258, 3091, 2928, 2856, 2194, 1738, 1635, 1600; </w:t>
      </w:r>
      <w:r w:rsidRPr="00D41169">
        <w:rPr>
          <w:rFonts w:eastAsia="Calibri"/>
          <w:bCs/>
          <w:vertAlign w:val="superscript"/>
          <w:lang w:eastAsia="en-US"/>
        </w:rPr>
        <w:t>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9.14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8.24 (</w:t>
      </w:r>
      <w:r w:rsidRPr="00117B34">
        <w:rPr>
          <w:rFonts w:eastAsia="Calibri"/>
          <w:bCs/>
          <w:lang w:eastAsia="en-US"/>
        </w:rPr>
        <w:t>t</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7.1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3.62-3.50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1.36-1.13 (</w:t>
      </w:r>
      <w:r w:rsidRPr="00117B34">
        <w:rPr>
          <w:rFonts w:eastAsia="Calibri"/>
          <w:bCs/>
          <w:lang w:eastAsia="en-US"/>
        </w:rPr>
        <w:t>m</w:t>
      </w:r>
      <w:r w:rsidRPr="00D41169">
        <w:rPr>
          <w:rFonts w:eastAsia="Calibri"/>
          <w:bCs/>
          <w:lang w:eastAsia="en-US"/>
        </w:rPr>
        <w:t>, 16</w:t>
      </w:r>
      <w:r w:rsidRPr="00117B34">
        <w:rPr>
          <w:rFonts w:eastAsia="Calibri"/>
          <w:bCs/>
          <w:lang w:eastAsia="en-US"/>
        </w:rPr>
        <w:t>H</w:t>
      </w:r>
      <w:r w:rsidRPr="00D41169">
        <w:rPr>
          <w:rFonts w:eastAsia="Calibri"/>
          <w:bCs/>
          <w:lang w:eastAsia="en-US"/>
        </w:rPr>
        <w:t>, 8</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0.87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165.9, 159.5, 145.8, 144.7, 144.6, 140.5, 128.7, 121.1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w:t>
      </w:r>
      <w:r w:rsidRPr="00D41169">
        <w:rPr>
          <w:rFonts w:eastAsia="Calibri"/>
          <w:bCs/>
          <w:lang w:eastAsia="en-US"/>
        </w:rPr>
        <w:lastRenderedPageBreak/>
        <w:t xml:space="preserve">= 290.4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118.7, 96.2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32.8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30.6, 28.9, 28.8, 28.7, 28.6, 28.3, 25.0, 22.0, 13.8,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27</w:t>
      </w:r>
      <w:r w:rsidRPr="00117B34">
        <w:rPr>
          <w:rFonts w:eastAsia="Calibri"/>
          <w:bCs/>
          <w:lang w:eastAsia="en-US"/>
        </w:rPr>
        <w:t>H</w:t>
      </w:r>
      <w:r w:rsidRPr="00D41169">
        <w:rPr>
          <w:rFonts w:eastAsia="Calibri"/>
          <w:bCs/>
          <w:vertAlign w:val="subscript"/>
          <w:lang w:eastAsia="en-US"/>
        </w:rPr>
        <w:t>39</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526.2887, </w:t>
      </w:r>
      <w:r w:rsidRPr="00117B34">
        <w:rPr>
          <w:rFonts w:eastAsia="Calibri"/>
          <w:bCs/>
          <w:lang w:eastAsia="en-US"/>
        </w:rPr>
        <w:t>found</w:t>
      </w:r>
      <w:r w:rsidRPr="00D41169">
        <w:rPr>
          <w:rFonts w:eastAsia="Calibri"/>
          <w:bCs/>
          <w:lang w:eastAsia="en-US"/>
        </w:rPr>
        <w:t xml:space="preserve"> 526.2879.</w:t>
      </w:r>
    </w:p>
    <w:p w14:paraId="562E0C85" w14:textId="215F2B05" w:rsidR="00117B34" w:rsidRPr="00117B34" w:rsidRDefault="00117B34" w:rsidP="00117B34">
      <w:pPr>
        <w:spacing w:line="360" w:lineRule="auto"/>
        <w:ind w:firstLine="284"/>
        <w:jc w:val="both"/>
        <w:rPr>
          <w:rFonts w:eastAsia="Calibri"/>
          <w:b/>
          <w:bCs/>
          <w:lang w:eastAsia="en-US"/>
        </w:rPr>
      </w:pPr>
      <w:r w:rsidRPr="00117B34">
        <w:rPr>
          <w:rFonts w:eastAsia="Calibri"/>
          <w:b/>
          <w:bCs/>
          <w:lang w:eastAsia="en-US"/>
        </w:rPr>
        <w:t>3-(6-amino-5-cyano-3-(ethoxycarbonyl)-2-methoxy-2-(trifluoromethyl)-3,4-dihydro-2</w:t>
      </w:r>
      <w:r w:rsidRPr="00117B34">
        <w:rPr>
          <w:rFonts w:eastAsia="Calibri"/>
          <w:b/>
          <w:bCs/>
          <w:i/>
          <w:lang w:eastAsia="en-US"/>
        </w:rPr>
        <w:t>H</w:t>
      </w:r>
      <w:r w:rsidRPr="00117B34">
        <w:rPr>
          <w:rFonts w:eastAsia="Calibri"/>
          <w:b/>
          <w:bCs/>
          <w:lang w:eastAsia="en-US"/>
        </w:rPr>
        <w:t>-pyran-4-yl)-1-dodecylpyridin-1-ium bromide</w:t>
      </w:r>
      <w:r w:rsidR="00C24AA9">
        <w:rPr>
          <w:rFonts w:eastAsia="Calibri"/>
          <w:b/>
          <w:bCs/>
          <w:lang w:eastAsia="en-US"/>
        </w:rPr>
        <w:t xml:space="preserve"> (12)</w:t>
      </w:r>
      <w:r w:rsidRPr="00117B34">
        <w:rPr>
          <w:rFonts w:eastAsia="Calibri"/>
          <w:b/>
          <w:bCs/>
          <w:lang w:eastAsia="en-US"/>
        </w:rPr>
        <w:t>:</w:t>
      </w:r>
    </w:p>
    <w:p w14:paraId="70196AED" w14:textId="77777777" w:rsidR="00117B34" w:rsidRDefault="00117B34" w:rsidP="00117B34">
      <w:pPr>
        <w:spacing w:line="360" w:lineRule="auto"/>
        <w:ind w:firstLine="284"/>
        <w:jc w:val="both"/>
        <w:rPr>
          <w:rFonts w:eastAsia="Calibri"/>
          <w:bCs/>
          <w:lang w:eastAsia="en-US"/>
        </w:rPr>
      </w:pP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BrF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w</w:t>
      </w:r>
      <w:r w:rsidRPr="00D41169">
        <w:rPr>
          <w:rFonts w:eastAsia="Calibri"/>
          <w:bCs/>
          <w:lang w:eastAsia="en-US"/>
        </w:rPr>
        <w:t xml:space="preserve">. 620,552; </w:t>
      </w:r>
      <w:r w:rsidRPr="00117B34">
        <w:rPr>
          <w:rFonts w:eastAsia="Calibri"/>
          <w:bCs/>
          <w:lang w:eastAsia="en-US"/>
        </w:rPr>
        <w:t>White</w:t>
      </w:r>
      <w:r w:rsidRPr="00D41169">
        <w:rPr>
          <w:rFonts w:eastAsia="Calibri"/>
          <w:bCs/>
          <w:lang w:eastAsia="en-US"/>
        </w:rPr>
        <w:t xml:space="preserve"> </w:t>
      </w:r>
      <w:r w:rsidRPr="00117B34">
        <w:rPr>
          <w:rFonts w:eastAsia="Calibri"/>
          <w:bCs/>
          <w:lang w:eastAsia="en-US"/>
        </w:rPr>
        <w:t>solid</w:t>
      </w:r>
      <w:r w:rsidRPr="00D41169">
        <w:rPr>
          <w:rFonts w:eastAsia="Calibri"/>
          <w:bCs/>
          <w:lang w:eastAsia="en-US"/>
        </w:rPr>
        <w:t xml:space="preserve"> (0.251 </w:t>
      </w:r>
      <w:r w:rsidRPr="00117B34">
        <w:rPr>
          <w:rFonts w:eastAsia="Calibri"/>
          <w:bCs/>
          <w:lang w:eastAsia="en-US"/>
        </w:rPr>
        <w:t>g</w:t>
      </w:r>
      <w:r w:rsidRPr="00D41169">
        <w:rPr>
          <w:rFonts w:eastAsia="Calibri"/>
          <w:bCs/>
          <w:lang w:eastAsia="en-US"/>
        </w:rPr>
        <w:t xml:space="preserve">, 0.4 </w:t>
      </w:r>
      <w:proofErr w:type="spellStart"/>
      <w:r w:rsidRPr="00117B34">
        <w:rPr>
          <w:rFonts w:eastAsia="Calibri"/>
          <w:bCs/>
          <w:lang w:eastAsia="en-US"/>
        </w:rPr>
        <w:t>mmol</w:t>
      </w:r>
      <w:proofErr w:type="spellEnd"/>
      <w:r w:rsidRPr="00D41169">
        <w:rPr>
          <w:rFonts w:eastAsia="Calibri"/>
          <w:bCs/>
          <w:lang w:eastAsia="en-US"/>
        </w:rPr>
        <w:t xml:space="preserve">, 81% </w:t>
      </w:r>
      <w:r w:rsidRPr="00117B34">
        <w:rPr>
          <w:rFonts w:eastAsia="Calibri"/>
          <w:bCs/>
          <w:lang w:eastAsia="en-US"/>
        </w:rPr>
        <w:t>yield</w:t>
      </w:r>
      <w:r w:rsidRPr="00D41169">
        <w:rPr>
          <w:rFonts w:eastAsia="Calibri"/>
          <w:bCs/>
          <w:lang w:eastAsia="en-US"/>
        </w:rPr>
        <w:t xml:space="preserve">); </w:t>
      </w:r>
      <w:r w:rsidRPr="00117B34">
        <w:rPr>
          <w:rFonts w:eastAsia="Calibri"/>
          <w:bCs/>
          <w:lang w:eastAsia="en-US"/>
        </w:rPr>
        <w:t>M</w:t>
      </w:r>
      <w:r w:rsidRPr="00D41169">
        <w:rPr>
          <w:rFonts w:eastAsia="Calibri"/>
          <w:bCs/>
          <w:lang w:eastAsia="en-US"/>
        </w:rPr>
        <w:t xml:space="preserve">. </w:t>
      </w:r>
      <w:r w:rsidRPr="00117B34">
        <w:rPr>
          <w:rFonts w:eastAsia="Calibri"/>
          <w:bCs/>
          <w:lang w:eastAsia="en-US"/>
        </w:rPr>
        <w:t>p</w:t>
      </w:r>
      <w:r w:rsidRPr="00D41169">
        <w:rPr>
          <w:rFonts w:eastAsia="Calibri"/>
          <w:bCs/>
          <w:lang w:eastAsia="en-US"/>
        </w:rPr>
        <w:t>. 175–177°</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IR</w:t>
      </w:r>
      <w:r w:rsidRPr="00D41169">
        <w:rPr>
          <w:rFonts w:eastAsia="Calibri"/>
          <w:bCs/>
          <w:lang w:eastAsia="en-US"/>
        </w:rPr>
        <w:t xml:space="preserve"> (</w:t>
      </w:r>
      <w:r w:rsidRPr="00117B34">
        <w:rPr>
          <w:rFonts w:eastAsia="Calibri"/>
          <w:bCs/>
          <w:lang w:eastAsia="en-US"/>
        </w:rPr>
        <w:t>neat</w:t>
      </w:r>
      <w:r w:rsidRPr="00D41169">
        <w:rPr>
          <w:rFonts w:eastAsia="Calibri"/>
          <w:bCs/>
          <w:lang w:eastAsia="en-US"/>
        </w:rPr>
        <w:t>/</w:t>
      </w:r>
      <w:r w:rsidRPr="00117B34">
        <w:rPr>
          <w:rFonts w:eastAsia="Calibri"/>
          <w:bCs/>
          <w:lang w:eastAsia="en-US"/>
        </w:rPr>
        <w:t>cm</w:t>
      </w:r>
      <w:r w:rsidRPr="00D41169">
        <w:rPr>
          <w:rFonts w:eastAsia="Calibri"/>
          <w:bCs/>
          <w:vertAlign w:val="superscript"/>
          <w:lang w:eastAsia="en-US"/>
        </w:rPr>
        <w:t>−1</w:t>
      </w:r>
      <w:r w:rsidRPr="00D41169">
        <w:rPr>
          <w:rFonts w:eastAsia="Calibri"/>
          <w:bCs/>
          <w:lang w:eastAsia="en-US"/>
        </w:rPr>
        <w:t>): 3259, 3084, 2927, 2855, 2193, 1738, 1634, 1600;</w:t>
      </w:r>
      <w:r w:rsidRPr="00D41169">
        <w:rPr>
          <w:rFonts w:eastAsia="Calibri"/>
          <w:bCs/>
          <w:vertAlign w:val="superscript"/>
          <w:lang w:eastAsia="en-US"/>
        </w:rPr>
        <w:t xml:space="preserve"> 1</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(300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lang w:eastAsia="en-US"/>
        </w:rPr>
        <w:t>d</w:t>
      </w:r>
      <w:r w:rsidRPr="00D41169">
        <w:rPr>
          <w:rFonts w:eastAsia="Calibri"/>
          <w:bCs/>
          <w:i/>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9.35 (</w:t>
      </w:r>
      <w:r w:rsidRPr="00117B34">
        <w:rPr>
          <w:rFonts w:eastAsia="Calibri"/>
          <w:bCs/>
          <w:lang w:eastAsia="en-US"/>
        </w:rPr>
        <w:t>s</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9.13 (</w:t>
      </w:r>
      <w:r w:rsidRPr="00117B34">
        <w:rPr>
          <w:rFonts w:eastAsia="Calibri"/>
          <w:bCs/>
          <w:lang w:eastAsia="en-US"/>
        </w:rPr>
        <w:t>d</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6.0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8.80 (</w:t>
      </w:r>
      <w:r w:rsidRPr="00117B34">
        <w:rPr>
          <w:rFonts w:eastAsia="Calibri"/>
          <w:bCs/>
          <w:lang w:eastAsia="en-US"/>
        </w:rPr>
        <w:t>d</w:t>
      </w:r>
      <w:r w:rsidRPr="00D41169">
        <w:rPr>
          <w:rFonts w:eastAsia="Calibri"/>
          <w:bCs/>
          <w:lang w:eastAsia="en-US"/>
        </w:rPr>
        <w:t xml:space="preserve">, </w:t>
      </w:r>
      <w:r w:rsidRPr="00117B34">
        <w:rPr>
          <w:rFonts w:eastAsia="Calibri"/>
          <w:bCs/>
          <w:lang w:eastAsia="en-US"/>
        </w:rPr>
        <w:t>J</w:t>
      </w:r>
      <w:r w:rsidRPr="00D41169">
        <w:rPr>
          <w:rFonts w:eastAsia="Calibri"/>
          <w:bCs/>
          <w:lang w:eastAsia="en-US"/>
        </w:rPr>
        <w:t xml:space="preserve"> = 8.1 </w:t>
      </w:r>
      <w:r w:rsidRPr="00117B34">
        <w:rPr>
          <w:rFonts w:eastAsia="Calibri"/>
          <w:bCs/>
          <w:lang w:eastAsia="en-US"/>
        </w:rPr>
        <w:t>Hz</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8.29-8.18 (</w:t>
      </w:r>
      <w:r w:rsidRPr="00117B34">
        <w:rPr>
          <w:rFonts w:eastAsia="Calibri"/>
          <w:bCs/>
          <w:lang w:eastAsia="en-US"/>
        </w:rPr>
        <w:t>m</w:t>
      </w:r>
      <w:r w:rsidRPr="00D41169">
        <w:rPr>
          <w:rFonts w:eastAsia="Calibri"/>
          <w:bCs/>
          <w:lang w:eastAsia="en-US"/>
        </w:rPr>
        <w:t>, 1</w:t>
      </w:r>
      <w:r w:rsidRPr="00117B34">
        <w:rPr>
          <w:rFonts w:eastAsia="Calibri"/>
          <w:bCs/>
          <w:lang w:eastAsia="en-US"/>
        </w:rPr>
        <w:t>H</w:t>
      </w:r>
      <w:r w:rsidRPr="00D41169">
        <w:rPr>
          <w:rFonts w:eastAsia="Calibri"/>
          <w:bCs/>
          <w:lang w:eastAsia="en-US"/>
        </w:rPr>
        <w:t xml:space="preserve">, </w:t>
      </w:r>
      <w:proofErr w:type="spellStart"/>
      <w:r w:rsidRPr="00117B34">
        <w:rPr>
          <w:rFonts w:eastAsia="Calibri"/>
          <w:bCs/>
          <w:lang w:eastAsia="en-US"/>
        </w:rPr>
        <w:t>CH</w:t>
      </w:r>
      <w:r w:rsidRPr="00117B34">
        <w:rPr>
          <w:rFonts w:eastAsia="Calibri"/>
          <w:bCs/>
          <w:vertAlign w:val="subscript"/>
          <w:lang w:eastAsia="en-US"/>
        </w:rPr>
        <w:t>py</w:t>
      </w:r>
      <w:proofErr w:type="spellEnd"/>
      <w:r w:rsidRPr="00D41169">
        <w:rPr>
          <w:rFonts w:eastAsia="Calibri"/>
          <w:bCs/>
          <w:lang w:eastAsia="en-US"/>
        </w:rPr>
        <w:t>), 7.37 (</w:t>
      </w:r>
      <w:r w:rsidRPr="00117B34">
        <w:rPr>
          <w:rFonts w:eastAsia="Calibri"/>
          <w:bCs/>
          <w:lang w:eastAsia="en-US"/>
        </w:rPr>
        <w:t>s</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NH</w:t>
      </w:r>
      <w:r w:rsidRPr="00D41169">
        <w:rPr>
          <w:rFonts w:eastAsia="Calibri"/>
          <w:bCs/>
          <w:vertAlign w:val="subscript"/>
          <w:lang w:eastAsia="en-US"/>
        </w:rPr>
        <w:t>2</w:t>
      </w:r>
      <w:r w:rsidRPr="00D41169">
        <w:rPr>
          <w:rFonts w:eastAsia="Calibri"/>
          <w:bCs/>
          <w:lang w:eastAsia="en-US"/>
        </w:rPr>
        <w:t>), 4.63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2H, 2</w:t>
      </w:r>
      <w:r w:rsidRPr="00117B34">
        <w:rPr>
          <w:rFonts w:eastAsia="Calibri"/>
          <w:bCs/>
          <w:lang w:eastAsia="en-US"/>
        </w:rPr>
        <w:t>CH</w:t>
      </w:r>
      <w:r w:rsidRPr="00D41169">
        <w:rPr>
          <w:rFonts w:eastAsia="Calibri"/>
          <w:bCs/>
          <w:vertAlign w:val="subscript"/>
          <w:lang w:eastAsia="en-US"/>
        </w:rPr>
        <w:t>2</w:t>
      </w:r>
      <w:r w:rsidRPr="00117B34">
        <w:rPr>
          <w:rFonts w:eastAsia="Calibri"/>
          <w:bCs/>
          <w:lang w:eastAsia="en-US"/>
        </w:rPr>
        <w:t>N</w:t>
      </w:r>
      <w:r w:rsidRPr="00D41169">
        <w:rPr>
          <w:rFonts w:eastAsia="Calibri"/>
          <w:bCs/>
          <w:vertAlign w:val="superscript"/>
          <w:lang w:eastAsia="en-US"/>
        </w:rPr>
        <w:t>+</w:t>
      </w:r>
      <w:r w:rsidRPr="00D41169">
        <w:rPr>
          <w:rFonts w:eastAsia="Calibri"/>
          <w:bCs/>
          <w:lang w:eastAsia="en-US"/>
        </w:rPr>
        <w:t>), 4.32 (</w:t>
      </w:r>
      <w:r w:rsidRPr="00117B34">
        <w:rPr>
          <w:rFonts w:eastAsia="Calibri"/>
          <w:bCs/>
          <w:lang w:eastAsia="en-US"/>
        </w:rPr>
        <w:t>d</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12.0 Hz, 1H, </w:t>
      </w:r>
      <w:r w:rsidRPr="00117B34">
        <w:rPr>
          <w:rFonts w:eastAsia="Calibri"/>
          <w:bCs/>
          <w:lang w:eastAsia="en-US"/>
        </w:rPr>
        <w:t>CH</w:t>
      </w:r>
      <w:r w:rsidRPr="00D41169">
        <w:rPr>
          <w:rFonts w:eastAsia="Calibri"/>
          <w:bCs/>
          <w:lang w:eastAsia="en-US"/>
        </w:rPr>
        <w:t>), 4.06-3.82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OCH</w:t>
      </w:r>
      <w:r w:rsidRPr="00D41169">
        <w:rPr>
          <w:rFonts w:eastAsia="Calibri"/>
          <w:bCs/>
          <w:vertAlign w:val="subscript"/>
          <w:lang w:eastAsia="en-US"/>
        </w:rPr>
        <w:t>2</w:t>
      </w:r>
      <w:r w:rsidRPr="00D41169">
        <w:rPr>
          <w:rFonts w:eastAsia="Calibri"/>
          <w:bCs/>
          <w:lang w:eastAsia="en-US"/>
        </w:rPr>
        <w:t>), 3.61-3.52 (</w:t>
      </w:r>
      <w:r w:rsidRPr="00117B34">
        <w:rPr>
          <w:rFonts w:eastAsia="Calibri"/>
          <w:bCs/>
          <w:lang w:eastAsia="en-US"/>
        </w:rPr>
        <w:t>m</w:t>
      </w:r>
      <w:r w:rsidRPr="00D41169">
        <w:rPr>
          <w:rFonts w:eastAsia="Calibri"/>
          <w:bCs/>
          <w:lang w:eastAsia="en-US"/>
        </w:rPr>
        <w:t>, 4</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lang w:eastAsia="en-US"/>
        </w:rPr>
        <w:t xml:space="preserve"> + </w:t>
      </w:r>
      <w:r w:rsidRPr="00117B34">
        <w:rPr>
          <w:rFonts w:eastAsia="Calibri"/>
          <w:bCs/>
          <w:lang w:eastAsia="en-US"/>
        </w:rPr>
        <w:t>OCH</w:t>
      </w:r>
      <w:r w:rsidRPr="00D41169">
        <w:rPr>
          <w:rFonts w:eastAsia="Calibri"/>
          <w:bCs/>
          <w:vertAlign w:val="subscript"/>
          <w:lang w:eastAsia="en-US"/>
        </w:rPr>
        <w:t>3</w:t>
      </w:r>
      <w:r w:rsidRPr="00D41169">
        <w:rPr>
          <w:rFonts w:eastAsia="Calibri"/>
          <w:bCs/>
          <w:lang w:eastAsia="en-US"/>
        </w:rPr>
        <w:t>), 1.96-1.85 (</w:t>
      </w:r>
      <w:r w:rsidRPr="00117B34">
        <w:rPr>
          <w:rFonts w:eastAsia="Calibri"/>
          <w:bCs/>
          <w:lang w:eastAsia="en-US"/>
        </w:rPr>
        <w:t>m</w:t>
      </w:r>
      <w:r w:rsidRPr="00D41169">
        <w:rPr>
          <w:rFonts w:eastAsia="Calibri"/>
          <w:bCs/>
          <w:lang w:eastAsia="en-US"/>
        </w:rPr>
        <w:t>, 2</w:t>
      </w:r>
      <w:r w:rsidRPr="00117B34">
        <w:rPr>
          <w:rFonts w:eastAsia="Calibri"/>
          <w:bCs/>
          <w:lang w:eastAsia="en-US"/>
        </w:rPr>
        <w:t>H</w:t>
      </w:r>
      <w:r w:rsidRPr="00D41169">
        <w:rPr>
          <w:rFonts w:eastAsia="Calibri"/>
          <w:bCs/>
          <w:lang w:eastAsia="en-US"/>
        </w:rPr>
        <w:t xml:space="preserve">, </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1.35-1.13 (</w:t>
      </w:r>
      <w:r w:rsidRPr="00117B34">
        <w:rPr>
          <w:rFonts w:eastAsia="Calibri"/>
          <w:bCs/>
          <w:lang w:eastAsia="en-US"/>
        </w:rPr>
        <w:t>m</w:t>
      </w:r>
      <w:r w:rsidRPr="00D41169">
        <w:rPr>
          <w:rFonts w:eastAsia="Calibri"/>
          <w:bCs/>
          <w:lang w:eastAsia="en-US"/>
        </w:rPr>
        <w:t>, 18</w:t>
      </w:r>
      <w:r w:rsidRPr="00117B34">
        <w:rPr>
          <w:rFonts w:eastAsia="Calibri"/>
          <w:bCs/>
          <w:lang w:eastAsia="en-US"/>
        </w:rPr>
        <w:t>H</w:t>
      </w:r>
      <w:r w:rsidRPr="00D41169">
        <w:rPr>
          <w:rFonts w:eastAsia="Calibri"/>
          <w:bCs/>
          <w:lang w:eastAsia="en-US"/>
        </w:rPr>
        <w:t>, 9</w:t>
      </w:r>
      <w:r w:rsidRPr="00117B34">
        <w:rPr>
          <w:rFonts w:eastAsia="Calibri"/>
          <w:bCs/>
          <w:lang w:eastAsia="en-US"/>
        </w:rPr>
        <w:t>CH</w:t>
      </w:r>
      <w:r w:rsidRPr="00D41169">
        <w:rPr>
          <w:rFonts w:eastAsia="Calibri"/>
          <w:bCs/>
          <w:vertAlign w:val="subscript"/>
          <w:lang w:eastAsia="en-US"/>
        </w:rPr>
        <w:t>2</w:t>
      </w:r>
      <w:r w:rsidRPr="00D41169">
        <w:rPr>
          <w:rFonts w:eastAsia="Calibri"/>
          <w:bCs/>
          <w:lang w:eastAsia="en-US"/>
        </w:rPr>
        <w:t>), 0.98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7.1 Hz, 3H,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 0.88 (</w:t>
      </w:r>
      <w:r w:rsidRPr="00117B34">
        <w:rPr>
          <w:rFonts w:eastAsia="Calibri"/>
          <w:bCs/>
          <w:lang w:eastAsia="en-US"/>
        </w:rPr>
        <w:t>t</w:t>
      </w:r>
      <w:r w:rsidRPr="00D41169">
        <w:rPr>
          <w:rFonts w:eastAsia="Calibri"/>
          <w:bCs/>
          <w:lang w:eastAsia="en-US"/>
        </w:rPr>
        <w:t xml:space="preserve">, </w:t>
      </w:r>
      <w:r w:rsidRPr="00D41169">
        <w:rPr>
          <w:rFonts w:eastAsia="Calibri"/>
          <w:bCs/>
          <w:i/>
          <w:iCs/>
          <w:lang w:eastAsia="en-US"/>
        </w:rPr>
        <w:t>J</w:t>
      </w:r>
      <w:r w:rsidRPr="00D41169">
        <w:rPr>
          <w:rFonts w:eastAsia="Calibri"/>
          <w:bCs/>
          <w:lang w:eastAsia="en-US"/>
        </w:rPr>
        <w:t xml:space="preserve"> = 6.3 Hz, </w:t>
      </w:r>
      <w:r w:rsidRPr="00117B34">
        <w:rPr>
          <w:rFonts w:eastAsia="Calibri"/>
          <w:bCs/>
          <w:lang w:eastAsia="en-US"/>
        </w:rPr>
        <w:t>CH</w:t>
      </w:r>
      <w:r w:rsidRPr="00D41169">
        <w:rPr>
          <w:rFonts w:eastAsia="Calibri"/>
          <w:bCs/>
          <w:vertAlign w:val="subscript"/>
          <w:lang w:eastAsia="en-US"/>
        </w:rPr>
        <w:t>3</w:t>
      </w:r>
      <w:r w:rsidRPr="00D41169">
        <w:rPr>
          <w:rFonts w:eastAsia="Calibri"/>
          <w:bCs/>
          <w:lang w:eastAsia="en-US"/>
        </w:rPr>
        <w:t>);</w:t>
      </w:r>
      <w:r w:rsidRPr="00D41169">
        <w:rPr>
          <w:rFonts w:eastAsia="Calibri"/>
          <w:bCs/>
          <w:vertAlign w:val="superscript"/>
          <w:lang w:eastAsia="en-US"/>
        </w:rPr>
        <w:t xml:space="preserve"> 13</w:t>
      </w:r>
      <w:r w:rsidRPr="00117B34">
        <w:rPr>
          <w:rFonts w:eastAsia="Calibri"/>
          <w:bCs/>
          <w:lang w:eastAsia="en-US"/>
        </w:rPr>
        <w:t>C</w:t>
      </w:r>
      <w:r w:rsidRPr="00D41169">
        <w:rPr>
          <w:rFonts w:eastAsia="Calibri"/>
          <w:bCs/>
          <w:lang w:eastAsia="en-US"/>
        </w:rPr>
        <w:t xml:space="preserve"> </w:t>
      </w:r>
      <w:r w:rsidRPr="00117B34">
        <w:rPr>
          <w:rFonts w:eastAsia="Calibri"/>
          <w:bCs/>
          <w:lang w:eastAsia="en-US"/>
        </w:rPr>
        <w:t>NMR</w:t>
      </w:r>
      <w:r w:rsidRPr="00D41169">
        <w:rPr>
          <w:rFonts w:eastAsia="Calibri"/>
          <w:bCs/>
          <w:lang w:eastAsia="en-US"/>
        </w:rPr>
        <w:t xml:space="preserve"> (75 </w:t>
      </w:r>
      <w:r w:rsidRPr="00117B34">
        <w:rPr>
          <w:rFonts w:eastAsia="Calibri"/>
          <w:bCs/>
          <w:lang w:eastAsia="en-US"/>
        </w:rPr>
        <w:t>MHz</w:t>
      </w:r>
      <w:r w:rsidRPr="00D41169">
        <w:rPr>
          <w:rFonts w:eastAsia="Calibri"/>
          <w:bCs/>
          <w:lang w:eastAsia="en-US"/>
        </w:rPr>
        <w:t xml:space="preserve">, </w:t>
      </w:r>
      <w:r w:rsidRPr="00117B34">
        <w:rPr>
          <w:rFonts w:eastAsia="Calibri"/>
          <w:bCs/>
          <w:lang w:eastAsia="en-US"/>
        </w:rPr>
        <w:t>DMSO</w:t>
      </w:r>
      <w:r w:rsidRPr="00D41169">
        <w:rPr>
          <w:rFonts w:eastAsia="Calibri"/>
          <w:bCs/>
          <w:lang w:eastAsia="en-US"/>
        </w:rPr>
        <w:t>-</w:t>
      </w:r>
      <w:r w:rsidRPr="00117B34">
        <w:rPr>
          <w:rFonts w:eastAsia="Calibri"/>
          <w:bCs/>
          <w:i/>
          <w:iCs/>
          <w:lang w:eastAsia="en-US"/>
        </w:rPr>
        <w:t>d</w:t>
      </w:r>
      <w:r w:rsidRPr="00D41169">
        <w:rPr>
          <w:rFonts w:eastAsia="Calibri"/>
          <w:bCs/>
          <w:i/>
          <w:iCs/>
          <w:vertAlign w:val="subscript"/>
          <w:lang w:eastAsia="en-US"/>
        </w:rPr>
        <w:t>6</w:t>
      </w:r>
      <w:r w:rsidRPr="00D41169">
        <w:rPr>
          <w:rFonts w:eastAsia="Calibri"/>
          <w:bCs/>
          <w:lang w:eastAsia="en-US"/>
        </w:rPr>
        <w:t xml:space="preserve">): </w:t>
      </w:r>
      <w:r w:rsidRPr="00117B34">
        <w:rPr>
          <w:rFonts w:eastAsia="Calibri"/>
          <w:bCs/>
          <w:lang w:val="ru-RU" w:eastAsia="en-US"/>
        </w:rPr>
        <w:t>δ</w:t>
      </w:r>
      <w:r w:rsidRPr="00D41169">
        <w:rPr>
          <w:rFonts w:eastAsia="Calibri"/>
          <w:bCs/>
          <w:lang w:eastAsia="en-US"/>
        </w:rPr>
        <w:t xml:space="preserve"> 166.0, 159.6, 145.8, 144.8, 144.6, 140.5, 128.1, 121.2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291.9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119.0, 96.3 (</w:t>
      </w:r>
      <w:r w:rsidRPr="00117B34">
        <w:rPr>
          <w:rFonts w:eastAsia="Calibri"/>
          <w:bCs/>
          <w:lang w:eastAsia="en-US"/>
        </w:rPr>
        <w:t>q</w:t>
      </w:r>
      <w:r w:rsidRPr="00D41169">
        <w:rPr>
          <w:rFonts w:eastAsia="Calibri"/>
          <w:bCs/>
          <w:lang w:eastAsia="en-US"/>
        </w:rPr>
        <w:t xml:space="preserve">, </w:t>
      </w:r>
      <w:r w:rsidRPr="00117B34">
        <w:rPr>
          <w:rFonts w:eastAsia="Calibri"/>
          <w:bCs/>
          <w:i/>
          <w:lang w:eastAsia="en-US"/>
        </w:rPr>
        <w:t>J</w:t>
      </w:r>
      <w:r w:rsidRPr="00D41169">
        <w:rPr>
          <w:rFonts w:eastAsia="Calibri"/>
          <w:bCs/>
          <w:lang w:eastAsia="en-US"/>
        </w:rPr>
        <w:t xml:space="preserve"> = 31.7 </w:t>
      </w:r>
      <w:r w:rsidRPr="00117B34">
        <w:rPr>
          <w:rFonts w:eastAsia="Calibri"/>
          <w:bCs/>
          <w:lang w:eastAsia="en-US"/>
        </w:rPr>
        <w:t>Hz</w:t>
      </w:r>
      <w:r w:rsidRPr="00D41169">
        <w:rPr>
          <w:rFonts w:eastAsia="Calibri"/>
          <w:bCs/>
          <w:lang w:eastAsia="en-US"/>
        </w:rPr>
        <w:t xml:space="preserve">, </w:t>
      </w:r>
      <w:r w:rsidRPr="00117B34">
        <w:rPr>
          <w:rFonts w:eastAsia="Calibri"/>
          <w:bCs/>
          <w:lang w:eastAsia="en-US"/>
        </w:rPr>
        <w:t>C</w:t>
      </w:r>
      <w:r w:rsidRPr="00D41169">
        <w:rPr>
          <w:rFonts w:eastAsia="Calibri"/>
          <w:bCs/>
          <w:lang w:eastAsia="en-US"/>
        </w:rPr>
        <w:t>(</w:t>
      </w:r>
      <w:r w:rsidRPr="00117B34">
        <w:rPr>
          <w:rFonts w:eastAsia="Calibri"/>
          <w:bCs/>
          <w:lang w:eastAsia="en-US"/>
        </w:rPr>
        <w:t>CF</w:t>
      </w:r>
      <w:r w:rsidRPr="00D41169">
        <w:rPr>
          <w:rFonts w:eastAsia="Calibri"/>
          <w:bCs/>
          <w:vertAlign w:val="subscript"/>
          <w:lang w:eastAsia="en-US"/>
        </w:rPr>
        <w:t>3</w:t>
      </w:r>
      <w:r w:rsidRPr="00D41169">
        <w:rPr>
          <w:rFonts w:eastAsia="Calibri"/>
          <w:bCs/>
          <w:lang w:eastAsia="en-US"/>
        </w:rPr>
        <w:t xml:space="preserve">)), 61.4, 60.9, 54.9, 52.7, 47.6, 36.1, 31.2, 30.7, 28.98, 28.95, 28.8, 28.7, 28.6, 28.3, 25.1, 22.0, 13.9, 13.5 </w:t>
      </w:r>
      <w:r w:rsidRPr="00117B34">
        <w:rPr>
          <w:rFonts w:eastAsia="Calibri"/>
          <w:bCs/>
          <w:lang w:eastAsia="en-US"/>
        </w:rPr>
        <w:t>ppm</w:t>
      </w:r>
      <w:r w:rsidRPr="00D41169">
        <w:rPr>
          <w:rFonts w:eastAsia="Calibri"/>
          <w:bCs/>
          <w:lang w:eastAsia="en-US"/>
        </w:rPr>
        <w:t xml:space="preserve">; </w:t>
      </w:r>
      <w:r w:rsidRPr="00117B34">
        <w:rPr>
          <w:rFonts w:eastAsia="Calibri"/>
          <w:bCs/>
          <w:lang w:eastAsia="en-US"/>
        </w:rPr>
        <w:t>HRMS</w:t>
      </w:r>
      <w:r w:rsidRPr="00D41169">
        <w:rPr>
          <w:rFonts w:eastAsia="Calibri"/>
          <w:bCs/>
          <w:lang w:eastAsia="en-US"/>
        </w:rPr>
        <w:t xml:space="preserve"> (</w:t>
      </w:r>
      <w:r w:rsidRPr="00117B34">
        <w:rPr>
          <w:rFonts w:eastAsia="Calibri"/>
          <w:bCs/>
          <w:lang w:eastAsia="en-US"/>
        </w:rPr>
        <w:t>ESI</w:t>
      </w:r>
      <w:r w:rsidRPr="00D41169">
        <w:rPr>
          <w:rFonts w:eastAsia="Calibri"/>
          <w:bCs/>
          <w:lang w:eastAsia="en-US"/>
        </w:rPr>
        <w:t xml:space="preserve">): </w:t>
      </w:r>
      <w:proofErr w:type="spellStart"/>
      <w:r w:rsidRPr="00117B34">
        <w:rPr>
          <w:rFonts w:eastAsia="Calibri"/>
          <w:bCs/>
          <w:lang w:eastAsia="en-US"/>
        </w:rPr>
        <w:t>calcd</w:t>
      </w:r>
      <w:proofErr w:type="spellEnd"/>
      <w:r w:rsidRPr="00D41169">
        <w:rPr>
          <w:rFonts w:eastAsia="Calibri"/>
          <w:bCs/>
          <w:lang w:eastAsia="en-US"/>
        </w:rPr>
        <w:t xml:space="preserve"> </w:t>
      </w:r>
      <w:r w:rsidRPr="00117B34">
        <w:rPr>
          <w:rFonts w:eastAsia="Calibri"/>
          <w:bCs/>
          <w:lang w:eastAsia="en-US"/>
        </w:rPr>
        <w:t>for</w:t>
      </w:r>
      <w:r w:rsidRPr="00D41169">
        <w:rPr>
          <w:rFonts w:eastAsia="Calibri"/>
          <w:bCs/>
          <w:lang w:eastAsia="en-US"/>
        </w:rPr>
        <w:t xml:space="preserve"> </w:t>
      </w:r>
      <w:r w:rsidRPr="00117B34">
        <w:rPr>
          <w:rFonts w:eastAsia="Calibri"/>
          <w:bCs/>
          <w:lang w:eastAsia="en-US"/>
        </w:rPr>
        <w:t>C</w:t>
      </w:r>
      <w:r w:rsidRPr="00D41169">
        <w:rPr>
          <w:rFonts w:eastAsia="Calibri"/>
          <w:bCs/>
          <w:vertAlign w:val="subscript"/>
          <w:lang w:eastAsia="en-US"/>
        </w:rPr>
        <w:t>28</w:t>
      </w:r>
      <w:r w:rsidRPr="00117B34">
        <w:rPr>
          <w:rFonts w:eastAsia="Calibri"/>
          <w:bCs/>
          <w:lang w:eastAsia="en-US"/>
        </w:rPr>
        <w:t>H</w:t>
      </w:r>
      <w:r w:rsidRPr="00D41169">
        <w:rPr>
          <w:rFonts w:eastAsia="Calibri"/>
          <w:bCs/>
          <w:vertAlign w:val="subscript"/>
          <w:lang w:eastAsia="en-US"/>
        </w:rPr>
        <w:t>41</w:t>
      </w:r>
      <w:r w:rsidRPr="00117B34">
        <w:rPr>
          <w:rFonts w:eastAsia="Calibri"/>
          <w:bCs/>
          <w:lang w:eastAsia="en-US"/>
        </w:rPr>
        <w:t>F</w:t>
      </w:r>
      <w:r w:rsidRPr="00D41169">
        <w:rPr>
          <w:rFonts w:eastAsia="Calibri"/>
          <w:bCs/>
          <w:vertAlign w:val="subscript"/>
          <w:lang w:eastAsia="en-US"/>
        </w:rPr>
        <w:t>3</w:t>
      </w:r>
      <w:r w:rsidRPr="00117B34">
        <w:rPr>
          <w:rFonts w:eastAsia="Calibri"/>
          <w:bCs/>
          <w:lang w:eastAsia="en-US"/>
        </w:rPr>
        <w:t>N</w:t>
      </w:r>
      <w:r w:rsidRPr="00D41169">
        <w:rPr>
          <w:rFonts w:eastAsia="Calibri"/>
          <w:bCs/>
          <w:vertAlign w:val="subscript"/>
          <w:lang w:eastAsia="en-US"/>
        </w:rPr>
        <w:t>3</w:t>
      </w:r>
      <w:r w:rsidRPr="00117B34">
        <w:rPr>
          <w:rFonts w:eastAsia="Calibri"/>
          <w:bCs/>
          <w:lang w:eastAsia="en-US"/>
        </w:rPr>
        <w:t>O</w:t>
      </w:r>
      <w:r w:rsidRPr="00D41169">
        <w:rPr>
          <w:rFonts w:eastAsia="Calibri"/>
          <w:bCs/>
          <w:vertAlign w:val="subscript"/>
          <w:lang w:eastAsia="en-US"/>
        </w:rPr>
        <w:t>4</w:t>
      </w:r>
      <w:r w:rsidRPr="00117B34">
        <w:rPr>
          <w:rFonts w:eastAsia="Calibri"/>
          <w:bCs/>
          <w:lang w:eastAsia="en-US"/>
        </w:rPr>
        <w:t> </w:t>
      </w:r>
      <w:r w:rsidRPr="00D41169">
        <w:rPr>
          <w:rFonts w:eastAsia="Calibri"/>
          <w:bCs/>
          <w:lang w:eastAsia="en-US"/>
        </w:rPr>
        <w:t xml:space="preserve">540.3044, </w:t>
      </w:r>
      <w:r w:rsidRPr="00117B34">
        <w:rPr>
          <w:rFonts w:eastAsia="Calibri"/>
          <w:bCs/>
          <w:lang w:eastAsia="en-US"/>
        </w:rPr>
        <w:t>found</w:t>
      </w:r>
      <w:r w:rsidRPr="00D41169">
        <w:rPr>
          <w:rFonts w:eastAsia="Calibri"/>
          <w:bCs/>
          <w:lang w:eastAsia="en-US"/>
        </w:rPr>
        <w:t xml:space="preserve"> 540.3022.</w:t>
      </w:r>
    </w:p>
    <w:p w14:paraId="0F7F0638"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Synthesis of ethyl (2-(2-</w:t>
      </w:r>
      <w:proofErr w:type="gramStart"/>
      <w:r w:rsidRPr="00C129CA">
        <w:rPr>
          <w:rFonts w:eastAsia="Calibri"/>
          <w:b/>
          <w:bCs/>
          <w:lang w:eastAsia="en-US"/>
        </w:rPr>
        <w:t>hydroxyethoxy)ethyl</w:t>
      </w:r>
      <w:proofErr w:type="gramEnd"/>
      <w:r w:rsidRPr="00C129CA">
        <w:rPr>
          <w:rFonts w:eastAsia="Calibri"/>
          <w:b/>
          <w:bCs/>
          <w:lang w:eastAsia="en-US"/>
        </w:rPr>
        <w:t>)carbamate (</w:t>
      </w:r>
      <w:r w:rsidRPr="00D41169">
        <w:rPr>
          <w:rFonts w:eastAsia="Calibri"/>
          <w:b/>
          <w:bCs/>
          <w:highlight w:val="yellow"/>
          <w:lang w:eastAsia="en-US"/>
        </w:rPr>
        <w:t>X</w:t>
      </w:r>
      <w:r w:rsidRPr="00C129CA">
        <w:rPr>
          <w:rFonts w:eastAsia="Calibri"/>
          <w:b/>
          <w:bCs/>
          <w:lang w:eastAsia="en-US"/>
        </w:rPr>
        <w:t>)</w:t>
      </w:r>
    </w:p>
    <w:p w14:paraId="00664F96"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A round-bottom flask equipped with a Dean–Stark apparatus was charged with diethyl carbonate (42 </w:t>
      </w:r>
      <w:proofErr w:type="spellStart"/>
      <w:r w:rsidRPr="00C129CA">
        <w:rPr>
          <w:rFonts w:eastAsia="Calibri"/>
          <w:bCs/>
          <w:lang w:eastAsia="en-US"/>
        </w:rPr>
        <w:t>mmol</w:t>
      </w:r>
      <w:proofErr w:type="spellEnd"/>
      <w:r w:rsidRPr="00C129CA">
        <w:rPr>
          <w:rFonts w:eastAsia="Calibri"/>
          <w:bCs/>
          <w:lang w:eastAsia="en-US"/>
        </w:rPr>
        <w:t>) and 2-(2-</w:t>
      </w:r>
      <w:proofErr w:type="gramStart"/>
      <w:r w:rsidRPr="00C129CA">
        <w:rPr>
          <w:rFonts w:eastAsia="Calibri"/>
          <w:bCs/>
          <w:lang w:eastAsia="en-US"/>
        </w:rPr>
        <w:t>aminoethoxy)ethan</w:t>
      </w:r>
      <w:proofErr w:type="gramEnd"/>
      <w:r w:rsidRPr="00C129CA">
        <w:rPr>
          <w:rFonts w:eastAsia="Calibri"/>
          <w:bCs/>
          <w:lang w:eastAsia="en-US"/>
        </w:rPr>
        <w:t>-1-ol (85 </w:t>
      </w:r>
      <w:proofErr w:type="spellStart"/>
      <w:r w:rsidRPr="00C129CA">
        <w:rPr>
          <w:rFonts w:eastAsia="Calibri"/>
          <w:bCs/>
          <w:lang w:eastAsia="en-US"/>
        </w:rPr>
        <w:t>mmol</w:t>
      </w:r>
      <w:proofErr w:type="spellEnd"/>
      <w:r w:rsidRPr="00C129CA">
        <w:rPr>
          <w:rFonts w:eastAsia="Calibri"/>
          <w:bCs/>
          <w:lang w:eastAsia="en-US"/>
        </w:rPr>
        <w:t>). The reaction mixture was stirred at 125°C for 24 h and then heated under reflux at 150 °C for 4 days. The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and obtained as an orange oil in 75% yield (31.5 </w:t>
      </w:r>
      <w:proofErr w:type="spellStart"/>
      <w:r w:rsidRPr="00C129CA">
        <w:rPr>
          <w:rFonts w:eastAsia="Calibri"/>
          <w:bCs/>
          <w:lang w:eastAsia="en-US"/>
        </w:rPr>
        <w:t>mmol</w:t>
      </w:r>
      <w:proofErr w:type="spellEnd"/>
      <w:r w:rsidRPr="00C129CA">
        <w:rPr>
          <w:rFonts w:eastAsia="Calibri"/>
          <w:bCs/>
          <w:lang w:eastAsia="en-US"/>
        </w:rPr>
        <w:t>, 5.58 g).</w:t>
      </w:r>
    </w:p>
    <w:p w14:paraId="7007CF2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w:t>
      </w:r>
      <w:r w:rsidRPr="00C129CA">
        <w:rPr>
          <w:rFonts w:eastAsia="Calibri"/>
          <w:bCs/>
          <w:lang w:eastAsia="en-US"/>
        </w:rPr>
        <w:t>H</w:t>
      </w:r>
      <w:r w:rsidRPr="00C129CA">
        <w:rPr>
          <w:rFonts w:eastAsia="Calibri"/>
          <w:bCs/>
          <w:vertAlign w:val="subscript"/>
          <w:lang w:eastAsia="en-US"/>
        </w:rPr>
        <w:t>15</w:t>
      </w:r>
      <w:r w:rsidRPr="00C129CA">
        <w:rPr>
          <w:rFonts w:eastAsia="Calibri"/>
          <w:bCs/>
          <w:lang w:eastAsia="en-US"/>
        </w:rPr>
        <w:t>NO</w:t>
      </w:r>
      <w:r w:rsidRPr="00C129CA">
        <w:rPr>
          <w:rFonts w:eastAsia="Calibri"/>
          <w:bCs/>
          <w:vertAlign w:val="subscript"/>
          <w:lang w:eastAsia="en-US"/>
        </w:rPr>
        <w:t>4</w:t>
      </w:r>
      <w:r w:rsidRPr="00C129CA">
        <w:rPr>
          <w:rFonts w:eastAsia="Calibri"/>
          <w:bCs/>
          <w:lang w:eastAsia="en-US"/>
        </w:rPr>
        <w:t xml:space="preserve">; M. w. 177.200;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7.13 – 7.03 (m, 1H, NH), 4.59 (t, </w:t>
      </w:r>
      <w:r w:rsidRPr="00C129CA">
        <w:rPr>
          <w:rFonts w:eastAsia="Calibri"/>
          <w:bCs/>
          <w:i/>
          <w:iCs/>
          <w:lang w:eastAsia="en-US"/>
        </w:rPr>
        <w:t>J</w:t>
      </w:r>
      <w:r w:rsidRPr="00C129CA">
        <w:rPr>
          <w:rFonts w:eastAsia="Calibri"/>
          <w:bCs/>
          <w:lang w:eastAsia="en-US"/>
        </w:rPr>
        <w:t xml:space="preserve"> = 5.5 Hz, 1H, OH), 3.99 (q, </w:t>
      </w:r>
      <w:r w:rsidRPr="00C129CA">
        <w:rPr>
          <w:rFonts w:eastAsia="Calibri"/>
          <w:bCs/>
          <w:i/>
          <w:iCs/>
          <w:lang w:eastAsia="en-US"/>
        </w:rPr>
        <w:t>J</w:t>
      </w:r>
      <w:r w:rsidRPr="00C129CA">
        <w:rPr>
          <w:rFonts w:eastAsia="Calibri"/>
          <w:bCs/>
          <w:lang w:eastAsia="en-US"/>
        </w:rPr>
        <w:t xml:space="preserve"> = 7.1 Hz, 2H, </w:t>
      </w:r>
      <w:r w:rsidRPr="00C129CA">
        <w:rPr>
          <w:rFonts w:eastAsia="Calibri"/>
          <w:bCs/>
          <w:lang w:val="ru-RU" w:eastAsia="en-US"/>
        </w:rPr>
        <w:t>С</w:t>
      </w:r>
      <w:r w:rsidRPr="00C129CA">
        <w:rPr>
          <w:rFonts w:eastAsia="Calibri"/>
          <w:bCs/>
          <w:lang w:eastAsia="en-US"/>
        </w:rPr>
        <w:t>H</w:t>
      </w:r>
      <w:r w:rsidRPr="00C129CA">
        <w:rPr>
          <w:rFonts w:eastAsia="Calibri"/>
          <w:bCs/>
          <w:vertAlign w:val="subscript"/>
          <w:lang w:eastAsia="en-US"/>
        </w:rPr>
        <w:t>2</w:t>
      </w:r>
      <w:r w:rsidRPr="00C129CA">
        <w:rPr>
          <w:rFonts w:eastAsia="Calibri"/>
          <w:bCs/>
          <w:lang w:eastAsia="en-US"/>
        </w:rPr>
        <w:t xml:space="preserve">), 3.50 (q, </w:t>
      </w:r>
      <w:r w:rsidRPr="00C129CA">
        <w:rPr>
          <w:rFonts w:eastAsia="Calibri"/>
          <w:bCs/>
          <w:i/>
          <w:iCs/>
          <w:lang w:eastAsia="en-US"/>
        </w:rPr>
        <w:t>J</w:t>
      </w:r>
      <w:r w:rsidRPr="00C129CA">
        <w:rPr>
          <w:rFonts w:eastAsia="Calibri"/>
          <w:bCs/>
          <w:lang w:eastAsia="en-US"/>
        </w:rPr>
        <w:t xml:space="preserve"> = 5.3 Hz, 2H, CH</w:t>
      </w:r>
      <w:r w:rsidRPr="00C129CA">
        <w:rPr>
          <w:rFonts w:eastAsia="Calibri"/>
          <w:bCs/>
          <w:vertAlign w:val="subscript"/>
          <w:lang w:eastAsia="en-US"/>
        </w:rPr>
        <w:t>2</w:t>
      </w:r>
      <w:r w:rsidRPr="00C129CA">
        <w:rPr>
          <w:rFonts w:eastAsia="Calibri"/>
          <w:bCs/>
          <w:lang w:eastAsia="en-US"/>
        </w:rPr>
        <w:t>), 3.45 – 3.37 (m, 4H, 2CH</w:t>
      </w:r>
      <w:r w:rsidRPr="00C129CA">
        <w:rPr>
          <w:rFonts w:eastAsia="Calibri"/>
          <w:bCs/>
          <w:vertAlign w:val="subscript"/>
          <w:lang w:eastAsia="en-US"/>
        </w:rPr>
        <w:t>2</w:t>
      </w:r>
      <w:r w:rsidRPr="00C129CA">
        <w:rPr>
          <w:rFonts w:eastAsia="Calibri"/>
          <w:bCs/>
          <w:lang w:eastAsia="en-US"/>
        </w:rPr>
        <w:t xml:space="preserve">), 3.13 (q, </w:t>
      </w:r>
      <w:r w:rsidRPr="00C129CA">
        <w:rPr>
          <w:rFonts w:eastAsia="Calibri"/>
          <w:bCs/>
          <w:i/>
          <w:iCs/>
          <w:lang w:eastAsia="en-US"/>
        </w:rPr>
        <w:t>J</w:t>
      </w:r>
      <w:r w:rsidRPr="00C129CA">
        <w:rPr>
          <w:rFonts w:eastAsia="Calibri"/>
          <w:bCs/>
          <w:lang w:eastAsia="en-US"/>
        </w:rPr>
        <w:t xml:space="preserve"> = 5.9 Hz, 2H, 2CH</w:t>
      </w:r>
      <w:r w:rsidRPr="00C129CA">
        <w:rPr>
          <w:rFonts w:eastAsia="Calibri"/>
          <w:bCs/>
          <w:vertAlign w:val="subscript"/>
          <w:lang w:eastAsia="en-US"/>
        </w:rPr>
        <w:t>2</w:t>
      </w:r>
      <w:r w:rsidRPr="00C129CA">
        <w:rPr>
          <w:rFonts w:eastAsia="Calibri"/>
          <w:bCs/>
          <w:lang w:eastAsia="en-US"/>
        </w:rPr>
        <w:t xml:space="preserve">), 1.16 (t, </w:t>
      </w:r>
      <w:r w:rsidRPr="00C129CA">
        <w:rPr>
          <w:rFonts w:eastAsia="Calibri"/>
          <w:bCs/>
          <w:i/>
          <w:iCs/>
          <w:lang w:eastAsia="en-US"/>
        </w:rPr>
        <w:t>J</w:t>
      </w:r>
      <w:r w:rsidRPr="00C129CA">
        <w:rPr>
          <w:rFonts w:eastAsia="Calibri"/>
          <w:bCs/>
          <w:lang w:eastAsia="en-US"/>
        </w:rPr>
        <w:t xml:space="preserve"> = 7.1 Hz, 3H, CH</w:t>
      </w:r>
      <w:r w:rsidRPr="00C129CA">
        <w:rPr>
          <w:rFonts w:eastAsia="Calibri"/>
          <w:bCs/>
          <w:vertAlign w:val="subscript"/>
          <w:lang w:eastAsia="en-US"/>
        </w:rPr>
        <w:t>3</w:t>
      </w:r>
      <w:r w:rsidRPr="00C129CA">
        <w:rPr>
          <w:rFonts w:eastAsia="Calibri"/>
          <w:bCs/>
          <w:lang w:eastAsia="en-US"/>
        </w:rPr>
        <w:t xml:space="preserve">). </w:t>
      </w:r>
    </w:p>
    <w:p w14:paraId="76A23A8B"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1,3-bis(2-(2-</w:t>
      </w:r>
      <w:proofErr w:type="gramStart"/>
      <w:r w:rsidRPr="00C129CA">
        <w:rPr>
          <w:rFonts w:eastAsia="Calibri"/>
          <w:b/>
          <w:bCs/>
          <w:lang w:eastAsia="en-US"/>
        </w:rPr>
        <w:t>hydroxyethoxy)ethyl</w:t>
      </w:r>
      <w:proofErr w:type="gramEnd"/>
      <w:r w:rsidRPr="00C129CA">
        <w:rPr>
          <w:rFonts w:eastAsia="Calibri"/>
          <w:b/>
          <w:bCs/>
          <w:lang w:eastAsia="en-US"/>
        </w:rPr>
        <w:t>)urea (</w:t>
      </w:r>
      <w:r w:rsidRPr="00D41169">
        <w:rPr>
          <w:rFonts w:eastAsia="Calibri"/>
          <w:b/>
          <w:bCs/>
          <w:highlight w:val="yellow"/>
          <w:lang w:eastAsia="en-US"/>
        </w:rPr>
        <w:t>X</w:t>
      </w:r>
      <w:r w:rsidRPr="00C129CA">
        <w:rPr>
          <w:rFonts w:eastAsia="Calibri"/>
          <w:b/>
          <w:bCs/>
          <w:lang w:eastAsia="en-US"/>
        </w:rPr>
        <w:t>)</w:t>
      </w:r>
    </w:p>
    <w:p w14:paraId="2BB3B76E"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Ethyl(2-(2-</w:t>
      </w:r>
      <w:proofErr w:type="gramStart"/>
      <w:r w:rsidRPr="00C129CA">
        <w:rPr>
          <w:rFonts w:eastAsia="Calibri"/>
          <w:bCs/>
          <w:lang w:eastAsia="en-US"/>
        </w:rPr>
        <w:t>hydroxyethoxy)ethyl</w:t>
      </w:r>
      <w:proofErr w:type="gramEnd"/>
      <w:r w:rsidRPr="00C129CA">
        <w:rPr>
          <w:rFonts w:eastAsia="Calibri"/>
          <w:bCs/>
          <w:lang w:eastAsia="en-US"/>
        </w:rPr>
        <w:t xml:space="preserve">)carbamate (9 </w:t>
      </w:r>
      <w:proofErr w:type="spellStart"/>
      <w:r w:rsidRPr="00C129CA">
        <w:rPr>
          <w:rFonts w:eastAsia="Calibri"/>
          <w:bCs/>
          <w:lang w:eastAsia="en-US"/>
        </w:rPr>
        <w:t>mmol</w:t>
      </w:r>
      <w:proofErr w:type="spellEnd"/>
      <w:r w:rsidRPr="00C129CA">
        <w:rPr>
          <w:rFonts w:eastAsia="Calibri"/>
          <w:bCs/>
          <w:lang w:eastAsia="en-US"/>
        </w:rPr>
        <w:t xml:space="preserve">) and 2-(2-aminoethoxy)ethan-1-ol (10 </w:t>
      </w:r>
      <w:proofErr w:type="spellStart"/>
      <w:r w:rsidRPr="00C129CA">
        <w:rPr>
          <w:rFonts w:eastAsia="Calibri"/>
          <w:bCs/>
          <w:lang w:eastAsia="en-US"/>
        </w:rPr>
        <w:t>mmol</w:t>
      </w:r>
      <w:proofErr w:type="spellEnd"/>
      <w:r w:rsidRPr="00C129CA">
        <w:rPr>
          <w:rFonts w:eastAsia="Calibri"/>
          <w:bCs/>
          <w:lang w:eastAsia="en-US"/>
        </w:rPr>
        <w:t>) were placed in a round-bottom flask equipped with a Dean–Stark apparatus. The reaction mixture was stirred at 180–190 °C for 7 days. Purification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afforded the desired product as an orange oil in 60% yield (5.4 </w:t>
      </w:r>
      <w:proofErr w:type="spellStart"/>
      <w:r w:rsidRPr="00C129CA">
        <w:rPr>
          <w:rFonts w:eastAsia="Calibri"/>
          <w:bCs/>
          <w:lang w:eastAsia="en-US"/>
        </w:rPr>
        <w:t>mmol</w:t>
      </w:r>
      <w:proofErr w:type="spellEnd"/>
      <w:r w:rsidRPr="00C129CA">
        <w:rPr>
          <w:rFonts w:eastAsia="Calibri"/>
          <w:bCs/>
          <w:lang w:eastAsia="en-US"/>
        </w:rPr>
        <w:t>, 1.28 g).</w:t>
      </w:r>
    </w:p>
    <w:p w14:paraId="2890D2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9</w:t>
      </w:r>
      <w:r w:rsidRPr="00C129CA">
        <w:rPr>
          <w:rFonts w:eastAsia="Calibri"/>
          <w:bCs/>
          <w:lang w:eastAsia="en-US"/>
        </w:rPr>
        <w:t>H</w:t>
      </w:r>
      <w:r w:rsidRPr="00C129CA">
        <w:rPr>
          <w:rFonts w:eastAsia="Calibri"/>
          <w:bCs/>
          <w:vertAlign w:val="subscript"/>
          <w:lang w:eastAsia="en-US"/>
        </w:rPr>
        <w:t>20</w:t>
      </w:r>
      <w:r w:rsidRPr="00C129CA">
        <w:rPr>
          <w:rFonts w:eastAsia="Calibri"/>
          <w:bCs/>
          <w:lang w:eastAsia="en-US"/>
        </w:rPr>
        <w:t>N</w:t>
      </w:r>
      <w:r w:rsidRPr="00C129CA">
        <w:rPr>
          <w:rFonts w:eastAsia="Calibri"/>
          <w:bCs/>
          <w:vertAlign w:val="subscript"/>
          <w:lang w:eastAsia="en-US"/>
        </w:rPr>
        <w:t>2</w:t>
      </w:r>
      <w:r w:rsidRPr="00C129CA">
        <w:rPr>
          <w:rFonts w:eastAsia="Calibri"/>
          <w:bCs/>
          <w:lang w:eastAsia="en-US"/>
        </w:rPr>
        <w:t>O</w:t>
      </w:r>
      <w:r w:rsidRPr="00C129CA">
        <w:rPr>
          <w:rFonts w:eastAsia="Calibri"/>
          <w:bCs/>
          <w:vertAlign w:val="subscript"/>
          <w:lang w:eastAsia="en-US"/>
        </w:rPr>
        <w:t>5</w:t>
      </w:r>
      <w:r w:rsidRPr="00C129CA">
        <w:rPr>
          <w:rFonts w:eastAsia="Calibri"/>
          <w:bCs/>
          <w:lang w:eastAsia="en-US"/>
        </w:rPr>
        <w:t xml:space="preserve">; M. w. 236.268; orange oil;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6.08 – 5.87 (m, 2H, 2NH), 4.58 (t, 2H, 2OH), 3.65 – 3.46 (m, 4H, 2CH</w:t>
      </w:r>
      <w:r w:rsidRPr="00C129CA">
        <w:rPr>
          <w:rFonts w:eastAsia="Calibri"/>
          <w:bCs/>
          <w:vertAlign w:val="subscript"/>
          <w:lang w:eastAsia="en-US"/>
        </w:rPr>
        <w:t>2</w:t>
      </w:r>
      <w:r w:rsidRPr="00C129CA">
        <w:rPr>
          <w:rFonts w:eastAsia="Calibri"/>
          <w:bCs/>
          <w:lang w:eastAsia="en-US"/>
        </w:rPr>
        <w:t>), 3.46 – 3.36 (m, 8H, 4CH</w:t>
      </w:r>
      <w:r w:rsidRPr="00C129CA">
        <w:rPr>
          <w:rFonts w:eastAsia="Calibri"/>
          <w:bCs/>
          <w:vertAlign w:val="subscript"/>
          <w:lang w:eastAsia="en-US"/>
        </w:rPr>
        <w:t>2</w:t>
      </w:r>
      <w:r w:rsidRPr="00C129CA">
        <w:rPr>
          <w:rFonts w:eastAsia="Calibri"/>
          <w:bCs/>
          <w:lang w:eastAsia="en-US"/>
        </w:rPr>
        <w:t>), 3.20 – 3.12 (m, 4H, 2CH</w:t>
      </w:r>
      <w:r w:rsidRPr="00C129CA">
        <w:rPr>
          <w:rFonts w:eastAsia="Calibri"/>
          <w:bCs/>
          <w:vertAlign w:val="subscript"/>
          <w:lang w:eastAsia="en-US"/>
        </w:rPr>
        <w:t>2</w:t>
      </w:r>
      <w:r w:rsidRPr="00C129CA">
        <w:rPr>
          <w:rFonts w:eastAsia="Calibri"/>
          <w:bCs/>
          <w:lang w:eastAsia="en-US"/>
        </w:rPr>
        <w:t xml:space="preserve">). </w:t>
      </w:r>
    </w:p>
    <w:p w14:paraId="56DDB7B0"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lastRenderedPageBreak/>
        <w:t>1,3,4,6-tetrakis(2-(2-</w:t>
      </w:r>
      <w:proofErr w:type="gramStart"/>
      <w:r w:rsidRPr="00C129CA">
        <w:rPr>
          <w:rFonts w:eastAsia="Calibri"/>
          <w:b/>
          <w:bCs/>
          <w:lang w:eastAsia="en-US"/>
        </w:rPr>
        <w:t>hydroxyethoxy)ethyl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w:t>
      </w:r>
      <w:r w:rsidRPr="00D41169">
        <w:rPr>
          <w:rFonts w:eastAsia="Calibri"/>
          <w:b/>
          <w:bCs/>
          <w:highlight w:val="yellow"/>
          <w:lang w:eastAsia="en-US"/>
        </w:rPr>
        <w:t>X</w:t>
      </w:r>
      <w:r w:rsidRPr="00C129CA">
        <w:rPr>
          <w:rFonts w:eastAsia="Calibri"/>
          <w:b/>
          <w:bCs/>
          <w:lang w:eastAsia="en-US"/>
        </w:rPr>
        <w:t>)</w:t>
      </w:r>
    </w:p>
    <w:p w14:paraId="37C26B75"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1,3-Bis(2-(2-</w:t>
      </w:r>
      <w:proofErr w:type="gramStart"/>
      <w:r w:rsidRPr="00C129CA">
        <w:rPr>
          <w:rFonts w:eastAsia="Calibri"/>
          <w:bCs/>
          <w:lang w:eastAsia="en-US"/>
        </w:rPr>
        <w:t>hydroxyethoxy)ethyl</w:t>
      </w:r>
      <w:proofErr w:type="gramEnd"/>
      <w:r w:rsidRPr="00C129CA">
        <w:rPr>
          <w:rFonts w:eastAsia="Calibri"/>
          <w:bCs/>
          <w:lang w:eastAsia="en-US"/>
        </w:rPr>
        <w:t xml:space="preserve">)urea (2.54 </w:t>
      </w:r>
      <w:proofErr w:type="spellStart"/>
      <w:r w:rsidRPr="00C129CA">
        <w:rPr>
          <w:rFonts w:eastAsia="Calibri"/>
          <w:bCs/>
          <w:lang w:eastAsia="en-US"/>
        </w:rPr>
        <w:t>mmol</w:t>
      </w:r>
      <w:proofErr w:type="spellEnd"/>
      <w:r w:rsidRPr="00C129CA">
        <w:rPr>
          <w:rFonts w:eastAsia="Calibri"/>
          <w:bCs/>
          <w:lang w:eastAsia="en-US"/>
        </w:rPr>
        <w:t xml:space="preserve">) and a 45% aqueous solution of </w:t>
      </w:r>
      <w:proofErr w:type="spellStart"/>
      <w:r w:rsidRPr="00C129CA">
        <w:rPr>
          <w:rFonts w:eastAsia="Calibri"/>
          <w:bCs/>
          <w:lang w:eastAsia="en-US"/>
        </w:rPr>
        <w:t>glyoxal</w:t>
      </w:r>
      <w:proofErr w:type="spellEnd"/>
      <w:r w:rsidRPr="00C129CA">
        <w:rPr>
          <w:rFonts w:eastAsia="Calibri"/>
          <w:bCs/>
          <w:lang w:eastAsia="en-US"/>
        </w:rPr>
        <w:t xml:space="preserve"> (1.15 </w:t>
      </w:r>
      <w:proofErr w:type="spellStart"/>
      <w:r w:rsidRPr="00C129CA">
        <w:rPr>
          <w:rFonts w:eastAsia="Calibri"/>
          <w:bCs/>
          <w:lang w:eastAsia="en-US"/>
        </w:rPr>
        <w:t>mmol</w:t>
      </w:r>
      <w:proofErr w:type="spellEnd"/>
      <w:r w:rsidRPr="00C129CA">
        <w:rPr>
          <w:rFonts w:eastAsia="Calibri"/>
          <w:bCs/>
          <w:lang w:eastAsia="en-US"/>
        </w:rPr>
        <w:t xml:space="preserve"> in 0.5 mL of water) were placed in a round-bottom flask. The mixture was acidified to pH~1 with concentrated </w:t>
      </w:r>
      <w:proofErr w:type="spellStart"/>
      <w:r w:rsidRPr="00C129CA">
        <w:rPr>
          <w:rFonts w:eastAsia="Calibri"/>
          <w:bCs/>
          <w:lang w:eastAsia="en-US"/>
        </w:rPr>
        <w:t>HCl</w:t>
      </w:r>
      <w:proofErr w:type="spellEnd"/>
      <w:r w:rsidRPr="00C129CA">
        <w:rPr>
          <w:rFonts w:eastAsia="Calibri"/>
          <w:bCs/>
          <w:lang w:eastAsia="en-US"/>
        </w:rPr>
        <w:t xml:space="preserve"> and stirred at 90 °C for 6 h. The reaction progress was monitored by TLC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xml:space="preserve">, 2:1). The reaction mixture was then neutralized with 25% aqueous </w:t>
      </w:r>
      <w:proofErr w:type="spellStart"/>
      <w:r w:rsidRPr="00C129CA">
        <w:rPr>
          <w:rFonts w:eastAsia="Calibri"/>
          <w:bCs/>
          <w:lang w:eastAsia="en-US"/>
        </w:rPr>
        <w:t>NaOH</w:t>
      </w:r>
      <w:proofErr w:type="spellEnd"/>
      <w:r w:rsidRPr="00C129CA">
        <w:rPr>
          <w:rFonts w:eastAsia="Calibri"/>
          <w:bCs/>
          <w:lang w:eastAsia="en-US"/>
        </w:rPr>
        <w:t xml:space="preserve"> and concentrated to dryness under reduced pressure. The resulting yellow oily crude product was purified by column chromatography (</w:t>
      </w:r>
      <w:proofErr w:type="spellStart"/>
      <w:r w:rsidRPr="00C129CA">
        <w:rPr>
          <w:rFonts w:eastAsia="Calibri"/>
          <w:bCs/>
          <w:lang w:eastAsia="en-US"/>
        </w:rPr>
        <w:t>EtOAc</w:t>
      </w:r>
      <w:proofErr w:type="spellEnd"/>
      <w:r w:rsidRPr="00C129CA">
        <w:rPr>
          <w:rFonts w:eastAsia="Calibri"/>
          <w:bCs/>
          <w:lang w:eastAsia="en-US"/>
        </w:rPr>
        <w:t>/</w:t>
      </w:r>
      <w:proofErr w:type="spellStart"/>
      <w:r w:rsidRPr="00C129CA">
        <w:rPr>
          <w:rFonts w:eastAsia="Calibri"/>
          <w:bCs/>
          <w:lang w:eastAsia="en-US"/>
        </w:rPr>
        <w:t>MeOH</w:t>
      </w:r>
      <w:proofErr w:type="spellEnd"/>
      <w:r w:rsidRPr="00C129CA">
        <w:rPr>
          <w:rFonts w:eastAsia="Calibri"/>
          <w:bCs/>
          <w:lang w:eastAsia="en-US"/>
        </w:rPr>
        <w:t>, 8:1) to afford the desired product in 53% yield (1.35 </w:t>
      </w:r>
      <w:proofErr w:type="spellStart"/>
      <w:r w:rsidRPr="00C129CA">
        <w:rPr>
          <w:rFonts w:eastAsia="Calibri"/>
          <w:bCs/>
          <w:lang w:eastAsia="en-US"/>
        </w:rPr>
        <w:t>mmol</w:t>
      </w:r>
      <w:proofErr w:type="spellEnd"/>
      <w:r w:rsidRPr="00C129CA">
        <w:rPr>
          <w:rFonts w:eastAsia="Calibri"/>
          <w:bCs/>
          <w:lang w:eastAsia="en-US"/>
        </w:rPr>
        <w:t>, 0,668 g).</w:t>
      </w:r>
    </w:p>
    <w:p w14:paraId="38A13D1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38</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10</w:t>
      </w:r>
      <w:r w:rsidRPr="00C129CA">
        <w:rPr>
          <w:rFonts w:eastAsia="Calibri"/>
          <w:bCs/>
          <w:lang w:eastAsia="en-US"/>
        </w:rPr>
        <w:t>; M. w. 494.542; light yellow oil;</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5.54 (s, 2H, 2CH), 4.63 (t, </w:t>
      </w:r>
      <w:r w:rsidRPr="00C129CA">
        <w:rPr>
          <w:rFonts w:eastAsia="Calibri"/>
          <w:bCs/>
          <w:i/>
          <w:iCs/>
          <w:lang w:eastAsia="en-US"/>
        </w:rPr>
        <w:t>J</w:t>
      </w:r>
      <w:r w:rsidRPr="00C129CA">
        <w:rPr>
          <w:rFonts w:eastAsia="Calibri"/>
          <w:bCs/>
          <w:lang w:eastAsia="en-US"/>
        </w:rPr>
        <w:t xml:space="preserve"> = 5.3 Hz, 4H, 4OH), 3.64 – 3.47 (m, 20H, 10CH</w:t>
      </w:r>
      <w:r w:rsidRPr="00C129CA">
        <w:rPr>
          <w:rFonts w:eastAsia="Calibri"/>
          <w:bCs/>
          <w:vertAlign w:val="subscript"/>
          <w:lang w:eastAsia="en-US"/>
        </w:rPr>
        <w:t>2</w:t>
      </w:r>
      <w:r w:rsidRPr="00C129CA">
        <w:rPr>
          <w:rFonts w:eastAsia="Calibri"/>
          <w:bCs/>
          <w:lang w:eastAsia="en-US"/>
        </w:rPr>
        <w:t>), 3.47 – 3.39 (m, 8H, 4CH</w:t>
      </w:r>
      <w:r w:rsidRPr="00C129CA">
        <w:rPr>
          <w:rFonts w:eastAsia="Calibri"/>
          <w:bCs/>
          <w:vertAlign w:val="subscript"/>
          <w:lang w:eastAsia="en-US"/>
        </w:rPr>
        <w:t>2</w:t>
      </w:r>
      <w:r w:rsidRPr="00C129CA">
        <w:rPr>
          <w:rFonts w:eastAsia="Calibri"/>
          <w:bCs/>
          <w:lang w:eastAsia="en-US"/>
        </w:rPr>
        <w:t>), 3.34 – 3.26 (m, 4H, 2CH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158.41, 72.26, 69.02, 68.53, 60.19, 42.17, 25.49. </w:t>
      </w:r>
    </w:p>
    <w:p w14:paraId="1CB0C604"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w:t>
      </w:r>
      <w:proofErr w:type="gramStart"/>
      <w:r w:rsidRPr="00C129CA">
        <w:rPr>
          <w:rFonts w:eastAsia="Calibri"/>
          <w:b/>
          <w:bCs/>
          <w:lang w:eastAsia="en-US"/>
        </w:rPr>
        <w:t>chloroethoxy)ethyl</w:t>
      </w:r>
      <w:proofErr w:type="gramEnd"/>
      <w:r w:rsidRPr="00C129CA">
        <w:rPr>
          <w:rFonts w:eastAsia="Calibri"/>
          <w:b/>
          <w:bCs/>
          <w:lang w:eastAsia="en-US"/>
        </w:rPr>
        <w:t>)tetrahydroimidazo[4,5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w:t>
      </w:r>
      <w:r w:rsidRPr="00C129CA">
        <w:rPr>
          <w:rFonts w:eastAsia="Calibri"/>
          <w:bCs/>
          <w:lang w:eastAsia="en-US"/>
        </w:rPr>
        <w:t xml:space="preserve"> </w:t>
      </w:r>
      <w:r w:rsidRPr="00C129CA">
        <w:rPr>
          <w:rFonts w:eastAsia="Calibri"/>
          <w:b/>
          <w:bCs/>
          <w:lang w:eastAsia="en-US"/>
        </w:rPr>
        <w:t>(</w:t>
      </w:r>
      <w:r w:rsidRPr="00D41169">
        <w:rPr>
          <w:rFonts w:eastAsia="Calibri"/>
          <w:b/>
          <w:bCs/>
          <w:highlight w:val="yellow"/>
          <w:lang w:eastAsia="en-US"/>
        </w:rPr>
        <w:t>X</w:t>
      </w:r>
      <w:r w:rsidRPr="00C129CA">
        <w:rPr>
          <w:rFonts w:eastAsia="Calibri"/>
          <w:b/>
          <w:bCs/>
          <w:lang w:eastAsia="en-US"/>
        </w:rPr>
        <w:t>)</w:t>
      </w:r>
    </w:p>
    <w:p w14:paraId="2BEA66C3"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 xml:space="preserve">A round-bottom flask containing the compound (0.6 </w:t>
      </w:r>
      <w:proofErr w:type="spellStart"/>
      <w:r w:rsidRPr="00C129CA">
        <w:rPr>
          <w:rFonts w:eastAsia="Calibri"/>
          <w:bCs/>
          <w:lang w:eastAsia="en-US"/>
        </w:rPr>
        <w:t>mmol</w:t>
      </w:r>
      <w:proofErr w:type="spellEnd"/>
      <w:r w:rsidRPr="00C129CA">
        <w:rPr>
          <w:rFonts w:eastAsia="Calibri"/>
          <w:bCs/>
          <w:lang w:eastAsia="en-US"/>
        </w:rPr>
        <w:t xml:space="preserve">) in chloroform (2 ml) was placed in an ice bath. </w:t>
      </w:r>
      <w:proofErr w:type="spellStart"/>
      <w:r w:rsidRPr="00C129CA">
        <w:rPr>
          <w:rFonts w:eastAsia="Calibri"/>
          <w:bCs/>
          <w:lang w:eastAsia="en-US"/>
        </w:rPr>
        <w:t>Thionyl</w:t>
      </w:r>
      <w:proofErr w:type="spellEnd"/>
      <w:r w:rsidRPr="00C129CA">
        <w:rPr>
          <w:rFonts w:eastAsia="Calibri"/>
          <w:bCs/>
          <w:lang w:eastAsia="en-US"/>
        </w:rPr>
        <w:t xml:space="preserve"> chloride (3.36 </w:t>
      </w:r>
      <w:proofErr w:type="spellStart"/>
      <w:r w:rsidRPr="00C129CA">
        <w:rPr>
          <w:rFonts w:eastAsia="Calibri"/>
          <w:bCs/>
          <w:lang w:eastAsia="en-US"/>
        </w:rPr>
        <w:t>mmol</w:t>
      </w:r>
      <w:proofErr w:type="spellEnd"/>
      <w:r w:rsidRPr="00C129CA">
        <w:rPr>
          <w:rFonts w:eastAsia="Calibri"/>
          <w:bCs/>
          <w:lang w:eastAsia="en-US"/>
        </w:rPr>
        <w:t>) was added dropwise to the stirred solution. The reaction mixture was then heated under reflux for 12 h. The solvent was removed under reduced pressure, and the resulting yellow oily crude product was purified by column chromatography (chloroform) to afford the desired product in 70% yield (0.42 </w:t>
      </w:r>
      <w:proofErr w:type="spellStart"/>
      <w:r w:rsidRPr="00C129CA">
        <w:rPr>
          <w:rFonts w:eastAsia="Calibri"/>
          <w:bCs/>
          <w:lang w:eastAsia="en-US"/>
        </w:rPr>
        <w:t>mmol</w:t>
      </w:r>
      <w:proofErr w:type="spellEnd"/>
      <w:r w:rsidRPr="00C129CA">
        <w:rPr>
          <w:rFonts w:eastAsia="Calibri"/>
          <w:bCs/>
          <w:lang w:eastAsia="en-US"/>
        </w:rPr>
        <w:t>, 0.238 g).</w:t>
      </w:r>
    </w:p>
    <w:p w14:paraId="5A751B8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20</w:t>
      </w:r>
      <w:r w:rsidRPr="00C129CA">
        <w:rPr>
          <w:rFonts w:eastAsia="Calibri"/>
          <w:bCs/>
          <w:lang w:eastAsia="en-US"/>
        </w:rPr>
        <w:t>H</w:t>
      </w:r>
      <w:r w:rsidRPr="00C129CA">
        <w:rPr>
          <w:rFonts w:eastAsia="Calibri"/>
          <w:bCs/>
          <w:vertAlign w:val="subscript"/>
          <w:lang w:eastAsia="en-US"/>
        </w:rPr>
        <w:t>34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4</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xml:space="preserve">; M. w. 568.314; light yellow oil; </w:t>
      </w:r>
      <w:r w:rsidRPr="00C129CA">
        <w:rPr>
          <w:rFonts w:eastAsia="Calibri"/>
          <w:bCs/>
          <w:vertAlign w:val="superscript"/>
          <w:lang w:eastAsia="en-US"/>
        </w:rPr>
        <w:t>1</w:t>
      </w:r>
      <w:r w:rsidRPr="00C129CA">
        <w:rPr>
          <w:rFonts w:eastAsia="Calibri"/>
          <w:bCs/>
          <w:lang w:eastAsia="en-US"/>
        </w:rPr>
        <w:t>H NMR (300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5.69 (s, 2H, 2CH), 3.77 – 3.59 (m, 28H, 14CH</w:t>
      </w:r>
      <w:r w:rsidRPr="00C129CA">
        <w:rPr>
          <w:rFonts w:eastAsia="Calibri"/>
          <w:bCs/>
          <w:vertAlign w:val="subscript"/>
          <w:lang w:eastAsia="en-US"/>
        </w:rPr>
        <w:t>2</w:t>
      </w:r>
      <w:r w:rsidRPr="00C129CA">
        <w:rPr>
          <w:rFonts w:eastAsia="Calibri"/>
          <w:bCs/>
          <w:lang w:eastAsia="en-US"/>
        </w:rPr>
        <w:t>), 3.53 – 3.47 (m, 2H, CH</w:t>
      </w:r>
      <w:r w:rsidRPr="00C129CA">
        <w:rPr>
          <w:rFonts w:eastAsia="Calibri"/>
          <w:bCs/>
          <w:vertAlign w:val="subscript"/>
          <w:lang w:eastAsia="en-US"/>
        </w:rPr>
        <w:t>2</w:t>
      </w:r>
      <w:r w:rsidRPr="00C129CA">
        <w:rPr>
          <w:rFonts w:eastAsia="Calibri"/>
          <w:bCs/>
          <w:lang w:eastAsia="en-US"/>
        </w:rPr>
        <w:t>), 3.47 – 3.42 (m, 2H, CH</w:t>
      </w:r>
      <w:r w:rsidRPr="00C129CA">
        <w:rPr>
          <w:rFonts w:eastAsia="Calibri"/>
          <w:bCs/>
          <w:vertAlign w:val="subscript"/>
          <w:lang w:eastAsia="en-US"/>
        </w:rPr>
        <w:t>2</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CDCl</w:t>
      </w:r>
      <w:r w:rsidRPr="00C129CA">
        <w:rPr>
          <w:rFonts w:eastAsia="Calibri"/>
          <w:bCs/>
          <w:vertAlign w:val="subscript"/>
          <w:lang w:eastAsia="en-US"/>
        </w:rPr>
        <w:t>3</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158.87, 71.14, 70.33, 70.07, 43.25, 42.59. </w:t>
      </w:r>
    </w:p>
    <w:p w14:paraId="59AD2DCE"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1,3,4,6-tetrakis(2-(2-(4-(</w:t>
      </w:r>
      <w:proofErr w:type="spellStart"/>
      <w:r w:rsidRPr="00C129CA">
        <w:rPr>
          <w:rFonts w:eastAsia="Calibri"/>
          <w:b/>
          <w:bCs/>
          <w:lang w:eastAsia="en-US"/>
        </w:rPr>
        <w:t>alkylamino</w:t>
      </w:r>
      <w:proofErr w:type="spellEnd"/>
      <w:r w:rsidRPr="00C129CA">
        <w:rPr>
          <w:rFonts w:eastAsia="Calibri"/>
          <w:b/>
          <w:bCs/>
          <w:lang w:eastAsia="en-US"/>
        </w:rPr>
        <w:t>)-1</w:t>
      </w:r>
      <w:r w:rsidRPr="00C129CA">
        <w:rPr>
          <w:rFonts w:eastAsia="Calibri"/>
          <w:b/>
          <w:bCs/>
          <w:i/>
          <w:iCs/>
          <w:lang w:val="ru-RU" w:eastAsia="en-US"/>
        </w:rPr>
        <w:t>λ</w:t>
      </w:r>
      <w:r w:rsidRPr="00C129CA">
        <w:rPr>
          <w:rFonts w:eastAsia="Calibri"/>
          <w:b/>
          <w:bCs/>
          <w:vertAlign w:val="superscript"/>
          <w:lang w:eastAsia="en-US"/>
        </w:rPr>
        <w:t>4</w:t>
      </w:r>
      <w:r w:rsidRPr="00C129CA">
        <w:rPr>
          <w:rFonts w:eastAsia="Calibri"/>
          <w:b/>
          <w:bCs/>
          <w:lang w:eastAsia="en-US"/>
        </w:rPr>
        <w:t xml:space="preserve"> -pyridin-1-</w:t>
      </w:r>
      <w:proofErr w:type="gramStart"/>
      <w:r w:rsidRPr="00C129CA">
        <w:rPr>
          <w:rFonts w:eastAsia="Calibri"/>
          <w:b/>
          <w:bCs/>
          <w:lang w:eastAsia="en-US"/>
        </w:rPr>
        <w:t>yl)ethoxy</w:t>
      </w:r>
      <w:proofErr w:type="gramEnd"/>
      <w:r w:rsidRPr="00C129CA">
        <w:rPr>
          <w:rFonts w:eastAsia="Calibri"/>
          <w:b/>
          <w:bCs/>
          <w:lang w:eastAsia="en-US"/>
        </w:rPr>
        <w:t>)ethyl)tetrahydroimidazo[4,5</w:t>
      </w:r>
      <w:r w:rsidRPr="00C129CA">
        <w:rPr>
          <w:rFonts w:eastAsia="Calibri"/>
          <w:b/>
          <w:bCs/>
          <w:i/>
          <w:iCs/>
          <w:lang w:eastAsia="en-US"/>
        </w:rPr>
        <w:t>-d</w:t>
      </w:r>
      <w:r w:rsidRPr="00C129CA">
        <w:rPr>
          <w:rFonts w:eastAsia="Calibri"/>
          <w:b/>
          <w:bCs/>
          <w:lang w:eastAsia="en-US"/>
        </w:rPr>
        <w:t>]imidazole-2,5(1H,3H)</w:t>
      </w:r>
      <w:r w:rsidRPr="00C129CA">
        <w:rPr>
          <w:rFonts w:eastAsia="Calibri"/>
          <w:b/>
          <w:bCs/>
          <w:i/>
          <w:iCs/>
          <w:lang w:eastAsia="en-US"/>
        </w:rPr>
        <w:t>-d</w:t>
      </w:r>
      <w:r w:rsidRPr="00C129CA">
        <w:rPr>
          <w:rFonts w:eastAsia="Calibri"/>
          <w:b/>
          <w:bCs/>
          <w:lang w:eastAsia="en-US"/>
        </w:rPr>
        <w:t>ione (13-17)</w:t>
      </w:r>
    </w:p>
    <w:p w14:paraId="4FD73102"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1,3,4,6-Tetrakis(2-(2-</w:t>
      </w:r>
      <w:proofErr w:type="gramStart"/>
      <w:r w:rsidRPr="00C129CA">
        <w:rPr>
          <w:rFonts w:eastAsia="Calibri"/>
          <w:bCs/>
          <w:lang w:eastAsia="en-US"/>
        </w:rPr>
        <w:t>chloroethoxy)ethyl</w:t>
      </w:r>
      <w:proofErr w:type="gramEnd"/>
      <w:r w:rsidRPr="00C129CA">
        <w:rPr>
          <w:rFonts w:eastAsia="Calibri"/>
          <w:bCs/>
          <w:lang w:eastAsia="en-US"/>
        </w:rPr>
        <w:t>)tetrahydroimidazo[4,5</w:t>
      </w:r>
      <w:r w:rsidRPr="00C129CA">
        <w:rPr>
          <w:rFonts w:eastAsia="Calibri"/>
          <w:bCs/>
          <w:i/>
          <w:iCs/>
          <w:lang w:eastAsia="en-US"/>
        </w:rPr>
        <w:t>-d</w:t>
      </w:r>
      <w:r w:rsidRPr="00C129CA">
        <w:rPr>
          <w:rFonts w:eastAsia="Calibri"/>
          <w:bCs/>
          <w:lang w:eastAsia="en-US"/>
        </w:rPr>
        <w:t>]imidazole-2,5(1H,3H)</w:t>
      </w:r>
      <w:r w:rsidRPr="00C129CA">
        <w:rPr>
          <w:rFonts w:eastAsia="Calibri"/>
          <w:bCs/>
          <w:i/>
          <w:iCs/>
          <w:lang w:eastAsia="en-US"/>
        </w:rPr>
        <w:t>-d</w:t>
      </w:r>
      <w:r w:rsidRPr="00C129CA">
        <w:rPr>
          <w:rFonts w:eastAsia="Calibri"/>
          <w:bCs/>
          <w:lang w:eastAsia="en-US"/>
        </w:rPr>
        <w:t>ione and N-alkylpyridin-4-amine were placed in a round-bottom flask. Dry 1-butanol (1–2 mL) was added, and the mixture was heated under reflux for 5 days. After completion, the reaction mixture was concentrated to dryness under reduced pressure. The resulting yellow solid was purified by recrystallization from acetonitrile to afford the product.</w:t>
      </w:r>
    </w:p>
    <w:p w14:paraId="0D7FF24C"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iyl))tetrakis(4-(heptylamino)pyridin-1-ium) tetrachloride (13)</w:t>
      </w:r>
    </w:p>
    <w:p w14:paraId="007EF58D"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lastRenderedPageBreak/>
        <w:t>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1337.538; white hygroscopic solid (0.176 g, 0.13 </w:t>
      </w:r>
      <w:proofErr w:type="spellStart"/>
      <w:r w:rsidRPr="00C129CA">
        <w:rPr>
          <w:rFonts w:eastAsia="Calibri"/>
          <w:bCs/>
          <w:lang w:eastAsia="en-US"/>
        </w:rPr>
        <w:t>mmol</w:t>
      </w:r>
      <w:proofErr w:type="spellEnd"/>
      <w:r w:rsidRPr="00C129CA">
        <w:rPr>
          <w:rFonts w:eastAsia="Calibri"/>
          <w:bCs/>
          <w:lang w:eastAsia="en-US"/>
        </w:rPr>
        <w:t>, 71% yield); IR (neat/cm</w:t>
      </w:r>
      <w:r w:rsidRPr="00C129CA">
        <w:rPr>
          <w:rFonts w:eastAsia="Calibri"/>
          <w:bCs/>
          <w:vertAlign w:val="superscript"/>
          <w:lang w:eastAsia="en-US"/>
        </w:rPr>
        <w:t>−1</w:t>
      </w:r>
      <w:r w:rsidRPr="00C129CA">
        <w:rPr>
          <w:rFonts w:eastAsia="Calibri"/>
          <w:bCs/>
          <w:lang w:eastAsia="en-US"/>
        </w:rPr>
        <w:t xml:space="preserve">): 3208, 3102, 3015, 2955, 2929, 2857, 1695, 1653, 1590, 1557, 1520, 1482, 1351, 1320, 1237, 1316, 1194, 1117, 1053, 905, 842, 782, 724, 664, 578, 544, 506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9.19 – 8.97 (m, 4H, NH), 8.29 (d, </w:t>
      </w:r>
      <w:r w:rsidRPr="00C129CA">
        <w:rPr>
          <w:rFonts w:eastAsia="Calibri"/>
          <w:bCs/>
          <w:i/>
          <w:iCs/>
          <w:lang w:eastAsia="en-US"/>
        </w:rPr>
        <w:t>J</w:t>
      </w:r>
      <w:r w:rsidRPr="00C129CA">
        <w:rPr>
          <w:rFonts w:eastAsia="Calibri"/>
          <w:bCs/>
          <w:lang w:eastAsia="en-US"/>
        </w:rPr>
        <w:t xml:space="preserve"> = 7.0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8.10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6.94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27.7, 7.3 Hz, 8H,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5.33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4.48 – 4.20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3.79 – 3.69 (m, 8H, CH2</w:t>
      </w:r>
      <w:r w:rsidRPr="00C129CA">
        <w:rPr>
          <w:rFonts w:eastAsia="Calibri"/>
          <w:bCs/>
          <w:vertAlign w:val="subscript"/>
          <w:lang w:eastAsia="en-US"/>
        </w:rPr>
        <w:t>(</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3.60 – 3.37 (m, </w:t>
      </w:r>
      <w:r w:rsidRPr="00C129CA">
        <w:rPr>
          <w:rFonts w:eastAsia="Calibri"/>
          <w:bCs/>
          <w:i/>
          <w:iCs/>
          <w:lang w:eastAsia="en-US"/>
        </w:rPr>
        <w:t>J</w:t>
      </w:r>
      <w:r w:rsidRPr="00C129CA">
        <w:rPr>
          <w:rFonts w:eastAsia="Calibri"/>
          <w:bCs/>
          <w:lang w:eastAsia="en-US"/>
        </w:rPr>
        <w:t xml:space="preserve"> = 29.0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3.28 – 3.15 (m, </w:t>
      </w:r>
      <w:r w:rsidRPr="00C129CA">
        <w:rPr>
          <w:rFonts w:eastAsia="Calibri"/>
          <w:bCs/>
          <w:i/>
          <w:iCs/>
          <w:lang w:eastAsia="en-US"/>
        </w:rPr>
        <w:t>J</w:t>
      </w:r>
      <w:r w:rsidRPr="00C129CA">
        <w:rPr>
          <w:rFonts w:eastAsia="Calibri"/>
          <w:bCs/>
          <w:lang w:eastAsia="en-US"/>
        </w:rPr>
        <w:t xml:space="preserve"> = 5.8 Hz, 12H, CH</w:t>
      </w:r>
      <w:r w:rsidRPr="00C129CA">
        <w:rPr>
          <w:rFonts w:eastAsia="Calibri"/>
          <w:bCs/>
          <w:vertAlign w:val="subscript"/>
          <w:lang w:eastAsia="en-US"/>
        </w:rPr>
        <w:t>2(NH)</w:t>
      </w:r>
      <w:r w:rsidRPr="00C129CA">
        <w:rPr>
          <w:rFonts w:eastAsia="Calibri"/>
          <w:bCs/>
          <w:lang w:eastAsia="en-US"/>
        </w:rPr>
        <w:t xml:space="preserve">), 1.63 – 1.45 (m, </w:t>
      </w:r>
      <w:r w:rsidRPr="00C129CA">
        <w:rPr>
          <w:rFonts w:eastAsia="Calibri"/>
          <w:bCs/>
          <w:i/>
          <w:iCs/>
          <w:lang w:eastAsia="en-US"/>
        </w:rPr>
        <w:t>J</w:t>
      </w:r>
      <w:r w:rsidRPr="00C129CA">
        <w:rPr>
          <w:rFonts w:eastAsia="Calibri"/>
          <w:bCs/>
          <w:lang w:eastAsia="en-US"/>
        </w:rPr>
        <w:t xml:space="preserve"> = 6.9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1.12 (m, 32H,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6.8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157.19, 144.41, 142.04, 110.34, 105.35, 69.39, 68.68, 56.59, 42.72, 42.64, 31.67, 28.84, 28.40, 26.78, 22.51, 14.40.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68</w:t>
      </w:r>
      <w:r w:rsidRPr="00C129CA">
        <w:rPr>
          <w:rFonts w:eastAsia="Calibri"/>
          <w:bCs/>
          <w:lang w:eastAsia="en-US"/>
        </w:rPr>
        <w:t>H</w:t>
      </w:r>
      <w:r w:rsidRPr="00C129CA">
        <w:rPr>
          <w:rFonts w:eastAsia="Calibri"/>
          <w:bCs/>
          <w:vertAlign w:val="subscript"/>
          <w:lang w:eastAsia="en-US"/>
        </w:rPr>
        <w:t>114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298.7229, found 298.7249.</w:t>
      </w:r>
    </w:p>
    <w:p w14:paraId="219ECE95"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iyl))tetrakis(4-(octylamino)pyridin-1-ium) tetrachloride (14)</w:t>
      </w:r>
    </w:p>
    <w:p w14:paraId="6467F1FC"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1393.646; white hygroscopic solid (0.162 g, 0.12 </w:t>
      </w:r>
      <w:proofErr w:type="spellStart"/>
      <w:r w:rsidRPr="00C129CA">
        <w:rPr>
          <w:rFonts w:eastAsia="Calibri"/>
          <w:bCs/>
          <w:lang w:eastAsia="en-US"/>
        </w:rPr>
        <w:t>mmol</w:t>
      </w:r>
      <w:proofErr w:type="spellEnd"/>
      <w:r w:rsidRPr="00C129CA">
        <w:rPr>
          <w:rFonts w:eastAsia="Calibri"/>
          <w:bCs/>
          <w:lang w:eastAsia="en-US"/>
        </w:rPr>
        <w:t>, 68% yield); IR (neat/cm</w:t>
      </w:r>
      <w:r w:rsidRPr="00C129CA">
        <w:rPr>
          <w:rFonts w:eastAsia="Calibri"/>
          <w:bCs/>
          <w:vertAlign w:val="superscript"/>
          <w:lang w:eastAsia="en-US"/>
        </w:rPr>
        <w:t>−1</w:t>
      </w:r>
      <w:r w:rsidRPr="00C129CA">
        <w:rPr>
          <w:rFonts w:eastAsia="Calibri"/>
          <w:bCs/>
          <w:lang w:eastAsia="en-US"/>
        </w:rPr>
        <w:t xml:space="preserve">): 3207, 3100, 2926, 2855, 2326, 1695, 1652, 1590, 1556, 1482, 1352, 1318, 1237, 1193, 1117, 1064, 841, 782, 723, 508; </w:t>
      </w:r>
      <w:r w:rsidRPr="00C129CA">
        <w:rPr>
          <w:rFonts w:eastAsia="Calibri"/>
          <w:bCs/>
          <w:vertAlign w:val="superscript"/>
          <w:lang w:eastAsia="en-US"/>
        </w:rPr>
        <w:t>1</w:t>
      </w:r>
      <w:r w:rsidRPr="00C129CA">
        <w:rPr>
          <w:rFonts w:eastAsia="Calibri"/>
          <w:bCs/>
          <w:lang w:eastAsia="en-US"/>
        </w:rPr>
        <w:t xml:space="preserve">H NMR (300 </w:t>
      </w:r>
      <w:proofErr w:type="spellStart"/>
      <w:r w:rsidRPr="00C129CA">
        <w:rPr>
          <w:rFonts w:eastAsia="Calibri"/>
          <w:bCs/>
          <w:lang w:val="ru-RU" w:eastAsia="en-US"/>
        </w:rPr>
        <w:t>Мгц</w:t>
      </w:r>
      <w:proofErr w:type="spellEnd"/>
      <w:r w:rsidRPr="00C129CA">
        <w:rPr>
          <w:rFonts w:eastAsia="Calibri"/>
          <w:bCs/>
          <w:lang w:eastAsia="en-US"/>
        </w:rPr>
        <w:t>,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9.16 – 9.05 (m, 4H, NH), 8.38 – 8.24 (m,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8.10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1.7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6.99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6.89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4.38 – 4.22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3.85 – 3.65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3.62 – 3.37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3.11 (m, 12H, CH</w:t>
      </w:r>
      <w:r w:rsidRPr="00C129CA">
        <w:rPr>
          <w:rFonts w:eastAsia="Calibri"/>
          <w:bCs/>
          <w:vertAlign w:val="subscript"/>
          <w:lang w:eastAsia="en-US"/>
        </w:rPr>
        <w:t>2(NH)</w:t>
      </w:r>
      <w:r w:rsidRPr="00C129CA">
        <w:rPr>
          <w:rFonts w:eastAsia="Calibri"/>
          <w:bCs/>
          <w:lang w:eastAsia="en-US"/>
        </w:rPr>
        <w:t>), 1.66 – 1.46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1.40 – 1.17 (m, 40H,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158.77, 157.20, 144.42, 142.04, 110.37, 105.35, 69.62, 69.40, 68.69, 56.60, 42.74, 31.71, 29.16, 29.12, 28.40, 26.84, 22.55,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72</w:t>
      </w:r>
      <w:r w:rsidRPr="00C129CA">
        <w:rPr>
          <w:rFonts w:eastAsia="Calibri"/>
          <w:bCs/>
          <w:lang w:eastAsia="en-US"/>
        </w:rPr>
        <w:t>H</w:t>
      </w:r>
      <w:r w:rsidRPr="00C129CA">
        <w:rPr>
          <w:rFonts w:eastAsia="Calibri"/>
          <w:bCs/>
          <w:vertAlign w:val="subscript"/>
          <w:lang w:eastAsia="en-US"/>
        </w:rPr>
        <w:t>122</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312.7390, found 312.7397.</w:t>
      </w:r>
    </w:p>
    <w:p w14:paraId="02BB3D4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iyl))tetrakis(4-(nonylamino)pyridin-1-ium) tetrachloride (15)</w:t>
      </w:r>
    </w:p>
    <w:p w14:paraId="642BB8F1"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1449.754; white hygroscopic solid (0.190 g, 0.13 </w:t>
      </w:r>
      <w:proofErr w:type="spellStart"/>
      <w:r w:rsidRPr="00C129CA">
        <w:rPr>
          <w:rFonts w:eastAsia="Calibri"/>
          <w:bCs/>
          <w:lang w:eastAsia="en-US"/>
        </w:rPr>
        <w:t>mmol</w:t>
      </w:r>
      <w:proofErr w:type="spellEnd"/>
      <w:r w:rsidRPr="00C129CA">
        <w:rPr>
          <w:rFonts w:eastAsia="Calibri"/>
          <w:bCs/>
          <w:lang w:eastAsia="en-US"/>
        </w:rPr>
        <w:t>, 75% yield); IR (neat/cm</w:t>
      </w:r>
      <w:r w:rsidRPr="00C129CA">
        <w:rPr>
          <w:rFonts w:eastAsia="Calibri"/>
          <w:bCs/>
          <w:vertAlign w:val="superscript"/>
          <w:lang w:eastAsia="en-US"/>
        </w:rPr>
        <w:t>−1</w:t>
      </w:r>
      <w:r w:rsidRPr="00C129CA">
        <w:rPr>
          <w:rFonts w:eastAsia="Calibri"/>
          <w:bCs/>
          <w:lang w:eastAsia="en-US"/>
        </w:rPr>
        <w:t xml:space="preserve">): 3206, 3100, 2926, 2855. 1695, 1653, 1590, 1558, 1520, 1352, 1320, 1237, 1195, 1118, 1054, 905, 842, 782, 723, 581,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9.14 (t, </w:t>
      </w:r>
      <w:r w:rsidRPr="00C129CA">
        <w:rPr>
          <w:rFonts w:eastAsia="Calibri"/>
          <w:bCs/>
          <w:i/>
          <w:iCs/>
          <w:lang w:eastAsia="en-US"/>
        </w:rPr>
        <w:t>J</w:t>
      </w:r>
      <w:r w:rsidRPr="00C129CA">
        <w:rPr>
          <w:rFonts w:eastAsia="Calibri"/>
          <w:bCs/>
          <w:lang w:eastAsia="en-US"/>
        </w:rPr>
        <w:t xml:space="preserve"> = 5.3 Hz, 4H, NH), 8.31 (d, </w:t>
      </w:r>
      <w:r w:rsidRPr="00C129CA">
        <w:rPr>
          <w:rFonts w:eastAsia="Calibri"/>
          <w:bCs/>
          <w:i/>
          <w:iCs/>
          <w:lang w:eastAsia="en-US"/>
        </w:rPr>
        <w:t>J</w:t>
      </w:r>
      <w:r w:rsidRPr="00C129CA">
        <w:rPr>
          <w:rFonts w:eastAsia="Calibri"/>
          <w:bCs/>
          <w:lang w:eastAsia="en-US"/>
        </w:rPr>
        <w:t xml:space="preserve"> = 7.8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8.12 (d, </w:t>
      </w:r>
      <w:r w:rsidRPr="00C129CA">
        <w:rPr>
          <w:rFonts w:eastAsia="Calibri"/>
          <w:bCs/>
          <w:i/>
          <w:iCs/>
          <w:lang w:eastAsia="en-US"/>
        </w:rPr>
        <w:t>J</w:t>
      </w:r>
      <w:r w:rsidRPr="00C129CA">
        <w:rPr>
          <w:rFonts w:eastAsia="Calibri"/>
          <w:bCs/>
          <w:lang w:eastAsia="en-US"/>
        </w:rPr>
        <w:t xml:space="preserve"> = 6.1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7.01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7.3,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6.88 (</w:t>
      </w:r>
      <w:proofErr w:type="spellStart"/>
      <w:r w:rsidRPr="00C129CA">
        <w:rPr>
          <w:rFonts w:eastAsia="Calibri"/>
          <w:bCs/>
          <w:lang w:eastAsia="en-US"/>
        </w:rPr>
        <w:t>dd</w:t>
      </w:r>
      <w:proofErr w:type="spellEnd"/>
      <w:r w:rsidRPr="00C129CA">
        <w:rPr>
          <w:rFonts w:eastAsia="Calibri"/>
          <w:bCs/>
          <w:lang w:eastAsia="en-US"/>
        </w:rPr>
        <w:t xml:space="preserve">, </w:t>
      </w:r>
      <w:r w:rsidRPr="00C129CA">
        <w:rPr>
          <w:rFonts w:eastAsia="Calibri"/>
          <w:bCs/>
          <w:i/>
          <w:iCs/>
          <w:lang w:eastAsia="en-US"/>
        </w:rPr>
        <w:t>J</w:t>
      </w:r>
      <w:r w:rsidRPr="00C129CA">
        <w:rPr>
          <w:rFonts w:eastAsia="Calibri"/>
          <w:bCs/>
          <w:lang w:eastAsia="en-US"/>
        </w:rPr>
        <w:t xml:space="preserve"> = 7.5, 2.6 Hz, 4H, </w:t>
      </w:r>
      <w:proofErr w:type="spellStart"/>
      <w:r w:rsidRPr="00C129CA">
        <w:rPr>
          <w:rFonts w:eastAsia="Calibri"/>
          <w:bCs/>
          <w:lang w:eastAsia="en-US"/>
        </w:rPr>
        <w:t>CH</w:t>
      </w:r>
      <w:r w:rsidRPr="00C129CA">
        <w:rPr>
          <w:rFonts w:eastAsia="Calibri"/>
          <w:bCs/>
          <w:vertAlign w:val="subscript"/>
          <w:lang w:eastAsia="en-US"/>
        </w:rPr>
        <w:t>ar</w:t>
      </w:r>
      <w:proofErr w:type="spellEnd"/>
      <w:r w:rsidRPr="00C129CA">
        <w:rPr>
          <w:rFonts w:eastAsia="Calibri"/>
          <w:bCs/>
          <w:lang w:eastAsia="en-US"/>
        </w:rPr>
        <w:t xml:space="preserve">), 5.35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4.47 – 4.17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3.86 – 3.62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xml:space="preserve">), 3.62 – 3.36 (m, </w:t>
      </w:r>
      <w:r w:rsidRPr="00C129CA">
        <w:rPr>
          <w:rFonts w:eastAsia="Calibri"/>
          <w:bCs/>
          <w:i/>
          <w:iCs/>
          <w:lang w:eastAsia="en-US"/>
        </w:rPr>
        <w:t>J</w:t>
      </w:r>
      <w:r w:rsidRPr="00C129CA">
        <w:rPr>
          <w:rFonts w:eastAsia="Calibri"/>
          <w:bCs/>
          <w:lang w:eastAsia="en-US"/>
        </w:rPr>
        <w:t xml:space="preserve"> = 19.9, 8.3 Hz,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3.27 – 3.14 (m, 12H, CH</w:t>
      </w:r>
      <w:r w:rsidRPr="00C129CA">
        <w:rPr>
          <w:rFonts w:eastAsia="Calibri"/>
          <w:bCs/>
          <w:vertAlign w:val="subscript"/>
          <w:lang w:eastAsia="en-US"/>
        </w:rPr>
        <w:t>2(NH)</w:t>
      </w:r>
      <w:r w:rsidRPr="00C129CA">
        <w:rPr>
          <w:rFonts w:eastAsia="Calibri"/>
          <w:bCs/>
          <w:lang w:eastAsia="en-US"/>
        </w:rPr>
        <w:t xml:space="preserve">), 1.66 – 1.43 (m, </w:t>
      </w:r>
      <w:r w:rsidRPr="00C129CA">
        <w:rPr>
          <w:rFonts w:eastAsia="Calibri"/>
          <w:bCs/>
          <w:i/>
          <w:iCs/>
          <w:lang w:eastAsia="en-US"/>
        </w:rPr>
        <w:t>J</w:t>
      </w:r>
      <w:r w:rsidRPr="00C129CA">
        <w:rPr>
          <w:rFonts w:eastAsia="Calibri"/>
          <w:bCs/>
          <w:lang w:eastAsia="en-US"/>
        </w:rPr>
        <w:t xml:space="preserve"> = 6.8 Hz,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1.41 – 1.06 </w:t>
      </w:r>
      <w:r w:rsidRPr="00C129CA">
        <w:rPr>
          <w:rFonts w:eastAsia="Calibri"/>
          <w:bCs/>
          <w:lang w:eastAsia="en-US"/>
        </w:rPr>
        <w:lastRenderedPageBreak/>
        <w:t>(m, 48H,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6.6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158.75, 157.18, 144.40, 142.04, 110.35, 105.36, 69.38, 68.67, 56.60, 42.73, 42.64, 31.74, 29.43, 29.20, 29.13, 28.40, 26.83, 22.56, 14.70.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76</w:t>
      </w:r>
      <w:r w:rsidRPr="00C129CA">
        <w:rPr>
          <w:rFonts w:eastAsia="Calibri"/>
          <w:bCs/>
          <w:lang w:eastAsia="en-US"/>
        </w:rPr>
        <w:t>H</w:t>
      </w:r>
      <w:r w:rsidRPr="00C129CA">
        <w:rPr>
          <w:rFonts w:eastAsia="Calibri"/>
          <w:bCs/>
          <w:vertAlign w:val="subscript"/>
          <w:lang w:eastAsia="en-US"/>
        </w:rPr>
        <w:t>130</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326.7561, found 326.7554</w:t>
      </w:r>
    </w:p>
    <w:p w14:paraId="7C62ED0F"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iyl))tetrakis(4-(decylamino)pyridin-1-ium) tetrachloride (16)</w:t>
      </w:r>
    </w:p>
    <w:p w14:paraId="7A2D64C9"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1505.862; white hygroscopic solid (0.168 g, 0.11 </w:t>
      </w:r>
      <w:proofErr w:type="spellStart"/>
      <w:r w:rsidRPr="00C129CA">
        <w:rPr>
          <w:rFonts w:eastAsia="Calibri"/>
          <w:bCs/>
          <w:lang w:eastAsia="en-US"/>
        </w:rPr>
        <w:t>mmol</w:t>
      </w:r>
      <w:proofErr w:type="spellEnd"/>
      <w:r w:rsidRPr="00C129CA">
        <w:rPr>
          <w:rFonts w:eastAsia="Calibri"/>
          <w:bCs/>
          <w:lang w:eastAsia="en-US"/>
        </w:rPr>
        <w:t>, 81% yield); IR (neat/cm</w:t>
      </w:r>
      <w:r w:rsidRPr="00C129CA">
        <w:rPr>
          <w:rFonts w:eastAsia="Calibri"/>
          <w:bCs/>
          <w:vertAlign w:val="superscript"/>
          <w:lang w:eastAsia="en-US"/>
        </w:rPr>
        <w:t>−1</w:t>
      </w:r>
      <w:r w:rsidRPr="00C129CA">
        <w:rPr>
          <w:rFonts w:eastAsia="Calibri"/>
          <w:bCs/>
          <w:lang w:eastAsia="en-US"/>
        </w:rPr>
        <w:t xml:space="preserve">): 3207, 3100, 2926, 2855, 1695, 1663, 1591, 1557, 1519, 1480, 1352, 1321, 1237, 1194, 1117, 1056, 844, 786, 753, 719, 545, 507;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9.18 – 9.07 (m, 4H, NH), 8.30 (d, </w:t>
      </w:r>
      <w:r w:rsidRPr="00C129CA">
        <w:rPr>
          <w:rFonts w:eastAsia="Calibri"/>
          <w:bCs/>
          <w:i/>
          <w:iCs/>
          <w:lang w:eastAsia="en-US"/>
        </w:rPr>
        <w:t>J</w:t>
      </w:r>
      <w:r w:rsidRPr="00C129CA">
        <w:rPr>
          <w:rFonts w:eastAsia="Calibri"/>
          <w:bCs/>
          <w:lang w:eastAsia="en-US"/>
        </w:rPr>
        <w:t xml:space="preserve"> = 7.4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8.11 (d, </w:t>
      </w:r>
      <w:r w:rsidRPr="00C129CA">
        <w:rPr>
          <w:rFonts w:eastAsia="Calibri"/>
          <w:bCs/>
          <w:i/>
          <w:iCs/>
          <w:lang w:eastAsia="en-US"/>
        </w:rPr>
        <w:t>J</w:t>
      </w:r>
      <w:r w:rsidRPr="00C129CA">
        <w:rPr>
          <w:rFonts w:eastAsia="Calibri"/>
          <w:bCs/>
          <w:lang w:eastAsia="en-US"/>
        </w:rPr>
        <w:t xml:space="preserve"> = 7.5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6.99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6.89 (d, </w:t>
      </w:r>
      <w:r w:rsidRPr="00C129CA">
        <w:rPr>
          <w:rFonts w:eastAsia="Calibri"/>
          <w:bCs/>
          <w:i/>
          <w:iCs/>
          <w:lang w:eastAsia="en-US"/>
        </w:rPr>
        <w:t>J</w:t>
      </w:r>
      <w:r w:rsidRPr="00C129CA">
        <w:rPr>
          <w:rFonts w:eastAsia="Calibri"/>
          <w:bCs/>
          <w:lang w:eastAsia="en-US"/>
        </w:rPr>
        <w:t xml:space="preserve"> = 6.4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5.34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4.41 – 4.26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3.81 – 3.66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3.57 – 3.39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3.28 – 3.17 (m, 12H, CH</w:t>
      </w:r>
      <w:r w:rsidRPr="00C129CA">
        <w:rPr>
          <w:rFonts w:eastAsia="Calibri"/>
          <w:bCs/>
          <w:vertAlign w:val="subscript"/>
          <w:lang w:eastAsia="en-US"/>
        </w:rPr>
        <w:t>2(NH)</w:t>
      </w:r>
      <w:r w:rsidRPr="00C129CA">
        <w:rPr>
          <w:rFonts w:eastAsia="Calibri"/>
          <w:bCs/>
          <w:lang w:eastAsia="en-US"/>
        </w:rPr>
        <w:t>), 1.65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1.41 – 1.17 (m, 56H,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6.3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144.43, 142.06, 110.37, 105.37, 69.40, 68.68, 56.61, 42.75, 31.77, 29.49, 29.46, 29.22, 29.18, 28.40, 26.85, 22.57, 14.42.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80</w:t>
      </w:r>
      <w:r w:rsidRPr="00C129CA">
        <w:rPr>
          <w:rFonts w:eastAsia="Calibri"/>
          <w:bCs/>
          <w:lang w:eastAsia="en-US"/>
        </w:rPr>
        <w:t>H</w:t>
      </w:r>
      <w:r w:rsidRPr="00C129CA">
        <w:rPr>
          <w:rFonts w:eastAsia="Calibri"/>
          <w:bCs/>
          <w:vertAlign w:val="subscript"/>
          <w:lang w:eastAsia="en-US"/>
        </w:rPr>
        <w:t>138</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340.7697, found 340.7710</w:t>
      </w:r>
    </w:p>
    <w:p w14:paraId="3A807B77" w14:textId="77777777" w:rsidR="00C129CA" w:rsidRPr="00C129CA" w:rsidRDefault="00C129CA" w:rsidP="00C129CA">
      <w:pPr>
        <w:spacing w:line="360" w:lineRule="auto"/>
        <w:ind w:firstLine="284"/>
        <w:jc w:val="both"/>
        <w:rPr>
          <w:rFonts w:eastAsia="Calibri"/>
          <w:b/>
          <w:bCs/>
          <w:lang w:eastAsia="en-US"/>
        </w:rPr>
      </w:pPr>
      <w:r w:rsidRPr="00C129CA">
        <w:rPr>
          <w:rFonts w:eastAsia="Calibri"/>
          <w:b/>
          <w:bCs/>
          <w:lang w:eastAsia="en-US"/>
        </w:rPr>
        <w:t>1,1',1'',1'''-((((2,5</w:t>
      </w:r>
      <w:r w:rsidRPr="00C129CA">
        <w:rPr>
          <w:rFonts w:eastAsia="Calibri"/>
          <w:b/>
          <w:bCs/>
          <w:i/>
          <w:iCs/>
          <w:lang w:eastAsia="en-US"/>
        </w:rPr>
        <w:t>-d</w:t>
      </w:r>
      <w:r w:rsidRPr="00C129CA">
        <w:rPr>
          <w:rFonts w:eastAsia="Calibri"/>
          <w:b/>
          <w:bCs/>
          <w:lang w:eastAsia="en-US"/>
        </w:rPr>
        <w:t>ioxodihydroimidazo[4,5</w:t>
      </w:r>
      <w:r w:rsidRPr="00C129CA">
        <w:rPr>
          <w:rFonts w:eastAsia="Calibri"/>
          <w:b/>
          <w:bCs/>
          <w:i/>
          <w:iCs/>
          <w:lang w:eastAsia="en-US"/>
        </w:rPr>
        <w:t>-</w:t>
      </w:r>
      <w:proofErr w:type="gramStart"/>
      <w:r w:rsidRPr="00C129CA">
        <w:rPr>
          <w:rFonts w:eastAsia="Calibri"/>
          <w:b/>
          <w:bCs/>
          <w:i/>
          <w:iCs/>
          <w:lang w:eastAsia="en-US"/>
        </w:rPr>
        <w:t>d</w:t>
      </w:r>
      <w:r w:rsidRPr="00C129CA">
        <w:rPr>
          <w:rFonts w:eastAsia="Calibri"/>
          <w:b/>
          <w:bCs/>
          <w:lang w:eastAsia="en-US"/>
        </w:rPr>
        <w:t>]imidazole</w:t>
      </w:r>
      <w:proofErr w:type="gramEnd"/>
      <w:r w:rsidRPr="00C129CA">
        <w:rPr>
          <w:rFonts w:eastAsia="Calibri"/>
          <w:b/>
          <w:bCs/>
          <w:lang w:eastAsia="en-US"/>
        </w:rPr>
        <w:t>-1,3,4,6(2H,5H)-tetrayl)tetrakis(ethane-2,1</w:t>
      </w:r>
      <w:r w:rsidRPr="00C129CA">
        <w:rPr>
          <w:rFonts w:eastAsia="Calibri"/>
          <w:b/>
          <w:bCs/>
          <w:i/>
          <w:iCs/>
          <w:lang w:eastAsia="en-US"/>
        </w:rPr>
        <w:t>-d</w:t>
      </w:r>
      <w:r w:rsidRPr="00C129CA">
        <w:rPr>
          <w:rFonts w:eastAsia="Calibri"/>
          <w:b/>
          <w:bCs/>
          <w:lang w:eastAsia="en-US"/>
        </w:rPr>
        <w:t>iyl))tetrakis(oxy))tetrakis(ethane-2,1</w:t>
      </w:r>
      <w:r w:rsidRPr="00C129CA">
        <w:rPr>
          <w:rFonts w:eastAsia="Calibri"/>
          <w:b/>
          <w:bCs/>
          <w:i/>
          <w:iCs/>
          <w:lang w:eastAsia="en-US"/>
        </w:rPr>
        <w:t>-d</w:t>
      </w:r>
      <w:r w:rsidRPr="00C129CA">
        <w:rPr>
          <w:rFonts w:eastAsia="Calibri"/>
          <w:b/>
          <w:bCs/>
          <w:lang w:eastAsia="en-US"/>
        </w:rPr>
        <w:t>iyl))tetrakis(4-(dodecylamino)pyridin-1-ium) tetrachloride (17)</w:t>
      </w:r>
    </w:p>
    <w:p w14:paraId="6E0D553A" w14:textId="77777777" w:rsidR="00C129CA" w:rsidRPr="00C129CA" w:rsidRDefault="00C129CA" w:rsidP="00C129CA">
      <w:pPr>
        <w:spacing w:line="360" w:lineRule="auto"/>
        <w:ind w:firstLine="284"/>
        <w:jc w:val="both"/>
        <w:rPr>
          <w:rFonts w:eastAsia="Calibri"/>
          <w:bCs/>
          <w:lang w:eastAsia="en-US"/>
        </w:rPr>
      </w:pPr>
      <w:r w:rsidRPr="00C129CA">
        <w:rPr>
          <w:rFonts w:eastAsia="Calibri"/>
          <w:bCs/>
          <w:lang w:eastAsia="en-US"/>
        </w:rPr>
        <w:t>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Cl</w:t>
      </w:r>
      <w:r w:rsidRPr="00C129CA">
        <w:rPr>
          <w:rFonts w:eastAsia="Calibri"/>
          <w:bCs/>
          <w:vertAlign w:val="subscript"/>
          <w:lang w:eastAsia="en-US"/>
        </w:rPr>
        <w:t>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lang w:eastAsia="en-US"/>
        </w:rPr>
        <w:t>; M. w. 1618.078; white hygroscopic solid (0.174 g, 0.11 </w:t>
      </w:r>
      <w:proofErr w:type="spellStart"/>
      <w:r w:rsidRPr="00C129CA">
        <w:rPr>
          <w:rFonts w:eastAsia="Calibri"/>
          <w:bCs/>
          <w:lang w:eastAsia="en-US"/>
        </w:rPr>
        <w:t>mmol</w:t>
      </w:r>
      <w:proofErr w:type="spellEnd"/>
      <w:r w:rsidRPr="00C129CA">
        <w:rPr>
          <w:rFonts w:eastAsia="Calibri"/>
          <w:bCs/>
          <w:lang w:eastAsia="en-US"/>
        </w:rPr>
        <w:t>, 70% yield); IR (neat/cm</w:t>
      </w:r>
      <w:r w:rsidRPr="00C129CA">
        <w:rPr>
          <w:rFonts w:eastAsia="Calibri"/>
          <w:bCs/>
          <w:vertAlign w:val="superscript"/>
          <w:lang w:eastAsia="en-US"/>
        </w:rPr>
        <w:t>−1</w:t>
      </w:r>
      <w:r w:rsidRPr="00C129CA">
        <w:rPr>
          <w:rFonts w:eastAsia="Calibri"/>
          <w:bCs/>
          <w:lang w:eastAsia="en-US"/>
        </w:rPr>
        <w:t xml:space="preserve">): 3207, 3099, 2925, 2854, 1695, 1653, 1591, 1557, 1469, 1353, 1194, 1118, 1056, 842, 754, 622, 580, 505; </w:t>
      </w:r>
      <w:r w:rsidRPr="00C129CA">
        <w:rPr>
          <w:rFonts w:eastAsia="Calibri"/>
          <w:bCs/>
          <w:vertAlign w:val="superscript"/>
          <w:lang w:eastAsia="en-US"/>
        </w:rPr>
        <w:t>1</w:t>
      </w:r>
      <w:r w:rsidRPr="00C129CA">
        <w:rPr>
          <w:rFonts w:eastAsia="Calibri"/>
          <w:bCs/>
          <w:lang w:eastAsia="en-US"/>
        </w:rPr>
        <w:t>H NMR (300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val="ru-RU" w:eastAsia="en-US"/>
        </w:rPr>
        <w:t>δ</w:t>
      </w:r>
      <w:r w:rsidRPr="00C129CA">
        <w:rPr>
          <w:rFonts w:eastAsia="Calibri"/>
          <w:bCs/>
          <w:lang w:eastAsia="en-US"/>
        </w:rPr>
        <w:t xml:space="preserve"> 9.40 – 9.18 (m, 4H, NH), 8.28 (d, </w:t>
      </w:r>
      <w:r w:rsidRPr="00C129CA">
        <w:rPr>
          <w:rFonts w:eastAsia="Calibri"/>
          <w:bCs/>
          <w:i/>
          <w:iCs/>
          <w:lang w:eastAsia="en-US"/>
        </w:rPr>
        <w:t>J</w:t>
      </w:r>
      <w:r w:rsidRPr="00C129CA">
        <w:rPr>
          <w:rFonts w:eastAsia="Calibri"/>
          <w:bCs/>
          <w:lang w:eastAsia="en-US"/>
        </w:rPr>
        <w:t xml:space="preserve"> = 3.5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8.07 (d, </w:t>
      </w:r>
      <w:r w:rsidRPr="00C129CA">
        <w:rPr>
          <w:rFonts w:eastAsia="Calibri"/>
          <w:bCs/>
          <w:i/>
          <w:iCs/>
          <w:lang w:eastAsia="en-US"/>
        </w:rPr>
        <w:t>J</w:t>
      </w:r>
      <w:r w:rsidRPr="00C129CA">
        <w:rPr>
          <w:rFonts w:eastAsia="Calibri"/>
          <w:bCs/>
          <w:lang w:eastAsia="en-US"/>
        </w:rPr>
        <w:t xml:space="preserve"> = 5.2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7.01 (d, </w:t>
      </w:r>
      <w:r w:rsidRPr="00C129CA">
        <w:rPr>
          <w:rFonts w:eastAsia="Calibri"/>
          <w:bCs/>
          <w:i/>
          <w:iCs/>
          <w:lang w:eastAsia="en-US"/>
        </w:rPr>
        <w:t>J</w:t>
      </w:r>
      <w:r w:rsidRPr="00C129CA">
        <w:rPr>
          <w:rFonts w:eastAsia="Calibri"/>
          <w:bCs/>
          <w:lang w:eastAsia="en-US"/>
        </w:rPr>
        <w:t xml:space="preserve"> = 7.2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6.87 (d, </w:t>
      </w:r>
      <w:r w:rsidRPr="00C129CA">
        <w:rPr>
          <w:rFonts w:eastAsia="Calibri"/>
          <w:bCs/>
          <w:i/>
          <w:iCs/>
          <w:lang w:eastAsia="en-US"/>
        </w:rPr>
        <w:t>J</w:t>
      </w:r>
      <w:r w:rsidRPr="00C129CA">
        <w:rPr>
          <w:rFonts w:eastAsia="Calibri"/>
          <w:bCs/>
          <w:lang w:eastAsia="en-US"/>
        </w:rPr>
        <w:t xml:space="preserve"> = 7.7 Hz, 4H, </w:t>
      </w:r>
      <w:proofErr w:type="spellStart"/>
      <w:r w:rsidRPr="00C129CA">
        <w:rPr>
          <w:rFonts w:eastAsia="Calibri"/>
          <w:bCs/>
          <w:lang w:eastAsia="en-US"/>
        </w:rPr>
        <w:t>CH</w:t>
      </w:r>
      <w:r w:rsidRPr="00C129CA">
        <w:rPr>
          <w:rFonts w:eastAsia="Calibri"/>
          <w:bCs/>
          <w:vertAlign w:val="subscript"/>
          <w:lang w:eastAsia="en-US"/>
        </w:rPr>
        <w:t>py</w:t>
      </w:r>
      <w:proofErr w:type="spellEnd"/>
      <w:r w:rsidRPr="00C129CA">
        <w:rPr>
          <w:rFonts w:eastAsia="Calibri"/>
          <w:bCs/>
          <w:lang w:eastAsia="en-US"/>
        </w:rPr>
        <w:t xml:space="preserve">), 5.32 (s, 2H, </w:t>
      </w:r>
      <w:proofErr w:type="spellStart"/>
      <w:r w:rsidRPr="00C129CA">
        <w:rPr>
          <w:rFonts w:eastAsia="Calibri"/>
          <w:bCs/>
          <w:lang w:eastAsia="en-US"/>
        </w:rPr>
        <w:t>CH</w:t>
      </w:r>
      <w:r w:rsidRPr="00C129CA">
        <w:rPr>
          <w:rFonts w:eastAsia="Calibri"/>
          <w:bCs/>
          <w:vertAlign w:val="subscript"/>
          <w:lang w:eastAsia="en-US"/>
        </w:rPr>
        <w:t>gl</w:t>
      </w:r>
      <w:proofErr w:type="spellEnd"/>
      <w:r w:rsidRPr="00C129CA">
        <w:rPr>
          <w:rFonts w:eastAsia="Calibri"/>
          <w:bCs/>
          <w:lang w:eastAsia="en-US"/>
        </w:rPr>
        <w:t>), 4.44 – 4.14 (m, 8H, CH</w:t>
      </w:r>
      <w:r w:rsidRPr="00C129CA">
        <w:rPr>
          <w:rFonts w:eastAsia="Calibri"/>
          <w:bCs/>
          <w:vertAlign w:val="subscript"/>
          <w:lang w:eastAsia="en-US"/>
        </w:rPr>
        <w:t>2(</w:t>
      </w:r>
      <w:proofErr w:type="spellStart"/>
      <w:r w:rsidRPr="00C129CA">
        <w:rPr>
          <w:rFonts w:eastAsia="Calibri"/>
          <w:bCs/>
          <w:vertAlign w:val="subscript"/>
          <w:lang w:eastAsia="en-US"/>
        </w:rPr>
        <w:t>py</w:t>
      </w:r>
      <w:proofErr w:type="spellEnd"/>
      <w:r w:rsidRPr="00C129CA">
        <w:rPr>
          <w:rFonts w:eastAsia="Calibri"/>
          <w:bCs/>
          <w:vertAlign w:val="subscript"/>
          <w:lang w:eastAsia="en-US"/>
        </w:rPr>
        <w:t>)</w:t>
      </w:r>
      <w:r w:rsidRPr="00C129CA">
        <w:rPr>
          <w:rFonts w:eastAsia="Calibri"/>
          <w:bCs/>
          <w:lang w:eastAsia="en-US"/>
        </w:rPr>
        <w:t>), 3.82 – 3.64 (m, 8H, CH</w:t>
      </w:r>
      <w:r w:rsidRPr="00C129CA">
        <w:rPr>
          <w:rFonts w:eastAsia="Calibri"/>
          <w:bCs/>
          <w:vertAlign w:val="subscript"/>
          <w:lang w:eastAsia="en-US"/>
        </w:rPr>
        <w:t>2(</w:t>
      </w:r>
      <w:proofErr w:type="spellStart"/>
      <w:r w:rsidRPr="00C129CA">
        <w:rPr>
          <w:rFonts w:eastAsia="Calibri"/>
          <w:bCs/>
          <w:vertAlign w:val="subscript"/>
          <w:lang w:eastAsia="en-US"/>
        </w:rPr>
        <w:t>gl</w:t>
      </w:r>
      <w:proofErr w:type="spellEnd"/>
      <w:r w:rsidRPr="00C129CA">
        <w:rPr>
          <w:rFonts w:eastAsia="Calibri"/>
          <w:bCs/>
          <w:vertAlign w:val="subscript"/>
          <w:lang w:eastAsia="en-US"/>
        </w:rPr>
        <w:t>)</w:t>
      </w:r>
      <w:r w:rsidRPr="00C129CA">
        <w:rPr>
          <w:rFonts w:eastAsia="Calibri"/>
          <w:bCs/>
          <w:lang w:eastAsia="en-US"/>
        </w:rPr>
        <w:t>), 3.58 – 3.41 (m, 12H,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3.26 – 3.13 (m, 12H, CH</w:t>
      </w:r>
      <w:r w:rsidRPr="00C129CA">
        <w:rPr>
          <w:rFonts w:eastAsia="Calibri"/>
          <w:bCs/>
          <w:vertAlign w:val="subscript"/>
          <w:lang w:eastAsia="en-US"/>
        </w:rPr>
        <w:t>2(NH)</w:t>
      </w:r>
      <w:r w:rsidRPr="00C129CA">
        <w:rPr>
          <w:rFonts w:eastAsia="Calibri"/>
          <w:bCs/>
          <w:lang w:eastAsia="en-US"/>
        </w:rPr>
        <w:t>), 1.62 – 1.48 (m, 8H,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1.42 – 1.14 (m, 72H, CH</w:t>
      </w:r>
      <w:r w:rsidRPr="00C129CA">
        <w:rPr>
          <w:rFonts w:eastAsia="Calibri"/>
          <w:bCs/>
          <w:vertAlign w:val="subscript"/>
          <w:lang w:eastAsia="en-US"/>
        </w:rPr>
        <w:t>2(</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0.86 (t, </w:t>
      </w:r>
      <w:r w:rsidRPr="00C129CA">
        <w:rPr>
          <w:rFonts w:eastAsia="Calibri"/>
          <w:bCs/>
          <w:i/>
          <w:iCs/>
          <w:lang w:eastAsia="en-US"/>
        </w:rPr>
        <w:t>J</w:t>
      </w:r>
      <w:r w:rsidRPr="00C129CA">
        <w:rPr>
          <w:rFonts w:eastAsia="Calibri"/>
          <w:bCs/>
          <w:lang w:eastAsia="en-US"/>
        </w:rPr>
        <w:t xml:space="preserve"> = 6.5 Hz, 12H, CH</w:t>
      </w:r>
      <w:r w:rsidRPr="00C129CA">
        <w:rPr>
          <w:rFonts w:eastAsia="Calibri"/>
          <w:bCs/>
          <w:vertAlign w:val="subscript"/>
          <w:lang w:eastAsia="en-US"/>
        </w:rPr>
        <w:t>3(</w:t>
      </w:r>
      <w:proofErr w:type="spellStart"/>
      <w:r w:rsidRPr="00C129CA">
        <w:rPr>
          <w:rFonts w:eastAsia="Calibri"/>
          <w:bCs/>
          <w:vertAlign w:val="subscript"/>
          <w:lang w:eastAsia="en-US"/>
        </w:rPr>
        <w:t>alk</w:t>
      </w:r>
      <w:proofErr w:type="spellEnd"/>
      <w:r w:rsidRPr="00C129CA">
        <w:rPr>
          <w:rFonts w:eastAsia="Calibri"/>
          <w:bCs/>
          <w:vertAlign w:val="subscript"/>
          <w:lang w:eastAsia="en-US"/>
        </w:rPr>
        <w:t>)</w:t>
      </w:r>
      <w:r w:rsidRPr="00C129CA">
        <w:rPr>
          <w:rFonts w:eastAsia="Calibri"/>
          <w:bCs/>
          <w:lang w:eastAsia="en-US"/>
        </w:rPr>
        <w:t xml:space="preserve">). </w:t>
      </w:r>
      <w:r w:rsidRPr="00C129CA">
        <w:rPr>
          <w:rFonts w:eastAsia="Calibri"/>
          <w:bCs/>
          <w:vertAlign w:val="superscript"/>
          <w:lang w:eastAsia="en-US"/>
        </w:rPr>
        <w:t>13</w:t>
      </w:r>
      <w:r w:rsidRPr="00C129CA">
        <w:rPr>
          <w:rFonts w:eastAsia="Calibri"/>
          <w:bCs/>
          <w:lang w:eastAsia="en-US"/>
        </w:rPr>
        <w:t>C NMR (75 MHz, DMSO</w:t>
      </w:r>
      <w:r w:rsidRPr="00C129CA">
        <w:rPr>
          <w:rFonts w:eastAsia="Calibri"/>
          <w:bCs/>
          <w:i/>
          <w:iCs/>
          <w:lang w:eastAsia="en-US"/>
        </w:rPr>
        <w:t>-d</w:t>
      </w:r>
      <w:r w:rsidRPr="00C129CA">
        <w:rPr>
          <w:rFonts w:eastAsia="Calibri"/>
          <w:bCs/>
          <w:vertAlign w:val="subscript"/>
          <w:lang w:eastAsia="en-US"/>
        </w:rPr>
        <w:t>6</w:t>
      </w:r>
      <w:r w:rsidRPr="00C129CA">
        <w:rPr>
          <w:rFonts w:eastAsia="Calibri"/>
          <w:bCs/>
          <w:lang w:eastAsia="en-US"/>
        </w:rPr>
        <w:t xml:space="preserve">) </w:t>
      </w:r>
      <w:r w:rsidRPr="00C129CA">
        <w:rPr>
          <w:rFonts w:eastAsia="Calibri"/>
          <w:bCs/>
          <w:i/>
          <w:iCs/>
          <w:lang w:eastAsia="en-US"/>
        </w:rPr>
        <w:t>δ</w:t>
      </w:r>
      <w:r w:rsidRPr="00C129CA">
        <w:rPr>
          <w:rFonts w:eastAsia="Calibri"/>
          <w:bCs/>
          <w:lang w:eastAsia="en-US"/>
        </w:rPr>
        <w:t xml:space="preserve"> 157.20, 144.42, 142.04, 110.38, 105.35, 69.40, 68.68, 56.60, 42.75, 31.78, 29.56, 29.51, 29.24, 29.20, 28.41, 26.87, 22.57, 14.41. HRMS (ESI) m/z: [M – 4Cl</w:t>
      </w:r>
      <w:r w:rsidRPr="00C129CA">
        <w:rPr>
          <w:rFonts w:eastAsia="Calibri"/>
          <w:bCs/>
          <w:vertAlign w:val="superscript"/>
          <w:lang w:eastAsia="en-US"/>
        </w:rPr>
        <w:t>-</w:t>
      </w:r>
      <w:r w:rsidRPr="00C129CA">
        <w:rPr>
          <w:rFonts w:eastAsia="Calibri"/>
          <w:bCs/>
          <w:lang w:eastAsia="en-US"/>
        </w:rPr>
        <w:t>]</w:t>
      </w:r>
      <w:r w:rsidRPr="00C129CA">
        <w:rPr>
          <w:rFonts w:eastAsia="Calibri"/>
          <w:bCs/>
          <w:vertAlign w:val="superscript"/>
          <w:lang w:eastAsia="en-US"/>
        </w:rPr>
        <w:t>4+</w:t>
      </w:r>
      <w:r w:rsidRPr="00C129CA">
        <w:rPr>
          <w:rFonts w:eastAsia="Calibri"/>
          <w:bCs/>
          <w:lang w:eastAsia="en-US"/>
        </w:rPr>
        <w:t> </w:t>
      </w:r>
      <w:proofErr w:type="spellStart"/>
      <w:r w:rsidRPr="00C129CA">
        <w:rPr>
          <w:rFonts w:eastAsia="Calibri"/>
          <w:bCs/>
          <w:lang w:eastAsia="en-US"/>
        </w:rPr>
        <w:t>calcd</w:t>
      </w:r>
      <w:proofErr w:type="spellEnd"/>
      <w:r w:rsidRPr="00C129CA">
        <w:rPr>
          <w:rFonts w:eastAsia="Calibri"/>
          <w:bCs/>
          <w:lang w:eastAsia="en-US"/>
        </w:rPr>
        <w:t xml:space="preserve"> for C</w:t>
      </w:r>
      <w:r w:rsidRPr="00C129CA">
        <w:rPr>
          <w:rFonts w:eastAsia="Calibri"/>
          <w:bCs/>
          <w:vertAlign w:val="subscript"/>
          <w:lang w:eastAsia="en-US"/>
        </w:rPr>
        <w:t>88</w:t>
      </w:r>
      <w:r w:rsidRPr="00C129CA">
        <w:rPr>
          <w:rFonts w:eastAsia="Calibri"/>
          <w:bCs/>
          <w:lang w:eastAsia="en-US"/>
        </w:rPr>
        <w:t>H</w:t>
      </w:r>
      <w:r w:rsidRPr="00C129CA">
        <w:rPr>
          <w:rFonts w:eastAsia="Calibri"/>
          <w:bCs/>
          <w:vertAlign w:val="subscript"/>
          <w:lang w:eastAsia="en-US"/>
        </w:rPr>
        <w:t>154</w:t>
      </w:r>
      <w:r w:rsidRPr="00C129CA">
        <w:rPr>
          <w:rFonts w:eastAsia="Calibri"/>
          <w:bCs/>
          <w:lang w:eastAsia="en-US"/>
        </w:rPr>
        <w:t>N</w:t>
      </w:r>
      <w:r w:rsidRPr="00C129CA">
        <w:rPr>
          <w:rFonts w:eastAsia="Calibri"/>
          <w:bCs/>
          <w:vertAlign w:val="subscript"/>
          <w:lang w:eastAsia="en-US"/>
        </w:rPr>
        <w:t>12</w:t>
      </w:r>
      <w:r w:rsidRPr="00C129CA">
        <w:rPr>
          <w:rFonts w:eastAsia="Calibri"/>
          <w:bCs/>
          <w:lang w:eastAsia="en-US"/>
        </w:rPr>
        <w:t>O</w:t>
      </w:r>
      <w:r w:rsidRPr="00C129CA">
        <w:rPr>
          <w:rFonts w:eastAsia="Calibri"/>
          <w:bCs/>
          <w:vertAlign w:val="subscript"/>
          <w:lang w:eastAsia="en-US"/>
        </w:rPr>
        <w:t>6</w:t>
      </w:r>
      <w:r w:rsidRPr="00C129CA">
        <w:rPr>
          <w:rFonts w:eastAsia="Calibri"/>
          <w:bCs/>
          <w:vertAlign w:val="superscript"/>
          <w:lang w:eastAsia="en-US"/>
        </w:rPr>
        <w:t>4+</w:t>
      </w:r>
      <w:r w:rsidRPr="00C129CA">
        <w:rPr>
          <w:rFonts w:eastAsia="Calibri"/>
          <w:bCs/>
          <w:lang w:eastAsia="en-US"/>
        </w:rPr>
        <w:t> 368.8040, found 368.8023</w:t>
      </w:r>
    </w:p>
    <w:p w14:paraId="594D3128" w14:textId="77777777" w:rsidR="00C129CA" w:rsidRPr="00D41169" w:rsidRDefault="00C129CA" w:rsidP="00117B34">
      <w:pPr>
        <w:spacing w:line="360" w:lineRule="auto"/>
        <w:ind w:firstLine="284"/>
        <w:jc w:val="both"/>
        <w:rPr>
          <w:rFonts w:eastAsia="Calibri"/>
          <w:bCs/>
          <w:lang w:eastAsia="en-US"/>
        </w:rPr>
      </w:pPr>
    </w:p>
    <w:p w14:paraId="2D95498F" w14:textId="77777777" w:rsidR="00B36A4C" w:rsidRPr="009809EB" w:rsidRDefault="00B36A4C" w:rsidP="00D41169">
      <w:pPr>
        <w:pStyle w:val="2"/>
        <w:ind w:firstLine="284"/>
        <w:rPr>
          <w:i/>
          <w:color w:val="auto"/>
          <w:sz w:val="28"/>
          <w:szCs w:val="28"/>
          <w:highlight w:val="green"/>
          <w:lang w:val="en-US"/>
        </w:rPr>
      </w:pPr>
      <w:bookmarkStart w:id="48" w:name="_Toc198209180"/>
      <w:bookmarkStart w:id="49" w:name="_Toc204268474"/>
      <w:bookmarkStart w:id="50" w:name="_Toc234499466"/>
      <w:r w:rsidRPr="009809EB">
        <w:rPr>
          <w:i/>
          <w:color w:val="auto"/>
          <w:sz w:val="28"/>
          <w:szCs w:val="28"/>
          <w:highlight w:val="green"/>
          <w:lang w:val="en-US"/>
        </w:rPr>
        <w:t>4.2 Microbiological assay</w:t>
      </w:r>
      <w:bookmarkEnd w:id="48"/>
      <w:bookmarkEnd w:id="49"/>
      <w:bookmarkEnd w:id="50"/>
    </w:p>
    <w:p w14:paraId="5333B230"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1" w:name="_Toc190093112"/>
      <w:bookmarkStart w:id="52" w:name="_Toc198209181"/>
      <w:bookmarkStart w:id="53" w:name="_Toc204268475"/>
      <w:bookmarkStart w:id="54" w:name="_Toc234499467"/>
      <w:r w:rsidRPr="009809EB">
        <w:rPr>
          <w:rFonts w:eastAsia="MS Gothic"/>
          <w:i/>
          <w:iCs/>
          <w:color w:val="auto"/>
          <w:highlight w:val="green"/>
          <w:lang w:val="en-US" w:eastAsia="en-US"/>
        </w:rPr>
        <w:t>4.2.1 Bacterial strains</w:t>
      </w:r>
      <w:bookmarkEnd w:id="51"/>
      <w:bookmarkEnd w:id="52"/>
      <w:bookmarkEnd w:id="53"/>
      <w:bookmarkEnd w:id="54"/>
      <w:r w:rsidRPr="009809EB">
        <w:rPr>
          <w:rFonts w:eastAsia="MS Gothic"/>
          <w:i/>
          <w:iCs/>
          <w:color w:val="auto"/>
          <w:highlight w:val="green"/>
          <w:lang w:val="en-US" w:eastAsia="en-US"/>
        </w:rPr>
        <w:t xml:space="preserve"> </w:t>
      </w:r>
    </w:p>
    <w:p w14:paraId="0147C0F8"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lastRenderedPageBreak/>
        <w:t xml:space="preserve">Laboratory strains of the microorganisms </w:t>
      </w:r>
      <w:r w:rsidRPr="00B36A4C">
        <w:rPr>
          <w:rFonts w:eastAsia="Calibri"/>
          <w:i/>
          <w:lang w:eastAsia="en-US"/>
        </w:rPr>
        <w:t xml:space="preserve">E. coli </w:t>
      </w:r>
      <w:r w:rsidRPr="00B36A4C">
        <w:rPr>
          <w:rFonts w:eastAsia="Calibri"/>
          <w:lang w:eastAsia="en-US"/>
        </w:rPr>
        <w:t xml:space="preserve">ATCC 25922, </w:t>
      </w:r>
      <w:r w:rsidRPr="00B36A4C">
        <w:rPr>
          <w:rFonts w:eastAsia="Calibri"/>
          <w:i/>
          <w:lang w:eastAsia="en-US"/>
        </w:rPr>
        <w:t xml:space="preserve">S. aureus </w:t>
      </w:r>
      <w:r w:rsidRPr="00B36A4C">
        <w:rPr>
          <w:rFonts w:eastAsia="Calibri"/>
          <w:lang w:eastAsia="en-US"/>
        </w:rPr>
        <w:t>ATCC 43300 were obtained from the State Collection of Pathogenic Microorganisms (</w:t>
      </w:r>
      <w:proofErr w:type="spellStart"/>
      <w:r w:rsidRPr="00B36A4C">
        <w:rPr>
          <w:rFonts w:eastAsia="Calibri"/>
          <w:lang w:eastAsia="en-US"/>
        </w:rPr>
        <w:t>Obolensk</w:t>
      </w:r>
      <w:proofErr w:type="spellEnd"/>
      <w:r w:rsidRPr="00B36A4C">
        <w:rPr>
          <w:rFonts w:eastAsia="Calibri"/>
          <w:lang w:eastAsia="en-US"/>
        </w:rPr>
        <w:t xml:space="preserve">, Russia). </w:t>
      </w:r>
    </w:p>
    <w:p w14:paraId="38C2A24A"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55" w:name="_Toc190085051"/>
      <w:bookmarkStart w:id="56" w:name="_Toc190093113"/>
      <w:bookmarkStart w:id="57" w:name="_Toc198209182"/>
      <w:bookmarkStart w:id="58" w:name="_Toc204268476"/>
      <w:bookmarkStart w:id="59" w:name="_Toc234499468"/>
      <w:r w:rsidRPr="009809EB">
        <w:rPr>
          <w:rFonts w:eastAsia="MS Gothic"/>
          <w:i/>
          <w:iCs/>
          <w:color w:val="auto"/>
          <w:highlight w:val="green"/>
          <w:lang w:val="en-US" w:eastAsia="en-US"/>
        </w:rPr>
        <w:t>4.2.2 Identification of microorganisms</w:t>
      </w:r>
      <w:bookmarkEnd w:id="55"/>
      <w:bookmarkEnd w:id="56"/>
      <w:bookmarkEnd w:id="57"/>
      <w:bookmarkEnd w:id="58"/>
      <w:bookmarkEnd w:id="59"/>
    </w:p>
    <w:p w14:paraId="1DD8D39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 xml:space="preserve">Species identification of microorganisms was carried out on a MALDI-TOF </w:t>
      </w:r>
      <w:proofErr w:type="spellStart"/>
      <w:r w:rsidRPr="00B36A4C">
        <w:rPr>
          <w:rFonts w:eastAsia="Calibri"/>
          <w:lang w:eastAsia="en-US"/>
        </w:rPr>
        <w:t>Biotyper</w:t>
      </w:r>
      <w:proofErr w:type="spellEnd"/>
      <w:r w:rsidRPr="00B36A4C">
        <w:rPr>
          <w:rFonts w:eastAsia="Calibri"/>
          <w:lang w:eastAsia="en-US"/>
        </w:rPr>
        <w:t xml:space="preserve"> mass spectrometer (Bruker, Billerica, MA, USA) according to the standard </w:t>
      </w:r>
      <w:proofErr w:type="spellStart"/>
      <w:r w:rsidRPr="00B36A4C">
        <w:rPr>
          <w:rFonts w:eastAsia="Calibri"/>
          <w:lang w:eastAsia="en-US"/>
        </w:rPr>
        <w:t>microflex</w:t>
      </w:r>
      <w:proofErr w:type="spellEnd"/>
      <w:r w:rsidRPr="00B36A4C">
        <w:rPr>
          <w:rFonts w:eastAsia="Calibri"/>
          <w:lang w:eastAsia="en-US"/>
        </w:rPr>
        <w:t xml:space="preserve"> User Manual. One part of the daily bacterial culture was introduced into a 2 mL tube (Eppendorf, Hamburg, Germany) containing 300 µL of deionized water and triturated until a homogeneous suspension was obtained. Then, 900 µL of 96% ethanol was added and shaken. The tube was then centrifuged at 12,000× g for 2 min. The supernatant was discarded, and the precipitate was dried in air. After drying, the precipitate was thoroughly mixed with 30 µL of 70% formic acid, incubated for 10 min at room temperature, and then mixed with 30 µL of acetonitrile (Sigma-Aldrich, St. Louis, MO, USA) and incubated for another 10 min. This mixture was centrifuged at 12,000×g for 2 min; then, 1 µL of the supernatant was transferred to an MSP 96 Polished Steel MALDI Target Plate (Bruker </w:t>
      </w:r>
      <w:proofErr w:type="spellStart"/>
      <w:r w:rsidRPr="00B36A4C">
        <w:rPr>
          <w:rFonts w:eastAsia="Calibri"/>
          <w:lang w:eastAsia="en-US"/>
        </w:rPr>
        <w:t>Daltonik</w:t>
      </w:r>
      <w:proofErr w:type="spellEnd"/>
      <w:r w:rsidRPr="00B36A4C">
        <w:rPr>
          <w:rFonts w:eastAsia="Calibri"/>
          <w:lang w:eastAsia="en-US"/>
        </w:rPr>
        <w:t xml:space="preserve"> GmbH, Bremen, Germany), air-dried, and covered with 1 µL of a saturated solution of α-cyano-4-hydroxycinnamic acid (Bruker </w:t>
      </w:r>
      <w:proofErr w:type="spellStart"/>
      <w:r w:rsidRPr="00B36A4C">
        <w:rPr>
          <w:rFonts w:eastAsia="Calibri"/>
          <w:lang w:eastAsia="en-US"/>
        </w:rPr>
        <w:t>Daltonik</w:t>
      </w:r>
      <w:proofErr w:type="spellEnd"/>
      <w:r w:rsidRPr="00B36A4C">
        <w:rPr>
          <w:rFonts w:eastAsia="Calibri"/>
          <w:lang w:eastAsia="en-US"/>
        </w:rPr>
        <w:t xml:space="preserve">, Bremen, Germany). The MALDI target plate was placed in a MALDI-TOF </w:t>
      </w:r>
      <w:proofErr w:type="spellStart"/>
      <w:r w:rsidRPr="00B36A4C">
        <w:rPr>
          <w:rFonts w:eastAsia="Calibri"/>
          <w:lang w:eastAsia="en-US"/>
        </w:rPr>
        <w:t>microflex</w:t>
      </w:r>
      <w:proofErr w:type="spellEnd"/>
      <w:r w:rsidRPr="00B36A4C">
        <w:rPr>
          <w:rFonts w:eastAsia="Calibri"/>
          <w:lang w:eastAsia="en-US"/>
        </w:rPr>
        <w:t xml:space="preserve"> LRF instrument (Bruker </w:t>
      </w:r>
      <w:proofErr w:type="spellStart"/>
      <w:r w:rsidRPr="00B36A4C">
        <w:rPr>
          <w:rFonts w:eastAsia="Calibri"/>
          <w:lang w:eastAsia="en-US"/>
        </w:rPr>
        <w:t>Daltonik</w:t>
      </w:r>
      <w:proofErr w:type="spellEnd"/>
      <w:r w:rsidRPr="00B36A4C">
        <w:rPr>
          <w:rFonts w:eastAsia="Calibri"/>
          <w:lang w:eastAsia="en-US"/>
        </w:rPr>
        <w:t xml:space="preserve">, Bremen, Germany). The data acquisition settings were as follows: ion source 1 at 19.50 kV, ion source 2 at 18.22 kV, lens at 7.01 kV, and a mass range of 2000 to 20,000 Da. Spectrum registration was performed automatically using MALDI </w:t>
      </w:r>
      <w:proofErr w:type="spellStart"/>
      <w:r w:rsidRPr="00B36A4C">
        <w:rPr>
          <w:rFonts w:eastAsia="Calibri"/>
          <w:lang w:eastAsia="en-US"/>
        </w:rPr>
        <w:t>Biotyper</w:t>
      </w:r>
      <w:proofErr w:type="spellEnd"/>
      <w:r w:rsidRPr="00B36A4C">
        <w:rPr>
          <w:rFonts w:eastAsia="Calibri"/>
          <w:lang w:eastAsia="en-US"/>
        </w:rPr>
        <w:t xml:space="preserve"> RTC 3.1 software (Bruker </w:t>
      </w:r>
      <w:proofErr w:type="spellStart"/>
      <w:r w:rsidRPr="00B36A4C">
        <w:rPr>
          <w:rFonts w:eastAsia="Calibri"/>
          <w:lang w:eastAsia="en-US"/>
        </w:rPr>
        <w:t>Daltonik</w:t>
      </w:r>
      <w:proofErr w:type="spellEnd"/>
      <w:r w:rsidRPr="00B36A4C">
        <w:rPr>
          <w:rFonts w:eastAsia="Calibri"/>
          <w:lang w:eastAsia="en-US"/>
        </w:rPr>
        <w:t>, Bremen, Germany). The obtained spectra were compared with the reference spectra of the FFL v1.0 data-base. Identification scores ≥2.0 and 1.7–1.99 indicated recognition of the species and genus levels, respectively, while scores &lt;1.7 indicated a lack of reliable data.</w:t>
      </w:r>
    </w:p>
    <w:p w14:paraId="22392916" w14:textId="77777777" w:rsidR="00B36A4C" w:rsidRPr="009809EB" w:rsidRDefault="00B36A4C" w:rsidP="00D41169">
      <w:pPr>
        <w:pStyle w:val="3"/>
        <w:spacing w:line="259" w:lineRule="auto"/>
        <w:ind w:firstLine="284"/>
        <w:rPr>
          <w:rFonts w:eastAsia="Calibri"/>
          <w:i/>
          <w:iCs/>
          <w:highlight w:val="green"/>
          <w:lang w:val="en-US" w:eastAsia="en-US"/>
        </w:rPr>
      </w:pPr>
      <w:bookmarkStart w:id="60" w:name="_Toc190085052"/>
      <w:bookmarkStart w:id="61" w:name="_Toc190093114"/>
      <w:bookmarkStart w:id="62" w:name="_Toc198209183"/>
      <w:bookmarkStart w:id="63" w:name="_Toc204268477"/>
      <w:bookmarkStart w:id="64" w:name="_Toc234499469"/>
      <w:r w:rsidRPr="009809EB">
        <w:rPr>
          <w:rFonts w:eastAsia="MS Gothic"/>
          <w:i/>
          <w:iCs/>
          <w:color w:val="auto"/>
          <w:highlight w:val="green"/>
          <w:lang w:val="en-US" w:eastAsia="en-US"/>
        </w:rPr>
        <w:t>4.2.3 Cultivation of microorganisms</w:t>
      </w:r>
      <w:bookmarkEnd w:id="60"/>
      <w:bookmarkEnd w:id="61"/>
      <w:r w:rsidRPr="009809EB">
        <w:rPr>
          <w:rFonts w:eastAsia="MS Gothic"/>
          <w:i/>
          <w:iCs/>
          <w:color w:val="auto"/>
          <w:highlight w:val="green"/>
          <w:lang w:val="en-US" w:eastAsia="en-US"/>
        </w:rPr>
        <w:t>.</w:t>
      </w:r>
      <w:bookmarkEnd w:id="62"/>
      <w:bookmarkEnd w:id="63"/>
      <w:bookmarkEnd w:id="64"/>
    </w:p>
    <w:p w14:paraId="05E9E871" w14:textId="77777777" w:rsidR="00B36A4C" w:rsidRPr="00B36A4C" w:rsidRDefault="00B36A4C" w:rsidP="00B36A4C">
      <w:pPr>
        <w:spacing w:line="360" w:lineRule="auto"/>
        <w:ind w:firstLine="284"/>
        <w:jc w:val="both"/>
        <w:rPr>
          <w:rFonts w:eastAsia="Calibri"/>
          <w:lang w:eastAsia="en-US"/>
        </w:rPr>
      </w:pPr>
      <w:r w:rsidRPr="00B36A4C">
        <w:rPr>
          <w:rFonts w:eastAsia="Calibri"/>
          <w:lang w:eastAsia="en-US"/>
        </w:rPr>
        <w:t>Microorganisms were cultivated using agar and GRM broth. Cultivation of microorganisms was carried out for 20–24 h at a temperature of 37°C.</w:t>
      </w:r>
    </w:p>
    <w:p w14:paraId="7986FA68" w14:textId="77777777" w:rsidR="00B36A4C" w:rsidRPr="009809EB" w:rsidRDefault="00B36A4C" w:rsidP="00D41169">
      <w:pPr>
        <w:pStyle w:val="3"/>
        <w:spacing w:line="259" w:lineRule="auto"/>
        <w:ind w:firstLine="284"/>
        <w:rPr>
          <w:rFonts w:eastAsia="MS Gothic"/>
          <w:i/>
          <w:iCs/>
          <w:color w:val="auto"/>
          <w:highlight w:val="green"/>
          <w:lang w:val="en-US" w:eastAsia="en-US"/>
        </w:rPr>
      </w:pPr>
      <w:bookmarkStart w:id="65" w:name="_Toc198209184"/>
      <w:bookmarkStart w:id="66" w:name="_Toc204268478"/>
      <w:bookmarkStart w:id="67" w:name="_Toc234499470"/>
      <w:r w:rsidRPr="009809EB">
        <w:rPr>
          <w:rFonts w:eastAsia="MS Gothic"/>
          <w:i/>
          <w:iCs/>
          <w:color w:val="auto"/>
          <w:highlight w:val="green"/>
          <w:lang w:val="en-US" w:eastAsia="en-US"/>
        </w:rPr>
        <w:t>4.2.4 MIC and MBC determination.</w:t>
      </w:r>
      <w:bookmarkEnd w:id="65"/>
      <w:bookmarkEnd w:id="66"/>
      <w:bookmarkEnd w:id="67"/>
    </w:p>
    <w:p w14:paraId="4A41734C" w14:textId="14618AC1" w:rsidR="00B36A4C" w:rsidRPr="001A106A" w:rsidRDefault="00B36A4C" w:rsidP="00B36A4C">
      <w:pPr>
        <w:spacing w:line="360" w:lineRule="auto"/>
        <w:ind w:firstLine="284"/>
        <w:jc w:val="both"/>
        <w:rPr>
          <w:rFonts w:eastAsia="Calibri"/>
          <w:lang w:eastAsia="en-US"/>
        </w:rPr>
      </w:pPr>
      <w:r w:rsidRPr="00B36A4C">
        <w:rPr>
          <w:rFonts w:eastAsia="Calibri"/>
          <w:lang w:eastAsia="en-US"/>
        </w:rPr>
        <w:t xml:space="preserve">The synthesized QACs were dissolved in the DMSO/water system at a ratio of 1/9 with a final concentration of 1000 mg/L. For better dissolution, the samples were sonicated for 15 </w:t>
      </w:r>
      <w:r w:rsidRPr="00B36A4C">
        <w:rPr>
          <w:rFonts w:eastAsia="Calibri"/>
          <w:lang w:val="en-GB" w:eastAsia="en-US"/>
        </w:rPr>
        <w:t>to 60</w:t>
      </w:r>
      <w:r w:rsidRPr="00B36A4C">
        <w:rPr>
          <w:rFonts w:eastAsia="Calibri"/>
          <w:lang w:eastAsia="en-US"/>
        </w:rPr>
        <w:t xml:space="preserve"> minutes at 40°C. The MIC and MBC of the antimicrobials was determined by the </w:t>
      </w:r>
      <w:proofErr w:type="spellStart"/>
      <w:r w:rsidRPr="00B36A4C">
        <w:rPr>
          <w:rFonts w:eastAsia="Calibri"/>
          <w:lang w:eastAsia="en-US"/>
        </w:rPr>
        <w:t>microdilution</w:t>
      </w:r>
      <w:proofErr w:type="spellEnd"/>
      <w:r w:rsidRPr="00B36A4C">
        <w:rPr>
          <w:rFonts w:eastAsia="Calibri"/>
          <w:lang w:eastAsia="en-US"/>
        </w:rPr>
        <w:t xml:space="preserve"> method in culture broth, as indicated by the Clinical and Laboratory Standards Institute of the United States of America </w:t>
      </w:r>
      <w:r w:rsidRPr="00B36A4C">
        <w:rPr>
          <w:rFonts w:eastAsia="Calibri"/>
          <w:lang w:val="ru-RU" w:eastAsia="en-US"/>
        </w:rPr>
        <w:fldChar w:fldCharType="begin"/>
      </w:r>
      <w:r w:rsidR="004C50D1" w:rsidRPr="004C50D1">
        <w:rPr>
          <w:rFonts w:eastAsia="Calibri"/>
          <w:lang w:eastAsia="en-US"/>
        </w:rPr>
        <w:instrText xml:space="preserve"> ADDIN EN.CITE &lt;EndNote&gt;&lt;Cite ExcludeAuth="1"&gt;&lt;Year&gt;2019&lt;/Year&gt;&lt;RecNum&gt;4&lt;/RecNum&gt;&lt;DisplayText&gt;&lt;style face="superscript"&gt;76&lt;/style&gt;&lt;/DisplayText&gt;&lt;record&gt;&lt;rec-number&gt;4&lt;/rec-number&gt;&lt;foreign-keys&gt;&lt;key app="EN" db-id="9vzrwrvf2tefther0r5pwz0u5re5wv2590zw" timestamp="1726950382"&gt;4&lt;/key&gt;&lt;/foreign-keys&gt;&lt;ref-type name="Journal Article"&gt;17&lt;/ref-type&gt;&lt;contributors&gt;&lt;authors&gt;&lt;author&gt;Henschel, Jonas&lt;/author&gt;&lt;author&gt;Dressler, Julia Monika&lt;/author&gt;&lt;author&gt;Winter, Martin&lt;/author&gt;&lt;author&gt;Nowak, Sascha&lt;/author&gt;&lt;/authors&gt;&lt;/contributors&gt;&lt;titles&gt;&lt;title&gt;Reaction Product Analyses of the Most Active “Inactive” Material in Lithium-Ion Batteries—The Electrolyte. I: Themal Stress and Marker Molecules&lt;/title&gt;&lt;secondary-title&gt;Chemistry of Materials&lt;/secondary-title&gt;&lt;/titles&gt;&lt;periodical&gt;&lt;full-title&gt;Chemistry of Materials&lt;/full-title&gt;&lt;/periodical&gt;&lt;pages&gt;9970-9976&lt;/pages&gt;&lt;volume&gt;31&lt;/volume&gt;&lt;number&gt;24&lt;/number&gt;&lt;dates&gt;&lt;year&gt;2019&lt;/year&gt;&lt;pub-dates&gt;&lt;date&gt;2019/12/24&lt;/date&gt;&lt;/pub-dates&gt;&lt;/dates&gt;&lt;publisher&gt;American Chemical Society&lt;/publisher&gt;&lt;isbn&gt;0897-4756&lt;/isbn&gt;&lt;urls&gt;&lt;related-urls&gt;&lt;url&gt;https://doi.org/10.1021/acs.chemmater.9b04133&lt;/url&gt;&lt;/related-urls&gt;&lt;/urls&gt;&lt;electronic-resource-num&gt;10.1021/acs.chemmater.9b04133&lt;/electronic-resource-num&gt;&lt;/record&gt;&lt;/Cite&gt;&lt;/EndNote&gt;</w:instrText>
      </w:r>
      <w:r w:rsidRPr="00B36A4C">
        <w:rPr>
          <w:rFonts w:eastAsia="Calibri"/>
          <w:lang w:val="ru-RU" w:eastAsia="en-US"/>
        </w:rPr>
        <w:fldChar w:fldCharType="separate"/>
      </w:r>
      <w:r w:rsidR="004C50D1" w:rsidRPr="004C50D1">
        <w:rPr>
          <w:rFonts w:eastAsia="Calibri"/>
          <w:noProof/>
          <w:vertAlign w:val="superscript"/>
          <w:lang w:eastAsia="en-US"/>
        </w:rPr>
        <w:t>76</w:t>
      </w:r>
      <w:r w:rsidRPr="00B36A4C">
        <w:rPr>
          <w:rFonts w:eastAsia="Calibri"/>
          <w:lang w:eastAsia="en-US"/>
        </w:rPr>
        <w:fldChar w:fldCharType="end"/>
      </w:r>
      <w:r w:rsidRPr="00B36A4C">
        <w:rPr>
          <w:rFonts w:eastAsia="Calibri"/>
          <w:lang w:eastAsia="en-US"/>
        </w:rPr>
        <w:t>.</w:t>
      </w:r>
    </w:p>
    <w:p w14:paraId="0A59E447" w14:textId="77777777" w:rsidR="00E87DC4" w:rsidRPr="009809EB" w:rsidRDefault="00E87DC4" w:rsidP="00E87DC4">
      <w:pPr>
        <w:pStyle w:val="1"/>
        <w:spacing w:before="0"/>
        <w:ind w:firstLine="284"/>
        <w:rPr>
          <w:highlight w:val="green"/>
          <w:lang w:val="en-US"/>
        </w:rPr>
      </w:pPr>
      <w:bookmarkStart w:id="68" w:name="_Toc190085061"/>
      <w:bookmarkStart w:id="69" w:name="_Toc190093123"/>
      <w:bookmarkStart w:id="70" w:name="_Toc198209186"/>
      <w:bookmarkStart w:id="71" w:name="_Toc204268484"/>
      <w:bookmarkStart w:id="72" w:name="_Toc234499471"/>
      <w:r w:rsidRPr="009809EB">
        <w:rPr>
          <w:highlight w:val="green"/>
          <w:lang w:val="en-US"/>
        </w:rPr>
        <w:t xml:space="preserve">5. </w:t>
      </w:r>
      <w:proofErr w:type="spellStart"/>
      <w:r w:rsidRPr="009809EB">
        <w:rPr>
          <w:highlight w:val="green"/>
          <w:lang w:val="en-US"/>
        </w:rPr>
        <w:t>CRediT</w:t>
      </w:r>
      <w:proofErr w:type="spellEnd"/>
      <w:r w:rsidRPr="009809EB">
        <w:rPr>
          <w:highlight w:val="green"/>
          <w:lang w:val="en-US"/>
        </w:rPr>
        <w:t xml:space="preserve"> authorship contribution statement</w:t>
      </w:r>
      <w:bookmarkEnd w:id="68"/>
      <w:bookmarkEnd w:id="69"/>
      <w:bookmarkEnd w:id="70"/>
      <w:bookmarkEnd w:id="71"/>
      <w:bookmarkEnd w:id="72"/>
    </w:p>
    <w:p w14:paraId="35972700" w14:textId="7766C815" w:rsidR="00E87DC4" w:rsidRPr="00D41169" w:rsidRDefault="00E87DC4" w:rsidP="00D41169">
      <w:pPr>
        <w:spacing w:line="360" w:lineRule="auto"/>
        <w:ind w:firstLine="284"/>
        <w:jc w:val="both"/>
        <w:rPr>
          <w:rFonts w:eastAsia="Calibri"/>
          <w:lang w:eastAsia="en-US"/>
        </w:rPr>
      </w:pPr>
      <w:proofErr w:type="spellStart"/>
      <w:r w:rsidRPr="00D41169">
        <w:rPr>
          <w:rFonts w:eastAsia="Calibri"/>
          <w:b/>
          <w:bCs/>
          <w:lang w:eastAsia="en-US"/>
        </w:rPr>
        <w:lastRenderedPageBreak/>
        <w:t>Egor</w:t>
      </w:r>
      <w:proofErr w:type="spellEnd"/>
      <w:r w:rsidRPr="00D41169">
        <w:rPr>
          <w:rFonts w:eastAsia="Calibri"/>
          <w:b/>
          <w:bCs/>
          <w:lang w:eastAsia="en-US"/>
        </w:rPr>
        <w:t xml:space="preserve"> A. </w:t>
      </w:r>
      <w:proofErr w:type="spellStart"/>
      <w:r w:rsidRPr="00D41169">
        <w:rPr>
          <w:rFonts w:eastAsia="Calibri"/>
          <w:b/>
          <w:bCs/>
          <w:lang w:eastAsia="en-US"/>
        </w:rPr>
        <w:t>Ilin</w:t>
      </w:r>
      <w:proofErr w:type="spellEnd"/>
      <w:r w:rsidRPr="00D41169">
        <w:rPr>
          <w:rFonts w:eastAsia="Calibri"/>
          <w:b/>
          <w:bCs/>
          <w:lang w:eastAsia="en-US"/>
        </w:rPr>
        <w:t>:</w:t>
      </w:r>
      <w:r w:rsidRPr="00D41169">
        <w:rPr>
          <w:rFonts w:eastAsia="Calibri"/>
          <w:lang w:eastAsia="en-US"/>
        </w:rPr>
        <w:t xml:space="preserve"> Conceptualization, Methodology, Software, Validation, Formal analysis, Investigation, Data Curation, Writing - Original Draft, Writing - Review &amp; Editing, Visualization, Project administration; </w:t>
      </w:r>
      <w:r w:rsidRPr="00D41169">
        <w:rPr>
          <w:rFonts w:eastAsia="Calibri"/>
          <w:b/>
          <w:bCs/>
          <w:lang w:eastAsia="en-US"/>
        </w:rPr>
        <w:t xml:space="preserve">Nikita A. </w:t>
      </w:r>
      <w:proofErr w:type="spellStart"/>
      <w:r w:rsidRPr="00D41169">
        <w:rPr>
          <w:rFonts w:eastAsia="Calibri"/>
          <w:b/>
          <w:bCs/>
          <w:lang w:eastAsia="en-US"/>
        </w:rPr>
        <w:t>Frolov</w:t>
      </w:r>
      <w:proofErr w:type="spellEnd"/>
      <w:r w:rsidRPr="00D41169">
        <w:rPr>
          <w:rFonts w:eastAsia="Calibri"/>
          <w:b/>
          <w:bCs/>
          <w:lang w:eastAsia="en-US"/>
        </w:rPr>
        <w:t>:</w:t>
      </w:r>
      <w:r w:rsidRPr="00D41169">
        <w:rPr>
          <w:rFonts w:eastAsia="Calibri"/>
          <w:lang w:eastAsia="en-US"/>
        </w:rPr>
        <w:t xml:space="preserve"> Conceptualization, Methodology, Validation, Formal analysis, Investigation, Data Curation, Writing - Original Draft, Writing - Review &amp; Editing, Visualization, Supervision, Project administration; </w:t>
      </w:r>
      <w:r w:rsidRPr="00D41169">
        <w:rPr>
          <w:rFonts w:eastAsia="Calibri"/>
          <w:b/>
          <w:bCs/>
          <w:lang w:eastAsia="en-US"/>
        </w:rPr>
        <w:t xml:space="preserve">Mary A. </w:t>
      </w:r>
      <w:proofErr w:type="spellStart"/>
      <w:r w:rsidRPr="00D41169">
        <w:rPr>
          <w:rFonts w:eastAsia="Calibri"/>
          <w:b/>
          <w:bCs/>
          <w:lang w:eastAsia="en-US"/>
        </w:rPr>
        <w:t>Seferyan</w:t>
      </w:r>
      <w:proofErr w:type="spellEnd"/>
      <w:r w:rsidRPr="00D41169">
        <w:rPr>
          <w:rFonts w:eastAsia="Calibri"/>
          <w:b/>
          <w:bCs/>
          <w:lang w:eastAsia="en-US"/>
        </w:rPr>
        <w:t>:</w:t>
      </w:r>
      <w:r w:rsidRPr="00D41169">
        <w:rPr>
          <w:rFonts w:eastAsia="Calibri"/>
          <w:lang w:eastAsia="en-US"/>
        </w:rPr>
        <w:t xml:space="preserve"> Conceptualization, Methodology, Validation, Investigation, Writing - Review &amp; Editing; </w:t>
      </w:r>
      <w:proofErr w:type="spellStart"/>
      <w:r w:rsidRPr="00D41169">
        <w:rPr>
          <w:rFonts w:eastAsia="Calibri"/>
          <w:b/>
          <w:bCs/>
          <w:lang w:eastAsia="en-US"/>
        </w:rPr>
        <w:t>Anvar</w:t>
      </w:r>
      <w:proofErr w:type="spellEnd"/>
      <w:r w:rsidRPr="00D41169">
        <w:rPr>
          <w:rFonts w:eastAsia="Calibri"/>
          <w:b/>
          <w:bCs/>
          <w:lang w:eastAsia="en-US"/>
        </w:rPr>
        <w:t xml:space="preserve"> B. </w:t>
      </w:r>
      <w:proofErr w:type="spellStart"/>
      <w:r w:rsidRPr="00D41169">
        <w:rPr>
          <w:rFonts w:eastAsia="Calibri"/>
          <w:b/>
          <w:bCs/>
          <w:lang w:eastAsia="en-US"/>
        </w:rPr>
        <w:t>Valeev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w:t>
      </w:r>
      <w:proofErr w:type="spellStart"/>
      <w:r w:rsidR="00DC34AF">
        <w:rPr>
          <w:rFonts w:eastAsia="MS Mincho"/>
          <w:b/>
          <w:lang w:val="en-GB" w:eastAsia="ja-JP"/>
        </w:rPr>
        <w:t>Egor</w:t>
      </w:r>
      <w:proofErr w:type="spellEnd"/>
      <w:r w:rsidR="00DC34AF" w:rsidRPr="00691C7F">
        <w:rPr>
          <w:rFonts w:eastAsia="MS Mincho"/>
          <w:b/>
          <w:lang w:val="en-GB" w:eastAsia="ja-JP"/>
        </w:rPr>
        <w:t xml:space="preserve"> </w:t>
      </w:r>
      <w:r w:rsidR="00DC34AF">
        <w:rPr>
          <w:rFonts w:eastAsia="MS Mincho"/>
          <w:b/>
          <w:lang w:val="en-GB" w:eastAsia="ja-JP"/>
        </w:rPr>
        <w:t>V</w:t>
      </w:r>
      <w:r w:rsidR="00DC34AF" w:rsidRPr="00691C7F">
        <w:rPr>
          <w:rFonts w:eastAsia="MS Mincho"/>
          <w:b/>
          <w:lang w:val="en-GB" w:eastAsia="ja-JP"/>
        </w:rPr>
        <w:t xml:space="preserve">. </w:t>
      </w:r>
      <w:proofErr w:type="spellStart"/>
      <w:r w:rsidR="00DC34AF">
        <w:rPr>
          <w:rFonts w:eastAsia="MS Mincho"/>
          <w:b/>
          <w:lang w:val="en-GB" w:eastAsia="ja-JP"/>
        </w:rPr>
        <w:t>Sinikin</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proofErr w:type="spellStart"/>
      <w:r w:rsidR="00DC34AF" w:rsidRPr="00E337CC">
        <w:rPr>
          <w:rFonts w:eastAsia="MS Mincho"/>
          <w:b/>
          <w:lang w:val="en-GB" w:eastAsia="ja-JP"/>
        </w:rPr>
        <w:t>Taygib</w:t>
      </w:r>
      <w:proofErr w:type="spellEnd"/>
      <w:r w:rsidR="00DC34AF" w:rsidRPr="00E337CC">
        <w:rPr>
          <w:rFonts w:eastAsia="MS Mincho"/>
          <w:b/>
          <w:lang w:val="en-GB" w:eastAsia="ja-JP"/>
        </w:rPr>
        <w:t xml:space="preserve"> M. </w:t>
      </w:r>
      <w:proofErr w:type="spellStart"/>
      <w:r w:rsidR="00DC34AF" w:rsidRPr="00E337CC">
        <w:rPr>
          <w:rFonts w:eastAsia="MS Mincho"/>
          <w:b/>
          <w:lang w:val="en-GB" w:eastAsia="ja-JP"/>
        </w:rPr>
        <w:t>Iliyasov</w:t>
      </w:r>
      <w:proofErr w:type="spellEnd"/>
      <w:r w:rsidR="00DC34AF" w:rsidRPr="00CF70B8">
        <w:rPr>
          <w:rFonts w:eastAsia="Calibri"/>
          <w:b/>
          <w:bCs/>
          <w:lang w:eastAsia="en-US"/>
        </w:rPr>
        <w:t>:</w:t>
      </w:r>
      <w:r w:rsidR="00DC34AF" w:rsidRPr="00CF70B8">
        <w:rPr>
          <w:rFonts w:eastAsia="Calibri"/>
          <w:lang w:eastAsia="en-US"/>
        </w:rPr>
        <w:t xml:space="preserve"> Validation, Investigation, Data Curation, Writing - Original Draft, Writing - Review &amp; Editing; </w:t>
      </w:r>
      <w:r w:rsidRPr="00D41169">
        <w:rPr>
          <w:rFonts w:eastAsia="Calibri"/>
          <w:b/>
          <w:bCs/>
          <w:lang w:eastAsia="en-US"/>
        </w:rPr>
        <w:t xml:space="preserve">Andrey D. </w:t>
      </w:r>
      <w:proofErr w:type="spellStart"/>
      <w:r w:rsidRPr="00D41169">
        <w:rPr>
          <w:rFonts w:eastAsia="Calibri"/>
          <w:b/>
          <w:bCs/>
          <w:lang w:eastAsia="en-US"/>
        </w:rPr>
        <w:t>Vinokurov</w:t>
      </w:r>
      <w:proofErr w:type="spellEnd"/>
      <w:r w:rsidRPr="00D41169">
        <w:rPr>
          <w:rFonts w:eastAsia="Calibri"/>
          <w:b/>
          <w:bCs/>
          <w:lang w:eastAsia="en-US"/>
        </w:rPr>
        <w:t>:</w:t>
      </w:r>
      <w:r w:rsidRPr="00D41169">
        <w:rPr>
          <w:rFonts w:eastAsia="Calibri"/>
          <w:lang w:eastAsia="en-US"/>
        </w:rPr>
        <w:t xml:space="preserve"> Validation, Investigation, Data Curation, Writing - Original Draft, Writing - Review &amp; Editing, Visualization; Elena V. </w:t>
      </w:r>
      <w:proofErr w:type="spellStart"/>
      <w:r w:rsidRPr="00D41169">
        <w:rPr>
          <w:rFonts w:eastAsia="Calibri"/>
          <w:lang w:eastAsia="en-US"/>
        </w:rPr>
        <w:t>Detusheva</w:t>
      </w:r>
      <w:proofErr w:type="spellEnd"/>
      <w:r w:rsidRPr="00D41169">
        <w:rPr>
          <w:rFonts w:eastAsia="Calibri"/>
          <w:lang w:eastAsia="en-US"/>
        </w:rPr>
        <w:t xml:space="preserve">: Methodology, Validation, Formal analysis, Investigation, Resources, Writing - Review &amp; Editing; </w:t>
      </w:r>
      <w:r w:rsidRPr="00D41169">
        <w:rPr>
          <w:rFonts w:eastAsia="Calibri"/>
          <w:b/>
          <w:bCs/>
          <w:lang w:eastAsia="en-US"/>
        </w:rPr>
        <w:t>Elizabeth Son:</w:t>
      </w:r>
      <w:r w:rsidRPr="00D41169">
        <w:rPr>
          <w:rFonts w:eastAsia="Calibri"/>
          <w:lang w:eastAsia="en-US"/>
        </w:rPr>
        <w:t xml:space="preserve"> Methodology, Validation, Formal analysis, Investigation;  </w:t>
      </w:r>
      <w:r w:rsidRPr="00D41169">
        <w:rPr>
          <w:rFonts w:eastAsia="Calibri"/>
          <w:b/>
          <w:bCs/>
          <w:lang w:eastAsia="en-US"/>
        </w:rPr>
        <w:t>Michael G. Medvedev:</w:t>
      </w:r>
      <w:r w:rsidRPr="00D41169">
        <w:rPr>
          <w:rFonts w:eastAsia="Calibri"/>
          <w:lang w:eastAsia="en-US"/>
        </w:rPr>
        <w:t xml:space="preserve"> Conceptualization, Methodology, Formal analysis, Resources, Data Curation, Writing - Review &amp; Editing, Visualization, Supervision, Project administration; </w:t>
      </w:r>
      <w:r w:rsidRPr="00D41169">
        <w:rPr>
          <w:rFonts w:eastAsia="Calibri"/>
          <w:b/>
          <w:bCs/>
          <w:lang w:eastAsia="en-US"/>
        </w:rPr>
        <w:t>Anatoly N. Vereshchagin:</w:t>
      </w:r>
      <w:r w:rsidRPr="00D41169">
        <w:rPr>
          <w:rFonts w:eastAsia="Calibri"/>
          <w:lang w:eastAsia="en-US"/>
        </w:rPr>
        <w:t xml:space="preserve"> Conceptualization, Methodology, Resources, Writing - Review &amp; Editing, Supervision, Project administration, Funding acquisition.</w:t>
      </w:r>
    </w:p>
    <w:p w14:paraId="02BFEF1D" w14:textId="77777777" w:rsidR="00E87DC4" w:rsidRPr="00691C7F" w:rsidRDefault="00E87DC4" w:rsidP="00E87DC4">
      <w:pPr>
        <w:spacing w:line="360" w:lineRule="auto"/>
        <w:ind w:firstLine="284"/>
      </w:pPr>
    </w:p>
    <w:p w14:paraId="1844E349" w14:textId="77777777" w:rsidR="00E87DC4" w:rsidRPr="009809EB" w:rsidRDefault="00E87DC4" w:rsidP="00E87DC4">
      <w:pPr>
        <w:pStyle w:val="1"/>
        <w:spacing w:before="0"/>
        <w:ind w:firstLine="284"/>
        <w:rPr>
          <w:bCs w:val="0"/>
          <w:highlight w:val="green"/>
          <w:lang w:val="en-US"/>
        </w:rPr>
      </w:pPr>
      <w:bookmarkStart w:id="73" w:name="_Toc190085062"/>
      <w:bookmarkStart w:id="74" w:name="_Toc190093124"/>
      <w:bookmarkStart w:id="75" w:name="_Toc198209187"/>
      <w:bookmarkStart w:id="76" w:name="_Toc204268485"/>
      <w:bookmarkStart w:id="77" w:name="_Toc234499472"/>
      <w:r w:rsidRPr="009809EB">
        <w:rPr>
          <w:highlight w:val="green"/>
          <w:lang w:val="en-US"/>
        </w:rPr>
        <w:t>6. Conflicts of interest</w:t>
      </w:r>
      <w:bookmarkEnd w:id="73"/>
      <w:bookmarkEnd w:id="74"/>
      <w:bookmarkEnd w:id="75"/>
      <w:bookmarkEnd w:id="76"/>
      <w:bookmarkEnd w:id="77"/>
    </w:p>
    <w:p w14:paraId="25D02065" w14:textId="77777777" w:rsidR="00E87DC4" w:rsidRPr="00691C7F" w:rsidRDefault="00E87DC4" w:rsidP="00E87DC4">
      <w:pPr>
        <w:spacing w:line="360" w:lineRule="auto"/>
        <w:ind w:firstLine="284"/>
      </w:pPr>
      <w:r w:rsidRPr="00691C7F">
        <w:t>The authors declare no competing financial interests.</w:t>
      </w:r>
    </w:p>
    <w:p w14:paraId="3C778800" w14:textId="77777777" w:rsidR="00E87DC4" w:rsidRPr="009809EB" w:rsidRDefault="00E87DC4" w:rsidP="00E87DC4">
      <w:pPr>
        <w:spacing w:line="360" w:lineRule="auto"/>
        <w:ind w:firstLine="284"/>
        <w:rPr>
          <w:highlight w:val="green"/>
        </w:rPr>
      </w:pPr>
    </w:p>
    <w:p w14:paraId="50A94283" w14:textId="77777777" w:rsidR="00E87DC4" w:rsidRPr="009809EB" w:rsidRDefault="00E87DC4" w:rsidP="00E87DC4">
      <w:pPr>
        <w:pStyle w:val="1"/>
        <w:spacing w:before="0"/>
        <w:ind w:firstLine="284"/>
        <w:rPr>
          <w:bCs w:val="0"/>
          <w:highlight w:val="green"/>
          <w:lang w:val="en-US"/>
        </w:rPr>
      </w:pPr>
      <w:bookmarkStart w:id="78" w:name="_Toc190085063"/>
      <w:bookmarkStart w:id="79" w:name="_Toc190093125"/>
      <w:bookmarkStart w:id="80" w:name="_Toc198209188"/>
      <w:bookmarkStart w:id="81" w:name="_Toc204268486"/>
      <w:bookmarkStart w:id="82" w:name="_Toc234499473"/>
      <w:r w:rsidRPr="009809EB">
        <w:rPr>
          <w:highlight w:val="green"/>
          <w:lang w:val="en-US"/>
        </w:rPr>
        <w:t>7. Data availability</w:t>
      </w:r>
      <w:bookmarkEnd w:id="78"/>
      <w:bookmarkEnd w:id="79"/>
      <w:bookmarkEnd w:id="80"/>
      <w:bookmarkEnd w:id="81"/>
      <w:bookmarkEnd w:id="82"/>
    </w:p>
    <w:p w14:paraId="0869859E" w14:textId="77777777" w:rsidR="00E87DC4" w:rsidRPr="00691C7F" w:rsidRDefault="00E87DC4" w:rsidP="00E87DC4">
      <w:pPr>
        <w:spacing w:line="360" w:lineRule="auto"/>
        <w:ind w:firstLine="284"/>
      </w:pPr>
      <w:r w:rsidRPr="00691C7F">
        <w:t>Data will be provided upon request.</w:t>
      </w:r>
    </w:p>
    <w:p w14:paraId="5337B2B3" w14:textId="77777777" w:rsidR="00E87DC4" w:rsidRPr="00691C7F" w:rsidRDefault="00E87DC4" w:rsidP="00E87DC4">
      <w:pPr>
        <w:spacing w:line="360" w:lineRule="auto"/>
        <w:ind w:firstLine="284"/>
      </w:pPr>
    </w:p>
    <w:p w14:paraId="1ACF4EA0" w14:textId="77777777" w:rsidR="00E87DC4" w:rsidRPr="009809EB" w:rsidRDefault="00E87DC4" w:rsidP="00E87DC4">
      <w:pPr>
        <w:pStyle w:val="1"/>
        <w:spacing w:before="0"/>
        <w:ind w:firstLine="284"/>
        <w:rPr>
          <w:bCs w:val="0"/>
          <w:highlight w:val="green"/>
          <w:lang w:val="en-US"/>
        </w:rPr>
      </w:pPr>
      <w:bookmarkStart w:id="83" w:name="_Toc190085064"/>
      <w:bookmarkStart w:id="84" w:name="_Toc190093126"/>
      <w:bookmarkStart w:id="85" w:name="_Toc198209189"/>
      <w:bookmarkStart w:id="86" w:name="_Toc204268487"/>
      <w:bookmarkStart w:id="87" w:name="_Toc234499474"/>
      <w:r w:rsidRPr="009809EB">
        <w:rPr>
          <w:highlight w:val="green"/>
          <w:lang w:val="en-US"/>
        </w:rPr>
        <w:t>8. Acknowledgments</w:t>
      </w:r>
      <w:bookmarkEnd w:id="83"/>
      <w:bookmarkEnd w:id="84"/>
      <w:bookmarkEnd w:id="85"/>
      <w:bookmarkEnd w:id="86"/>
      <w:bookmarkEnd w:id="87"/>
    </w:p>
    <w:p w14:paraId="1E08228C" w14:textId="69489FC2" w:rsidR="00E87DC4" w:rsidRPr="00D41169" w:rsidRDefault="0079010B" w:rsidP="00D41169">
      <w:pPr>
        <w:spacing w:line="360" w:lineRule="auto"/>
        <w:ind w:firstLine="284"/>
        <w:jc w:val="both"/>
        <w:rPr>
          <w:rFonts w:eastAsia="Calibri"/>
          <w:lang w:eastAsia="en-US"/>
        </w:rPr>
      </w:pPr>
      <w:r w:rsidRPr="00D41169">
        <w:rPr>
          <w:rFonts w:eastAsia="Calibri"/>
          <w:lang w:eastAsia="en-US"/>
        </w:rPr>
        <w:t xml:space="preserve">This work was supported by the Russian Science Foundation (project №24-13-00307). </w:t>
      </w:r>
      <w:r w:rsidR="00545C68" w:rsidRPr="00D41169">
        <w:rPr>
          <w:rFonts w:eastAsia="Calibri"/>
          <w:lang w:eastAsia="en-US"/>
        </w:rPr>
        <w:t>Microbiological Experiments were performed at the State Research Center for Applied Microbiology and Biotechnology</w:t>
      </w:r>
      <w:r w:rsidR="005A41C9" w:rsidRPr="00D41169">
        <w:rPr>
          <w:rFonts w:eastAsia="Calibri"/>
          <w:lang w:eastAsia="en-US"/>
        </w:rPr>
        <w:t xml:space="preserve"> (SRC AMB)</w:t>
      </w:r>
      <w:r w:rsidR="00545C68" w:rsidRPr="00D41169">
        <w:rPr>
          <w:rFonts w:eastAsia="Calibri"/>
          <w:lang w:eastAsia="en-US"/>
        </w:rPr>
        <w:t xml:space="preserve"> using the unique research facility SRC AMB within the framework of the industry research program of </w:t>
      </w:r>
      <w:proofErr w:type="spellStart"/>
      <w:r w:rsidR="00545C68" w:rsidRPr="00D41169">
        <w:rPr>
          <w:rFonts w:eastAsia="Calibri"/>
          <w:lang w:eastAsia="en-US"/>
        </w:rPr>
        <w:t>Rospotrebnadzor</w:t>
      </w:r>
      <w:proofErr w:type="spellEnd"/>
      <w:r w:rsidR="00545C68" w:rsidRPr="00D41169">
        <w:rPr>
          <w:rFonts w:eastAsia="Calibri"/>
          <w:lang w:eastAsia="en-US"/>
        </w:rPr>
        <w:t xml:space="preserve">. </w:t>
      </w:r>
      <w:r w:rsidR="00E87DC4" w:rsidRPr="00D41169">
        <w:rPr>
          <w:rFonts w:eastAsia="Calibri"/>
          <w:lang w:eastAsia="en-US"/>
        </w:rPr>
        <w:t>This research was supported in part through computational resources of HPC facilities at NRU HSE.</w:t>
      </w:r>
    </w:p>
    <w:p w14:paraId="39222735" w14:textId="77777777" w:rsidR="00E87DC4" w:rsidRPr="00691C7F" w:rsidRDefault="00E87DC4" w:rsidP="00E87DC4">
      <w:pPr>
        <w:spacing w:line="360" w:lineRule="auto"/>
        <w:ind w:firstLine="284"/>
      </w:pPr>
    </w:p>
    <w:p w14:paraId="6E46E7A1" w14:textId="77777777" w:rsidR="00E87DC4" w:rsidRPr="009809EB" w:rsidRDefault="00E87DC4" w:rsidP="00E87DC4">
      <w:pPr>
        <w:pStyle w:val="1"/>
        <w:spacing w:before="0"/>
        <w:ind w:firstLine="284"/>
        <w:rPr>
          <w:bCs w:val="0"/>
          <w:highlight w:val="green"/>
          <w:lang w:val="en-US"/>
        </w:rPr>
      </w:pPr>
      <w:bookmarkStart w:id="88" w:name="_Toc190085065"/>
      <w:bookmarkStart w:id="89" w:name="_Toc190093127"/>
      <w:bookmarkStart w:id="90" w:name="_Toc198209190"/>
      <w:bookmarkStart w:id="91" w:name="_Toc204268488"/>
      <w:bookmarkStart w:id="92" w:name="_Toc234499475"/>
      <w:r w:rsidRPr="009809EB">
        <w:rPr>
          <w:highlight w:val="green"/>
          <w:lang w:val="en-US"/>
        </w:rPr>
        <w:lastRenderedPageBreak/>
        <w:t>9. Appendix A. Supplementary data</w:t>
      </w:r>
      <w:bookmarkEnd w:id="88"/>
      <w:bookmarkEnd w:id="89"/>
      <w:bookmarkEnd w:id="90"/>
      <w:bookmarkEnd w:id="91"/>
      <w:bookmarkEnd w:id="92"/>
    </w:p>
    <w:p w14:paraId="3131015A" w14:textId="77777777" w:rsidR="00E87DC4" w:rsidRPr="00691C7F" w:rsidRDefault="00E87DC4" w:rsidP="00E87DC4">
      <w:r w:rsidRPr="00BC06E0">
        <w:rPr>
          <w:highlight w:val="yellow"/>
        </w:rPr>
        <w:t>Supplementary data to this article can be found online at</w:t>
      </w:r>
    </w:p>
    <w:p w14:paraId="2CF0117D" w14:textId="77777777" w:rsidR="00117B34" w:rsidRPr="00117B34" w:rsidRDefault="00117B34" w:rsidP="00986DAC">
      <w:pPr>
        <w:spacing w:line="360" w:lineRule="auto"/>
        <w:ind w:firstLine="284"/>
        <w:jc w:val="both"/>
        <w:rPr>
          <w:rFonts w:eastAsia="Calibri"/>
          <w:lang w:eastAsia="en-US"/>
        </w:rPr>
      </w:pPr>
    </w:p>
    <w:p w14:paraId="2D134911" w14:textId="77777777" w:rsidR="005C5DD0" w:rsidRPr="00184D22" w:rsidRDefault="005C5DD0" w:rsidP="00986DAC">
      <w:pPr>
        <w:pStyle w:val="1"/>
        <w:spacing w:before="0"/>
        <w:ind w:firstLine="284"/>
        <w:rPr>
          <w:lang w:val="en-US"/>
        </w:rPr>
      </w:pPr>
      <w:bookmarkStart w:id="93" w:name="_Toc234499476"/>
      <w:r>
        <w:rPr>
          <w:lang w:val="en-US"/>
        </w:rPr>
        <w:t>References</w:t>
      </w:r>
      <w:bookmarkEnd w:id="93"/>
    </w:p>
    <w:p w14:paraId="1F48DC76" w14:textId="77777777" w:rsidR="004C50D1" w:rsidRPr="004C50D1" w:rsidRDefault="002A7262" w:rsidP="004C50D1">
      <w:pPr>
        <w:pStyle w:val="EndNoteBibliography"/>
      </w:pPr>
      <w:r>
        <w:fldChar w:fldCharType="begin"/>
      </w:r>
      <w:r w:rsidRPr="00986DAC">
        <w:rPr>
          <w:lang w:val="en-US"/>
        </w:rPr>
        <w:instrText xml:space="preserve"> ADDIN EN.REFLIST </w:instrText>
      </w:r>
      <w:r>
        <w:fldChar w:fldCharType="separate"/>
      </w:r>
      <w:r w:rsidR="004C50D1" w:rsidRPr="004C50D1">
        <w:t>1.</w:t>
      </w:r>
      <w:r w:rsidR="004C50D1" w:rsidRPr="004C50D1">
        <w:tab/>
        <w:t xml:space="preserve">Iskandar, K.; Murugaiyan, J.; Hammoudi Halat, D.; Hage, S. E.; Chibabhai, V.; Adukkadukkam, S.; Roques, C.; Molinier, L.; Salameh, P.; Van Dongen, M., Antibiotic Discovery and Resistance: The Chase and the Race. </w:t>
      </w:r>
      <w:r w:rsidR="004C50D1" w:rsidRPr="004C50D1">
        <w:rPr>
          <w:i/>
        </w:rPr>
        <w:t xml:space="preserve">Antibiotics (Basel) </w:t>
      </w:r>
      <w:r w:rsidR="004C50D1" w:rsidRPr="004C50D1">
        <w:rPr>
          <w:b/>
        </w:rPr>
        <w:t>2022</w:t>
      </w:r>
      <w:r w:rsidR="004C50D1" w:rsidRPr="004C50D1">
        <w:t>, 11.</w:t>
      </w:r>
    </w:p>
    <w:p w14:paraId="33E35387" w14:textId="77777777" w:rsidR="004C50D1" w:rsidRPr="004C50D1" w:rsidRDefault="004C50D1" w:rsidP="004C50D1">
      <w:pPr>
        <w:pStyle w:val="EndNoteBibliography"/>
      </w:pPr>
      <w:r w:rsidRPr="004C50D1">
        <w:t>2.</w:t>
      </w:r>
      <w:r w:rsidRPr="004C50D1">
        <w:tab/>
        <w:t xml:space="preserve">Gargate, N.; Laws, M.; Rahman, K. M., Current economic and regulatory challenges in developing antibiotics for Gram-negative bacteria. </w:t>
      </w:r>
      <w:r w:rsidRPr="004C50D1">
        <w:rPr>
          <w:i/>
        </w:rPr>
        <w:t xml:space="preserve">npj Antimicrobials and Resistance </w:t>
      </w:r>
      <w:r w:rsidRPr="004C50D1">
        <w:rPr>
          <w:b/>
        </w:rPr>
        <w:t>2025</w:t>
      </w:r>
      <w:r w:rsidRPr="004C50D1">
        <w:t>, 3, 50.</w:t>
      </w:r>
    </w:p>
    <w:p w14:paraId="1B377001" w14:textId="1164C446" w:rsidR="004C50D1" w:rsidRPr="004C50D1" w:rsidRDefault="004C50D1" w:rsidP="004C50D1">
      <w:pPr>
        <w:pStyle w:val="EndNoteBibliography"/>
      </w:pPr>
      <w:r w:rsidRPr="004C50D1">
        <w:t>3.</w:t>
      </w:r>
      <w:r w:rsidRPr="004C50D1">
        <w:tab/>
        <w:t xml:space="preserve">Lack of innovation set to undermine antibiotic performance and health gains. </w:t>
      </w:r>
      <w:hyperlink r:id="rId22" w:history="1">
        <w:r w:rsidRPr="004C50D1">
          <w:rPr>
            <w:rStyle w:val="a5"/>
          </w:rPr>
          <w:t>https://www.who.int/news/item/22-06-2022-22-06-2022-lack-of-innovation-set-to-undermine-antibiotic-performance-and-health-gains</w:t>
        </w:r>
      </w:hyperlink>
      <w:r w:rsidRPr="004C50D1">
        <w:t xml:space="preserve"> (15.04.2026), </w:t>
      </w:r>
    </w:p>
    <w:p w14:paraId="6F3B0C15" w14:textId="77777777" w:rsidR="004C50D1" w:rsidRPr="004C50D1" w:rsidRDefault="004C50D1" w:rsidP="004C50D1">
      <w:pPr>
        <w:pStyle w:val="EndNoteBibliography"/>
      </w:pPr>
      <w:r w:rsidRPr="004C50D1">
        <w:t>4.</w:t>
      </w:r>
      <w:r w:rsidRPr="004C50D1">
        <w:tab/>
        <w:t xml:space="preserve">Melchiorri, D.; Rocke, T.; Alm, R. A.; Cameron, A. M.; Gigante, V., Addressing urgent priorities in antibiotic development: insights from WHO 2023 antibacterial clinical pipeline analyses. </w:t>
      </w:r>
      <w:r w:rsidRPr="004C50D1">
        <w:rPr>
          <w:i/>
        </w:rPr>
        <w:t xml:space="preserve">Lancet Microbe </w:t>
      </w:r>
      <w:r w:rsidRPr="004C50D1">
        <w:rPr>
          <w:b/>
        </w:rPr>
        <w:t>2025</w:t>
      </w:r>
      <w:r w:rsidRPr="004C50D1">
        <w:t>, 6, 100992.</w:t>
      </w:r>
    </w:p>
    <w:p w14:paraId="78135C05" w14:textId="77777777" w:rsidR="004C50D1" w:rsidRPr="004C50D1" w:rsidRDefault="004C50D1" w:rsidP="004C50D1">
      <w:pPr>
        <w:pStyle w:val="EndNoteBibliography"/>
      </w:pPr>
      <w:r w:rsidRPr="004C50D1">
        <w:t>5.</w:t>
      </w:r>
      <w:r w:rsidRPr="004C50D1">
        <w:tab/>
        <w:t xml:space="preserve">Sati, H.; Carrara, E.; Savoldi, A.; Hansen, P.; Garlasco, J.; Campagnaro, E.; Boccia, S.; Castillo-Polo, J. A.; Magrini, E.; Garcia-Vello, P.; Wool, E.; Gigante, V.; Duffy, E.; Cassini, A.; Huttner, B.; Pardo, P. R.; Naghavi, M.; Mirzayev, F.; Zignol, M.; Cameron, A.; Tacconelli, E.; Aboderin, A.; Al Ghoribi, M.; Al-Salman, J.; Amir, A.; Apisarnthanarak, A.; Blaser, M.; El-Sharif, A.; Essack, S.; Harbarth, S.; Huang, X.; Kapoor, G.; Knight, G.; Muhwa, J. C.; Monnet, D. L.; Ousassa, T.; Sacsaquispe, R.; Severin, J.; Sugai, M.; Taneja, N.; Umubyeyi Nyaruhirira, A., The WHO Bacterial Priority Pathogens List 2024: a prioritisation study to guide research, development, and public health strategies against antimicrobial resistance. </w:t>
      </w:r>
      <w:r w:rsidRPr="004C50D1">
        <w:rPr>
          <w:i/>
        </w:rPr>
        <w:t xml:space="preserve">The Lancet Infectious Diseases </w:t>
      </w:r>
      <w:r w:rsidRPr="004C50D1">
        <w:rPr>
          <w:b/>
        </w:rPr>
        <w:t>2025</w:t>
      </w:r>
      <w:r w:rsidRPr="004C50D1">
        <w:t>, 25, 1033-1043.</w:t>
      </w:r>
    </w:p>
    <w:p w14:paraId="3E46D79A" w14:textId="77777777" w:rsidR="004C50D1" w:rsidRPr="004C50D1" w:rsidRDefault="004C50D1" w:rsidP="004C50D1">
      <w:pPr>
        <w:pStyle w:val="EndNoteBibliography"/>
      </w:pPr>
      <w:r w:rsidRPr="004C50D1">
        <w:t>6.</w:t>
      </w:r>
      <w:r w:rsidRPr="004C50D1">
        <w:tab/>
        <w:t xml:space="preserve">Schroder, H.; Machunsky, C.; Strobach, H.; Schror, K., Nitric oxide but not prostacyclin has an autocrine function in porcine aortic endothelial cells. </w:t>
      </w:r>
      <w:r w:rsidRPr="004C50D1">
        <w:rPr>
          <w:i/>
        </w:rPr>
        <w:t xml:space="preserve">Advances in prostaglandin, thromboxane, and leukotriene research </w:t>
      </w:r>
      <w:r w:rsidRPr="004C50D1">
        <w:rPr>
          <w:b/>
        </w:rPr>
        <w:t>1991</w:t>
      </w:r>
      <w:r w:rsidRPr="004C50D1">
        <w:t>, 21B, 671-4.</w:t>
      </w:r>
    </w:p>
    <w:p w14:paraId="67AE9977" w14:textId="77777777" w:rsidR="004C50D1" w:rsidRPr="004C50D1" w:rsidRDefault="004C50D1" w:rsidP="004C50D1">
      <w:pPr>
        <w:pStyle w:val="EndNoteBibliography"/>
      </w:pPr>
      <w:r w:rsidRPr="004C50D1">
        <w:t>7.</w:t>
      </w:r>
      <w:r w:rsidRPr="004C50D1">
        <w:tab/>
        <w:t xml:space="preserve">Organization, W. H., Analysis of antibacterial agents in clinical and preclinical development: overview and analysis 2025. </w:t>
      </w:r>
      <w:r w:rsidRPr="004C50D1">
        <w:rPr>
          <w:b/>
        </w:rPr>
        <w:t>2025</w:t>
      </w:r>
      <w:r w:rsidRPr="004C50D1">
        <w:t>.</w:t>
      </w:r>
    </w:p>
    <w:p w14:paraId="5AA94D95" w14:textId="77777777" w:rsidR="004C50D1" w:rsidRPr="004C50D1" w:rsidRDefault="004C50D1" w:rsidP="004C50D1">
      <w:pPr>
        <w:pStyle w:val="EndNoteBibliography"/>
      </w:pPr>
      <w:r w:rsidRPr="004C50D1">
        <w:t>8.</w:t>
      </w:r>
      <w:r w:rsidRPr="004C50D1">
        <w:tab/>
        <w:t xml:space="preserve">Coelho, J. R.; Carriço, J. A.; Knight, D.; Martínez, J. L.; Morrissey, I.; Oggioni, M. R.; Freitas, A. T., The use of machine learning methodologies to analyse antibiotic and biocide susceptibility in Staphylococcus aureus. </w:t>
      </w:r>
      <w:r w:rsidRPr="004C50D1">
        <w:rPr>
          <w:i/>
        </w:rPr>
        <w:t xml:space="preserve">PLoS One </w:t>
      </w:r>
      <w:r w:rsidRPr="004C50D1">
        <w:rPr>
          <w:b/>
        </w:rPr>
        <w:t>2013</w:t>
      </w:r>
      <w:r w:rsidRPr="004C50D1">
        <w:t>, 8, e55582.</w:t>
      </w:r>
    </w:p>
    <w:p w14:paraId="1AA14940" w14:textId="77777777" w:rsidR="004C50D1" w:rsidRPr="004C50D1" w:rsidRDefault="004C50D1" w:rsidP="004C50D1">
      <w:pPr>
        <w:pStyle w:val="EndNoteBibliography"/>
      </w:pPr>
      <w:r w:rsidRPr="004C50D1">
        <w:t>9.</w:t>
      </w:r>
      <w:r w:rsidRPr="004C50D1">
        <w:tab/>
        <w:t xml:space="preserve">Lin, B.; Yan, S.; Zhen, B., A machine learning method for predicting molecular antimicrobial activity. </w:t>
      </w:r>
      <w:r w:rsidRPr="004C50D1">
        <w:rPr>
          <w:i/>
        </w:rPr>
        <w:t xml:space="preserve">Scientific Reports </w:t>
      </w:r>
      <w:r w:rsidRPr="004C50D1">
        <w:rPr>
          <w:b/>
        </w:rPr>
        <w:t>2025</w:t>
      </w:r>
      <w:r w:rsidRPr="004C50D1">
        <w:t>, 15, 6559.</w:t>
      </w:r>
    </w:p>
    <w:p w14:paraId="2761DD26" w14:textId="77777777" w:rsidR="004C50D1" w:rsidRPr="004C50D1" w:rsidRDefault="004C50D1" w:rsidP="004C50D1">
      <w:pPr>
        <w:pStyle w:val="EndNoteBibliography"/>
      </w:pPr>
      <w:r w:rsidRPr="004C50D1">
        <w:t>10.</w:t>
      </w:r>
      <w:r w:rsidRPr="004C50D1">
        <w:tab/>
        <w:t xml:space="preserve">Krishnan, R.; Howard, I. S.; Comber, S.; Jha, A. N., In silico prediction of acute chemical toxicity of biocides in marine crustaceans using machine learning. </w:t>
      </w:r>
      <w:r w:rsidRPr="004C50D1">
        <w:rPr>
          <w:i/>
        </w:rPr>
        <w:t xml:space="preserve">Science of The Total Environment </w:t>
      </w:r>
      <w:r w:rsidRPr="004C50D1">
        <w:rPr>
          <w:b/>
        </w:rPr>
        <w:t>2023</w:t>
      </w:r>
      <w:r w:rsidRPr="004C50D1">
        <w:t>, 887, 164072.</w:t>
      </w:r>
    </w:p>
    <w:p w14:paraId="3F2A9F22" w14:textId="77777777" w:rsidR="004C50D1" w:rsidRPr="004C50D1" w:rsidRDefault="004C50D1" w:rsidP="004C50D1">
      <w:pPr>
        <w:pStyle w:val="EndNoteBibliography"/>
      </w:pPr>
      <w:r w:rsidRPr="004C50D1">
        <w:t>11.</w:t>
      </w:r>
      <w:r w:rsidRPr="004C50D1">
        <w:tab/>
        <w:t xml:space="preserve">Jukič, M.; Bren, U., Machine Learning in Antibacterial Drug Design. </w:t>
      </w:r>
      <w:r w:rsidRPr="004C50D1">
        <w:rPr>
          <w:i/>
        </w:rPr>
        <w:t xml:space="preserve">Frontiers in Pharmacology </w:t>
      </w:r>
      <w:r w:rsidRPr="004C50D1">
        <w:rPr>
          <w:b/>
        </w:rPr>
        <w:t>2022</w:t>
      </w:r>
      <w:r w:rsidRPr="004C50D1">
        <w:t>, Volume 13 - 2022.</w:t>
      </w:r>
    </w:p>
    <w:p w14:paraId="3AD52BE8" w14:textId="77777777" w:rsidR="004C50D1" w:rsidRPr="004C50D1" w:rsidRDefault="004C50D1" w:rsidP="004C50D1">
      <w:pPr>
        <w:pStyle w:val="EndNoteBibliography"/>
      </w:pPr>
      <w:r w:rsidRPr="004C50D1">
        <w:t>12.</w:t>
      </w:r>
      <w:r w:rsidRPr="004C50D1">
        <w:tab/>
        <w:t xml:space="preserve">Shankarnarayan, S. A.; Guthrie, J. D.; Charlebois, D. A. Machine learning for antimicrobial resistance research and drug development. In </w:t>
      </w:r>
      <w:r w:rsidRPr="004C50D1">
        <w:rPr>
          <w:i/>
        </w:rPr>
        <w:t>The Global Antimicrobial Resistance Epidemic-Innovative Approaches and Cutting-Edge Solutions</w:t>
      </w:r>
      <w:r w:rsidRPr="004C50D1">
        <w:t>; IntechOpen: 2022.</w:t>
      </w:r>
    </w:p>
    <w:p w14:paraId="188500FC" w14:textId="77777777" w:rsidR="004C50D1" w:rsidRPr="004C50D1" w:rsidRDefault="004C50D1" w:rsidP="004C50D1">
      <w:pPr>
        <w:pStyle w:val="EndNoteBibliography"/>
      </w:pPr>
      <w:r w:rsidRPr="004C50D1">
        <w:t>13.</w:t>
      </w:r>
      <w:r w:rsidRPr="004C50D1">
        <w:tab/>
        <w:t xml:space="preserve">Diéguez-Santana, K.; González-Díaz, H., Machine learning in antibacterial discovery and development: A bibliometric and network analysis of research hotspots and trends. </w:t>
      </w:r>
      <w:r w:rsidRPr="004C50D1">
        <w:rPr>
          <w:i/>
        </w:rPr>
        <w:t xml:space="preserve">Computers in Biology and Medicine </w:t>
      </w:r>
      <w:r w:rsidRPr="004C50D1">
        <w:rPr>
          <w:b/>
        </w:rPr>
        <w:t>2023</w:t>
      </w:r>
      <w:r w:rsidRPr="004C50D1">
        <w:t>, 155, 106638.</w:t>
      </w:r>
    </w:p>
    <w:p w14:paraId="4028345F" w14:textId="77777777" w:rsidR="004C50D1" w:rsidRPr="004C50D1" w:rsidRDefault="004C50D1" w:rsidP="004C50D1">
      <w:pPr>
        <w:pStyle w:val="EndNoteBibliography"/>
      </w:pPr>
      <w:r w:rsidRPr="004C50D1">
        <w:lastRenderedPageBreak/>
        <w:t>14.</w:t>
      </w:r>
      <w:r w:rsidRPr="004C50D1">
        <w:tab/>
        <w:t xml:space="preserve">Liu, Z.; Chen, Q.; Yao, C.; Wang, Y.; Zhu, S.; Guan, J.; Miao, Y., The chemical design of antimicrobial ionic liquids guided by machine learning: a review on balancing efficacy and toxicity. </w:t>
      </w:r>
      <w:r w:rsidRPr="004C50D1">
        <w:rPr>
          <w:i/>
        </w:rPr>
        <w:t xml:space="preserve">Journal of Materials Chemistry B </w:t>
      </w:r>
      <w:r w:rsidRPr="004C50D1">
        <w:rPr>
          <w:b/>
        </w:rPr>
        <w:t>2026</w:t>
      </w:r>
      <w:r w:rsidRPr="004C50D1">
        <w:t>, 14, 3023-3047.</w:t>
      </w:r>
    </w:p>
    <w:p w14:paraId="2DC1F14A" w14:textId="77777777" w:rsidR="004C50D1" w:rsidRPr="004C50D1" w:rsidRDefault="004C50D1" w:rsidP="004C50D1">
      <w:pPr>
        <w:pStyle w:val="EndNoteBibliography"/>
      </w:pPr>
      <w:r w:rsidRPr="004C50D1">
        <w:t>15.</w:t>
      </w:r>
      <w:r w:rsidRPr="004C50D1">
        <w:tab/>
        <w:t xml:space="preserve">Sadaghiyanfam, S.; Kamberaj, H.; Isler, Y., Leveraging ChemBERTa and machine learning for accurate toxicity prediction of ionic liquids. </w:t>
      </w:r>
      <w:r w:rsidRPr="004C50D1">
        <w:rPr>
          <w:i/>
        </w:rPr>
        <w:t xml:space="preserve">Journal of the Taiwan Institute of Chemical Engineers </w:t>
      </w:r>
      <w:r w:rsidRPr="004C50D1">
        <w:rPr>
          <w:b/>
        </w:rPr>
        <w:t>2025</w:t>
      </w:r>
      <w:r w:rsidRPr="004C50D1">
        <w:t>, 171, 106030.</w:t>
      </w:r>
    </w:p>
    <w:p w14:paraId="226F9891" w14:textId="77777777" w:rsidR="004C50D1" w:rsidRPr="004C50D1" w:rsidRDefault="004C50D1" w:rsidP="004C50D1">
      <w:pPr>
        <w:pStyle w:val="EndNoteBibliography"/>
      </w:pPr>
      <w:r w:rsidRPr="004C50D1">
        <w:t>16.</w:t>
      </w:r>
      <w:r w:rsidRPr="004C50D1">
        <w:tab/>
        <w:t xml:space="preserve">Krishnan, A.; Anahtar, M. N.; Valeri, J. A.; Jin, W.; Donghia, N. M.; Sieben, L.; Luttens, A.; Zhang, Y.; Modaresi, S. M.; Hennes, A.; Fromer, J.; Bandyopadhyay, P.; Chen, J. C.; Rehman, D.; Desai, R.; Edwards, P.; Lach, R. S.; Aschtgen, M.-S.; Gaborieau, M.; Gaetani, M.; Palace, S. G.; Omori, S.; Khonde, L.; Moroz, Y. S.; Blough, B.; Jin, C.; Loh, E.; Grad, Y. H.; Saei, A. A.; Coley, C. W.; Wong, F.; Collins, J. J., A generative deep learning approach to &lt;em&gt;de novo&lt;/em&gt; antibiotic design. </w:t>
      </w:r>
      <w:r w:rsidRPr="004C50D1">
        <w:rPr>
          <w:i/>
        </w:rPr>
        <w:t xml:space="preserve">Cell </w:t>
      </w:r>
      <w:r w:rsidRPr="004C50D1">
        <w:rPr>
          <w:b/>
        </w:rPr>
        <w:t>2025</w:t>
      </w:r>
      <w:r w:rsidRPr="004C50D1">
        <w:t>, 188, 5962-5979.e22.</w:t>
      </w:r>
    </w:p>
    <w:p w14:paraId="5F183B03" w14:textId="77777777" w:rsidR="004C50D1" w:rsidRPr="004C50D1" w:rsidRDefault="004C50D1" w:rsidP="004C50D1">
      <w:pPr>
        <w:pStyle w:val="EndNoteBibliography"/>
      </w:pPr>
      <w:r w:rsidRPr="004C50D1">
        <w:t>17.</w:t>
      </w:r>
      <w:r w:rsidRPr="004C50D1">
        <w:tab/>
        <w:t xml:space="preserve">Olayo-Alarcon, R.; Amstalden, M. K.; Zannoni, A.; Bajramovic, M.; Sharma, C. M.; Brochado, A. R.; Rezaei, M.; Müller, C. L., Pre-trained molecular representations enable antimicrobial discovery. </w:t>
      </w:r>
      <w:r w:rsidRPr="004C50D1">
        <w:rPr>
          <w:i/>
        </w:rPr>
        <w:t xml:space="preserve">Nature Communications </w:t>
      </w:r>
      <w:r w:rsidRPr="004C50D1">
        <w:rPr>
          <w:b/>
        </w:rPr>
        <w:t>2025</w:t>
      </w:r>
      <w:r w:rsidRPr="004C50D1">
        <w:t>, 16, 3420.</w:t>
      </w:r>
    </w:p>
    <w:p w14:paraId="5884C259" w14:textId="77777777" w:rsidR="004C50D1" w:rsidRPr="004C50D1" w:rsidRDefault="004C50D1" w:rsidP="004C50D1">
      <w:pPr>
        <w:pStyle w:val="EndNoteBibliography"/>
      </w:pPr>
      <w:r w:rsidRPr="004C50D1">
        <w:t>18.</w:t>
      </w:r>
      <w:r w:rsidRPr="004C50D1">
        <w:tab/>
        <w:t xml:space="preserve">Taha, M. M. E.; Oraibi, B.; Abdelwahab, S. I.; Sahli, K. A.; Assiri, A.; Qadri, M.; Alarifi, A.; Khardali, A.; Farasani, A.; Moshi, J. M.; Alsaadi, K. H.; Alshahrani, S.; Shubaily, H. M.; Binjomah, A. Z., Global trends and thematic evolution in antimicrobial stewardship research: a comprehensive bibliometric and network analysis (1977–2025). </w:t>
      </w:r>
      <w:r w:rsidRPr="004C50D1">
        <w:rPr>
          <w:i/>
        </w:rPr>
        <w:t xml:space="preserve">Journal of Hospital Infection </w:t>
      </w:r>
      <w:r w:rsidRPr="004C50D1">
        <w:rPr>
          <w:b/>
        </w:rPr>
        <w:t>2026</w:t>
      </w:r>
      <w:r w:rsidRPr="004C50D1">
        <w:t>, 171, 11-26.</w:t>
      </w:r>
    </w:p>
    <w:p w14:paraId="174FD59E" w14:textId="77777777" w:rsidR="004C50D1" w:rsidRPr="004C50D1" w:rsidRDefault="004C50D1" w:rsidP="004C50D1">
      <w:pPr>
        <w:pStyle w:val="EndNoteBibliography"/>
      </w:pPr>
      <w:r w:rsidRPr="004C50D1">
        <w:t>19.</w:t>
      </w:r>
      <w:r w:rsidRPr="004C50D1">
        <w:tab/>
        <w:t xml:space="preserve">Wang, X.; Rai, N.; Merchel Piovesan Pereira, B.; Eetemadi, A.; Tagkopoulos, I., Accelerated knowledge discovery from omics data by optimal experimental design. </w:t>
      </w:r>
      <w:r w:rsidRPr="004C50D1">
        <w:rPr>
          <w:i/>
        </w:rPr>
        <w:t xml:space="preserve">Nature Communications </w:t>
      </w:r>
      <w:r w:rsidRPr="004C50D1">
        <w:rPr>
          <w:b/>
        </w:rPr>
        <w:t>2020</w:t>
      </w:r>
      <w:r w:rsidRPr="004C50D1">
        <w:t>, 11, 5026.</w:t>
      </w:r>
    </w:p>
    <w:p w14:paraId="42DC9319" w14:textId="77777777" w:rsidR="004C50D1" w:rsidRPr="004C50D1" w:rsidRDefault="004C50D1" w:rsidP="004C50D1">
      <w:pPr>
        <w:pStyle w:val="EndNoteBibliography"/>
      </w:pPr>
      <w:r w:rsidRPr="004C50D1">
        <w:t>20.</w:t>
      </w:r>
      <w:r w:rsidRPr="004C50D1">
        <w:tab/>
        <w:t xml:space="preserve">Sowers, A.; Wang, G.; Xing, M.; Li, B., Advances in Antimicrobial Peptide Discovery via Machine Learning and Delivery via Nanotechnology. </w:t>
      </w:r>
      <w:r w:rsidRPr="004C50D1">
        <w:rPr>
          <w:i/>
        </w:rPr>
        <w:t xml:space="preserve">Microorganisms </w:t>
      </w:r>
      <w:r w:rsidRPr="004C50D1">
        <w:rPr>
          <w:b/>
        </w:rPr>
        <w:t>2023</w:t>
      </w:r>
      <w:r w:rsidRPr="004C50D1">
        <w:t>, 11, 1129.</w:t>
      </w:r>
    </w:p>
    <w:p w14:paraId="1FD0F6D8" w14:textId="77777777" w:rsidR="004C50D1" w:rsidRPr="004C50D1" w:rsidRDefault="004C50D1" w:rsidP="004C50D1">
      <w:pPr>
        <w:pStyle w:val="EndNoteBibliography"/>
      </w:pPr>
      <w:r w:rsidRPr="004C50D1">
        <w:t>21.</w:t>
      </w:r>
      <w:r w:rsidRPr="004C50D1">
        <w:tab/>
        <w:t xml:space="preserve">Wang, Y.; Zhao, L.; Li, Z.; Xi, Y.; Pan, Y.; Zhao, G.; Zhang, L., A generative artificial intelligence approach for the discovery of antimicrobial peptides against multidrug-resistant bacteria. </w:t>
      </w:r>
      <w:r w:rsidRPr="004C50D1">
        <w:rPr>
          <w:i/>
        </w:rPr>
        <w:t xml:space="preserve">Nature Microbiology </w:t>
      </w:r>
      <w:r w:rsidRPr="004C50D1">
        <w:rPr>
          <w:b/>
        </w:rPr>
        <w:t>2025</w:t>
      </w:r>
      <w:r w:rsidRPr="004C50D1">
        <w:t>, 10, 2997-3012.</w:t>
      </w:r>
    </w:p>
    <w:p w14:paraId="6F9BFB35" w14:textId="77777777" w:rsidR="004C50D1" w:rsidRPr="004C50D1" w:rsidRDefault="004C50D1" w:rsidP="004C50D1">
      <w:pPr>
        <w:pStyle w:val="EndNoteBibliography"/>
      </w:pPr>
      <w:r w:rsidRPr="004C50D1">
        <w:t>22.</w:t>
      </w:r>
      <w:r w:rsidRPr="004C50D1">
        <w:tab/>
        <w:t xml:space="preserve">Raissi, M.; Perdikaris, P.; Karniadakis, G. E., Physics-informed neural networks: A deep learning framework for solving forward and inverse problems involving nonlinear partial differential equations. </w:t>
      </w:r>
      <w:r w:rsidRPr="004C50D1">
        <w:rPr>
          <w:i/>
        </w:rPr>
        <w:t xml:space="preserve">Journal of Computational Physics </w:t>
      </w:r>
      <w:r w:rsidRPr="004C50D1">
        <w:rPr>
          <w:b/>
        </w:rPr>
        <w:t>2019</w:t>
      </w:r>
      <w:r w:rsidRPr="004C50D1">
        <w:t>, 378, 686-707.</w:t>
      </w:r>
    </w:p>
    <w:p w14:paraId="17E9D301" w14:textId="77777777" w:rsidR="004C50D1" w:rsidRPr="004C50D1" w:rsidRDefault="004C50D1" w:rsidP="004C50D1">
      <w:pPr>
        <w:pStyle w:val="EndNoteBibliography"/>
      </w:pPr>
      <w:r w:rsidRPr="004C50D1">
        <w:t>23.</w:t>
      </w:r>
      <w:r w:rsidRPr="004C50D1">
        <w:tab/>
        <w:t xml:space="preserve">Cuomo, S.; Di Cola, V. S.; Giampaolo, F.; Rozza, G.; Raissi, M.; Piccialli, F., Scientific Machine Learning Through Physics–Informed Neural Networks: Where we are and What’s Next. </w:t>
      </w:r>
      <w:r w:rsidRPr="004C50D1">
        <w:rPr>
          <w:i/>
        </w:rPr>
        <w:t xml:space="preserve">Journal of Scientific Computing </w:t>
      </w:r>
      <w:r w:rsidRPr="004C50D1">
        <w:rPr>
          <w:b/>
        </w:rPr>
        <w:t>2022</w:t>
      </w:r>
      <w:r w:rsidRPr="004C50D1">
        <w:t>, 92, 88.</w:t>
      </w:r>
    </w:p>
    <w:p w14:paraId="7AC662AF" w14:textId="77777777" w:rsidR="004C50D1" w:rsidRPr="004C50D1" w:rsidRDefault="004C50D1" w:rsidP="004C50D1">
      <w:pPr>
        <w:pStyle w:val="EndNoteBibliography"/>
      </w:pPr>
      <w:r w:rsidRPr="004C50D1">
        <w:t>24.</w:t>
      </w:r>
      <w:r w:rsidRPr="004C50D1">
        <w:tab/>
        <w:t xml:space="preserve">Kuang, T.; Liu, P.; Ren, Z., Impact of Domain Knowledge and Multi-Modality on Intelligent Molecular Property Prediction: A Systematic Survey. </w:t>
      </w:r>
      <w:r w:rsidRPr="004C50D1">
        <w:rPr>
          <w:i/>
        </w:rPr>
        <w:t xml:space="preserve">Big Data Mining and Analytics </w:t>
      </w:r>
      <w:r w:rsidRPr="004C50D1">
        <w:rPr>
          <w:b/>
        </w:rPr>
        <w:t>2024</w:t>
      </w:r>
      <w:r w:rsidRPr="004C50D1">
        <w:t>, 7, 858-888.</w:t>
      </w:r>
    </w:p>
    <w:p w14:paraId="5793FF14" w14:textId="77777777" w:rsidR="004C50D1" w:rsidRPr="004C50D1" w:rsidRDefault="004C50D1" w:rsidP="004C50D1">
      <w:pPr>
        <w:pStyle w:val="EndNoteBibliography"/>
      </w:pPr>
      <w:r w:rsidRPr="004C50D1">
        <w:t>25.</w:t>
      </w:r>
      <w:r w:rsidRPr="004C50D1">
        <w:tab/>
        <w:t xml:space="preserve">Wahyudi, A.; Sueviriyapan, N.; Suriyapraphadilok, U., Generalizable physics-informed graph neural network for CO2 solubility prediction across amine classes. </w:t>
      </w:r>
      <w:r w:rsidRPr="004C50D1">
        <w:rPr>
          <w:i/>
        </w:rPr>
        <w:t xml:space="preserve">Separation and Purification Technology </w:t>
      </w:r>
      <w:r w:rsidRPr="004C50D1">
        <w:rPr>
          <w:b/>
        </w:rPr>
        <w:t>2026</w:t>
      </w:r>
      <w:r w:rsidRPr="004C50D1">
        <w:t>, 385, 136395.</w:t>
      </w:r>
    </w:p>
    <w:p w14:paraId="5C4547CC" w14:textId="77777777" w:rsidR="004C50D1" w:rsidRPr="004C50D1" w:rsidRDefault="004C50D1" w:rsidP="004C50D1">
      <w:pPr>
        <w:pStyle w:val="EndNoteBibliography"/>
      </w:pPr>
      <w:r w:rsidRPr="004C50D1">
        <w:t>26.</w:t>
      </w:r>
      <w:r w:rsidRPr="004C50D1">
        <w:tab/>
        <w:t xml:space="preserve">Selby, D. A.; Jakhmola, R.; Sprang, M.; Großmann, G.; Raki, H.; Maani, N.; Pavliuk, D.; Ewald, J.; Vollmer, S., Visible neural networks for multi-omics integration: a critical review. </w:t>
      </w:r>
      <w:r w:rsidRPr="004C50D1">
        <w:rPr>
          <w:i/>
        </w:rPr>
        <w:t xml:space="preserve">Frontiers in Artificial Intelligence </w:t>
      </w:r>
      <w:r w:rsidRPr="004C50D1">
        <w:rPr>
          <w:b/>
        </w:rPr>
        <w:t>2025</w:t>
      </w:r>
      <w:r w:rsidRPr="004C50D1">
        <w:t>, Volume 8 - 2025.</w:t>
      </w:r>
    </w:p>
    <w:p w14:paraId="7E0A6A0A" w14:textId="77777777" w:rsidR="004C50D1" w:rsidRPr="004C50D1" w:rsidRDefault="004C50D1" w:rsidP="004C50D1">
      <w:pPr>
        <w:pStyle w:val="EndNoteBibliography"/>
      </w:pPr>
      <w:r w:rsidRPr="004C50D1">
        <w:t>27.</w:t>
      </w:r>
      <w:r w:rsidRPr="004C50D1">
        <w:tab/>
        <w:t xml:space="preserve">Bickerton, G. R.; Paolini, G. V.; Besnard, J.; Muresan, S.; Hopkins, A. L., Quantifying the chemical beauty of drugs. </w:t>
      </w:r>
      <w:r w:rsidRPr="004C50D1">
        <w:rPr>
          <w:i/>
        </w:rPr>
        <w:t xml:space="preserve">Nature chemistry </w:t>
      </w:r>
      <w:r w:rsidRPr="004C50D1">
        <w:rPr>
          <w:b/>
        </w:rPr>
        <w:t>2012</w:t>
      </w:r>
      <w:r w:rsidRPr="004C50D1">
        <w:t>, 4, 90-8.</w:t>
      </w:r>
    </w:p>
    <w:p w14:paraId="44A46A8C" w14:textId="77777777" w:rsidR="004C50D1" w:rsidRPr="004C50D1" w:rsidRDefault="004C50D1" w:rsidP="004C50D1">
      <w:pPr>
        <w:pStyle w:val="EndNoteBibliography"/>
      </w:pPr>
      <w:r w:rsidRPr="004C50D1">
        <w:t>28.</w:t>
      </w:r>
      <w:r w:rsidRPr="004C50D1">
        <w:tab/>
        <w:t xml:space="preserve">Lajiness, M. S.; Maggiora, G. M.; Shanmugasundaram, V., Assessment of the consistency of medicinal chemists in reviewing sets of compounds. </w:t>
      </w:r>
      <w:r w:rsidRPr="004C50D1">
        <w:rPr>
          <w:i/>
        </w:rPr>
        <w:t xml:space="preserve">J Med Chem </w:t>
      </w:r>
      <w:r w:rsidRPr="004C50D1">
        <w:rPr>
          <w:b/>
        </w:rPr>
        <w:t>2004</w:t>
      </w:r>
      <w:r w:rsidRPr="004C50D1">
        <w:t>, 47, 4891-6.</w:t>
      </w:r>
    </w:p>
    <w:p w14:paraId="1D9E1229" w14:textId="77777777" w:rsidR="004C50D1" w:rsidRPr="004C50D1" w:rsidRDefault="004C50D1" w:rsidP="004C50D1">
      <w:pPr>
        <w:pStyle w:val="EndNoteBibliography"/>
      </w:pPr>
      <w:r w:rsidRPr="004C50D1">
        <w:lastRenderedPageBreak/>
        <w:t>29.</w:t>
      </w:r>
      <w:r w:rsidRPr="004C50D1">
        <w:tab/>
        <w:t xml:space="preserve">Kutchukian, P. S.; Vasilyeva, N. Y.; Xu, J.; Lindvall, M. K.; Dillon, M. P.; Glick, M.; Coley, J. D.; Brooijmans, N., Inside the Mind of a Medicinal Chemist: The Role of Human Bias in Compound Prioritization during Drug Discovery. </w:t>
      </w:r>
      <w:r w:rsidRPr="004C50D1">
        <w:rPr>
          <w:i/>
        </w:rPr>
        <w:t xml:space="preserve">PLOS ONE </w:t>
      </w:r>
      <w:r w:rsidRPr="004C50D1">
        <w:rPr>
          <w:b/>
        </w:rPr>
        <w:t>2012</w:t>
      </w:r>
      <w:r w:rsidRPr="004C50D1">
        <w:t>, 7, e48476.</w:t>
      </w:r>
    </w:p>
    <w:p w14:paraId="5E17519E" w14:textId="77777777" w:rsidR="004C50D1" w:rsidRPr="004C50D1" w:rsidRDefault="004C50D1" w:rsidP="004C50D1">
      <w:pPr>
        <w:pStyle w:val="EndNoteBibliography"/>
      </w:pPr>
      <w:r w:rsidRPr="004C50D1">
        <w:t>30.</w:t>
      </w:r>
      <w:r w:rsidRPr="004C50D1">
        <w:tab/>
        <w:t xml:space="preserve">Choung, O.-H.; Vianello, R.; Segler, M.; Stiefl, N.; Jiménez-Luna, J., Extracting medicinal chemistry intuition via preference machine learning. </w:t>
      </w:r>
      <w:r w:rsidRPr="004C50D1">
        <w:rPr>
          <w:i/>
        </w:rPr>
        <w:t xml:space="preserve">Nature Communications </w:t>
      </w:r>
      <w:r w:rsidRPr="004C50D1">
        <w:rPr>
          <w:b/>
        </w:rPr>
        <w:t>2023</w:t>
      </w:r>
      <w:r w:rsidRPr="004C50D1">
        <w:t>, 14, 6651.</w:t>
      </w:r>
    </w:p>
    <w:p w14:paraId="696F5A9B" w14:textId="77777777" w:rsidR="004C50D1" w:rsidRPr="004C50D1" w:rsidRDefault="004C50D1" w:rsidP="004C50D1">
      <w:pPr>
        <w:pStyle w:val="EndNoteBibliography"/>
      </w:pPr>
      <w:r w:rsidRPr="004C50D1">
        <w:t>31.</w:t>
      </w:r>
      <w:r w:rsidRPr="004C50D1">
        <w:tab/>
        <w:t xml:space="preserve">Sundin, I.; Voronov, A.; Xiao, H.; Papadopoulos, K.; Bjerrum, E. J.; Heinonen, M.; Patronov, A.; Kaski, S.; Engkvist, O., Human-in-the-loop assisted de novo molecular design. </w:t>
      </w:r>
      <w:r w:rsidRPr="004C50D1">
        <w:rPr>
          <w:i/>
        </w:rPr>
        <w:t xml:space="preserve">Journal of Cheminformatics </w:t>
      </w:r>
      <w:r w:rsidRPr="004C50D1">
        <w:rPr>
          <w:b/>
        </w:rPr>
        <w:t>2022</w:t>
      </w:r>
      <w:r w:rsidRPr="004C50D1">
        <w:t>, 14, 86.</w:t>
      </w:r>
    </w:p>
    <w:p w14:paraId="5AFD336F" w14:textId="77777777" w:rsidR="004C50D1" w:rsidRPr="004C50D1" w:rsidRDefault="004C50D1" w:rsidP="004C50D1">
      <w:pPr>
        <w:pStyle w:val="EndNoteBibliography"/>
      </w:pPr>
      <w:r w:rsidRPr="004C50D1">
        <w:t>32.</w:t>
      </w:r>
      <w:r w:rsidRPr="004C50D1">
        <w:tab/>
        <w:t xml:space="preserve">Menke, J.; Nahal, Y.; Bjerrum, E. J.; Kabeshov, M.; Kaski, S.; Engkvist, O., Metis: a python-based user interface to collect expert feedback for generative chemistry models. </w:t>
      </w:r>
      <w:r w:rsidRPr="004C50D1">
        <w:rPr>
          <w:i/>
        </w:rPr>
        <w:t xml:space="preserve">Journal of Cheminformatics </w:t>
      </w:r>
      <w:r w:rsidRPr="004C50D1">
        <w:rPr>
          <w:b/>
        </w:rPr>
        <w:t>2024</w:t>
      </w:r>
      <w:r w:rsidRPr="004C50D1">
        <w:t>, 16, 100.</w:t>
      </w:r>
    </w:p>
    <w:p w14:paraId="71AE062A" w14:textId="77777777" w:rsidR="004C50D1" w:rsidRPr="004C50D1" w:rsidRDefault="004C50D1" w:rsidP="004C50D1">
      <w:pPr>
        <w:pStyle w:val="EndNoteBibliography"/>
      </w:pPr>
      <w:r w:rsidRPr="004C50D1">
        <w:t>33.</w:t>
      </w:r>
      <w:r w:rsidRPr="004C50D1">
        <w:tab/>
        <w:t>Christiano, P. F.; Leike, J.; Brown, T.; Martic, M.; Legg, S.; Amodei, D. Deep Reinforcement Learning from Human Preferences. In Advances in Neural Information Processing Systems, 2017; Curran Associates, Inc.: 2017; Vol. 30; pp 4299-4307.</w:t>
      </w:r>
    </w:p>
    <w:p w14:paraId="1F518944" w14:textId="77777777" w:rsidR="004C50D1" w:rsidRPr="004C50D1" w:rsidRDefault="004C50D1" w:rsidP="004C50D1">
      <w:pPr>
        <w:pStyle w:val="EndNoteBibliography"/>
      </w:pPr>
      <w:r w:rsidRPr="004C50D1">
        <w:t>34.</w:t>
      </w:r>
      <w:r w:rsidRPr="004C50D1">
        <w:tab/>
        <w:t>Ouyang, L.; Wu, J.; Jiang, X.; Almeida, D.; Wainwright, C.; Mishkin, P.; Zhang, C.; Agarwal, S.; Slama, K.; Ray, A.; Schulman, J.; Hilton, J.; Kelton, F.; Miller, L.; Simens, M.; Askell, A.; Welinder, P.; Christiano, P. F.; Leike, J.; Lowe, R. Training language models to follow instructions with human feedback. In Advances in Neural Information Processing Systems, 2022; Curran Associates, Inc.: 2022; Vol. 35; pp 27730-27744.</w:t>
      </w:r>
    </w:p>
    <w:p w14:paraId="6D667754" w14:textId="77777777" w:rsidR="004C50D1" w:rsidRPr="004C50D1" w:rsidRDefault="004C50D1" w:rsidP="004C50D1">
      <w:pPr>
        <w:pStyle w:val="EndNoteBibliography"/>
      </w:pPr>
      <w:r w:rsidRPr="004C50D1">
        <w:t>35.</w:t>
      </w:r>
      <w:r w:rsidRPr="004C50D1">
        <w:tab/>
        <w:t xml:space="preserve">Georgoulis, E.; Zervou, M. A.; Pantazis, Y., Transfer learning on protein language models improves antimicrobial peptide classification. </w:t>
      </w:r>
      <w:r w:rsidRPr="004C50D1">
        <w:rPr>
          <w:i/>
        </w:rPr>
        <w:t xml:space="preserve">Scientific Reports </w:t>
      </w:r>
      <w:r w:rsidRPr="004C50D1">
        <w:rPr>
          <w:b/>
        </w:rPr>
        <w:t>2025</w:t>
      </w:r>
      <w:r w:rsidRPr="004C50D1">
        <w:t>, 15, 37456.</w:t>
      </w:r>
    </w:p>
    <w:p w14:paraId="284D15CE" w14:textId="77777777" w:rsidR="004C50D1" w:rsidRPr="004C50D1" w:rsidRDefault="004C50D1" w:rsidP="004C50D1">
      <w:pPr>
        <w:pStyle w:val="EndNoteBibliography"/>
      </w:pPr>
      <w:r w:rsidRPr="004C50D1">
        <w:t>36.</w:t>
      </w:r>
      <w:r w:rsidRPr="004C50D1">
        <w:tab/>
        <w:t xml:space="preserve">Cai, J.; Yan, J.; Un, C.; Wang, Y.; Campbell-Valois, F.-X.; Siu, S. W. I., BERT-AmPEP60: A BERT-Based Transfer Learning Approach to Predict the Minimum Inhibitory Concentrations of Antimicrobial Peptides for Escherichia coli and Staphylococcus aureus. </w:t>
      </w:r>
      <w:r w:rsidRPr="004C50D1">
        <w:rPr>
          <w:i/>
        </w:rPr>
        <w:t xml:space="preserve">Journal of Chemical Information and Modeling </w:t>
      </w:r>
      <w:r w:rsidRPr="004C50D1">
        <w:rPr>
          <w:b/>
        </w:rPr>
        <w:t>2025</w:t>
      </w:r>
      <w:r w:rsidRPr="004C50D1">
        <w:t>, 65, 3186-3202.</w:t>
      </w:r>
    </w:p>
    <w:p w14:paraId="2CCFB102" w14:textId="77777777" w:rsidR="004C50D1" w:rsidRPr="004C50D1" w:rsidRDefault="004C50D1" w:rsidP="004C50D1">
      <w:pPr>
        <w:pStyle w:val="EndNoteBibliography"/>
      </w:pPr>
      <w:r w:rsidRPr="004C50D1">
        <w:t>37.</w:t>
      </w:r>
      <w:r w:rsidRPr="004C50D1">
        <w:tab/>
        <w:t xml:space="preserve">Kalliokoski, T.; Kramer, C.; Vulpetti, A.; Gedeck, P., Comparability of Mixed IC50 Data – A Statistical Analysis. </w:t>
      </w:r>
      <w:r w:rsidRPr="004C50D1">
        <w:rPr>
          <w:i/>
        </w:rPr>
        <w:t xml:space="preserve">PLOS ONE </w:t>
      </w:r>
      <w:r w:rsidRPr="004C50D1">
        <w:rPr>
          <w:b/>
        </w:rPr>
        <w:t>2013</w:t>
      </w:r>
      <w:r w:rsidRPr="004C50D1">
        <w:t>, 8, e61007.</w:t>
      </w:r>
    </w:p>
    <w:p w14:paraId="53FC4FCE" w14:textId="77777777" w:rsidR="004C50D1" w:rsidRPr="004C50D1" w:rsidRDefault="004C50D1" w:rsidP="004C50D1">
      <w:pPr>
        <w:pStyle w:val="EndNoteBibliography"/>
      </w:pPr>
      <w:r w:rsidRPr="004C50D1">
        <w:t>38.</w:t>
      </w:r>
      <w:r w:rsidRPr="004C50D1">
        <w:tab/>
        <w:t xml:space="preserve">Kramer, C.; Kalliokoski, T.; Gedeck, P.; Vulpetti, A., The Experimental Uncertainty of Heterogeneous Public Ki Data. </w:t>
      </w:r>
      <w:r w:rsidRPr="004C50D1">
        <w:rPr>
          <w:i/>
        </w:rPr>
        <w:t xml:space="preserve">Journal of Medicinal Chemistry </w:t>
      </w:r>
      <w:r w:rsidRPr="004C50D1">
        <w:rPr>
          <w:b/>
        </w:rPr>
        <w:t>2012</w:t>
      </w:r>
      <w:r w:rsidRPr="004C50D1">
        <w:t>, 55, 5165-5173.</w:t>
      </w:r>
    </w:p>
    <w:p w14:paraId="61865305" w14:textId="77777777" w:rsidR="004C50D1" w:rsidRPr="004C50D1" w:rsidRDefault="004C50D1" w:rsidP="004C50D1">
      <w:pPr>
        <w:pStyle w:val="EndNoteBibliography"/>
      </w:pPr>
      <w:r w:rsidRPr="004C50D1">
        <w:t>39.</w:t>
      </w:r>
      <w:r w:rsidRPr="004C50D1">
        <w:tab/>
        <w:t xml:space="preserve">Landrum, G. A.; Riniker, S., Combining IC50 or Ki Values from Different Sources Is a Source of Significant Noise. </w:t>
      </w:r>
      <w:r w:rsidRPr="004C50D1">
        <w:rPr>
          <w:i/>
        </w:rPr>
        <w:t xml:space="preserve">Journal of Chemical Information and Modeling </w:t>
      </w:r>
      <w:r w:rsidRPr="004C50D1">
        <w:rPr>
          <w:b/>
        </w:rPr>
        <w:t>2024</w:t>
      </w:r>
      <w:r w:rsidRPr="004C50D1">
        <w:t>, 64, 1560-1567.</w:t>
      </w:r>
    </w:p>
    <w:p w14:paraId="06A44761" w14:textId="77777777" w:rsidR="004C50D1" w:rsidRPr="004C50D1" w:rsidRDefault="004C50D1" w:rsidP="004C50D1">
      <w:pPr>
        <w:pStyle w:val="EndNoteBibliography"/>
      </w:pPr>
      <w:r w:rsidRPr="004C50D1">
        <w:t>40.</w:t>
      </w:r>
      <w:r w:rsidRPr="004C50D1">
        <w:tab/>
        <w:t xml:space="preserve">Campisi, E.; Di Liberto, E.; Barchitta, M.; Maugeri, A.; Favara, G.; Magnano San Lio, R.; Vecchi, E.; D'Ancona, F.; Agodi, A., Evaluation of preventive interventions addressing healthcare-associated infections and antimicrobial resistance: a systematic review. </w:t>
      </w:r>
      <w:r w:rsidRPr="004C50D1">
        <w:rPr>
          <w:i/>
        </w:rPr>
        <w:t xml:space="preserve">Journal of Hospital Infection </w:t>
      </w:r>
      <w:r w:rsidRPr="004C50D1">
        <w:rPr>
          <w:b/>
        </w:rPr>
        <w:t>2026</w:t>
      </w:r>
      <w:r w:rsidRPr="004C50D1">
        <w:t>, 171, 120-136.</w:t>
      </w:r>
    </w:p>
    <w:p w14:paraId="7BC671E9" w14:textId="77777777" w:rsidR="004C50D1" w:rsidRPr="004C50D1" w:rsidRDefault="004C50D1" w:rsidP="004C50D1">
      <w:pPr>
        <w:pStyle w:val="EndNoteBibliography"/>
      </w:pPr>
      <w:r w:rsidRPr="004C50D1">
        <w:t>41.</w:t>
      </w:r>
      <w:r w:rsidRPr="004C50D1">
        <w:tab/>
        <w:t xml:space="preserve">Alves, P. J.; Gryson, L.; Hajjar, J.; Lepelletier, D.; Reners, M.; Rodríguez Salazar, J.; Simon, A., Role of antiseptics in the prevention and treatment of infections in nursing homes. </w:t>
      </w:r>
      <w:r w:rsidRPr="004C50D1">
        <w:rPr>
          <w:i/>
        </w:rPr>
        <w:t xml:space="preserve">Journal of Hospital Infection </w:t>
      </w:r>
      <w:r w:rsidRPr="004C50D1">
        <w:rPr>
          <w:b/>
        </w:rPr>
        <w:t>2023</w:t>
      </w:r>
      <w:r w:rsidRPr="004C50D1">
        <w:t>, 131, 58-69.</w:t>
      </w:r>
    </w:p>
    <w:p w14:paraId="58B68EE0" w14:textId="77777777" w:rsidR="004C50D1" w:rsidRPr="004C50D1" w:rsidRDefault="004C50D1" w:rsidP="004C50D1">
      <w:pPr>
        <w:pStyle w:val="EndNoteBibliography"/>
      </w:pPr>
      <w:r w:rsidRPr="004C50D1">
        <w:t>42.</w:t>
      </w:r>
      <w:r w:rsidRPr="004C50D1">
        <w:tab/>
        <w:t xml:space="preserve">Buciński, A.; Socha, A.; Wnuk, M.; Bączek, T.; Nowaczyk, A.; Krysiński, J.; Goryński, K.; Koba, M., Artificial neural networks in prediction of antifungal activity of a series of pyridine derivatives against Candida albicans. </w:t>
      </w:r>
      <w:r w:rsidRPr="004C50D1">
        <w:rPr>
          <w:i/>
        </w:rPr>
        <w:t xml:space="preserve">Journal of Microbiological Methods </w:t>
      </w:r>
      <w:r w:rsidRPr="004C50D1">
        <w:rPr>
          <w:b/>
        </w:rPr>
        <w:t>2009</w:t>
      </w:r>
      <w:r w:rsidRPr="004C50D1">
        <w:t>, 76, 25-29.</w:t>
      </w:r>
    </w:p>
    <w:p w14:paraId="2C3CE1CB" w14:textId="77777777" w:rsidR="004C50D1" w:rsidRPr="004C50D1" w:rsidRDefault="004C50D1" w:rsidP="004C50D1">
      <w:pPr>
        <w:pStyle w:val="EndNoteBibliography"/>
      </w:pPr>
      <w:r w:rsidRPr="004C50D1">
        <w:t>43.</w:t>
      </w:r>
      <w:r w:rsidRPr="004C50D1">
        <w:tab/>
        <w:t xml:space="preserve">Wnuk, M.; Marszałł, M.; Zapęcka, A.; Nowaczyk, A.; Krysiński, J.; Romaszko, J.; Kawczak, P.; Bączek, T.; Buciński, A., Prediction of antimicrobial activity of imidazole derivatives by artificial neural networks. </w:t>
      </w:r>
      <w:r w:rsidRPr="004C50D1">
        <w:rPr>
          <w:b/>
        </w:rPr>
        <w:t>2013</w:t>
      </w:r>
      <w:r w:rsidRPr="004C50D1">
        <w:t>, 8, 1-15.</w:t>
      </w:r>
    </w:p>
    <w:p w14:paraId="3376F22E" w14:textId="77777777" w:rsidR="004C50D1" w:rsidRPr="004C50D1" w:rsidRDefault="004C50D1" w:rsidP="004C50D1">
      <w:pPr>
        <w:pStyle w:val="EndNoteBibliography"/>
      </w:pPr>
      <w:r w:rsidRPr="004C50D1">
        <w:t>44.</w:t>
      </w:r>
      <w:r w:rsidRPr="004C50D1">
        <w:tab/>
        <w:t xml:space="preserve">Badura, A.; Krysiński, J.; Nowaczyk, A.; Buciński, A., Prediction of the antimicrobial activity of quaternary ammonium salts against Staphylococcus aureus using artificial neural networks. </w:t>
      </w:r>
      <w:r w:rsidRPr="004C50D1">
        <w:rPr>
          <w:i/>
        </w:rPr>
        <w:t xml:space="preserve">Arabian Journal of Chemistry </w:t>
      </w:r>
      <w:r w:rsidRPr="004C50D1">
        <w:rPr>
          <w:b/>
        </w:rPr>
        <w:t>2021</w:t>
      </w:r>
      <w:r w:rsidRPr="004C50D1">
        <w:t>, 14, 103233.</w:t>
      </w:r>
    </w:p>
    <w:p w14:paraId="3E471D68" w14:textId="77777777" w:rsidR="004C50D1" w:rsidRPr="004C50D1" w:rsidRDefault="004C50D1" w:rsidP="004C50D1">
      <w:pPr>
        <w:pStyle w:val="EndNoteBibliography"/>
      </w:pPr>
      <w:r w:rsidRPr="004C50D1">
        <w:lastRenderedPageBreak/>
        <w:t>45.</w:t>
      </w:r>
      <w:r w:rsidRPr="004C50D1">
        <w:tab/>
        <w:t xml:space="preserve">Badura, A.; Krysiński, J.; Nowaczyk, A.; Buciński, A., Application of artificial neural networks to prediction of new substances with antimicrobial activity against Escherichia coli. </w:t>
      </w:r>
      <w:r w:rsidRPr="004C50D1">
        <w:rPr>
          <w:i/>
        </w:rPr>
        <w:t xml:space="preserve">Journal of Applied Microbiology </w:t>
      </w:r>
      <w:r w:rsidRPr="004C50D1">
        <w:rPr>
          <w:b/>
        </w:rPr>
        <w:t>2021</w:t>
      </w:r>
      <w:r w:rsidRPr="004C50D1">
        <w:t>, 130, 40-49.</w:t>
      </w:r>
    </w:p>
    <w:p w14:paraId="76A5F2BF" w14:textId="77777777" w:rsidR="004C50D1" w:rsidRPr="004C50D1" w:rsidRDefault="004C50D1" w:rsidP="004C50D1">
      <w:pPr>
        <w:pStyle w:val="EndNoteBibliography"/>
      </w:pPr>
      <w:r w:rsidRPr="004C50D1">
        <w:t>46.</w:t>
      </w:r>
      <w:r w:rsidRPr="004C50D1">
        <w:tab/>
        <w:t xml:space="preserve">Badura, A.; Krysiński, J.; Nowaczyk, A.; Buciński, A., Application of artificial neural networks to the prediction of antifungal activity of imidazole derivatives against Candida albicans. </w:t>
      </w:r>
      <w:r w:rsidRPr="004C50D1">
        <w:rPr>
          <w:i/>
        </w:rPr>
        <w:t xml:space="preserve">Chemometrics and Intelligent Laboratory Systems </w:t>
      </w:r>
      <w:r w:rsidRPr="004C50D1">
        <w:rPr>
          <w:b/>
        </w:rPr>
        <w:t>2022</w:t>
      </w:r>
      <w:r w:rsidRPr="004C50D1">
        <w:t>, 222, 104501.</w:t>
      </w:r>
    </w:p>
    <w:p w14:paraId="2634307D" w14:textId="77777777" w:rsidR="004C50D1" w:rsidRPr="004C50D1" w:rsidRDefault="004C50D1" w:rsidP="004C50D1">
      <w:pPr>
        <w:pStyle w:val="EndNoteBibliography"/>
      </w:pPr>
      <w:r w:rsidRPr="004C50D1">
        <w:t>47.</w:t>
      </w:r>
      <w:r w:rsidRPr="004C50D1">
        <w:tab/>
        <w:t>Ramić, A.; Skočibušić, M.; Odžak, R.; Čipak Gašparović, A.; Milković, L.; Mikelić, A.; Sović, K.; Primožič, I.; Hrenar, T. Antimicrobial Activity of Quasi-Enantiomeric Cinchona Alkaloid Derivatives and Prediction Model Developed by Machine Learning. Antibiotics, 10, 659, 2021.</w:t>
      </w:r>
    </w:p>
    <w:p w14:paraId="4DA11D06" w14:textId="77777777" w:rsidR="004C50D1" w:rsidRPr="004C50D1" w:rsidRDefault="004C50D1" w:rsidP="004C50D1">
      <w:pPr>
        <w:pStyle w:val="EndNoteBibliography"/>
      </w:pPr>
      <w:r w:rsidRPr="004C50D1">
        <w:t>48.</w:t>
      </w:r>
      <w:r w:rsidRPr="004C50D1">
        <w:tab/>
        <w:t xml:space="preserve">Lorenc, A.; Badura, A.; Karolak, M.; Pałkowski, Ł.; Kubik, Ł.; Skrzypczak, A.; Buciński, A., Hybrid Machine Learning Model for Dual Prediction of Antimicrobial Activity against Staphylococcus aureus and Candida albicans. </w:t>
      </w:r>
      <w:r w:rsidRPr="004C50D1">
        <w:rPr>
          <w:i/>
        </w:rPr>
        <w:t xml:space="preserve">Journal of Pharmaceutical Innovation </w:t>
      </w:r>
      <w:r w:rsidRPr="004C50D1">
        <w:rPr>
          <w:b/>
        </w:rPr>
        <w:t>2026</w:t>
      </w:r>
      <w:r w:rsidRPr="004C50D1">
        <w:t>, 21, 174.</w:t>
      </w:r>
    </w:p>
    <w:p w14:paraId="0A40497A" w14:textId="77777777" w:rsidR="004C50D1" w:rsidRPr="004C50D1" w:rsidRDefault="004C50D1" w:rsidP="004C50D1">
      <w:pPr>
        <w:pStyle w:val="EndNoteBibliography"/>
      </w:pPr>
      <w:r w:rsidRPr="004C50D1">
        <w:t>49.</w:t>
      </w:r>
      <w:r w:rsidRPr="004C50D1">
        <w:tab/>
        <w:t xml:space="preserve">Tiihonen, A.; Cox-Vazquez, S. J.; Liang, Q.; Ragab, M.; Ren, Z.; Hartono, N. T. P.; Liu, Z.; Sun, S.; Zhou, C.; Incandela, N. C.; Limwongyut, J.; Moreland, A. S.; Jayavelu, S.; Bazan, G. C.; Buonassisi, T., Predicting Antimicrobial Activity of Conjugated Oligoelectrolyte Molecules via Machine Learning. </w:t>
      </w:r>
      <w:r w:rsidRPr="004C50D1">
        <w:rPr>
          <w:i/>
        </w:rPr>
        <w:t xml:space="preserve">Journal of the American Chemical Society </w:t>
      </w:r>
      <w:r w:rsidRPr="004C50D1">
        <w:rPr>
          <w:b/>
        </w:rPr>
        <w:t>2021</w:t>
      </w:r>
      <w:r w:rsidRPr="004C50D1">
        <w:t>, 143, 18917-18931.</w:t>
      </w:r>
    </w:p>
    <w:p w14:paraId="6FA464FB" w14:textId="77777777" w:rsidR="004C50D1" w:rsidRPr="004C50D1" w:rsidRDefault="004C50D1" w:rsidP="004C50D1">
      <w:pPr>
        <w:pStyle w:val="EndNoteBibliography"/>
      </w:pPr>
      <w:r w:rsidRPr="004C50D1">
        <w:t>50.</w:t>
      </w:r>
      <w:r w:rsidRPr="004C50D1">
        <w:tab/>
        <w:t xml:space="preserve">Hodyna, D.; Kovalishyn, V.; Rogalsky, S.; Blagodatnyi, V.; Petko, K.; Metelytsia, L., Antibacterial Activity of Imidazolium-Based Ionic Liquids Investigated by QSAR Modeling and Experimental Studies. </w:t>
      </w:r>
      <w:r w:rsidRPr="004C50D1">
        <w:rPr>
          <w:i/>
        </w:rPr>
        <w:t xml:space="preserve">Chem Biol Drug Des </w:t>
      </w:r>
      <w:r w:rsidRPr="004C50D1">
        <w:rPr>
          <w:b/>
        </w:rPr>
        <w:t>2016</w:t>
      </w:r>
      <w:r w:rsidRPr="004C50D1">
        <w:t>, 88, 422-33.</w:t>
      </w:r>
    </w:p>
    <w:p w14:paraId="1DF03FF7" w14:textId="77777777" w:rsidR="004C50D1" w:rsidRPr="004C50D1" w:rsidRDefault="004C50D1" w:rsidP="004C50D1">
      <w:pPr>
        <w:pStyle w:val="EndNoteBibliography"/>
      </w:pPr>
      <w:r w:rsidRPr="004C50D1">
        <w:t>51.</w:t>
      </w:r>
      <w:r w:rsidRPr="004C50D1">
        <w:tab/>
        <w:t xml:space="preserve">Makarov, D. M.; Fadeeva, Y. A.; Safonova, E. A.; Shmukler, L. E., Predictive modeling of antibacterial activity of ionic liquids by machine learning methods. </w:t>
      </w:r>
      <w:r w:rsidRPr="004C50D1">
        <w:rPr>
          <w:i/>
        </w:rPr>
        <w:t xml:space="preserve">Computational Biology and Chemistry </w:t>
      </w:r>
      <w:r w:rsidRPr="004C50D1">
        <w:rPr>
          <w:b/>
        </w:rPr>
        <w:t>2022</w:t>
      </w:r>
      <w:r w:rsidRPr="004C50D1">
        <w:t>, 101, 107775.</w:t>
      </w:r>
    </w:p>
    <w:p w14:paraId="01929401" w14:textId="77777777" w:rsidR="004C50D1" w:rsidRPr="004C50D1" w:rsidRDefault="004C50D1" w:rsidP="004C50D1">
      <w:pPr>
        <w:pStyle w:val="EndNoteBibliography"/>
      </w:pPr>
      <w:r w:rsidRPr="004C50D1">
        <w:t>52.</w:t>
      </w:r>
      <w:r w:rsidRPr="004C50D1">
        <w:tab/>
        <w:t xml:space="preserve">Ghaemi, S.; Consylman, A.; Pan, B.; Wu, A.; Petersen, A.; Chang, G.; McDonough, D.; Forman, M.; Bezold, E. L.; Wuest, W. M.; Shehu, A.; Zhao, L.; Minbiole, K. P. C., Topology-Aware Generation and Activity-Based Filtering: A Computational-Experimental Framework for Data-Scarce Quaternary Ammonium Compound Discovery. </w:t>
      </w:r>
      <w:r w:rsidRPr="004C50D1">
        <w:rPr>
          <w:i/>
        </w:rPr>
        <w:t xml:space="preserve">Journal of Chemical Information and Modeling </w:t>
      </w:r>
      <w:r w:rsidRPr="004C50D1">
        <w:rPr>
          <w:b/>
        </w:rPr>
        <w:t>2026</w:t>
      </w:r>
      <w:r w:rsidRPr="004C50D1">
        <w:t>, 66, 3117-3128.</w:t>
      </w:r>
    </w:p>
    <w:p w14:paraId="7B2A7106" w14:textId="77777777" w:rsidR="004C50D1" w:rsidRPr="004C50D1" w:rsidRDefault="004C50D1" w:rsidP="004C50D1">
      <w:pPr>
        <w:pStyle w:val="EndNoteBibliography"/>
      </w:pPr>
      <w:r w:rsidRPr="004C50D1">
        <w:t>53.</w:t>
      </w:r>
      <w:r w:rsidRPr="004C50D1">
        <w:tab/>
        <w:t xml:space="preserve">Ilin, E. A.; Frolov, N. A.; Seferyan, M. A.; Valeev, A. B.; Vinokurov, A. D.; Detusheva, E. V.; Son, E.; Medvedev, M. G.; Vereshchagin, A. N., Tackling the challenge of ML-assisted antibacterial activity prediction: One step closer to controlled quaternary ammonium compounds design via neural networks model. </w:t>
      </w:r>
      <w:r w:rsidRPr="004C50D1">
        <w:rPr>
          <w:i/>
        </w:rPr>
        <w:t xml:space="preserve">Bioorganic Chemistry </w:t>
      </w:r>
      <w:r w:rsidRPr="004C50D1">
        <w:rPr>
          <w:b/>
        </w:rPr>
        <w:t>2025</w:t>
      </w:r>
      <w:r w:rsidRPr="004C50D1">
        <w:t>, 167, 109175.</w:t>
      </w:r>
    </w:p>
    <w:p w14:paraId="769B058B" w14:textId="77777777" w:rsidR="004C50D1" w:rsidRPr="004C50D1" w:rsidRDefault="004C50D1" w:rsidP="004C50D1">
      <w:pPr>
        <w:pStyle w:val="EndNoteBibliography"/>
      </w:pPr>
      <w:r w:rsidRPr="004C50D1">
        <w:t>54.</w:t>
      </w:r>
      <w:r w:rsidRPr="004C50D1">
        <w:tab/>
        <w:t xml:space="preserve">Ward, M.; O'Boyle, N. M., Analysis of the structural diversity of heterocycles amongst European medicines agency approved pharmaceuticals (2014–2023). </w:t>
      </w:r>
      <w:r w:rsidRPr="004C50D1">
        <w:rPr>
          <w:i/>
        </w:rPr>
        <w:t xml:space="preserve">RSC Medicinal Chemistry </w:t>
      </w:r>
      <w:r w:rsidRPr="004C50D1">
        <w:rPr>
          <w:b/>
        </w:rPr>
        <w:t>2025</w:t>
      </w:r>
      <w:r w:rsidRPr="004C50D1">
        <w:t>, 16, 4540-4570.</w:t>
      </w:r>
    </w:p>
    <w:p w14:paraId="50A7732E" w14:textId="77777777" w:rsidR="004C50D1" w:rsidRPr="004C50D1" w:rsidRDefault="004C50D1" w:rsidP="004C50D1">
      <w:pPr>
        <w:pStyle w:val="EndNoteBibliography"/>
      </w:pPr>
      <w:r w:rsidRPr="004C50D1">
        <w:t>55.</w:t>
      </w:r>
      <w:r w:rsidRPr="004C50D1">
        <w:tab/>
        <w:t>Fedorowicz, J.; Sączewski, J. Advances in the Synthesis of Biologically Active Quaternary Ammonium Compounds. International Journal of Molecular Sciences, 25, 4649, 2024.</w:t>
      </w:r>
    </w:p>
    <w:p w14:paraId="558AA217" w14:textId="77777777" w:rsidR="004C50D1" w:rsidRPr="004C50D1" w:rsidRDefault="004C50D1" w:rsidP="004C50D1">
      <w:pPr>
        <w:pStyle w:val="EndNoteBibliography"/>
      </w:pPr>
      <w:r w:rsidRPr="004C50D1">
        <w:t>56.</w:t>
      </w:r>
      <w:r w:rsidRPr="004C50D1">
        <w:tab/>
        <w:t xml:space="preserve">Ma, J.; Liu, N.; Huang, M.; Wang, L.; Han, J.; Qian, H.; Che, F., Synthesis, physicochemical and antimicrobial properties of cardanol-derived quaternary ammonium compounds (QACs) with heterocyclic polar head. </w:t>
      </w:r>
      <w:r w:rsidRPr="004C50D1">
        <w:rPr>
          <w:i/>
        </w:rPr>
        <w:t xml:space="preserve">Journal of Molecular Liquids </w:t>
      </w:r>
      <w:r w:rsidRPr="004C50D1">
        <w:rPr>
          <w:b/>
        </w:rPr>
        <w:t>2019</w:t>
      </w:r>
      <w:r w:rsidRPr="004C50D1">
        <w:t>, 294, 111669.</w:t>
      </w:r>
    </w:p>
    <w:p w14:paraId="5F3E6998" w14:textId="77777777" w:rsidR="004C50D1" w:rsidRPr="004C50D1" w:rsidRDefault="004C50D1" w:rsidP="004C50D1">
      <w:pPr>
        <w:pStyle w:val="EndNoteBibliography"/>
      </w:pPr>
      <w:r w:rsidRPr="004C50D1">
        <w:t>57.</w:t>
      </w:r>
      <w:r w:rsidRPr="004C50D1">
        <w:tab/>
        <w:t xml:space="preserve">Zhou, Z.; Zhou, S.; Zhang, X.; Zeng, S.; Xu, Y.; Nie, W.; Zhou, Y.; Xu, T.; Chen, P., Quaternary Ammonium Salts: Insights into Synthesis and New Directions in Antibacterial Applications. </w:t>
      </w:r>
      <w:r w:rsidRPr="004C50D1">
        <w:rPr>
          <w:i/>
        </w:rPr>
        <w:t xml:space="preserve">Bioconjugate Chemistry </w:t>
      </w:r>
      <w:r w:rsidRPr="004C50D1">
        <w:rPr>
          <w:b/>
        </w:rPr>
        <w:t>2023</w:t>
      </w:r>
      <w:r w:rsidRPr="004C50D1">
        <w:t>, 34, 302-325.</w:t>
      </w:r>
    </w:p>
    <w:p w14:paraId="57CF3FE0" w14:textId="77777777" w:rsidR="004C50D1" w:rsidRPr="004C50D1" w:rsidRDefault="004C50D1" w:rsidP="004C50D1">
      <w:pPr>
        <w:pStyle w:val="EndNoteBibliography"/>
      </w:pPr>
      <w:r w:rsidRPr="004C50D1">
        <w:t>58.</w:t>
      </w:r>
      <w:r w:rsidRPr="004C50D1">
        <w:tab/>
        <w:t xml:space="preserve">Burnett, C. L.; Bergfeld, W. F.; Belsito, D. V.; Hill, R. A.; Klaassen, C. D.; Liebler, D. C.; Marks, J. G., Jr.; Shank, R. C.; Slaga, T. J.; Snyder, P. W.; Andersen, F. A., Final report of the safety assessment of Kojic acid as used in cosmetics. </w:t>
      </w:r>
      <w:r w:rsidRPr="004C50D1">
        <w:rPr>
          <w:i/>
        </w:rPr>
        <w:t xml:space="preserve">Int J Toxicol </w:t>
      </w:r>
      <w:r w:rsidRPr="004C50D1">
        <w:rPr>
          <w:b/>
        </w:rPr>
        <w:t>2010</w:t>
      </w:r>
      <w:r w:rsidRPr="004C50D1">
        <w:t>, 29, 244s-73.</w:t>
      </w:r>
    </w:p>
    <w:p w14:paraId="0ED4ACFF" w14:textId="77777777" w:rsidR="004C50D1" w:rsidRPr="004C50D1" w:rsidRDefault="004C50D1" w:rsidP="004C50D1">
      <w:pPr>
        <w:pStyle w:val="EndNoteBibliography"/>
      </w:pPr>
      <w:r w:rsidRPr="004C50D1">
        <w:lastRenderedPageBreak/>
        <w:t>59.</w:t>
      </w:r>
      <w:r w:rsidRPr="004C50D1">
        <w:tab/>
        <w:t xml:space="preserve">Aati, H. Y.; Lotfy, M. M.; Al-tweel, A.; Al-enezi, B.; Abdelkader, K.; AbouZid, S. F.; Rateb, M. E.; Hassan, H. M.; Mohammed, R.; El Amir, D., Kojic acid: A River Nile-derived fungal secondary metabolite with preservative potential against Listeria monocytogenes in milk. </w:t>
      </w:r>
      <w:r w:rsidRPr="004C50D1">
        <w:rPr>
          <w:i/>
        </w:rPr>
        <w:t xml:space="preserve">Microbial Pathogenesis </w:t>
      </w:r>
      <w:r w:rsidRPr="004C50D1">
        <w:rPr>
          <w:b/>
        </w:rPr>
        <w:t>2025</w:t>
      </w:r>
      <w:r w:rsidRPr="004C50D1">
        <w:t>, 204, 107532.</w:t>
      </w:r>
    </w:p>
    <w:p w14:paraId="777F594A" w14:textId="77777777" w:rsidR="004C50D1" w:rsidRPr="004C50D1" w:rsidRDefault="004C50D1" w:rsidP="004C50D1">
      <w:pPr>
        <w:pStyle w:val="EndNoteBibliography"/>
      </w:pPr>
      <w:r w:rsidRPr="004C50D1">
        <w:t>60.</w:t>
      </w:r>
      <w:r w:rsidRPr="004C50D1">
        <w:tab/>
        <w:t xml:space="preserve">Wu, Y.; Shi, Y. G.; Zeng, L. Y.; Pan, Y.; Huang, X. Y.; Bian, L. Q.; Zhu, Y. J.; Zhang, R. R.; Zhang, J., Evaluation of antibacterial and anti-biofilm properties of kojic acid against five food-related bacteria and related subcellular mechanisms of bacterial inactivation. </w:t>
      </w:r>
      <w:r w:rsidRPr="004C50D1">
        <w:rPr>
          <w:i/>
        </w:rPr>
        <w:t xml:space="preserve">Food Sci Technol Int </w:t>
      </w:r>
      <w:r w:rsidRPr="004C50D1">
        <w:rPr>
          <w:b/>
        </w:rPr>
        <w:t>2019</w:t>
      </w:r>
      <w:r w:rsidRPr="004C50D1">
        <w:t>, 25, 3-15.</w:t>
      </w:r>
    </w:p>
    <w:p w14:paraId="155DEC3E" w14:textId="77777777" w:rsidR="004C50D1" w:rsidRPr="004C50D1" w:rsidRDefault="004C50D1" w:rsidP="004C50D1">
      <w:pPr>
        <w:pStyle w:val="EndNoteBibliography"/>
      </w:pPr>
      <w:r w:rsidRPr="004C50D1">
        <w:t>61.</w:t>
      </w:r>
      <w:r w:rsidRPr="004C50D1">
        <w:tab/>
        <w:t xml:space="preserve">Sie, C.; Ngaini, Z.; Suhaili, N.; Madiahlagan, E., Synthesis of Kojic Ester Derivatives as Potential Antibacterial Agent. </w:t>
      </w:r>
      <w:r w:rsidRPr="004C50D1">
        <w:rPr>
          <w:i/>
        </w:rPr>
        <w:t xml:space="preserve">Journal of Chemistry </w:t>
      </w:r>
      <w:r w:rsidRPr="004C50D1">
        <w:rPr>
          <w:b/>
        </w:rPr>
        <w:t>2018</w:t>
      </w:r>
      <w:r w:rsidRPr="004C50D1">
        <w:t>, 2018, 1-7.</w:t>
      </w:r>
    </w:p>
    <w:p w14:paraId="2FCD7E74" w14:textId="77777777" w:rsidR="004C50D1" w:rsidRPr="004C50D1" w:rsidRDefault="004C50D1" w:rsidP="004C50D1">
      <w:pPr>
        <w:pStyle w:val="EndNoteBibliography"/>
      </w:pPr>
      <w:r w:rsidRPr="004C50D1">
        <w:t>62.</w:t>
      </w:r>
      <w:r w:rsidRPr="004C50D1">
        <w:tab/>
        <w:t xml:space="preserve">Aytemir, M. D.; Özçelik, B., A study of cytotoxicity of novel chlorokojic acid derivatives with their antimicrobial and antiviral activities. </w:t>
      </w:r>
      <w:r w:rsidRPr="004C50D1">
        <w:rPr>
          <w:i/>
        </w:rPr>
        <w:t xml:space="preserve">European Journal of Medicinal Chemistry </w:t>
      </w:r>
      <w:r w:rsidRPr="004C50D1">
        <w:rPr>
          <w:b/>
        </w:rPr>
        <w:t>2010</w:t>
      </w:r>
      <w:r w:rsidRPr="004C50D1">
        <w:t>, 45, 4089-4095.</w:t>
      </w:r>
    </w:p>
    <w:p w14:paraId="50CCD2C7" w14:textId="77777777" w:rsidR="004C50D1" w:rsidRPr="004C50D1" w:rsidRDefault="004C50D1" w:rsidP="004C50D1">
      <w:pPr>
        <w:pStyle w:val="EndNoteBibliography"/>
      </w:pPr>
      <w:r w:rsidRPr="004C50D1">
        <w:t>63.</w:t>
      </w:r>
      <w:r w:rsidRPr="004C50D1">
        <w:tab/>
        <w:t xml:space="preserve">Emami, S.; Ghafouri, E.; Faramarzi, M. A.; Samadi, N.; Irannejad, H.; Foroumadi, A., Mannich bases of 7-piperazinylquinolones and kojic acid derivatives: Synthesis, in vitro antibacterial activity and in silico study. </w:t>
      </w:r>
      <w:r w:rsidRPr="004C50D1">
        <w:rPr>
          <w:i/>
        </w:rPr>
        <w:t xml:space="preserve">European Journal of Medicinal Chemistry </w:t>
      </w:r>
      <w:r w:rsidRPr="004C50D1">
        <w:rPr>
          <w:b/>
        </w:rPr>
        <w:t>2013</w:t>
      </w:r>
      <w:r w:rsidRPr="004C50D1">
        <w:t>, 68, 185-191.</w:t>
      </w:r>
    </w:p>
    <w:p w14:paraId="4FA9F6BC" w14:textId="77777777" w:rsidR="004C50D1" w:rsidRPr="004C50D1" w:rsidRDefault="004C50D1" w:rsidP="004C50D1">
      <w:pPr>
        <w:pStyle w:val="EndNoteBibliography"/>
      </w:pPr>
      <w:r w:rsidRPr="004C50D1">
        <w:t>64.</w:t>
      </w:r>
      <w:r w:rsidRPr="004C50D1">
        <w:tab/>
        <w:t xml:space="preserve">Liu, X.; Xia, W.; Jiang, Q.; Xu, Y.; Yu, P., Effect of kojic acid-grafted-chitosan oligosaccharides as a novel antibacterial agent on cell membrane of gram-positive and gram-negative bacteria. </w:t>
      </w:r>
      <w:r w:rsidRPr="004C50D1">
        <w:rPr>
          <w:i/>
        </w:rPr>
        <w:t xml:space="preserve">Journal of Bioscience and Bioengineering </w:t>
      </w:r>
      <w:r w:rsidRPr="004C50D1">
        <w:rPr>
          <w:b/>
        </w:rPr>
        <w:t>2015</w:t>
      </w:r>
      <w:r w:rsidRPr="004C50D1">
        <w:t>, 120, 335-339.</w:t>
      </w:r>
    </w:p>
    <w:p w14:paraId="7D4BC22B" w14:textId="77777777" w:rsidR="004C50D1" w:rsidRPr="004C50D1" w:rsidRDefault="004C50D1" w:rsidP="004C50D1">
      <w:pPr>
        <w:pStyle w:val="EndNoteBibliography"/>
      </w:pPr>
      <w:r w:rsidRPr="004C50D1">
        <w:t>65.</w:t>
      </w:r>
      <w:r w:rsidRPr="004C50D1">
        <w:tab/>
        <w:t xml:space="preserve">Liu, X.; Xia, W.; Jiang, Q.; Xu, Y.; Yu, P., Synthesis, Characterization, and Antimicrobial Activity of Kojic Acid Grafted Chitosan Oligosaccharide. </w:t>
      </w:r>
      <w:r w:rsidRPr="004C50D1">
        <w:rPr>
          <w:i/>
        </w:rPr>
        <w:t xml:space="preserve">Journal of Agricultural and Food Chemistry </w:t>
      </w:r>
      <w:r w:rsidRPr="004C50D1">
        <w:rPr>
          <w:b/>
        </w:rPr>
        <w:t>2014</w:t>
      </w:r>
      <w:r w:rsidRPr="004C50D1">
        <w:t>, 62, 297-303.</w:t>
      </w:r>
    </w:p>
    <w:p w14:paraId="20A9518D" w14:textId="77777777" w:rsidR="004C50D1" w:rsidRPr="004C50D1" w:rsidRDefault="004C50D1" w:rsidP="004C50D1">
      <w:pPr>
        <w:pStyle w:val="EndNoteBibliography"/>
      </w:pPr>
      <w:r w:rsidRPr="004C50D1">
        <w:t>66.</w:t>
      </w:r>
      <w:r w:rsidRPr="004C50D1">
        <w:tab/>
        <w:t xml:space="preserve">Vereshchagin, A. N.; Frolov, N. A.; Minaeva, A. P.; Detusheva, E. V.; Derkach, Y. V.; Egorov, M. P., Synthesis and biological evaluation of novel cyanuric acid-tethered tris-pyridinium derivatives. </w:t>
      </w:r>
      <w:r w:rsidRPr="004C50D1">
        <w:rPr>
          <w:i/>
        </w:rPr>
        <w:t xml:space="preserve">Mendeleev Communications </w:t>
      </w:r>
      <w:r w:rsidRPr="004C50D1">
        <w:rPr>
          <w:b/>
        </w:rPr>
        <w:t>2021</w:t>
      </w:r>
      <w:r w:rsidRPr="004C50D1">
        <w:t>, 31, 368-369.</w:t>
      </w:r>
    </w:p>
    <w:p w14:paraId="124AEED2" w14:textId="77777777" w:rsidR="004C50D1" w:rsidRPr="004C50D1" w:rsidRDefault="004C50D1" w:rsidP="004C50D1">
      <w:pPr>
        <w:pStyle w:val="EndNoteBibliography"/>
      </w:pPr>
      <w:r w:rsidRPr="004C50D1">
        <w:t>67.</w:t>
      </w:r>
      <w:r w:rsidRPr="004C50D1">
        <w:tab/>
        <w:t xml:space="preserve">Mateeva, N. N.; Winfield, L. L.; Redda, K. K., The chemistry and pharmacology of tetrahydropyridines. </w:t>
      </w:r>
      <w:r w:rsidRPr="004C50D1">
        <w:rPr>
          <w:i/>
        </w:rPr>
        <w:t xml:space="preserve">Curr Med Chem </w:t>
      </w:r>
      <w:r w:rsidRPr="004C50D1">
        <w:rPr>
          <w:b/>
        </w:rPr>
        <w:t>2005</w:t>
      </w:r>
      <w:r w:rsidRPr="004C50D1">
        <w:t>, 12, 551-71.</w:t>
      </w:r>
    </w:p>
    <w:p w14:paraId="055DCAB6" w14:textId="77777777" w:rsidR="004C50D1" w:rsidRPr="004C50D1" w:rsidRDefault="004C50D1" w:rsidP="004C50D1">
      <w:pPr>
        <w:pStyle w:val="EndNoteBibliography"/>
      </w:pPr>
      <w:r w:rsidRPr="004C50D1">
        <w:t>68.</w:t>
      </w:r>
      <w:r w:rsidRPr="004C50D1">
        <w:tab/>
        <w:t xml:space="preserve">Khan, M. M.; Faiz, F. A.; Khan, M. S., Tetrahydropyridines: a recent update for their multicomponent synthesis. </w:t>
      </w:r>
      <w:r w:rsidRPr="004C50D1">
        <w:rPr>
          <w:i/>
        </w:rPr>
        <w:t xml:space="preserve">RSC Advances </w:t>
      </w:r>
      <w:r w:rsidRPr="004C50D1">
        <w:rPr>
          <w:b/>
        </w:rPr>
        <w:t>2026</w:t>
      </w:r>
      <w:r w:rsidRPr="004C50D1">
        <w:t>, 16, 2007-2029.</w:t>
      </w:r>
    </w:p>
    <w:p w14:paraId="679E6CEF" w14:textId="77777777" w:rsidR="004C50D1" w:rsidRPr="004C50D1" w:rsidRDefault="004C50D1" w:rsidP="004C50D1">
      <w:pPr>
        <w:pStyle w:val="EndNoteBibliography"/>
      </w:pPr>
      <w:r w:rsidRPr="004C50D1">
        <w:t>69.</w:t>
      </w:r>
      <w:r w:rsidRPr="004C50D1">
        <w:tab/>
        <w:t>Vereshchagin, A. N.; Iliyasov, T. M.; Karpenko, K. A.; Akchurin, R. N.; Minyaev, M. E. Tetrahydropyridines’ Stereoselective Formation, How Lockdown Assisted in the Identification of the Features of Its Mechanism. Molecules, 27, 4367, 2022.</w:t>
      </w:r>
    </w:p>
    <w:p w14:paraId="1FD4B862" w14:textId="77777777" w:rsidR="004C50D1" w:rsidRPr="004C50D1" w:rsidRDefault="004C50D1" w:rsidP="004C50D1">
      <w:pPr>
        <w:pStyle w:val="EndNoteBibliography"/>
      </w:pPr>
      <w:r w:rsidRPr="004C50D1">
        <w:t>70.</w:t>
      </w:r>
      <w:r w:rsidRPr="004C50D1">
        <w:tab/>
        <w:t xml:space="preserve">Tekin, K.; Hao, N.; Karagoz, S.; Ragauskas, A. J., Ethanol: A Promising Green Solvent for the Deconstruction of Lignocellulose. </w:t>
      </w:r>
      <w:r w:rsidRPr="004C50D1">
        <w:rPr>
          <w:i/>
        </w:rPr>
        <w:t xml:space="preserve">ChemSusChem </w:t>
      </w:r>
      <w:r w:rsidRPr="004C50D1">
        <w:rPr>
          <w:b/>
        </w:rPr>
        <w:t>2018</w:t>
      </w:r>
      <w:r w:rsidRPr="004C50D1">
        <w:t>, 11, 3559-3575.</w:t>
      </w:r>
    </w:p>
    <w:p w14:paraId="34FB3018" w14:textId="77777777" w:rsidR="004C50D1" w:rsidRPr="004C50D1" w:rsidRDefault="004C50D1" w:rsidP="004C50D1">
      <w:pPr>
        <w:pStyle w:val="EndNoteBibliography"/>
      </w:pPr>
      <w:r w:rsidRPr="004C50D1">
        <w:t>71.</w:t>
      </w:r>
      <w:r w:rsidRPr="004C50D1">
        <w:tab/>
        <w:t xml:space="preserve">Zheng, Z.; Dai, A.; Jin, Z.; Chi, Y. R.; Wu, J., Trifluoromethylpyridine: An Important Active Fragment for the Discovery of New Pesticides. </w:t>
      </w:r>
      <w:r w:rsidRPr="004C50D1">
        <w:rPr>
          <w:i/>
        </w:rPr>
        <w:t xml:space="preserve">Journal of Agricultural and Food Chemistry </w:t>
      </w:r>
      <w:r w:rsidRPr="004C50D1">
        <w:rPr>
          <w:b/>
        </w:rPr>
        <w:t>2022</w:t>
      </w:r>
      <w:r w:rsidRPr="004C50D1">
        <w:t>, 70, 11019-11030.</w:t>
      </w:r>
    </w:p>
    <w:p w14:paraId="062753AD" w14:textId="77777777" w:rsidR="004C50D1" w:rsidRPr="004C50D1" w:rsidRDefault="004C50D1" w:rsidP="004C50D1">
      <w:pPr>
        <w:pStyle w:val="EndNoteBibliography"/>
      </w:pPr>
      <w:r w:rsidRPr="004C50D1">
        <w:t>72.</w:t>
      </w:r>
      <w:r w:rsidRPr="004C50D1">
        <w:tab/>
        <w:t xml:space="preserve">Wang, Y.; Xu, F.; Luo, D.; Guo, S.; He, F.; Dai, A.; Song, B.; Wu, J., Synthesis of Anthranilic Diamide Derivatives Containing Moieties of Trifluoromethylpyridine and Hydrazone as Potential Anti-Viral Agents for Plants. </w:t>
      </w:r>
      <w:r w:rsidRPr="004C50D1">
        <w:rPr>
          <w:i/>
        </w:rPr>
        <w:t xml:space="preserve">Journal of Agricultural and Food Chemistry </w:t>
      </w:r>
      <w:r w:rsidRPr="004C50D1">
        <w:rPr>
          <w:b/>
        </w:rPr>
        <w:t>2019</w:t>
      </w:r>
      <w:r w:rsidRPr="004C50D1">
        <w:t>, 67, 13344-13352.</w:t>
      </w:r>
    </w:p>
    <w:p w14:paraId="039626A8" w14:textId="77777777" w:rsidR="004C50D1" w:rsidRPr="004C50D1" w:rsidRDefault="004C50D1" w:rsidP="004C50D1">
      <w:pPr>
        <w:pStyle w:val="EndNoteBibliography"/>
      </w:pPr>
      <w:r w:rsidRPr="004C50D1">
        <w:t>73.</w:t>
      </w:r>
      <w:r w:rsidRPr="004C50D1">
        <w:tab/>
        <w:t xml:space="preserve">Ponomarenko, O. V.; Panshina, S. Y.; Bakibaev, A. A.; Erkasov, R. S.; Kenzhebaj, M. S.; Montaeva, A. S., Glycoluril and Its Chemical Properties. </w:t>
      </w:r>
      <w:r w:rsidRPr="004C50D1">
        <w:rPr>
          <w:i/>
        </w:rPr>
        <w:t xml:space="preserve">EURASIAN JOURNAL OF CHEMISTRY </w:t>
      </w:r>
      <w:r w:rsidRPr="004C50D1">
        <w:rPr>
          <w:b/>
        </w:rPr>
        <w:t>2023</w:t>
      </w:r>
      <w:r w:rsidRPr="004C50D1">
        <w:t>, 28.</w:t>
      </w:r>
    </w:p>
    <w:p w14:paraId="59EE8AF1" w14:textId="77777777" w:rsidR="004C50D1" w:rsidRPr="004C50D1" w:rsidRDefault="004C50D1" w:rsidP="004C50D1">
      <w:pPr>
        <w:pStyle w:val="EndNoteBibliography"/>
      </w:pPr>
      <w:r w:rsidRPr="004C50D1">
        <w:t>74.</w:t>
      </w:r>
      <w:r w:rsidRPr="004C50D1">
        <w:tab/>
        <w:t xml:space="preserve">Kravchenko, A. N.; Baranov, V. V.; Gazieva, G. A., Synthesis of glycolurils and their analogues. </w:t>
      </w:r>
      <w:r w:rsidRPr="004C50D1">
        <w:rPr>
          <w:i/>
        </w:rPr>
        <w:t xml:space="preserve">Russian Chemical Reviews </w:t>
      </w:r>
      <w:r w:rsidRPr="004C50D1">
        <w:rPr>
          <w:b/>
        </w:rPr>
        <w:t>2018</w:t>
      </w:r>
      <w:r w:rsidRPr="004C50D1">
        <w:t>, 87, 89.</w:t>
      </w:r>
    </w:p>
    <w:p w14:paraId="0131FB5C" w14:textId="77777777" w:rsidR="004C50D1" w:rsidRPr="004C50D1" w:rsidRDefault="004C50D1" w:rsidP="004C50D1">
      <w:pPr>
        <w:pStyle w:val="EndNoteBibliography"/>
      </w:pPr>
      <w:r w:rsidRPr="004C50D1">
        <w:t>75.</w:t>
      </w:r>
      <w:r w:rsidRPr="004C50D1">
        <w:tab/>
        <w:t xml:space="preserve">Galochkin, A. A.; Baranov, V. V.; Hansford, K. A.; Friberg, L. I. M.; Strel'tzova, E. D.; Lipatov, E. S.; Nelyubina, Y. V.; Kravchenko, A. N., Synthesis, Structures and Antifungal Activity of Selenoglycolurils. </w:t>
      </w:r>
      <w:r w:rsidRPr="004C50D1">
        <w:rPr>
          <w:i/>
        </w:rPr>
        <w:t xml:space="preserve">ChemistrySelect </w:t>
      </w:r>
      <w:r w:rsidRPr="004C50D1">
        <w:rPr>
          <w:b/>
        </w:rPr>
        <w:t>2023</w:t>
      </w:r>
      <w:r w:rsidRPr="004C50D1">
        <w:t>, 8, e202300765.</w:t>
      </w:r>
    </w:p>
    <w:p w14:paraId="26EA1381" w14:textId="77777777" w:rsidR="004C50D1" w:rsidRPr="004C50D1" w:rsidRDefault="004C50D1" w:rsidP="004C50D1">
      <w:pPr>
        <w:pStyle w:val="EndNoteBibliography"/>
      </w:pPr>
      <w:r w:rsidRPr="004C50D1">
        <w:lastRenderedPageBreak/>
        <w:t>76.</w:t>
      </w:r>
      <w:r w:rsidRPr="004C50D1">
        <w:tab/>
        <w:t xml:space="preserve">Henschel, J.; Dressler, J. M.; Winter, M.; Nowak, S., Reaction Product Analyses of the Most Active “Inactive” Material in Lithium-Ion Batteries—The Electrolyte. I: Themal Stress and Marker Molecules. </w:t>
      </w:r>
      <w:r w:rsidRPr="004C50D1">
        <w:rPr>
          <w:i/>
        </w:rPr>
        <w:t xml:space="preserve">Chemistry of Materials </w:t>
      </w:r>
      <w:r w:rsidRPr="004C50D1">
        <w:rPr>
          <w:b/>
        </w:rPr>
        <w:t>2019</w:t>
      </w:r>
      <w:r w:rsidRPr="004C50D1">
        <w:t>, 31, 9970-9976.</w:t>
      </w:r>
    </w:p>
    <w:p w14:paraId="66F0CFA9" w14:textId="7ED75BCF" w:rsidR="00053466" w:rsidRPr="00053466" w:rsidRDefault="002A7262" w:rsidP="3A02F7BA">
      <w:pPr>
        <w:spacing w:after="200" w:line="276" w:lineRule="auto"/>
        <w:jc w:val="both"/>
      </w:pPr>
      <w:r>
        <w:fldChar w:fldCharType="end"/>
      </w:r>
    </w:p>
    <w:sectPr w:rsidR="00053466" w:rsidRPr="0005346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VERS" w:date="2026-06-08T18:04:00Z" w:initials="V">
    <w:p w14:paraId="73189527" w14:textId="7865D8D4" w:rsidR="00D73557" w:rsidRPr="002E4316" w:rsidRDefault="00D73557" w:rsidP="00625252">
      <w:pPr>
        <w:rPr>
          <w:lang w:val="ru-RU"/>
        </w:rPr>
      </w:pPr>
      <w:r>
        <w:rPr>
          <w:rStyle w:val="ae"/>
        </w:rPr>
        <w:annotationRef/>
      </w:r>
      <w:r>
        <w:rPr>
          <w:lang w:val="ru-RU"/>
        </w:rPr>
        <w:t xml:space="preserve"> Мне кажется, что термины </w:t>
      </w:r>
      <w:r>
        <w:t>Active</w:t>
      </w:r>
      <w:r w:rsidRPr="00625252">
        <w:rPr>
          <w:lang w:val="ru-RU"/>
        </w:rPr>
        <w:t>/</w:t>
      </w:r>
      <w:r>
        <w:t>Inactive</w:t>
      </w:r>
      <w:r w:rsidRPr="00625252">
        <w:rPr>
          <w:lang w:val="ru-RU"/>
        </w:rPr>
        <w:t xml:space="preserve"> </w:t>
      </w:r>
      <w:r>
        <w:rPr>
          <w:lang w:val="ru-RU"/>
        </w:rPr>
        <w:t xml:space="preserve">тут не совсем корректны. Мы смотрели на широкий набор показателей в референсе определенных серий. То есть если вещество </w:t>
      </w:r>
      <w:r>
        <w:t>Bad</w:t>
      </w:r>
      <w:r>
        <w:rPr>
          <w:lang w:val="ru-RU"/>
        </w:rPr>
        <w:t xml:space="preserve">, то это еще не значит, что оно </w:t>
      </w:r>
      <w:r>
        <w:t>Inactive</w:t>
      </w:r>
      <w:r w:rsidRPr="00B31B95">
        <w:rPr>
          <w:lang w:val="ru-RU"/>
        </w:rPr>
        <w:t>.</w:t>
      </w:r>
      <w:r>
        <w:rPr>
          <w:lang w:val="ru-RU"/>
        </w:rPr>
        <w:t xml:space="preserve"> Если бы мы делали такую градацию, то </w:t>
      </w:r>
      <w:r>
        <w:t>Active</w:t>
      </w:r>
      <w:r w:rsidRPr="00C82DA5">
        <w:rPr>
          <w:lang w:val="ru-RU"/>
        </w:rPr>
        <w:t xml:space="preserve"> </w:t>
      </w:r>
      <w:r>
        <w:rPr>
          <w:lang w:val="ru-RU"/>
        </w:rPr>
        <w:t xml:space="preserve">было бы гораздо больше, потому что полностью </w:t>
      </w:r>
      <w:r>
        <w:t>Inactive</w:t>
      </w:r>
      <w:r w:rsidRPr="001C3F20">
        <w:rPr>
          <w:lang w:val="ru-RU"/>
        </w:rPr>
        <w:t xml:space="preserve"> </w:t>
      </w:r>
      <w:r>
        <w:rPr>
          <w:lang w:val="ru-RU"/>
        </w:rPr>
        <w:t>редко публикуют.</w:t>
      </w:r>
    </w:p>
  </w:comment>
  <w:comment w:id="13" w:author="Egor Ilin" w:date="2026-07-01T12:14:00Z" w:initials="EI">
    <w:p w14:paraId="5DA0B0F1" w14:textId="77777777" w:rsidR="00D73557" w:rsidRPr="002E4316" w:rsidRDefault="00D73557" w:rsidP="008C3EB1">
      <w:pPr>
        <w:rPr>
          <w:lang w:val="ru-RU"/>
        </w:rPr>
      </w:pPr>
      <w:r>
        <w:rPr>
          <w:rStyle w:val="ae"/>
        </w:rPr>
        <w:annotationRef/>
      </w:r>
      <w:r w:rsidRPr="002E4316">
        <w:rPr>
          <w:sz w:val="20"/>
          <w:szCs w:val="20"/>
          <w:lang w:val="ru-RU"/>
        </w:rPr>
        <w:t xml:space="preserve">Поменял на </w:t>
      </w:r>
      <w:r>
        <w:rPr>
          <w:sz w:val="20"/>
          <w:szCs w:val="20"/>
        </w:rPr>
        <w:t>Good</w:t>
      </w:r>
      <w:r w:rsidRPr="002E4316">
        <w:rPr>
          <w:sz w:val="20"/>
          <w:szCs w:val="20"/>
          <w:lang w:val="ru-RU"/>
        </w:rPr>
        <w:t>/</w:t>
      </w:r>
      <w:r>
        <w:rPr>
          <w:sz w:val="20"/>
          <w:szCs w:val="20"/>
        </w:rPr>
        <w:t>Bad</w:t>
      </w:r>
      <w:r w:rsidRPr="002E4316">
        <w:rPr>
          <w:sz w:val="20"/>
          <w:szCs w:val="20"/>
          <w:lang w:val="ru-RU"/>
        </w:rPr>
        <w:t>, но нужно будет описать на основе каких критериев мы это делали</w:t>
      </w:r>
    </w:p>
  </w:comment>
  <w:comment w:id="14" w:author="VERS" w:date="2026-07-06T17:32:00Z" w:initials="V">
    <w:p w14:paraId="7B86EE82" w14:textId="1BCA6497" w:rsidR="00D73557" w:rsidRPr="00501E31" w:rsidRDefault="00D73557">
      <w:pPr>
        <w:pStyle w:val="af"/>
        <w:rPr>
          <w:lang w:val="ru-RU"/>
        </w:rPr>
      </w:pPr>
      <w:r>
        <w:rPr>
          <w:rStyle w:val="ae"/>
        </w:rPr>
        <w:annotationRef/>
      </w:r>
      <w:r>
        <w:rPr>
          <w:lang w:val="ru-RU"/>
        </w:rPr>
        <w:t>Добавил кратко</w:t>
      </w:r>
    </w:p>
  </w:comment>
  <w:comment w:id="17" w:author="nike298@mail.ru" w:date="2026-06-22T11:34:00Z" w:initials="n">
    <w:p w14:paraId="00B4AA2D" w14:textId="77777777" w:rsidR="00D73557" w:rsidRDefault="00D73557" w:rsidP="00992BFC">
      <w:pPr>
        <w:pStyle w:val="af"/>
        <w:rPr>
          <w:lang w:val="ru-RU"/>
        </w:rPr>
      </w:pPr>
      <w:r>
        <w:rPr>
          <w:rStyle w:val="ae"/>
        </w:rPr>
        <w:annotationRef/>
      </w:r>
      <w:r>
        <w:rPr>
          <w:lang w:val="ru-RU"/>
        </w:rPr>
        <w:t>Не очень понимаю суть данного рисунка. Что ты хотел тут отобразить?</w:t>
      </w:r>
    </w:p>
    <w:p w14:paraId="2DF143DC" w14:textId="77777777" w:rsidR="00D73557" w:rsidRDefault="00D73557" w:rsidP="00992BFC">
      <w:pPr>
        <w:pStyle w:val="af"/>
        <w:rPr>
          <w:lang w:val="ru-RU"/>
        </w:rPr>
      </w:pPr>
    </w:p>
    <w:p w14:paraId="1BC51BA7" w14:textId="77777777" w:rsidR="00D73557" w:rsidRDefault="00D73557" w:rsidP="00992BFC">
      <w:pPr>
        <w:pStyle w:val="af"/>
        <w:rPr>
          <w:lang w:val="ru-RU"/>
        </w:rPr>
      </w:pPr>
      <w:r>
        <w:rPr>
          <w:lang w:val="ru-RU"/>
        </w:rPr>
        <w:t xml:space="preserve">Комментарии: </w:t>
      </w:r>
    </w:p>
    <w:p w14:paraId="73C294A4" w14:textId="06D639F8" w:rsidR="00D73557" w:rsidRDefault="00D73557" w:rsidP="00992BFC">
      <w:pPr>
        <w:pStyle w:val="af"/>
        <w:rPr>
          <w:lang w:val="ru-RU"/>
        </w:rPr>
      </w:pPr>
      <w:r>
        <w:rPr>
          <w:lang w:val="ru-RU"/>
        </w:rPr>
        <w:t>1. Если делить так, то мульти-ЧАС с гликолурилом расположены неправильно, они тоже новые и вне домена, а для «классификации» нужна максимально общая структура ЧАС.</w:t>
      </w:r>
    </w:p>
    <w:p w14:paraId="0ACD5E44" w14:textId="77777777" w:rsidR="00D73557" w:rsidRDefault="00D73557" w:rsidP="00992BFC">
      <w:pPr>
        <w:pStyle w:val="af"/>
        <w:rPr>
          <w:lang w:val="ru-RU"/>
        </w:rPr>
      </w:pPr>
      <w:r>
        <w:rPr>
          <w:lang w:val="ru-RU"/>
        </w:rPr>
        <w:t>2. Что ты имел в виду под «</w:t>
      </w:r>
      <w:r>
        <w:t>molecules</w:t>
      </w:r>
      <w:r w:rsidRPr="008D2C31">
        <w:rPr>
          <w:lang w:val="ru-RU"/>
        </w:rPr>
        <w:t xml:space="preserve"> </w:t>
      </w:r>
      <w:r>
        <w:t>for</w:t>
      </w:r>
      <w:r w:rsidRPr="008D2C31">
        <w:rPr>
          <w:lang w:val="ru-RU"/>
        </w:rPr>
        <w:t xml:space="preserve"> </w:t>
      </w:r>
      <w:r>
        <w:t>finetuning</w:t>
      </w:r>
      <w:r>
        <w:rPr>
          <w:lang w:val="ru-RU"/>
        </w:rPr>
        <w:t>»? Мы планировали применять эту модель не только для бис-пиридиниевых солей. Или это относится к прошлой работе?</w:t>
      </w:r>
    </w:p>
    <w:p w14:paraId="03A60A2F" w14:textId="77777777" w:rsidR="00D73557" w:rsidRDefault="00D73557" w:rsidP="00992BFC">
      <w:pPr>
        <w:pStyle w:val="af"/>
        <w:rPr>
          <w:lang w:val="ru-RU"/>
        </w:rPr>
      </w:pPr>
      <w:r>
        <w:rPr>
          <w:lang w:val="ru-RU"/>
        </w:rPr>
        <w:t>3. Молекулы разного масштаба плохо смотрятся на одной картинке.</w:t>
      </w:r>
    </w:p>
    <w:p w14:paraId="13E15863" w14:textId="77777777" w:rsidR="00D73557" w:rsidRDefault="00D73557" w:rsidP="00992BFC">
      <w:pPr>
        <w:pStyle w:val="af"/>
        <w:rPr>
          <w:lang w:val="ru-RU"/>
        </w:rPr>
      </w:pPr>
      <w:r>
        <w:rPr>
          <w:lang w:val="ru-RU"/>
        </w:rPr>
        <w:t>4. Название классов разным кеглем.</w:t>
      </w:r>
    </w:p>
    <w:p w14:paraId="470880FE" w14:textId="77777777" w:rsidR="00D73557" w:rsidRPr="00B32792" w:rsidRDefault="00D73557" w:rsidP="00992BFC">
      <w:pPr>
        <w:pStyle w:val="af"/>
        <w:rPr>
          <w:lang w:val="ru-RU"/>
        </w:rPr>
      </w:pPr>
    </w:p>
  </w:comment>
  <w:comment w:id="18" w:author="Egor Ilin" w:date="2026-07-01T15:30:00Z" w:initials="EI">
    <w:p w14:paraId="2C3F8E89" w14:textId="77777777" w:rsidR="00D73557" w:rsidRPr="002E4316" w:rsidRDefault="00D73557" w:rsidP="00B32792">
      <w:pPr>
        <w:rPr>
          <w:lang w:val="ru-RU"/>
        </w:rPr>
      </w:pPr>
      <w:r>
        <w:rPr>
          <w:rStyle w:val="ae"/>
        </w:rPr>
        <w:annotationRef/>
      </w:r>
      <w:r w:rsidRPr="002E4316">
        <w:rPr>
          <w:sz w:val="20"/>
          <w:szCs w:val="20"/>
          <w:lang w:val="ru-RU"/>
        </w:rPr>
        <w:t xml:space="preserve">В картинке хотел показать новый класс молекул который мы не показывали модели в целом. </w:t>
      </w:r>
    </w:p>
    <w:p w14:paraId="0EC53053" w14:textId="77777777" w:rsidR="00D73557" w:rsidRPr="002E4316" w:rsidRDefault="00D73557" w:rsidP="00B32792">
      <w:pPr>
        <w:rPr>
          <w:lang w:val="ru-RU"/>
        </w:rPr>
      </w:pPr>
      <w:r w:rsidRPr="002E4316">
        <w:rPr>
          <w:sz w:val="20"/>
          <w:szCs w:val="20"/>
          <w:lang w:val="ru-RU"/>
        </w:rPr>
        <w:t xml:space="preserve">1) Хотел разделить на 3 класса: молекулы которые были в человеческой разметке; молекулы бис-ЧАС - как из первой статьи - это молекулы на которых мы обучали регрессор (или </w:t>
      </w:r>
      <w:r>
        <w:rPr>
          <w:sz w:val="20"/>
          <w:szCs w:val="20"/>
        </w:rPr>
        <w:t>finetunning</w:t>
      </w:r>
      <w:r w:rsidRPr="002E4316">
        <w:rPr>
          <w:sz w:val="20"/>
          <w:szCs w:val="20"/>
          <w:lang w:val="ru-RU"/>
        </w:rPr>
        <w:t xml:space="preserve">); и молекулы которых вообще нигде нет </w:t>
      </w:r>
    </w:p>
  </w:comment>
  <w:comment w:id="19" w:author="VERS" w:date="2026-07-06T17:50:00Z" w:initials="V">
    <w:p w14:paraId="64ACA7E4" w14:textId="089C1012" w:rsidR="00D73557" w:rsidRPr="00FE7879" w:rsidRDefault="00D73557">
      <w:pPr>
        <w:pStyle w:val="af"/>
        <w:rPr>
          <w:lang w:val="ru-RU"/>
        </w:rPr>
      </w:pPr>
      <w:r>
        <w:rPr>
          <w:rStyle w:val="ae"/>
        </w:rPr>
        <w:annotationRef/>
      </w:r>
      <w:r>
        <w:rPr>
          <w:lang w:val="ru-RU"/>
        </w:rPr>
        <w:t xml:space="preserve">Тогда для «молекул из </w:t>
      </w:r>
      <w:r w:rsidRPr="00D94B7E">
        <w:rPr>
          <w:lang w:val="ru-RU"/>
        </w:rPr>
        <w:t>человеческой разметк</w:t>
      </w:r>
      <w:r>
        <w:rPr>
          <w:lang w:val="ru-RU"/>
        </w:rPr>
        <w:t xml:space="preserve">и» формула неправильная </w:t>
      </w:r>
    </w:p>
  </w:comment>
  <w:comment w:id="33" w:author="nike298@mail.ru" w:date="2026-06-22T18:57:00Z" w:initials="n">
    <w:p w14:paraId="690C9BF3" w14:textId="674E088D" w:rsidR="00D73557" w:rsidRPr="00B0185F" w:rsidRDefault="00D73557">
      <w:pPr>
        <w:pStyle w:val="af"/>
        <w:rPr>
          <w:lang w:val="ru-RU"/>
        </w:rPr>
      </w:pPr>
      <w:r>
        <w:rPr>
          <w:rStyle w:val="ae"/>
        </w:rPr>
        <w:annotationRef/>
      </w:r>
      <w:r>
        <w:rPr>
          <w:lang w:val="ru-RU"/>
        </w:rPr>
        <w:t>В заключении не хватает конкретики. Есть три очень хороших вывода, но нужно добавить статистических данных по работе в первый абзац.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189527" w15:done="0"/>
  <w15:commentEx w15:paraId="5DA0B0F1" w15:paraIdParent="73189527" w15:done="0"/>
  <w15:commentEx w15:paraId="7B86EE82" w15:paraIdParent="73189527" w15:done="0"/>
  <w15:commentEx w15:paraId="470880FE" w15:done="0"/>
  <w15:commentEx w15:paraId="0EC53053" w15:paraIdParent="470880FE" w15:done="0"/>
  <w15:commentEx w15:paraId="64ACA7E4" w15:paraIdParent="470880FE" w15:done="0"/>
  <w15:commentEx w15:paraId="690C9B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ADF34" w16cex:dateUtc="2026-06-18T10:53:00Z"/>
  <w16cex:commentExtensible w16cex:durableId="044C173F" w16cex:dateUtc="2026-06-08T15:04:00Z"/>
  <w16cex:commentExtensible w16cex:durableId="02946C53" w16cex:dateUtc="2026-07-01T09:14:00Z"/>
  <w16cex:commentExtensible w16cex:durableId="4B8BD231" w16cex:dateUtc="2026-07-06T14:32:00Z"/>
  <w16cex:commentExtensible w16cex:durableId="2DE3AA9E" w16cex:dateUtc="2026-06-22T08:34:00Z"/>
  <w16cex:commentExtensible w16cex:durableId="2E872D70" w16cex:dateUtc="2026-07-01T12:30:00Z"/>
  <w16cex:commentExtensible w16cex:durableId="1E7B412E" w16cex:dateUtc="2026-07-06T14:50:00Z"/>
  <w16cex:commentExtensible w16cex:durableId="2DE40413" w16cex:dateUtc="2026-06-22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F3D29" w16cid:durableId="07FADF34"/>
  <w16cid:commentId w16cid:paraId="73189527" w16cid:durableId="044C173F"/>
  <w16cid:commentId w16cid:paraId="5DA0B0F1" w16cid:durableId="02946C53"/>
  <w16cid:commentId w16cid:paraId="7B86EE82" w16cid:durableId="4B8BD231"/>
  <w16cid:commentId w16cid:paraId="470880FE" w16cid:durableId="2DE3AA9E"/>
  <w16cid:commentId w16cid:paraId="0EC53053" w16cid:durableId="2E872D70"/>
  <w16cid:commentId w16cid:paraId="64ACA7E4" w16cid:durableId="1E7B412E"/>
  <w16cid:commentId w16cid:paraId="690C9BF3" w16cid:durableId="2DE404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B95015"/>
    <w:multiLevelType w:val="hybridMultilevel"/>
    <w:tmpl w:val="BF362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AC70A0B"/>
    <w:multiLevelType w:val="hybridMultilevel"/>
    <w:tmpl w:val="E4007BC8"/>
    <w:lvl w:ilvl="0" w:tplc="39780A84">
      <w:start w:val="1"/>
      <w:numFmt w:val="bullet"/>
      <w:lvlText w:val="●"/>
      <w:lvlJc w:val="left"/>
      <w:pPr>
        <w:ind w:left="720" w:hanging="360"/>
      </w:pPr>
    </w:lvl>
    <w:lvl w:ilvl="1" w:tplc="BAC0D6A2">
      <w:start w:val="1"/>
      <w:numFmt w:val="bullet"/>
      <w:lvlText w:val="○"/>
      <w:lvlJc w:val="left"/>
      <w:pPr>
        <w:ind w:left="1440" w:hanging="360"/>
      </w:pPr>
    </w:lvl>
    <w:lvl w:ilvl="2" w:tplc="87A2CC44">
      <w:start w:val="1"/>
      <w:numFmt w:val="bullet"/>
      <w:lvlText w:val="■"/>
      <w:lvlJc w:val="left"/>
      <w:pPr>
        <w:ind w:left="2160" w:hanging="360"/>
      </w:pPr>
    </w:lvl>
    <w:lvl w:ilvl="3" w:tplc="CA5473B8">
      <w:start w:val="1"/>
      <w:numFmt w:val="bullet"/>
      <w:lvlText w:val="●"/>
      <w:lvlJc w:val="left"/>
      <w:pPr>
        <w:ind w:left="2880" w:hanging="360"/>
      </w:pPr>
    </w:lvl>
    <w:lvl w:ilvl="4" w:tplc="EBB41DF4">
      <w:start w:val="1"/>
      <w:numFmt w:val="bullet"/>
      <w:lvlText w:val="○"/>
      <w:lvlJc w:val="left"/>
      <w:pPr>
        <w:ind w:left="3600" w:hanging="360"/>
      </w:pPr>
    </w:lvl>
    <w:lvl w:ilvl="5" w:tplc="98488738">
      <w:start w:val="1"/>
      <w:numFmt w:val="bullet"/>
      <w:lvlText w:val="■"/>
      <w:lvlJc w:val="left"/>
      <w:pPr>
        <w:ind w:left="4320" w:hanging="360"/>
      </w:pPr>
    </w:lvl>
    <w:lvl w:ilvl="6" w:tplc="EFDA484E">
      <w:start w:val="1"/>
      <w:numFmt w:val="bullet"/>
      <w:lvlText w:val="●"/>
      <w:lvlJc w:val="left"/>
      <w:pPr>
        <w:ind w:left="5040" w:hanging="360"/>
      </w:pPr>
    </w:lvl>
    <w:lvl w:ilvl="7" w:tplc="409ACD68">
      <w:start w:val="1"/>
      <w:numFmt w:val="bullet"/>
      <w:lvlText w:val="●"/>
      <w:lvlJc w:val="left"/>
      <w:pPr>
        <w:ind w:left="5760" w:hanging="360"/>
      </w:pPr>
    </w:lvl>
    <w:lvl w:ilvl="8" w:tplc="902EDED4">
      <w:start w:val="1"/>
      <w:numFmt w:val="bullet"/>
      <w:lvlText w:val="●"/>
      <w:lvlJc w:val="left"/>
      <w:pPr>
        <w:ind w:left="6480" w:hanging="360"/>
      </w:pPr>
    </w:lvl>
  </w:abstractNum>
  <w:abstractNum w:abstractNumId="2" w15:restartNumberingAfterBreak="0">
    <w:nsid w:val="7CB15C40"/>
    <w:multiLevelType w:val="hybridMultilevel"/>
    <w:tmpl w:val="3190C1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ERS">
    <w15:presenceInfo w15:providerId="None" w15:userId="VERS"/>
  </w15:person>
  <w15:person w15:author="Egor Ilin">
    <w15:presenceInfo w15:providerId="AD" w15:userId="S::ilin.e@splatglobal.com::3717c7c7-4392-416b-8de9-27a058ece1c9"/>
  </w15:person>
  <w15:person w15:author="nike298@mail.ru">
    <w15:presenceInfo w15:providerId="Windows Live" w15:userId="60cde0c587a9e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hemical Info Modeling&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5terd06zwfr4e2wad529x90s0apvs5dtpr&quot;&gt;My EndNote Library&lt;record-ids&gt;&lt;item&gt;5&lt;/item&gt;&lt;item&gt;213&lt;/item&gt;&lt;item&gt;233&lt;/item&gt;&lt;item&gt;234&lt;/item&gt;&lt;item&gt;235&lt;/item&gt;&lt;item&gt;236&lt;/item&gt;&lt;item&gt;237&lt;/item&gt;&lt;item&gt;238&lt;/item&gt;&lt;item&gt;239&lt;/item&gt;&lt;item&gt;240&lt;/item&gt;&lt;item&gt;241&lt;/item&gt;&lt;item&gt;242&lt;/item&gt;&lt;item&gt;243&lt;/item&gt;&lt;/record-ids&gt;&lt;/item&gt;&lt;/Libraries&gt;"/>
  </w:docVars>
  <w:rsids>
    <w:rsidRoot w:val="00563E37"/>
    <w:rsid w:val="00001883"/>
    <w:rsid w:val="00007ADB"/>
    <w:rsid w:val="00027538"/>
    <w:rsid w:val="000449FD"/>
    <w:rsid w:val="00053466"/>
    <w:rsid w:val="00064E51"/>
    <w:rsid w:val="00072E8E"/>
    <w:rsid w:val="00077830"/>
    <w:rsid w:val="00092E45"/>
    <w:rsid w:val="000931BF"/>
    <w:rsid w:val="00097309"/>
    <w:rsid w:val="000C0B8D"/>
    <w:rsid w:val="000D1323"/>
    <w:rsid w:val="000F0F3B"/>
    <w:rsid w:val="000F18EA"/>
    <w:rsid w:val="000F534B"/>
    <w:rsid w:val="001135CC"/>
    <w:rsid w:val="00117B34"/>
    <w:rsid w:val="00120B49"/>
    <w:rsid w:val="001655EC"/>
    <w:rsid w:val="00167441"/>
    <w:rsid w:val="001710EB"/>
    <w:rsid w:val="001718F8"/>
    <w:rsid w:val="001740F5"/>
    <w:rsid w:val="00175300"/>
    <w:rsid w:val="00177741"/>
    <w:rsid w:val="0018419E"/>
    <w:rsid w:val="00184D22"/>
    <w:rsid w:val="00190E42"/>
    <w:rsid w:val="00191012"/>
    <w:rsid w:val="00192300"/>
    <w:rsid w:val="001955AD"/>
    <w:rsid w:val="001A106A"/>
    <w:rsid w:val="001A6C65"/>
    <w:rsid w:val="001B0DED"/>
    <w:rsid w:val="001B6748"/>
    <w:rsid w:val="001C127D"/>
    <w:rsid w:val="001C3AC0"/>
    <w:rsid w:val="001C3F20"/>
    <w:rsid w:val="00217763"/>
    <w:rsid w:val="00223C45"/>
    <w:rsid w:val="00224EBD"/>
    <w:rsid w:val="002334BF"/>
    <w:rsid w:val="00245DE6"/>
    <w:rsid w:val="00252538"/>
    <w:rsid w:val="002709D7"/>
    <w:rsid w:val="00272D96"/>
    <w:rsid w:val="00274476"/>
    <w:rsid w:val="00276913"/>
    <w:rsid w:val="00281951"/>
    <w:rsid w:val="00284F1F"/>
    <w:rsid w:val="00295F60"/>
    <w:rsid w:val="002A4AA0"/>
    <w:rsid w:val="002A7262"/>
    <w:rsid w:val="002D03AF"/>
    <w:rsid w:val="002E4316"/>
    <w:rsid w:val="003071BE"/>
    <w:rsid w:val="00327F0B"/>
    <w:rsid w:val="00333D1B"/>
    <w:rsid w:val="003346CE"/>
    <w:rsid w:val="0033730A"/>
    <w:rsid w:val="00337559"/>
    <w:rsid w:val="003442A2"/>
    <w:rsid w:val="00361244"/>
    <w:rsid w:val="00361FDF"/>
    <w:rsid w:val="003645D4"/>
    <w:rsid w:val="00375296"/>
    <w:rsid w:val="00380947"/>
    <w:rsid w:val="00386F74"/>
    <w:rsid w:val="003A15A3"/>
    <w:rsid w:val="003A4B62"/>
    <w:rsid w:val="003B04A9"/>
    <w:rsid w:val="003B0E29"/>
    <w:rsid w:val="003C31FE"/>
    <w:rsid w:val="003D0120"/>
    <w:rsid w:val="003D0D85"/>
    <w:rsid w:val="003D45A2"/>
    <w:rsid w:val="003E104B"/>
    <w:rsid w:val="003E4927"/>
    <w:rsid w:val="00400967"/>
    <w:rsid w:val="00404423"/>
    <w:rsid w:val="004044D9"/>
    <w:rsid w:val="00406FF3"/>
    <w:rsid w:val="004071CF"/>
    <w:rsid w:val="00411066"/>
    <w:rsid w:val="00412335"/>
    <w:rsid w:val="004128EF"/>
    <w:rsid w:val="004344AE"/>
    <w:rsid w:val="00450DB7"/>
    <w:rsid w:val="00450F17"/>
    <w:rsid w:val="00460AAB"/>
    <w:rsid w:val="00461A7D"/>
    <w:rsid w:val="00463DD3"/>
    <w:rsid w:val="00465584"/>
    <w:rsid w:val="0047349A"/>
    <w:rsid w:val="004821B6"/>
    <w:rsid w:val="00485039"/>
    <w:rsid w:val="00486EAD"/>
    <w:rsid w:val="0048737D"/>
    <w:rsid w:val="00493D2C"/>
    <w:rsid w:val="004946B0"/>
    <w:rsid w:val="00494AEE"/>
    <w:rsid w:val="004A0650"/>
    <w:rsid w:val="004A1B8C"/>
    <w:rsid w:val="004A379A"/>
    <w:rsid w:val="004A4FF4"/>
    <w:rsid w:val="004A6B3D"/>
    <w:rsid w:val="004A6DF7"/>
    <w:rsid w:val="004A7C3C"/>
    <w:rsid w:val="004C1FB8"/>
    <w:rsid w:val="004C50D1"/>
    <w:rsid w:val="004D2782"/>
    <w:rsid w:val="004E5495"/>
    <w:rsid w:val="00501E31"/>
    <w:rsid w:val="00505F7F"/>
    <w:rsid w:val="00513098"/>
    <w:rsid w:val="005167EB"/>
    <w:rsid w:val="00526535"/>
    <w:rsid w:val="00531527"/>
    <w:rsid w:val="005324A4"/>
    <w:rsid w:val="00543F28"/>
    <w:rsid w:val="005450DE"/>
    <w:rsid w:val="00545C68"/>
    <w:rsid w:val="00546033"/>
    <w:rsid w:val="00553689"/>
    <w:rsid w:val="00563E37"/>
    <w:rsid w:val="00567FF1"/>
    <w:rsid w:val="00572E48"/>
    <w:rsid w:val="00585E24"/>
    <w:rsid w:val="005933E7"/>
    <w:rsid w:val="0059745F"/>
    <w:rsid w:val="00597B41"/>
    <w:rsid w:val="005A058C"/>
    <w:rsid w:val="005A0D41"/>
    <w:rsid w:val="005A1F91"/>
    <w:rsid w:val="005A41C9"/>
    <w:rsid w:val="005B6B57"/>
    <w:rsid w:val="005C263B"/>
    <w:rsid w:val="005C5DD0"/>
    <w:rsid w:val="005C6CB3"/>
    <w:rsid w:val="005D62A4"/>
    <w:rsid w:val="00625252"/>
    <w:rsid w:val="006304A5"/>
    <w:rsid w:val="0063582C"/>
    <w:rsid w:val="00640C6F"/>
    <w:rsid w:val="006413FF"/>
    <w:rsid w:val="00641841"/>
    <w:rsid w:val="00644DC1"/>
    <w:rsid w:val="00647289"/>
    <w:rsid w:val="00652784"/>
    <w:rsid w:val="00654963"/>
    <w:rsid w:val="00656E03"/>
    <w:rsid w:val="00657517"/>
    <w:rsid w:val="006612BA"/>
    <w:rsid w:val="006755FF"/>
    <w:rsid w:val="006841F5"/>
    <w:rsid w:val="006A4017"/>
    <w:rsid w:val="006A51DD"/>
    <w:rsid w:val="006A7962"/>
    <w:rsid w:val="006B06D9"/>
    <w:rsid w:val="006B367C"/>
    <w:rsid w:val="006C546F"/>
    <w:rsid w:val="006C5BD5"/>
    <w:rsid w:val="006D207A"/>
    <w:rsid w:val="006E2699"/>
    <w:rsid w:val="006F0284"/>
    <w:rsid w:val="006F0573"/>
    <w:rsid w:val="007009E5"/>
    <w:rsid w:val="007010A9"/>
    <w:rsid w:val="007251AC"/>
    <w:rsid w:val="00727F32"/>
    <w:rsid w:val="007470FB"/>
    <w:rsid w:val="00750E33"/>
    <w:rsid w:val="00757640"/>
    <w:rsid w:val="00773F3F"/>
    <w:rsid w:val="0079010B"/>
    <w:rsid w:val="00795270"/>
    <w:rsid w:val="00797B28"/>
    <w:rsid w:val="007A5C17"/>
    <w:rsid w:val="007B0510"/>
    <w:rsid w:val="007B541D"/>
    <w:rsid w:val="007B6BB5"/>
    <w:rsid w:val="007D1CFF"/>
    <w:rsid w:val="007D7763"/>
    <w:rsid w:val="007E0E9E"/>
    <w:rsid w:val="007F0868"/>
    <w:rsid w:val="007F453A"/>
    <w:rsid w:val="007F57DB"/>
    <w:rsid w:val="00803282"/>
    <w:rsid w:val="00814AF8"/>
    <w:rsid w:val="00815C08"/>
    <w:rsid w:val="0081653F"/>
    <w:rsid w:val="00823B41"/>
    <w:rsid w:val="00824AAA"/>
    <w:rsid w:val="00825ABB"/>
    <w:rsid w:val="00862361"/>
    <w:rsid w:val="0087051A"/>
    <w:rsid w:val="00872117"/>
    <w:rsid w:val="008727CA"/>
    <w:rsid w:val="00876AC6"/>
    <w:rsid w:val="00877F44"/>
    <w:rsid w:val="008857BC"/>
    <w:rsid w:val="00897CF8"/>
    <w:rsid w:val="008A105D"/>
    <w:rsid w:val="008A19A7"/>
    <w:rsid w:val="008B343A"/>
    <w:rsid w:val="008C1B18"/>
    <w:rsid w:val="008C3EB1"/>
    <w:rsid w:val="008D1E22"/>
    <w:rsid w:val="008D2844"/>
    <w:rsid w:val="008D2C31"/>
    <w:rsid w:val="008D55CE"/>
    <w:rsid w:val="008D64EE"/>
    <w:rsid w:val="008E1A9D"/>
    <w:rsid w:val="008E40EC"/>
    <w:rsid w:val="00921CEA"/>
    <w:rsid w:val="00925B4E"/>
    <w:rsid w:val="0093042E"/>
    <w:rsid w:val="009402E5"/>
    <w:rsid w:val="009414E6"/>
    <w:rsid w:val="009419CC"/>
    <w:rsid w:val="009432FC"/>
    <w:rsid w:val="009507F2"/>
    <w:rsid w:val="00972417"/>
    <w:rsid w:val="009729D1"/>
    <w:rsid w:val="00972A8E"/>
    <w:rsid w:val="009809EB"/>
    <w:rsid w:val="00986DAC"/>
    <w:rsid w:val="00992BFC"/>
    <w:rsid w:val="009932DC"/>
    <w:rsid w:val="009A574E"/>
    <w:rsid w:val="009A58E7"/>
    <w:rsid w:val="009B0FA2"/>
    <w:rsid w:val="009C0F7A"/>
    <w:rsid w:val="009C1C47"/>
    <w:rsid w:val="009E2140"/>
    <w:rsid w:val="009E3BEB"/>
    <w:rsid w:val="009E3CDF"/>
    <w:rsid w:val="009E58EC"/>
    <w:rsid w:val="00A01278"/>
    <w:rsid w:val="00A05C29"/>
    <w:rsid w:val="00A1700B"/>
    <w:rsid w:val="00A26D69"/>
    <w:rsid w:val="00A30B40"/>
    <w:rsid w:val="00A30D2A"/>
    <w:rsid w:val="00A3666F"/>
    <w:rsid w:val="00A4275D"/>
    <w:rsid w:val="00A51B14"/>
    <w:rsid w:val="00A6207D"/>
    <w:rsid w:val="00A64D3E"/>
    <w:rsid w:val="00A76592"/>
    <w:rsid w:val="00A85D94"/>
    <w:rsid w:val="00A91E78"/>
    <w:rsid w:val="00AA1928"/>
    <w:rsid w:val="00AB117F"/>
    <w:rsid w:val="00AB24F1"/>
    <w:rsid w:val="00AB347B"/>
    <w:rsid w:val="00AB624E"/>
    <w:rsid w:val="00AB7EE1"/>
    <w:rsid w:val="00AB7F0B"/>
    <w:rsid w:val="00AC0DE7"/>
    <w:rsid w:val="00AC56E6"/>
    <w:rsid w:val="00AE3D57"/>
    <w:rsid w:val="00B00A0E"/>
    <w:rsid w:val="00B0185F"/>
    <w:rsid w:val="00B027BB"/>
    <w:rsid w:val="00B117FD"/>
    <w:rsid w:val="00B20211"/>
    <w:rsid w:val="00B2406E"/>
    <w:rsid w:val="00B27FEB"/>
    <w:rsid w:val="00B31B95"/>
    <w:rsid w:val="00B32792"/>
    <w:rsid w:val="00B34E16"/>
    <w:rsid w:val="00B35164"/>
    <w:rsid w:val="00B36A4C"/>
    <w:rsid w:val="00B4432D"/>
    <w:rsid w:val="00B5112A"/>
    <w:rsid w:val="00B52FB6"/>
    <w:rsid w:val="00B6180C"/>
    <w:rsid w:val="00B658EC"/>
    <w:rsid w:val="00B663A2"/>
    <w:rsid w:val="00B767EC"/>
    <w:rsid w:val="00B77507"/>
    <w:rsid w:val="00B814CC"/>
    <w:rsid w:val="00B87345"/>
    <w:rsid w:val="00B94693"/>
    <w:rsid w:val="00BB1CE2"/>
    <w:rsid w:val="00BC1ACE"/>
    <w:rsid w:val="00BD22BC"/>
    <w:rsid w:val="00BE6949"/>
    <w:rsid w:val="00C129CA"/>
    <w:rsid w:val="00C164B6"/>
    <w:rsid w:val="00C24AA9"/>
    <w:rsid w:val="00C27B48"/>
    <w:rsid w:val="00C31B03"/>
    <w:rsid w:val="00C34F50"/>
    <w:rsid w:val="00C350F3"/>
    <w:rsid w:val="00C39D2E"/>
    <w:rsid w:val="00C4573E"/>
    <w:rsid w:val="00C47CA3"/>
    <w:rsid w:val="00C52F85"/>
    <w:rsid w:val="00C53888"/>
    <w:rsid w:val="00C54564"/>
    <w:rsid w:val="00C55D24"/>
    <w:rsid w:val="00C6522E"/>
    <w:rsid w:val="00C70F04"/>
    <w:rsid w:val="00C71B9C"/>
    <w:rsid w:val="00C82DA5"/>
    <w:rsid w:val="00C84081"/>
    <w:rsid w:val="00C95CDE"/>
    <w:rsid w:val="00C96E7C"/>
    <w:rsid w:val="00CA5827"/>
    <w:rsid w:val="00CA7A4C"/>
    <w:rsid w:val="00CB34BD"/>
    <w:rsid w:val="00CB3FAB"/>
    <w:rsid w:val="00CB6F7B"/>
    <w:rsid w:val="00CD6F84"/>
    <w:rsid w:val="00CF36B1"/>
    <w:rsid w:val="00D05C10"/>
    <w:rsid w:val="00D107C3"/>
    <w:rsid w:val="00D151DE"/>
    <w:rsid w:val="00D205F8"/>
    <w:rsid w:val="00D26869"/>
    <w:rsid w:val="00D3013B"/>
    <w:rsid w:val="00D312CD"/>
    <w:rsid w:val="00D35A42"/>
    <w:rsid w:val="00D41169"/>
    <w:rsid w:val="00D444D4"/>
    <w:rsid w:val="00D453F6"/>
    <w:rsid w:val="00D5457B"/>
    <w:rsid w:val="00D666F4"/>
    <w:rsid w:val="00D67F5B"/>
    <w:rsid w:val="00D70497"/>
    <w:rsid w:val="00D73557"/>
    <w:rsid w:val="00D84EED"/>
    <w:rsid w:val="00D94B7E"/>
    <w:rsid w:val="00D95096"/>
    <w:rsid w:val="00DA1DCC"/>
    <w:rsid w:val="00DA447E"/>
    <w:rsid w:val="00DA52F5"/>
    <w:rsid w:val="00DA75E3"/>
    <w:rsid w:val="00DC303C"/>
    <w:rsid w:val="00DC34AF"/>
    <w:rsid w:val="00DC66A3"/>
    <w:rsid w:val="00DD55AB"/>
    <w:rsid w:val="00DD5EEF"/>
    <w:rsid w:val="00DF7227"/>
    <w:rsid w:val="00E01D1B"/>
    <w:rsid w:val="00E07E4A"/>
    <w:rsid w:val="00E401A2"/>
    <w:rsid w:val="00E40842"/>
    <w:rsid w:val="00E45737"/>
    <w:rsid w:val="00E52019"/>
    <w:rsid w:val="00E62709"/>
    <w:rsid w:val="00E70FA2"/>
    <w:rsid w:val="00E87DC4"/>
    <w:rsid w:val="00E908C0"/>
    <w:rsid w:val="00E953E5"/>
    <w:rsid w:val="00EA295F"/>
    <w:rsid w:val="00EB4657"/>
    <w:rsid w:val="00ED3A6B"/>
    <w:rsid w:val="00EE52EC"/>
    <w:rsid w:val="00EF720F"/>
    <w:rsid w:val="00F0023B"/>
    <w:rsid w:val="00F0124E"/>
    <w:rsid w:val="00F03673"/>
    <w:rsid w:val="00F06C1E"/>
    <w:rsid w:val="00F10CBE"/>
    <w:rsid w:val="00F14CF5"/>
    <w:rsid w:val="00F17DFE"/>
    <w:rsid w:val="00F5121E"/>
    <w:rsid w:val="00F5772B"/>
    <w:rsid w:val="00F57893"/>
    <w:rsid w:val="00F66AF7"/>
    <w:rsid w:val="00F71009"/>
    <w:rsid w:val="00F76141"/>
    <w:rsid w:val="00F9129B"/>
    <w:rsid w:val="00FA5026"/>
    <w:rsid w:val="00FB0559"/>
    <w:rsid w:val="00FC53A8"/>
    <w:rsid w:val="00FC5B60"/>
    <w:rsid w:val="00FD416B"/>
    <w:rsid w:val="00FD59D1"/>
    <w:rsid w:val="00FE0015"/>
    <w:rsid w:val="00FE7879"/>
    <w:rsid w:val="015F9A34"/>
    <w:rsid w:val="0195E31A"/>
    <w:rsid w:val="019F5AD6"/>
    <w:rsid w:val="01DBC05F"/>
    <w:rsid w:val="02558A31"/>
    <w:rsid w:val="02CF9798"/>
    <w:rsid w:val="036F082B"/>
    <w:rsid w:val="03866B81"/>
    <w:rsid w:val="03B3E8E8"/>
    <w:rsid w:val="041401EB"/>
    <w:rsid w:val="05594B30"/>
    <w:rsid w:val="05F394C2"/>
    <w:rsid w:val="0603F85B"/>
    <w:rsid w:val="071A6ABD"/>
    <w:rsid w:val="07255B7B"/>
    <w:rsid w:val="076E2809"/>
    <w:rsid w:val="07BD7707"/>
    <w:rsid w:val="0862FE7A"/>
    <w:rsid w:val="08917C3C"/>
    <w:rsid w:val="08AB5AE8"/>
    <w:rsid w:val="0915CFFE"/>
    <w:rsid w:val="0916890E"/>
    <w:rsid w:val="093962F6"/>
    <w:rsid w:val="096320F0"/>
    <w:rsid w:val="0969C619"/>
    <w:rsid w:val="0AB2EB1F"/>
    <w:rsid w:val="0ACB03EE"/>
    <w:rsid w:val="0BC99ED6"/>
    <w:rsid w:val="0BCC8DA7"/>
    <w:rsid w:val="0C047860"/>
    <w:rsid w:val="0C1FFDC4"/>
    <w:rsid w:val="0C64A862"/>
    <w:rsid w:val="0CD4684E"/>
    <w:rsid w:val="0D7B38A5"/>
    <w:rsid w:val="0DBC5D12"/>
    <w:rsid w:val="0E369EE5"/>
    <w:rsid w:val="0ECB67A4"/>
    <w:rsid w:val="0F0D725A"/>
    <w:rsid w:val="0F12EC48"/>
    <w:rsid w:val="0F1FD03C"/>
    <w:rsid w:val="0F237A26"/>
    <w:rsid w:val="0F703631"/>
    <w:rsid w:val="0FB41085"/>
    <w:rsid w:val="0FB5FDFB"/>
    <w:rsid w:val="0FD9E0F3"/>
    <w:rsid w:val="102C7FB4"/>
    <w:rsid w:val="109D9E55"/>
    <w:rsid w:val="10C0FF23"/>
    <w:rsid w:val="110297C9"/>
    <w:rsid w:val="11F5F607"/>
    <w:rsid w:val="1227C9D6"/>
    <w:rsid w:val="12ABA354"/>
    <w:rsid w:val="13F51962"/>
    <w:rsid w:val="14EE9AB4"/>
    <w:rsid w:val="150A745D"/>
    <w:rsid w:val="156B84BA"/>
    <w:rsid w:val="15F615C1"/>
    <w:rsid w:val="161CD0AE"/>
    <w:rsid w:val="165D2EC6"/>
    <w:rsid w:val="1674CD0D"/>
    <w:rsid w:val="16DE377D"/>
    <w:rsid w:val="16F54391"/>
    <w:rsid w:val="17C2E323"/>
    <w:rsid w:val="1807E87A"/>
    <w:rsid w:val="1893E757"/>
    <w:rsid w:val="1920D6A6"/>
    <w:rsid w:val="19A327C4"/>
    <w:rsid w:val="19BD22C8"/>
    <w:rsid w:val="1A380B76"/>
    <w:rsid w:val="1AE972BF"/>
    <w:rsid w:val="1B669FB9"/>
    <w:rsid w:val="1B809955"/>
    <w:rsid w:val="1BEF3FE0"/>
    <w:rsid w:val="1BEF6643"/>
    <w:rsid w:val="1BF134B7"/>
    <w:rsid w:val="1CD720E3"/>
    <w:rsid w:val="1DAA0FA5"/>
    <w:rsid w:val="1DD61085"/>
    <w:rsid w:val="1E685CBA"/>
    <w:rsid w:val="1F0FB13C"/>
    <w:rsid w:val="1F264F46"/>
    <w:rsid w:val="1F380D8B"/>
    <w:rsid w:val="1F6EDE35"/>
    <w:rsid w:val="1FA3B746"/>
    <w:rsid w:val="2093A47D"/>
    <w:rsid w:val="20C22F60"/>
    <w:rsid w:val="21899C8D"/>
    <w:rsid w:val="21BCD99A"/>
    <w:rsid w:val="220AC945"/>
    <w:rsid w:val="22614EDC"/>
    <w:rsid w:val="2280A7F8"/>
    <w:rsid w:val="2425DC2C"/>
    <w:rsid w:val="249FDD19"/>
    <w:rsid w:val="24D5FF2B"/>
    <w:rsid w:val="2562DE73"/>
    <w:rsid w:val="25B12047"/>
    <w:rsid w:val="2677114C"/>
    <w:rsid w:val="273E128C"/>
    <w:rsid w:val="274F8732"/>
    <w:rsid w:val="27821D2E"/>
    <w:rsid w:val="27DAFE80"/>
    <w:rsid w:val="27F8B815"/>
    <w:rsid w:val="284A2913"/>
    <w:rsid w:val="2935C809"/>
    <w:rsid w:val="2956A785"/>
    <w:rsid w:val="295CFCF7"/>
    <w:rsid w:val="2A450B87"/>
    <w:rsid w:val="2A90C1FB"/>
    <w:rsid w:val="2B30F875"/>
    <w:rsid w:val="2B8FB12D"/>
    <w:rsid w:val="2BBA4763"/>
    <w:rsid w:val="2BEDD0FA"/>
    <w:rsid w:val="2C01C1E5"/>
    <w:rsid w:val="2C84AC1E"/>
    <w:rsid w:val="2C885E49"/>
    <w:rsid w:val="2D113EAF"/>
    <w:rsid w:val="2DC95736"/>
    <w:rsid w:val="2DE6B752"/>
    <w:rsid w:val="2DED037E"/>
    <w:rsid w:val="2DF6DDD4"/>
    <w:rsid w:val="2DF9BC8A"/>
    <w:rsid w:val="2E2790A7"/>
    <w:rsid w:val="2E553CEF"/>
    <w:rsid w:val="2E818FD2"/>
    <w:rsid w:val="2EB08761"/>
    <w:rsid w:val="2EC5F142"/>
    <w:rsid w:val="2EFE253C"/>
    <w:rsid w:val="2EFE5EB0"/>
    <w:rsid w:val="2F6B6F6F"/>
    <w:rsid w:val="2F9D9009"/>
    <w:rsid w:val="2FCB568A"/>
    <w:rsid w:val="2FE685FC"/>
    <w:rsid w:val="300981A6"/>
    <w:rsid w:val="30437CF3"/>
    <w:rsid w:val="3061F004"/>
    <w:rsid w:val="3077DD50"/>
    <w:rsid w:val="30D38AE9"/>
    <w:rsid w:val="3174CFC5"/>
    <w:rsid w:val="317FDA1F"/>
    <w:rsid w:val="321A2FFF"/>
    <w:rsid w:val="326773F0"/>
    <w:rsid w:val="32955C97"/>
    <w:rsid w:val="33075024"/>
    <w:rsid w:val="332E492B"/>
    <w:rsid w:val="3356E2CB"/>
    <w:rsid w:val="33ACFEC4"/>
    <w:rsid w:val="340E0FA0"/>
    <w:rsid w:val="3494C79F"/>
    <w:rsid w:val="3518D2B6"/>
    <w:rsid w:val="35D44D42"/>
    <w:rsid w:val="361F482D"/>
    <w:rsid w:val="365BD953"/>
    <w:rsid w:val="36A655D7"/>
    <w:rsid w:val="37310CE2"/>
    <w:rsid w:val="379A2AFA"/>
    <w:rsid w:val="37E69762"/>
    <w:rsid w:val="384FA59E"/>
    <w:rsid w:val="3863AA17"/>
    <w:rsid w:val="39384F0D"/>
    <w:rsid w:val="39C81BA1"/>
    <w:rsid w:val="39CA8AFD"/>
    <w:rsid w:val="3A02F7BA"/>
    <w:rsid w:val="3A0373CA"/>
    <w:rsid w:val="3A08FBBC"/>
    <w:rsid w:val="3A4FF90F"/>
    <w:rsid w:val="3ABEB1FC"/>
    <w:rsid w:val="3B2FE513"/>
    <w:rsid w:val="3BAC1013"/>
    <w:rsid w:val="3C856FD5"/>
    <w:rsid w:val="3C976842"/>
    <w:rsid w:val="3CA6B116"/>
    <w:rsid w:val="3CC4E500"/>
    <w:rsid w:val="3CF5F1A1"/>
    <w:rsid w:val="3DCD12F4"/>
    <w:rsid w:val="3E2A38B9"/>
    <w:rsid w:val="3E376A5D"/>
    <w:rsid w:val="3EB5F723"/>
    <w:rsid w:val="3EB80A8C"/>
    <w:rsid w:val="3F6DA7FC"/>
    <w:rsid w:val="401A6C6D"/>
    <w:rsid w:val="40700AC4"/>
    <w:rsid w:val="40A5504C"/>
    <w:rsid w:val="40BC7B9B"/>
    <w:rsid w:val="40BF6312"/>
    <w:rsid w:val="410DB5F0"/>
    <w:rsid w:val="41D68D13"/>
    <w:rsid w:val="4215C6A5"/>
    <w:rsid w:val="421C996A"/>
    <w:rsid w:val="42E96609"/>
    <w:rsid w:val="43BEDBBE"/>
    <w:rsid w:val="43C69DB9"/>
    <w:rsid w:val="4404601E"/>
    <w:rsid w:val="44B197C2"/>
    <w:rsid w:val="44BFCE1D"/>
    <w:rsid w:val="452F6396"/>
    <w:rsid w:val="464B0CC4"/>
    <w:rsid w:val="4691049B"/>
    <w:rsid w:val="46D1D14A"/>
    <w:rsid w:val="472CBCA8"/>
    <w:rsid w:val="4745FAB1"/>
    <w:rsid w:val="475D02CC"/>
    <w:rsid w:val="4766D552"/>
    <w:rsid w:val="482B97DE"/>
    <w:rsid w:val="486E844D"/>
    <w:rsid w:val="490FFD6B"/>
    <w:rsid w:val="491E44DF"/>
    <w:rsid w:val="4945047A"/>
    <w:rsid w:val="4A4CB8C3"/>
    <w:rsid w:val="4AFB85C5"/>
    <w:rsid w:val="4BD784E6"/>
    <w:rsid w:val="4C71EB87"/>
    <w:rsid w:val="4CBFC330"/>
    <w:rsid w:val="4D6F5FA8"/>
    <w:rsid w:val="4DB80260"/>
    <w:rsid w:val="4E09AA9E"/>
    <w:rsid w:val="4E2F5958"/>
    <w:rsid w:val="4EB50181"/>
    <w:rsid w:val="4FA06360"/>
    <w:rsid w:val="4FA19D49"/>
    <w:rsid w:val="4FDD96B5"/>
    <w:rsid w:val="50AF14F7"/>
    <w:rsid w:val="50B144EC"/>
    <w:rsid w:val="50BB2CEE"/>
    <w:rsid w:val="50BC88AE"/>
    <w:rsid w:val="50BE2FDC"/>
    <w:rsid w:val="51F8FD8D"/>
    <w:rsid w:val="51FEF208"/>
    <w:rsid w:val="523509CC"/>
    <w:rsid w:val="5266C38D"/>
    <w:rsid w:val="527361A4"/>
    <w:rsid w:val="52B8BBF6"/>
    <w:rsid w:val="530DE27A"/>
    <w:rsid w:val="53675D0C"/>
    <w:rsid w:val="5387D4E6"/>
    <w:rsid w:val="5397C839"/>
    <w:rsid w:val="54D5735B"/>
    <w:rsid w:val="54EBFAF7"/>
    <w:rsid w:val="5650AA8E"/>
    <w:rsid w:val="5742B986"/>
    <w:rsid w:val="57507BD1"/>
    <w:rsid w:val="57641580"/>
    <w:rsid w:val="583C6F8E"/>
    <w:rsid w:val="584F4FC9"/>
    <w:rsid w:val="5888BBE2"/>
    <w:rsid w:val="58D7C002"/>
    <w:rsid w:val="590F2A51"/>
    <w:rsid w:val="598B57F0"/>
    <w:rsid w:val="5AA3E260"/>
    <w:rsid w:val="5B18BDD2"/>
    <w:rsid w:val="5B3AAF62"/>
    <w:rsid w:val="5B7D6056"/>
    <w:rsid w:val="5BDC79C7"/>
    <w:rsid w:val="5C011DEA"/>
    <w:rsid w:val="5C33AE20"/>
    <w:rsid w:val="5C7521DF"/>
    <w:rsid w:val="5D19590B"/>
    <w:rsid w:val="5D2A3A96"/>
    <w:rsid w:val="5D3E52A2"/>
    <w:rsid w:val="5DB28C00"/>
    <w:rsid w:val="5E1F1CE9"/>
    <w:rsid w:val="5E48908D"/>
    <w:rsid w:val="5F10B008"/>
    <w:rsid w:val="5FA91839"/>
    <w:rsid w:val="5FB12F3E"/>
    <w:rsid w:val="60910BAD"/>
    <w:rsid w:val="60C11D39"/>
    <w:rsid w:val="616A0552"/>
    <w:rsid w:val="61B6EDD2"/>
    <w:rsid w:val="61BE334E"/>
    <w:rsid w:val="625AC2FF"/>
    <w:rsid w:val="63BE7165"/>
    <w:rsid w:val="63ED91A2"/>
    <w:rsid w:val="640517BF"/>
    <w:rsid w:val="64A53E65"/>
    <w:rsid w:val="656315AF"/>
    <w:rsid w:val="65F7BA45"/>
    <w:rsid w:val="661EECCB"/>
    <w:rsid w:val="6648AA54"/>
    <w:rsid w:val="66A75ECA"/>
    <w:rsid w:val="66DA79A5"/>
    <w:rsid w:val="677FCA40"/>
    <w:rsid w:val="68935E96"/>
    <w:rsid w:val="6897415A"/>
    <w:rsid w:val="68A53B7D"/>
    <w:rsid w:val="68CC1CA6"/>
    <w:rsid w:val="6970261E"/>
    <w:rsid w:val="697C70AB"/>
    <w:rsid w:val="6A2474B3"/>
    <w:rsid w:val="6A3EB5BD"/>
    <w:rsid w:val="6A7DFEEC"/>
    <w:rsid w:val="6A892530"/>
    <w:rsid w:val="6AB25C9F"/>
    <w:rsid w:val="6AFAEA6B"/>
    <w:rsid w:val="6BA4E965"/>
    <w:rsid w:val="6C96A6AF"/>
    <w:rsid w:val="6DA0A398"/>
    <w:rsid w:val="6E0E878F"/>
    <w:rsid w:val="6E451C3A"/>
    <w:rsid w:val="6EA1AE9F"/>
    <w:rsid w:val="6F488326"/>
    <w:rsid w:val="6F4AA6A4"/>
    <w:rsid w:val="6FAC51EE"/>
    <w:rsid w:val="6FAEB2C9"/>
    <w:rsid w:val="6FD6186E"/>
    <w:rsid w:val="703F0B39"/>
    <w:rsid w:val="7042A84B"/>
    <w:rsid w:val="70870601"/>
    <w:rsid w:val="70EA45E4"/>
    <w:rsid w:val="70F7F86C"/>
    <w:rsid w:val="71D4850F"/>
    <w:rsid w:val="71EA8BA2"/>
    <w:rsid w:val="7262D3E3"/>
    <w:rsid w:val="72AA7B98"/>
    <w:rsid w:val="72C3B43F"/>
    <w:rsid w:val="735922E0"/>
    <w:rsid w:val="7376D0C4"/>
    <w:rsid w:val="73C3F3CA"/>
    <w:rsid w:val="73E63818"/>
    <w:rsid w:val="74300D56"/>
    <w:rsid w:val="747EECC0"/>
    <w:rsid w:val="7488D77B"/>
    <w:rsid w:val="75260DDC"/>
    <w:rsid w:val="7539584A"/>
    <w:rsid w:val="757DBB51"/>
    <w:rsid w:val="76DB7CFB"/>
    <w:rsid w:val="77925D18"/>
    <w:rsid w:val="77BEBDBB"/>
    <w:rsid w:val="77C5CDFE"/>
    <w:rsid w:val="78022C14"/>
    <w:rsid w:val="781C4A5C"/>
    <w:rsid w:val="7836DFDF"/>
    <w:rsid w:val="78974DDE"/>
    <w:rsid w:val="78EC0FE1"/>
    <w:rsid w:val="790C6650"/>
    <w:rsid w:val="794AF2DA"/>
    <w:rsid w:val="796F67D4"/>
    <w:rsid w:val="797A0B57"/>
    <w:rsid w:val="79E32EAC"/>
    <w:rsid w:val="79ED5717"/>
    <w:rsid w:val="7A509FB7"/>
    <w:rsid w:val="7A6F3544"/>
    <w:rsid w:val="7B44CD3A"/>
    <w:rsid w:val="7BAB7F8D"/>
    <w:rsid w:val="7BD0C7DC"/>
    <w:rsid w:val="7C3BBFFE"/>
    <w:rsid w:val="7C6AD7B2"/>
    <w:rsid w:val="7CD9ECA2"/>
    <w:rsid w:val="7D27D54C"/>
    <w:rsid w:val="7E64ABD8"/>
    <w:rsid w:val="7EDA46C7"/>
    <w:rsid w:val="7F21BB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9D41"/>
  <w15:docId w15:val="{BBE3D6CB-C089-3A4F-AA0B-35D67C9A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3A02F7BA"/>
    <w:rPr>
      <w:lang w:val="en-US"/>
    </w:rPr>
  </w:style>
  <w:style w:type="paragraph" w:styleId="1">
    <w:name w:val="heading 1"/>
    <w:uiPriority w:val="9"/>
    <w:qFormat/>
    <w:pPr>
      <w:spacing w:before="360" w:after="240"/>
      <w:outlineLvl w:val="0"/>
    </w:pPr>
    <w:rPr>
      <w:b/>
      <w:bCs/>
      <w:sz w:val="28"/>
      <w:szCs w:val="28"/>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link w:val="40"/>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caption"/>
    <w:basedOn w:val="a"/>
    <w:next w:val="a"/>
    <w:uiPriority w:val="35"/>
    <w:unhideWhenUsed/>
    <w:qFormat/>
    <w:rsid w:val="3A02F7BA"/>
    <w:pPr>
      <w:spacing w:after="200"/>
    </w:pPr>
    <w:rPr>
      <w:i/>
      <w:iCs/>
      <w:color w:val="0E2841" w:themeColor="text2"/>
      <w:sz w:val="18"/>
      <w:szCs w:val="18"/>
    </w:rPr>
  </w:style>
  <w:style w:type="paragraph" w:styleId="aa">
    <w:name w:val="Normal (Web)"/>
    <w:basedOn w:val="a"/>
    <w:uiPriority w:val="99"/>
    <w:unhideWhenUsed/>
    <w:rsid w:val="3A02F7BA"/>
    <w:pPr>
      <w:spacing w:beforeAutospacing="1" w:afterAutospacing="1"/>
    </w:pPr>
  </w:style>
  <w:style w:type="character" w:styleId="ab">
    <w:name w:val="Strong"/>
    <w:basedOn w:val="a0"/>
    <w:uiPriority w:val="22"/>
    <w:qFormat/>
    <w:rsid w:val="00053466"/>
    <w:rPr>
      <w:b/>
      <w:bCs/>
    </w:rPr>
  </w:style>
  <w:style w:type="character" w:customStyle="1" w:styleId="apple-converted-space">
    <w:name w:val="apple-converted-space"/>
    <w:basedOn w:val="a0"/>
    <w:rsid w:val="00053466"/>
  </w:style>
  <w:style w:type="character" w:styleId="ac">
    <w:name w:val="Emphasis"/>
    <w:basedOn w:val="a0"/>
    <w:uiPriority w:val="20"/>
    <w:qFormat/>
    <w:rsid w:val="00053466"/>
    <w:rPr>
      <w:i/>
      <w:iCs/>
    </w:rPr>
  </w:style>
  <w:style w:type="table" w:styleId="ad">
    <w:name w:val="Table Grid"/>
    <w:basedOn w:val="a1"/>
    <w:uiPriority w:val="39"/>
    <w:rsid w:val="0063582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386F74"/>
    <w:rPr>
      <w:sz w:val="16"/>
      <w:szCs w:val="16"/>
    </w:rPr>
  </w:style>
  <w:style w:type="paragraph" w:styleId="af">
    <w:name w:val="annotation text"/>
    <w:basedOn w:val="a"/>
    <w:link w:val="af0"/>
    <w:uiPriority w:val="99"/>
    <w:semiHidden/>
    <w:unhideWhenUsed/>
    <w:rsid w:val="00386F74"/>
    <w:rPr>
      <w:sz w:val="20"/>
      <w:szCs w:val="20"/>
    </w:rPr>
  </w:style>
  <w:style w:type="character" w:customStyle="1" w:styleId="af0">
    <w:name w:val="Текст примечания Знак"/>
    <w:basedOn w:val="a0"/>
    <w:link w:val="af"/>
    <w:uiPriority w:val="99"/>
    <w:semiHidden/>
    <w:rsid w:val="00386F74"/>
    <w:rPr>
      <w:sz w:val="20"/>
      <w:szCs w:val="20"/>
      <w:lang w:val="en-US"/>
    </w:rPr>
  </w:style>
  <w:style w:type="paragraph" w:styleId="af1">
    <w:name w:val="annotation subject"/>
    <w:basedOn w:val="af"/>
    <w:next w:val="af"/>
    <w:link w:val="af2"/>
    <w:uiPriority w:val="99"/>
    <w:semiHidden/>
    <w:unhideWhenUsed/>
    <w:rsid w:val="00386F74"/>
    <w:rPr>
      <w:b/>
      <w:bCs/>
    </w:rPr>
  </w:style>
  <w:style w:type="character" w:customStyle="1" w:styleId="af2">
    <w:name w:val="Тема примечания Знак"/>
    <w:basedOn w:val="af0"/>
    <w:link w:val="af1"/>
    <w:uiPriority w:val="99"/>
    <w:semiHidden/>
    <w:rsid w:val="00386F74"/>
    <w:rPr>
      <w:b/>
      <w:bCs/>
      <w:sz w:val="20"/>
      <w:szCs w:val="20"/>
      <w:lang w:val="en-US"/>
    </w:rPr>
  </w:style>
  <w:style w:type="paragraph" w:styleId="af3">
    <w:name w:val="Revision"/>
    <w:hidden/>
    <w:uiPriority w:val="99"/>
    <w:semiHidden/>
    <w:rsid w:val="00AA1928"/>
    <w:rPr>
      <w:lang w:val="en-US"/>
    </w:rPr>
  </w:style>
  <w:style w:type="paragraph" w:styleId="af4">
    <w:name w:val="TOC Heading"/>
    <w:basedOn w:val="1"/>
    <w:next w:val="a"/>
    <w:uiPriority w:val="39"/>
    <w:unhideWhenUsed/>
    <w:qFormat/>
    <w:rsid w:val="000C0B8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0C0B8D"/>
    <w:pPr>
      <w:tabs>
        <w:tab w:val="right" w:leader="dot" w:pos="9345"/>
      </w:tabs>
      <w:spacing w:after="100" w:line="259" w:lineRule="auto"/>
      <w:ind w:firstLine="709"/>
      <w:jc w:val="both"/>
    </w:pPr>
    <w:rPr>
      <w:rFonts w:eastAsiaTheme="minorHAnsi" w:cstheme="minorBidi"/>
      <w:szCs w:val="22"/>
      <w:lang w:val="ru-RU" w:eastAsia="en-US"/>
    </w:rPr>
  </w:style>
  <w:style w:type="paragraph" w:styleId="20">
    <w:name w:val="toc 2"/>
    <w:basedOn w:val="a"/>
    <w:next w:val="a"/>
    <w:autoRedefine/>
    <w:uiPriority w:val="39"/>
    <w:unhideWhenUsed/>
    <w:rsid w:val="000C0B8D"/>
    <w:pPr>
      <w:spacing w:after="100" w:line="259" w:lineRule="auto"/>
      <w:ind w:left="240" w:firstLine="709"/>
      <w:jc w:val="both"/>
    </w:pPr>
    <w:rPr>
      <w:rFonts w:eastAsiaTheme="minorHAnsi" w:cstheme="minorBidi"/>
      <w:szCs w:val="22"/>
      <w:lang w:val="ru-RU" w:eastAsia="en-US"/>
    </w:rPr>
  </w:style>
  <w:style w:type="paragraph" w:styleId="30">
    <w:name w:val="toc 3"/>
    <w:basedOn w:val="a"/>
    <w:next w:val="a"/>
    <w:autoRedefine/>
    <w:uiPriority w:val="39"/>
    <w:unhideWhenUsed/>
    <w:rsid w:val="000C0B8D"/>
    <w:pPr>
      <w:spacing w:after="100" w:line="259" w:lineRule="auto"/>
      <w:ind w:left="480" w:firstLine="709"/>
      <w:jc w:val="both"/>
    </w:pPr>
    <w:rPr>
      <w:rFonts w:eastAsiaTheme="minorHAnsi" w:cstheme="minorBidi"/>
      <w:szCs w:val="22"/>
      <w:lang w:val="ru-RU" w:eastAsia="en-US"/>
    </w:rPr>
  </w:style>
  <w:style w:type="paragraph" w:customStyle="1" w:styleId="EndNoteBibliographyTitle">
    <w:name w:val="EndNote Bibliography Title"/>
    <w:basedOn w:val="a"/>
    <w:link w:val="EndNoteBibliographyTitle0"/>
    <w:rsid w:val="002A7262"/>
    <w:pPr>
      <w:jc w:val="center"/>
    </w:pPr>
    <w:rPr>
      <w:noProof/>
      <w:lang w:val="ru-RU"/>
    </w:rPr>
  </w:style>
  <w:style w:type="character" w:customStyle="1" w:styleId="EndNoteBibliographyTitle0">
    <w:name w:val="EndNote Bibliography Title Знак"/>
    <w:basedOn w:val="a0"/>
    <w:link w:val="EndNoteBibliographyTitle"/>
    <w:rsid w:val="002A7262"/>
    <w:rPr>
      <w:noProof/>
    </w:rPr>
  </w:style>
  <w:style w:type="paragraph" w:customStyle="1" w:styleId="EndNoteBibliography">
    <w:name w:val="EndNote Bibliography"/>
    <w:basedOn w:val="a"/>
    <w:link w:val="EndNoteBibliography0"/>
    <w:rsid w:val="002A7262"/>
    <w:pPr>
      <w:jc w:val="both"/>
    </w:pPr>
    <w:rPr>
      <w:noProof/>
      <w:lang w:val="ru-RU"/>
    </w:rPr>
  </w:style>
  <w:style w:type="character" w:customStyle="1" w:styleId="EndNoteBibliography0">
    <w:name w:val="EndNote Bibliography Знак"/>
    <w:basedOn w:val="a0"/>
    <w:link w:val="EndNoteBibliography"/>
    <w:rsid w:val="002A7262"/>
    <w:rPr>
      <w:noProof/>
    </w:rPr>
  </w:style>
  <w:style w:type="character" w:customStyle="1" w:styleId="UnresolvedMention">
    <w:name w:val="Unresolved Mention"/>
    <w:basedOn w:val="a0"/>
    <w:uiPriority w:val="99"/>
    <w:semiHidden/>
    <w:unhideWhenUsed/>
    <w:rsid w:val="002A7262"/>
    <w:rPr>
      <w:color w:val="605E5C"/>
      <w:shd w:val="clear" w:color="auto" w:fill="E1DFDD"/>
    </w:rPr>
  </w:style>
  <w:style w:type="character" w:styleId="af5">
    <w:name w:val="FollowedHyperlink"/>
    <w:basedOn w:val="a0"/>
    <w:uiPriority w:val="99"/>
    <w:semiHidden/>
    <w:unhideWhenUsed/>
    <w:rsid w:val="00C96E7C"/>
    <w:rPr>
      <w:color w:val="96607D" w:themeColor="followedHyperlink"/>
      <w:u w:val="single"/>
    </w:rPr>
  </w:style>
  <w:style w:type="character" w:customStyle="1" w:styleId="40">
    <w:name w:val="Заголовок 4 Знак"/>
    <w:basedOn w:val="a0"/>
    <w:link w:val="4"/>
    <w:uiPriority w:val="9"/>
    <w:semiHidden/>
    <w:rsid w:val="00117B34"/>
    <w:rPr>
      <w:i/>
      <w:iCs/>
      <w:color w:val="2E74B5"/>
    </w:rPr>
  </w:style>
  <w:style w:type="paragraph" w:styleId="af6">
    <w:name w:val="Balloon Text"/>
    <w:basedOn w:val="a"/>
    <w:link w:val="af7"/>
    <w:uiPriority w:val="99"/>
    <w:semiHidden/>
    <w:unhideWhenUsed/>
    <w:rsid w:val="001A6C65"/>
    <w:rPr>
      <w:rFonts w:ascii="Segoe UI" w:hAnsi="Segoe UI" w:cs="Segoe UI"/>
      <w:sz w:val="18"/>
      <w:szCs w:val="18"/>
    </w:rPr>
  </w:style>
  <w:style w:type="character" w:customStyle="1" w:styleId="af7">
    <w:name w:val="Текст выноски Знак"/>
    <w:basedOn w:val="a0"/>
    <w:link w:val="af6"/>
    <w:uiPriority w:val="99"/>
    <w:semiHidden/>
    <w:rsid w:val="001A6C6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image" Target="media/image8.emf"/><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g"/><Relationship Id="rId24" Type="http://schemas.microsoft.com/office/2011/relationships/people" Target="people.xml"/><Relationship Id="rId5" Type="http://schemas.openxmlformats.org/officeDocument/2006/relationships/hyperlink" Target="mailto:egor22366@gmail.com" TargetMode="Externa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emf"/><Relationship Id="rId22" Type="http://schemas.openxmlformats.org/officeDocument/2006/relationships/hyperlink" Target="https://www.who.int/news/item/22-06-2022-22-06-2022-lack-of-innovation-set-to-undermine-antibiotic-performance-and-health-gains" TargetMode="External"/><Relationship Id="rId27"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20183</Words>
  <Characters>115047</Characters>
  <Application>Microsoft Office Word</Application>
  <DocSecurity>0</DocSecurity>
  <Lines>958</Lines>
  <Paragraphs>269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Егор Егор Ильин Александрович</cp:lastModifiedBy>
  <cp:revision>2</cp:revision>
  <dcterms:created xsi:type="dcterms:W3CDTF">2026-07-13T13:58:00Z</dcterms:created>
  <dcterms:modified xsi:type="dcterms:W3CDTF">2026-07-13T13:58:00Z</dcterms:modified>
</cp:coreProperties>
</file>