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PROPOSTA COMERCIAL</w:t>
      </w:r>
    </w:p>
    <w:p>
      <w:pPr>
        <w:pStyle w:val="Title"/>
      </w:pPr>
      <w:r>
        <w:t>Gestão para sua barbearia</w:t>
      </w:r>
    </w:p>
    <w:p>
      <w:r>
        <w:t>Agendamentos, equipe e controle dos recebimentos em uma plataforma acessível pelo navegador, no celular e no computador.</w:t>
      </w:r>
    </w:p>
    <w:p>
      <w:r>
        <w:rPr>
          <w:b/>
          <w:sz w:val="48"/>
        </w:rPr>
        <w:t>R$ 249,00 / mês</w:t>
      </w:r>
    </w:p>
    <w:p>
      <w:r>
        <w:t>Configuração inicial, hospedagem, um domínio .com.br e manutenção incluídos. Sem taxa de implantação para o escopo desta proposta.</w:t>
      </w:r>
    </w:p>
    <w:p>
      <w:pPr>
        <w:pStyle w:val="Heading1"/>
      </w:pPr>
      <w:r>
        <w:t>1. O que sua equipe terá</w:t>
      </w:r>
    </w:p>
    <w:p>
      <w:r>
        <w:rPr>
          <w:b/>
        </w:rPr>
        <w:t xml:space="preserve">Agendamento online. </w:t>
      </w:r>
      <w:r>
        <w:t>O cliente consulta serviços e horários pelo celular ou computador. Para confirmar uma reserva, precisa entrar na conta ou se cadastrar.</w:t>
      </w:r>
    </w:p>
    <w:p>
      <w:r>
        <w:rPr>
          <w:b/>
        </w:rPr>
        <w:t xml:space="preserve">Agenda da recepção. </w:t>
      </w:r>
      <w:r>
        <w:t>A atendente consulta os horários de cada barbeiro e registra manualmente reservas recebidas pelo WhatsApp ou presencialmente.</w:t>
      </w:r>
    </w:p>
    <w:p>
      <w:r>
        <w:rPr>
          <w:b/>
        </w:rPr>
        <w:t xml:space="preserve">Painel do barbeiro. </w:t>
      </w:r>
      <w:r>
        <w:t>Cada profissional acompanha sua agenda, conclui atendimentos e consulta seu desempenho e as comissões calculadas.</w:t>
      </w:r>
    </w:p>
    <w:p>
      <w:r>
        <w:rPr>
          <w:b/>
        </w:rPr>
        <w:t xml:space="preserve">Confirmação de pagamento. </w:t>
      </w:r>
      <w:r>
        <w:t>A recepção registra o pagamento no caixa. Um atendimento concluído pelo barbeiro só aparece como recebido após essa confirmação.</w:t>
      </w:r>
    </w:p>
    <w:p>
      <w:r>
        <w:rPr>
          <w:b/>
        </w:rPr>
        <w:t xml:space="preserve">Comissões configuráveis. </w:t>
      </w:r>
      <w:r>
        <w:t>O administrador define o percentual por serviço. A divisão fica registrada no agendamento, preservando os valores combinados.</w:t>
      </w:r>
    </w:p>
    <w:p>
      <w:r>
        <w:rPr>
          <w:b/>
        </w:rPr>
        <w:t xml:space="preserve">Visão do administrador. </w:t>
      </w:r>
      <w:r>
        <w:t>Calendário com filtros, relatórios de serviços e recebimentos, desempenho dos profissionais e recorrência dos clientes.</w:t>
      </w:r>
    </w:p>
    <w:p>
      <w:pPr>
        <w:pStyle w:val="Heading1"/>
      </w:pPr>
      <w:r>
        <w:t>2. Acompanhamento incluído</w:t>
      </w:r>
    </w:p>
    <w:p>
      <w:r>
        <w:rPr>
          <w:b/>
        </w:rPr>
        <w:t xml:space="preserve">Configuração inicial. </w:t>
      </w:r>
      <w:r>
        <w:t>Preparação para uma unidade, com até cinco barbeiros, perfil de recepção e administrador. Inclui nome e logo da barbearia, cadastro inicial de serviços, horários e comissões.</w:t>
      </w:r>
    </w:p>
    <w:p>
      <w:r>
        <w:rPr>
          <w:b/>
        </w:rPr>
        <w:t xml:space="preserve">Treinamento e suporte. </w:t>
      </w:r>
      <w:r>
        <w:t>Uma sessão inicial de orientação e suporte para dúvidas de uso em horário comercial, de segunda a sexta-feira, exceto feriados. Canal e horários de atendimento serão definidos na contratação.</w:t>
      </w:r>
    </w:p>
    <w:p>
      <w:r>
        <w:rPr>
          <w:b/>
        </w:rPr>
        <w:t xml:space="preserve">Manutenção e cópias de segurança. </w:t>
      </w:r>
      <w:r>
        <w:t>Correções de falhas, atualizações de segurança e acompanhamento do funcionamento. Uma rotina de cópias externas dos dados será configurada antes do início da operação e terá sua recuperação verificada periodicamente.</w:t>
      </w:r>
    </w:p>
    <w:p>
      <w:r>
        <w:br w:type="page"/>
      </w:r>
    </w:p>
    <w:p>
      <w:pPr>
        <w:pStyle w:val="Title"/>
      </w:pPr>
      <w:r>
        <w:t>Investimento e custos incluídos</w:t>
      </w:r>
    </w:p>
    <w:p>
      <w:r>
        <w:t>A mensalidade é de R$ 249,00. Os valores abaixo são referências dos fornecedores e já estão contemplados no pacote; não são cobranças adicionais nem valores a serem somados à assinatura.</w:t>
      </w:r>
    </w:p>
    <w:p>
      <w:pPr>
        <w:pStyle w:val="Heading1"/>
      </w:pPr>
      <w:r>
        <w:t>3. Hospedagem, domínio e banco de dados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18"/>
              </w:rPr>
              <w:t>Item incluído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Preço de referência do fornecedor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Cobrança adicional ao cliente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Hospedagem na Hostinger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R$ 13,99/mês equivalente na oferta de 48 meses. Renovação anunciada: R$ 64,99/mês.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Nenhuma no pacote proposto.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Um domínio .com.br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R$ 40,00 por ano no Registro.br; aproximadamente R$ 3,33/mês.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Nenhuma para um domínio disponível de registro comum.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Banco de dados Supabase Free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R$ 0,00, enquanto permanecer no plano gratuito e dentro dos limites.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Nenhuma no cenário inicial.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18"/>
              </w:rPr>
              <w:t>Conexão segura HTTPS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Incluída na hospedagem contratada.</w:t>
            </w:r>
          </w:p>
        </w:tc>
        <w:tc>
          <w:tcPr>
            <w:tcW w:type="dxa" w:w="3364"/>
          </w:tcPr>
          <w:p>
            <w:r>
              <w:rPr>
                <w:b w:val="0"/>
                <w:sz w:val="18"/>
              </w:rPr>
              <w:t>Nenhuma.</w:t>
            </w:r>
          </w:p>
        </w:tc>
      </w:tr>
    </w:tbl>
    <w:p>
      <w:r>
        <w:t>A oferta da Hostinger exige R$ 671,52 pela contratação de 48 meses; R$ 13,99 é a média mensal desse total. Esse pagamento ao fornecedor será administrado por nós e não será cobrado antecipadamente da barbearia neste pacote. O prazo da hospedagem não implica fidelidade automática de 48 meses para o cliente.</w:t>
      </w:r>
    </w:p>
    <w:p>
      <w:r>
        <w:t>O domínio é o endereço da barbearia na internet, como suabarbearia.com.br. Será escolhido conforme disponibilidade e registrado em nome do cliente. Consideramos o Registro.br, independentemente de eventual domínio promocional oferecido pela hospedagem.</w:t>
      </w:r>
    </w:p>
    <w:p>
      <w:pPr>
        <w:pStyle w:val="Heading1"/>
      </w:pPr>
      <w:r>
        <w:t>4. Banco gratuito e proteção dos dados</w:t>
      </w:r>
    </w:p>
    <w:p>
      <w:r>
        <w:t>Usaremos o Supabase Free inicialmente: ele inclui 500 MB de banco e 1 GB para arquivos, mas não inclui backups automáticos. Pode haver pausa após uma semana de pouca atividade. Por isso, acompanharemos o uso e manteremos uma rotina própria de cópias de segurança. O backup da hospedagem não substitui o do banco externo.</w:t>
      </w:r>
    </w:p>
    <w:p>
      <w:pPr>
        <w:pStyle w:val="Heading1"/>
      </w:pPr>
      <w:r>
        <w:t>5. Serviços extras e futuras mudanças</w:t>
      </w:r>
    </w:p>
    <w:p>
      <w:r>
        <w:t>Novas funcionalidades, integrações com outros sistemas, disparos pagos de mensagens, aplicativos próprios para lojas de celular, importações especiais de dados, novas unidades e ampliação da equipe serão avaliados e orçados separadamente.</w:t>
      </w:r>
    </w:p>
    <w:p>
      <w:r>
        <w:t>Se houver necessidade de um plano pago para o banco, aumento de capacidade ou mudança nos custos dos fornecedores, apresentaremos o motivo e os valores antes de qualquer alteração na cobrança. Nenhum serviço adicional será contratado em nome do cliente sem sua aprovação.</w:t>
      </w:r>
    </w:p>
    <w:p>
      <w:pPr>
        <w:pStyle w:val="Heading1"/>
      </w:pPr>
      <w:r>
        <w:t>6. Condições da proposta</w:t>
      </w:r>
    </w:p>
    <w:p>
      <w:r>
        <w:t>A assinatura concede o uso da plataforma enquanto estiver vigente; não inclui compra do código-fonte ou exclusividade. A data de início, o vencimento, os prazos de atendimento, a periodicidade de reajuste e as regras de cancelamento serão definidos na contratação. A implantação inclui a validação do funcionamento antes da entrada em operação.</w:t>
      </w:r>
    </w:p>
    <w:p>
      <w:r>
        <w:t>Referências de preços consultadas em 14/10/2026. Ofertas de fornecedores podem mudar; os valores finais serão conferidos na contratação.</w:t>
      </w:r>
    </w:p>
    <w:p>
      <w:r>
        <w:rPr>
          <w:sz w:val="16"/>
        </w:rPr>
        <w:t>Hostinger — hospedagem Next.js: https://www.hostinger.com/br/web-apps-hosting/nextjs-hosting</w:t>
      </w:r>
    </w:p>
    <w:p>
      <w:r>
        <w:rPr>
          <w:sz w:val="16"/>
        </w:rPr>
        <w:t>Registro.br — registro de domínio: https://registro.br/dominio</w:t>
      </w:r>
    </w:p>
    <w:p>
      <w:r>
        <w:rPr>
          <w:sz w:val="16"/>
        </w:rPr>
        <w:t>Supabase — planos e recursos: https://supabase.com/pricing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Proposta de assinatura | Referência: 14 de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7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7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27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