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PROPOSTA COMERCIAL</w:t>
      </w:r>
    </w:p>
    <w:p>
      <w:pPr>
        <w:pStyle w:val="Title"/>
      </w:pPr>
      <w:r>
        <w:t>Gestão para sua barbearia</w:t>
      </w:r>
    </w:p>
    <w:p>
      <w:r>
        <w:t>Agendamentos, equipe e controle dos recebimentos em uma plataforma acessível pelo navegador, no celular e no computador.</w:t>
      </w:r>
    </w:p>
    <w:p>
      <w:r>
        <w:rPr>
          <w:b/>
          <w:sz w:val="48"/>
        </w:rPr>
        <w:t>R$ 3.500,00 + R$ 149,00/mês</w:t>
      </w:r>
    </w:p>
    <w:p>
      <w:r>
        <w:t>R$ 3.500,00 pela licença e implantação, em até 2× de R$ 1.750,00. Pacote mensal de R$ 149,00, incluindo manutenção, suporte, hospedagem e um domínio .com.br.</w:t>
      </w:r>
    </w:p>
    <w:p>
      <w:pPr>
        <w:pStyle w:val="Heading1"/>
      </w:pPr>
      <w:r>
        <w:t>1. O que sua equipe terá</w:t>
      </w:r>
    </w:p>
    <w:p>
      <w:r>
        <w:rPr>
          <w:b/>
        </w:rPr>
        <w:t xml:space="preserve">Agendamento online. </w:t>
      </w:r>
      <w:r>
        <w:t>O cliente consulta serviços e horários pelo celular ou computador. Para confirmar uma reserva, precisa entrar na conta ou se cadastrar.</w:t>
      </w:r>
    </w:p>
    <w:p>
      <w:r>
        <w:rPr>
          <w:b/>
        </w:rPr>
        <w:t xml:space="preserve">Agenda da recepção. </w:t>
      </w:r>
      <w:r>
        <w:t>A atendente consulta os horários de cada barbeiro e registra manualmente reservas recebidas pelo WhatsApp ou presencialmente.</w:t>
      </w:r>
    </w:p>
    <w:p>
      <w:r>
        <w:rPr>
          <w:b/>
        </w:rPr>
        <w:t xml:space="preserve">Painel do barbeiro. </w:t>
      </w:r>
      <w:r>
        <w:t>Cada profissional acompanha sua agenda, conclui atendimentos e consulta seu desempenho e as comissões calculadas.</w:t>
      </w:r>
    </w:p>
    <w:p>
      <w:r>
        <w:rPr>
          <w:b/>
        </w:rPr>
        <w:t xml:space="preserve">Confirmação de pagamento. </w:t>
      </w:r>
      <w:r>
        <w:t>A recepção registra o pagamento no caixa. Um atendimento concluído pelo barbeiro só aparece como recebido após essa confirmação.</w:t>
      </w:r>
    </w:p>
    <w:p>
      <w:r>
        <w:rPr>
          <w:b/>
        </w:rPr>
        <w:t xml:space="preserve">Comissões configuráveis. </w:t>
      </w:r>
      <w:r>
        <w:t>O administrador define o percentual por serviço. A divisão fica registrada no agendamento, preservando os valores combinados.</w:t>
      </w:r>
    </w:p>
    <w:p>
      <w:r>
        <w:rPr>
          <w:b/>
        </w:rPr>
        <w:t xml:space="preserve">Visão do administrador. </w:t>
      </w:r>
      <w:r>
        <w:t>Calendário com filtros, relatórios de serviços e recebimentos, desempenho dos profissionais e recorrência dos clientes.</w:t>
      </w:r>
    </w:p>
    <w:p>
      <w:pPr>
        <w:pStyle w:val="Heading1"/>
      </w:pPr>
      <w:r>
        <w:t>2. O que o pagamento único inclui</w:t>
      </w:r>
    </w:p>
    <w:p>
      <w:r>
        <w:rPr>
          <w:b/>
        </w:rPr>
        <w:t xml:space="preserve">Implantação para a barbearia. </w:t>
      </w:r>
      <w:r>
        <w:t>Preparação para uma unidade, com até cinco barbeiros, recepção e administrador. Inclui nome e logo, cadastro inicial de serviços, horários e comissões, publicação e validação do funcionamento.</w:t>
      </w:r>
    </w:p>
    <w:p>
      <w:r>
        <w:rPr>
          <w:b/>
        </w:rPr>
        <w:t xml:space="preserve">Treinamento inicial. </w:t>
      </w:r>
      <w:r>
        <w:t>Uma sessão de orientação para o administrador e a equipe. O cliente fornece os dados e materiais necessários à configuração.</w:t>
      </w:r>
    </w:p>
    <w:p>
      <w:r>
        <w:rPr>
          <w:b/>
        </w:rPr>
        <w:t xml:space="preserve">Licença de uso. </w:t>
      </w:r>
      <w:r>
        <w:t>Direito de uso por prazo indeterminado da versão entregue, para a unidade contratada. Não inclui transferência do código-fonte, exclusividade ou revenda. O desenvolvimento poderá ser comercializado para outras empresas.</w:t>
      </w:r>
    </w:p>
    <w:p>
      <w:pPr>
        <w:pStyle w:val="Heading1"/>
      </w:pPr>
      <w:r>
        <w:t>Pacote mensal completo · R$ 149,00/mês</w:t>
      </w:r>
    </w:p>
    <w:p>
      <w:r>
        <w:t xml:space="preserve">Hospedagem do sistema, registro e renovação de um domínio .com.br, correções de falhas, atualizações de segurança, suporte a dúvidas em horário comercial e administração das cópias de segurança. Novas funcionalidades são orçadas à parte. Canal e horários de atendimento serão definidos na contratação. </w:t>
      </w:r>
    </w:p>
    <w:p>
      <w:r>
        <w:br w:type="page"/>
      </w:r>
    </w:p>
    <w:p>
      <w:pPr>
        <w:pStyle w:val="Title"/>
      </w:pPr>
      <w:r>
        <w:t>Investimento e pacote mensal</w:t>
      </w:r>
    </w:p>
    <w:p>
      <w:r>
        <w:t>O investimento é de R$ 3.500,00 pela licença e implantação, mais R$ 149,00/mês pelo pacote completo. Hospedagem e um domínio .com.br estão incluídos na mensalidade, sem taxas separadas no cenário contratado.</w:t>
      </w:r>
    </w:p>
    <w:p>
      <w:pPr>
        <w:pStyle w:val="Heading1"/>
      </w:pPr>
      <w:r>
        <w:t>3. Valores e responsabilidades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Valor e referência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Cobrança ao cliente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Sistema, licença e implantação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R$ 3.500,00, em pagamento único ou 2 parcelas de R$ 1.750,00.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À nossa equipe, conforme etapas definidas na contratação.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Pacote mensal completo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R$ 149,00 por mês: manutenção, suporte, hospedagem e um domínio .com.br.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Uma única mensalidade, a partir da entrada em operação.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Hospedagem Hostinger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R$ 671,52 por 48 meses: equivalente a R$ 13,99/mês. Renovação anunciada: R$ 64,99/mês.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Incluída nos R$ 149,00/mês; sem cobrança separada.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Um domínio .com.br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R$ 40,00 por ano no Registro.br; aproximadamente R$ 3,33/mês.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Registro e renovação incluídos nos R$ 149,00/mês, enquanto o pacote estiver ativo.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Supabase Free e HTTPS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Banco inicialmente gratuito; HTTPS incluído na hospedagem.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Sem cobrança adicional no cenário inicial.</w:t>
            </w:r>
          </w:p>
        </w:tc>
      </w:tr>
    </w:tbl>
    <w:p>
      <w:r>
        <w:t>Hospedagem e domínio já estão incluídos nos R$ 149,00/mês. Os preços dos fornecedores não são cobranças adicionais. A oferta de hospedagem exige R$ 671,52 por 48 meses, administrados por nós, sem pagamento antecipado do cliente nem fidelidade automática de 48 meses.</w:t>
      </w:r>
    </w:p>
    <w:p>
      <w:r>
        <w:t>Um domínio .com.br de registro comum será registrado em nome do cliente, conforme disponibilidade. Registro e renovação anual estão incluídos enquanto o pacote estiver ativo. Domínios adicionais ou especiais serão orçados separadamente.</w:t>
      </w:r>
    </w:p>
    <w:p>
      <w:pPr>
        <w:pStyle w:val="Heading1"/>
      </w:pPr>
      <w:r>
        <w:t>4. Banco gratuito e proteção dos dados</w:t>
      </w:r>
    </w:p>
    <w:p>
      <w:r>
        <w:t>Usaremos o Supabase Free inicialmente: ele inclui 500 MB de banco e 1 GB para arquivos, mas não inclui backups automáticos. Pode haver pausa após uma semana de pouca atividade. Durante a vigência do pacote mensal, acompanharemos o uso e administraremos cópias externas, com rotina configurada antes da operação. O backup da hospedagem não substitui o do banco externo.</w:t>
      </w:r>
    </w:p>
    <w:p>
      <w:pPr>
        <w:pStyle w:val="Heading1"/>
      </w:pPr>
      <w:r>
        <w:t>5. Serviços extras e futuras mudanças</w:t>
      </w:r>
    </w:p>
    <w:p>
      <w:r>
        <w:t>Novas funcionalidades, integrações com outros sistemas, disparos pagos de mensagens, aplicativos próprios para lojas de celular, importações especiais de dados, novas unidades e ampliação da equipe serão avaliados e orçados separadamente.</w:t>
      </w:r>
    </w:p>
    <w:p>
      <w:r>
        <w:t>Se houver necessidade de um plano pago para o banco, aumento de capacidade ou mudança nos custos dos fornecedores, apresentaremos o motivo e os valores antes de qualquer alteração na cobrança. Nenhum serviço adicional será contratado em nome do cliente sem sua aprovação.</w:t>
      </w:r>
    </w:p>
    <w:p>
      <w:pPr>
        <w:pStyle w:val="Heading1"/>
      </w:pPr>
      <w:r>
        <w:t>6. Condições da proposta</w:t>
      </w:r>
    </w:p>
    <w:p>
      <w:r>
        <w:t>Cancelar o pacote mensal não encerra a licença da versão entregue. Nesse caso, o cliente assume hospedagem, banco, domínio, suporte e backups, diretamente ou com outro profissional. A transição será combinada antes do encerramento, e o domínio permanece em nome do cliente. Entrega, pagamento, reajuste e cancelamento serão definidos na contratação.</w:t>
      </w:r>
    </w:p>
    <w:p>
      <w:r>
        <w:t>Referências de preços consultadas em 14/10/2026. Ofertas de fornecedores podem mudar; os valores finais serão conferidos na contratação.</w:t>
      </w:r>
    </w:p>
    <w:p>
      <w:r>
        <w:rPr>
          <w:sz w:val="16"/>
        </w:rPr>
        <w:t>Hostinger — hospedagem Next.js: https://www.hostinger.com/br/web-apps-hosting/nextjs-hosting</w:t>
      </w:r>
    </w:p>
    <w:p>
      <w:r>
        <w:rPr>
          <w:sz w:val="16"/>
        </w:rPr>
        <w:t>Registro.br — registro de domínio: https://registro.br/dominio</w:t>
      </w:r>
    </w:p>
    <w:p>
      <w:r>
        <w:rPr>
          <w:sz w:val="16"/>
        </w:rPr>
        <w:t>Supabase — planos e recursos: https://supabase.com/pricing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Proposta de licença e manutenção | Referência: 14 de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