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8"/>
        </w:rPr>
        <w:t>SEGUNDA REVISIÓN COMPARATIVA</w:t>
      </w:r>
    </w:p>
    <w:p>
      <w:pPr>
        <w:jc w:val="center"/>
      </w:pPr>
      <w:r>
        <w:rPr>
          <w:color w:val="44627A"/>
          <w:sz w:val="30"/>
        </w:rPr>
        <w:t>Académica, metodológica, técnica, bibliográfica y de redacción</w:t>
      </w:r>
    </w:p>
    <w:p>
      <w:pPr>
        <w:spacing w:before="500"/>
        <w:jc w:val="center"/>
      </w:pPr>
      <w:r>
        <w:rPr>
          <w:b/>
          <w:sz w:val="30"/>
        </w:rPr>
        <w:t>Sistema Integrado de Inteligencia de Negocio para la Predicción de</w:t>
        <w:br/>
        <w:t>Crisis Crediticias mediante las técnicas de análisis de Inteligencia</w:t>
        <w:br/>
        <w:t>artificial y de negocio</w:t>
      </w:r>
    </w:p>
    <w:p>
      <w:pPr>
        <w:jc w:val="center"/>
      </w:pPr>
      <w:r>
        <w:rPr>
          <w:sz w:val="22"/>
        </w:rPr>
        <w:t>Autor: Omar Antonio Vélez Bayas</w:t>
      </w:r>
    </w:p>
    <w:p>
      <w:pPr>
        <w:jc w:val="center"/>
      </w:pPr>
      <w:r>
        <w:rPr>
          <w:sz w:val="22"/>
        </w:rPr>
        <w:t>Tutor: Juan Pablo Astudillo León, Ph.D.</w:t>
      </w:r>
    </w:p>
    <w:p>
      <w:pPr>
        <w:jc w:val="center"/>
      </w:pPr>
      <w:r>
        <w:rPr>
          <w:sz w:val="22"/>
        </w:rPr>
        <w:t>Programa: Maestría en Inteligencia Artificial</w:t>
      </w:r>
    </w:p>
    <w:p>
      <w:pPr>
        <w:jc w:val="center"/>
      </w:pPr>
      <w:r>
        <w:rPr>
          <w:sz w:val="22"/>
        </w:rPr>
        <w:t>Versión revisada: PDF de 72 páginas, julio de 2026</w:t>
      </w:r>
    </w:p>
    <w:p>
      <w:pPr>
        <w:jc w:val="center"/>
      </w:pPr>
      <w:r>
        <w:rPr>
          <w:sz w:val="22"/>
        </w:rPr>
        <w:t>Comparación base: informe de primera revisión de 44 páginas</w:t>
      </w:r>
    </w:p>
    <w:p>
      <w:pPr>
        <w:spacing w:before="700"/>
        <w:jc w:val="center"/>
      </w:pPr>
      <w:r>
        <w:rPr>
          <w:b/>
          <w:color w:val="AA4614"/>
          <w:sz w:val="26"/>
        </w:rPr>
        <w:t>DICTAMEN: CORRECCIONES MAYORES ANTES DE LA DEFENSA</w:t>
      </w:r>
    </w:p>
    <w:p>
      <w:pPr>
        <w:jc w:val="center"/>
      </w:pPr>
      <w:r>
        <w:rPr>
          <w:i/>
        </w:rPr>
        <w:t>La reestructuración general fue exitosa, pero permanecen bloqueadores metodológicos, bibliográficos y editoriales.</w:t>
      </w:r>
    </w:p>
    <w:p>
      <w:r>
        <w:br w:type="page"/>
      </w:r>
    </w:p>
    <w:p>
      <w:pPr>
        <w:pStyle w:val="Heading1"/>
        <w:keepNext/>
      </w:pPr>
      <w:r>
        <w:t>Nota sobre el alcance de esta segunda revisión</w:t>
      </w:r>
    </w:p>
    <w:p>
      <w:pPr>
        <w:keepLines w:val="0"/>
        <w:spacing w:before="0" w:after="100" w:line="259" w:lineRule="auto"/>
      </w:pPr>
      <w:r>
        <w:rPr>
          <w:i w:val="0"/>
        </w:rPr>
        <w:t>La revisión compara la nueva versión de 72 páginas con las observaciones formuladas en el primer informe. Se examinó el documento completo, incluidos los elementos preliminares, los seis capítulos, las tablas, las figuras, la bibliografía y los apéndices. Las referencias de página corresponden a la numeración física del PDF de 72 páginas.</w:t>
      </w:r>
    </w:p>
    <w:p>
      <w:pPr>
        <w:keepLines w:val="0"/>
        <w:spacing w:before="0" w:after="100" w:line="259" w:lineRule="auto"/>
      </w:pPr>
      <w:r>
        <w:rPr>
          <w:i w:val="0"/>
        </w:rPr>
        <w:t>La valoración distingue entre correcciones resueltas, parcialmente resueltas y pendientes. También identifica problemas nuevos introducidos durante la reescritura, especialmente contradicciones internas, referencias cruzadas incorrectas y fragmentos que conservan el tono de un informe de revisión en lugar del tono de una tesis terminada.</w:t>
      </w:r>
    </w:p>
    <w:p>
      <w:pPr>
        <w:keepLines w:val="0"/>
        <w:spacing w:before="0" w:after="100" w:line="259" w:lineRule="auto"/>
      </w:pPr>
      <w:r>
        <w:rPr>
          <w:b/>
        </w:rPr>
        <w:t xml:space="preserve">Escala de prioridad: </w:t>
      </w:r>
      <w:r>
        <w:rPr>
          <w:i w:val="0"/>
        </w:rPr>
      </w:r>
    </w:p>
    <w:p>
      <w:pPr>
        <w:pStyle w:val="ListBullet"/>
        <w:spacing w:after="40"/>
      </w:pPr>
      <w:r>
        <w:t>Crítica: puede comprometer la validez de los resultados, el cumplimiento académico o la defensa.</w:t>
      </w:r>
    </w:p>
    <w:p>
      <w:pPr>
        <w:pStyle w:val="ListBullet"/>
        <w:spacing w:after="40"/>
      </w:pPr>
      <w:r>
        <w:t>Alta: debe corregirse para que la metodología, los resultados o la presentación sean defendibles.</w:t>
      </w:r>
    </w:p>
    <w:p>
      <w:pPr>
        <w:pStyle w:val="ListBullet"/>
        <w:spacing w:after="40"/>
      </w:pPr>
      <w:r>
        <w:t>Media: afecta claridad, coherencia, reproducibilidad o calidad editorial.</w:t>
      </w:r>
    </w:p>
    <w:p>
      <w:pPr>
        <w:pStyle w:val="ListBullet"/>
        <w:spacing w:after="40"/>
      </w:pPr>
      <w:r>
        <w:t>Baja: corrección puntual de redacción, formato o estilo.</w:t>
      </w:r>
    </w:p>
    <w:p>
      <w:pPr>
        <w:pStyle w:val="Heading1"/>
        <w:keepNext/>
      </w:pPr>
      <w:r>
        <w:t>1. Dictamen general</w:t>
      </w:r>
    </w:p>
    <w:p>
      <w:pPr>
        <w:keepLines w:val="0"/>
        <w:spacing w:before="0" w:after="100" w:line="259" w:lineRule="auto"/>
      </w:pPr>
      <w:r>
        <w:rPr>
          <w:i w:val="0"/>
        </w:rPr>
        <w:t>La nueva versión representa un avance sustancial frente al manuscrito original. Se reorganizaron los capítulos, se separó la metodología de los resultados, se reformularon la pregunta y los objetivos, se documentaron las veintiuna características y las ocho reglas de crisis_flag, se corrigió la dimensión de entrada a 126 valores, se incorporó un conjunto de validación y se moderaron las afirmaciones de causalidad y superioridad.</w:t>
      </w:r>
    </w:p>
    <w:p>
      <w:pPr>
        <w:keepLines w:val="0"/>
        <w:spacing w:before="0" w:after="100" w:line="259" w:lineRule="auto"/>
      </w:pPr>
      <w:r>
        <w:rPr>
          <w:i w:val="0"/>
        </w:rPr>
        <w:t>No obstante, la tesis todavía no debe considerarse lista para entrega o defensa. El resumen y el abstract permanecen vacíos; no se conocen los conteos exactos de secuencias y particiones; la comparación entre modelos sigue sin ser equivalente; existe una contradicción sobre la entrada utilizada por LightGBM; la validez de la etiqueta continúa sin demostrarse; faltan repeticiones y métricas clave; y el Capítulo 3 conserva cinco preprints pese a la recomendación expresa de sustituirlos por publicaciones revisadas por pares.</w:t>
      </w:r>
    </w:p>
    <w:p>
      <w:pPr>
        <w:keepLines w:val="0"/>
        <w:spacing w:before="0" w:after="100" w:line="259" w:lineRule="auto"/>
      </w:pPr>
      <w:r>
        <w:rPr>
          <w:b/>
        </w:rPr>
        <w:t xml:space="preserve">Cambio de dictamen respecto de la primera revisión: </w:t>
      </w:r>
      <w:r>
        <w:rPr>
          <w:i w:val="0"/>
        </w:rPr>
      </w:r>
    </w:p>
    <w:p>
      <w:pPr>
        <w:keepLines w:val="0"/>
        <w:spacing w:before="0" w:after="100" w:line="259" w:lineRule="auto"/>
      </w:pPr>
      <w:r>
        <w:rPr>
          <w:i w:val="0"/>
        </w:rPr>
        <w:t>La valoración pasa de “reestructuración sustancial” a “correcciones mayores focalizadas”. La arquitectura del documento ya es adecuada; el trabajo pendiente se concentra en completar evidencia, resolver inconsistencias y realizar una corrección lingüística y bibliográfica integral.</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701"/>
            <w:vAlign w:val="center"/>
            <w:shd w:fill="D9EAF7"/>
          </w:tcPr>
          <w:p>
            <w:pPr>
              <w:spacing w:after="0" w:line="240" w:lineRule="auto"/>
            </w:pPr>
            <w:r/>
            <w:r>
              <w:rPr>
                <w:rFonts w:ascii="Aptos" w:hAnsi="Aptos"/>
                <w:b/>
                <w:sz w:val="16"/>
              </w:rPr>
              <w:t>Área</w:t>
            </w:r>
          </w:p>
        </w:tc>
        <w:tc>
          <w:tcPr>
            <w:tcW w:type="dxa" w:w="1701"/>
            <w:vAlign w:val="center"/>
            <w:shd w:fill="D9EAF7"/>
          </w:tcPr>
          <w:p>
            <w:pPr>
              <w:spacing w:after="0" w:line="240" w:lineRule="auto"/>
            </w:pPr>
            <w:r/>
            <w:r>
              <w:rPr>
                <w:rFonts w:ascii="Aptos" w:hAnsi="Aptos"/>
                <w:b/>
                <w:sz w:val="16"/>
              </w:rPr>
              <w:t>Estado actual</w:t>
            </w:r>
          </w:p>
        </w:tc>
        <w:tc>
          <w:tcPr>
            <w:tcW w:type="dxa" w:w="5216"/>
            <w:vAlign w:val="center"/>
            <w:shd w:fill="D9EAF7"/>
          </w:tcPr>
          <w:p>
            <w:pPr>
              <w:spacing w:after="0" w:line="240" w:lineRule="auto"/>
            </w:pPr>
            <w:r/>
            <w:r>
              <w:rPr>
                <w:rFonts w:ascii="Aptos" w:hAnsi="Aptos"/>
                <w:b/>
                <w:sz w:val="16"/>
              </w:rPr>
              <w:t>Hallazgo principal</w:t>
            </w:r>
          </w:p>
        </w:tc>
        <w:tc>
          <w:tcPr>
            <w:tcW w:type="dxa" w:w="1134"/>
            <w:vAlign w:val="center"/>
            <w:shd w:fill="D9EAF7"/>
          </w:tcPr>
          <w:p>
            <w:pPr>
              <w:spacing w:after="0" w:line="240" w:lineRule="auto"/>
            </w:pPr>
            <w:r/>
            <w:r>
              <w:rPr>
                <w:rFonts w:ascii="Aptos" w:hAnsi="Aptos"/>
                <w:b/>
                <w:sz w:val="16"/>
              </w:rPr>
              <w:t>Prioridad</w:t>
            </w:r>
          </w:p>
        </w:tc>
      </w:tr>
      <w:tr>
        <w:tc>
          <w:tcPr>
            <w:tcW w:type="dxa" w:w="1701"/>
            <w:vAlign w:val="center"/>
          </w:tcPr>
          <w:p>
            <w:pPr>
              <w:spacing w:after="0" w:line="240" w:lineRule="auto"/>
            </w:pPr>
            <w:r/>
            <w:r>
              <w:rPr>
                <w:rFonts w:ascii="Aptos" w:hAnsi="Aptos"/>
                <w:b w:val="0"/>
                <w:sz w:val="16"/>
              </w:rPr>
              <w:t>Elementos preliminares</w:t>
            </w:r>
          </w:p>
        </w:tc>
        <w:tc>
          <w:tcPr>
            <w:tcW w:type="dxa" w:w="1701"/>
            <w:vAlign w:val="center"/>
          </w:tcPr>
          <w:p>
            <w:pPr>
              <w:spacing w:after="0" w:line="240" w:lineRule="auto"/>
            </w:pPr>
            <w:r/>
            <w:r>
              <w:rPr>
                <w:rFonts w:ascii="Aptos" w:hAnsi="Aptos"/>
                <w:b w:val="0"/>
                <w:sz w:val="16"/>
              </w:rPr>
              <w:t>Deficiente</w:t>
            </w:r>
          </w:p>
        </w:tc>
        <w:tc>
          <w:tcPr>
            <w:tcW w:type="dxa" w:w="5216"/>
            <w:vAlign w:val="center"/>
          </w:tcPr>
          <w:p>
            <w:pPr>
              <w:spacing w:after="0" w:line="240" w:lineRule="auto"/>
            </w:pPr>
            <w:r/>
            <w:r>
              <w:rPr>
                <w:rFonts w:ascii="Aptos" w:hAnsi="Aptos"/>
                <w:b w:val="0"/>
                <w:sz w:val="16"/>
              </w:rPr>
              <w:t>Resumen y abstract vacíos; título y declaraciones aún contienen errores.</w:t>
            </w:r>
          </w:p>
        </w:tc>
        <w:tc>
          <w:tcPr>
            <w:tcW w:type="dxa" w:w="1134"/>
            <w:vAlign w:val="center"/>
          </w:tcPr>
          <w:p>
            <w:pPr>
              <w:spacing w:after="0" w:line="240" w:lineRule="auto"/>
            </w:pPr>
            <w:r/>
            <w:r>
              <w:rPr>
                <w:rFonts w:ascii="Aptos" w:hAnsi="Aptos"/>
                <w:b w:val="0"/>
                <w:sz w:val="16"/>
              </w:rPr>
              <w:t>Crítica</w:t>
            </w:r>
          </w:p>
        </w:tc>
      </w:tr>
      <w:tr>
        <w:tc>
          <w:tcPr>
            <w:tcW w:type="dxa" w:w="1701"/>
            <w:vAlign w:val="center"/>
          </w:tcPr>
          <w:p>
            <w:pPr>
              <w:spacing w:after="0" w:line="240" w:lineRule="auto"/>
            </w:pPr>
            <w:r/>
            <w:r>
              <w:rPr>
                <w:rFonts w:ascii="Aptos" w:hAnsi="Aptos"/>
                <w:b w:val="0"/>
                <w:sz w:val="16"/>
              </w:rPr>
              <w:t>Introducción</w:t>
            </w:r>
          </w:p>
        </w:tc>
        <w:tc>
          <w:tcPr>
            <w:tcW w:type="dxa" w:w="1701"/>
            <w:vAlign w:val="center"/>
          </w:tcPr>
          <w:p>
            <w:pPr>
              <w:spacing w:after="0" w:line="240" w:lineRule="auto"/>
            </w:pPr>
            <w:r/>
            <w:r>
              <w:rPr>
                <w:rFonts w:ascii="Aptos" w:hAnsi="Aptos"/>
                <w:b w:val="0"/>
                <w:sz w:val="16"/>
              </w:rPr>
              <w:t>Adecuado con ajustes</w:t>
            </w:r>
          </w:p>
        </w:tc>
        <w:tc>
          <w:tcPr>
            <w:tcW w:type="dxa" w:w="5216"/>
            <w:vAlign w:val="center"/>
          </w:tcPr>
          <w:p>
            <w:pPr>
              <w:spacing w:after="0" w:line="240" w:lineRule="auto"/>
            </w:pPr>
            <w:r/>
            <w:r>
              <w:rPr>
                <w:rFonts w:ascii="Aptos" w:hAnsi="Aptos"/>
                <w:b w:val="0"/>
                <w:sz w:val="16"/>
              </w:rPr>
              <w:t>Mejor delimitación; faltan referencias y persisten errores de estilo.</w:t>
            </w:r>
          </w:p>
        </w:tc>
        <w:tc>
          <w:tcPr>
            <w:tcW w:type="dxa" w:w="1134"/>
            <w:vAlign w:val="center"/>
          </w:tcPr>
          <w:p>
            <w:pPr>
              <w:spacing w:after="0" w:line="240" w:lineRule="auto"/>
            </w:pPr>
            <w:r/>
            <w:r>
              <w:rPr>
                <w:rFonts w:ascii="Aptos" w:hAnsi="Aptos"/>
                <w:b w:val="0"/>
                <w:sz w:val="16"/>
              </w:rPr>
              <w:t>Media</w:t>
            </w:r>
          </w:p>
        </w:tc>
      </w:tr>
      <w:tr>
        <w:tc>
          <w:tcPr>
            <w:tcW w:type="dxa" w:w="1701"/>
            <w:vAlign w:val="center"/>
          </w:tcPr>
          <w:p>
            <w:pPr>
              <w:spacing w:after="0" w:line="240" w:lineRule="auto"/>
            </w:pPr>
            <w:r/>
            <w:r>
              <w:rPr>
                <w:rFonts w:ascii="Aptos" w:hAnsi="Aptos"/>
                <w:b w:val="0"/>
                <w:sz w:val="16"/>
              </w:rPr>
              <w:t>Marco teórico</w:t>
            </w:r>
          </w:p>
        </w:tc>
        <w:tc>
          <w:tcPr>
            <w:tcW w:type="dxa" w:w="1701"/>
            <w:vAlign w:val="center"/>
          </w:tcPr>
          <w:p>
            <w:pPr>
              <w:spacing w:after="0" w:line="240" w:lineRule="auto"/>
            </w:pPr>
            <w:r/>
            <w:r>
              <w:rPr>
                <w:rFonts w:ascii="Aptos" w:hAnsi="Aptos"/>
                <w:b w:val="0"/>
                <w:sz w:val="16"/>
              </w:rPr>
              <w:t>Parcialmente adecuado</w:t>
            </w:r>
          </w:p>
        </w:tc>
        <w:tc>
          <w:tcPr>
            <w:tcW w:type="dxa" w:w="5216"/>
            <w:vAlign w:val="center"/>
          </w:tcPr>
          <w:p>
            <w:pPr>
              <w:spacing w:after="0" w:line="240" w:lineRule="auto"/>
            </w:pPr>
            <w:r/>
            <w:r>
              <w:rPr>
                <w:rFonts w:ascii="Aptos" w:hAnsi="Aptos"/>
                <w:b w:val="0"/>
                <w:sz w:val="16"/>
              </w:rPr>
              <w:t>Mejor estructura; cobertura bibliográfica todavía limitada y redacción irregular.</w:t>
            </w:r>
          </w:p>
        </w:tc>
        <w:tc>
          <w:tcPr>
            <w:tcW w:type="dxa" w:w="1134"/>
            <w:vAlign w:val="center"/>
          </w:tcPr>
          <w:p>
            <w:pPr>
              <w:spacing w:after="0" w:line="240" w:lineRule="auto"/>
            </w:pPr>
            <w:r/>
            <w:r>
              <w:rPr>
                <w:rFonts w:ascii="Aptos" w:hAnsi="Aptos"/>
                <w:b w:val="0"/>
                <w:sz w:val="16"/>
              </w:rPr>
              <w:t>Media</w:t>
            </w:r>
          </w:p>
        </w:tc>
      </w:tr>
      <w:tr>
        <w:tc>
          <w:tcPr>
            <w:tcW w:type="dxa" w:w="1701"/>
            <w:vAlign w:val="center"/>
          </w:tcPr>
          <w:p>
            <w:pPr>
              <w:spacing w:after="0" w:line="240" w:lineRule="auto"/>
            </w:pPr>
            <w:r/>
            <w:r>
              <w:rPr>
                <w:rFonts w:ascii="Aptos" w:hAnsi="Aptos"/>
                <w:b w:val="0"/>
                <w:sz w:val="16"/>
              </w:rPr>
              <w:t>Estado del arte</w:t>
            </w:r>
          </w:p>
        </w:tc>
        <w:tc>
          <w:tcPr>
            <w:tcW w:type="dxa" w:w="1701"/>
            <w:vAlign w:val="center"/>
          </w:tcPr>
          <w:p>
            <w:pPr>
              <w:spacing w:after="0" w:line="240" w:lineRule="auto"/>
            </w:pPr>
            <w:r/>
            <w:r>
              <w:rPr>
                <w:rFonts w:ascii="Aptos" w:hAnsi="Aptos"/>
                <w:b w:val="0"/>
                <w:sz w:val="16"/>
              </w:rPr>
              <w:t>Deficiente</w:t>
            </w:r>
          </w:p>
        </w:tc>
        <w:tc>
          <w:tcPr>
            <w:tcW w:type="dxa" w:w="5216"/>
            <w:vAlign w:val="center"/>
          </w:tcPr>
          <w:p>
            <w:pPr>
              <w:spacing w:after="0" w:line="240" w:lineRule="auto"/>
            </w:pPr>
            <w:r/>
            <w:r>
              <w:rPr>
                <w:rFonts w:ascii="Aptos" w:hAnsi="Aptos"/>
                <w:b w:val="0"/>
                <w:sz w:val="16"/>
              </w:rPr>
              <w:t>Revisión muy breve, cinco preprints y ausencia de literatura multi-horizonte, BI y contexto ecuatoriano.</w:t>
            </w:r>
          </w:p>
        </w:tc>
        <w:tc>
          <w:tcPr>
            <w:tcW w:type="dxa" w:w="1134"/>
            <w:vAlign w:val="center"/>
          </w:tcPr>
          <w:p>
            <w:pPr>
              <w:spacing w:after="0" w:line="240" w:lineRule="auto"/>
            </w:pPr>
            <w:r/>
            <w:r>
              <w:rPr>
                <w:rFonts w:ascii="Aptos" w:hAnsi="Aptos"/>
                <w:b w:val="0"/>
                <w:sz w:val="16"/>
              </w:rPr>
              <w:t>Alta</w:t>
            </w:r>
          </w:p>
        </w:tc>
      </w:tr>
      <w:tr>
        <w:tc>
          <w:tcPr>
            <w:tcW w:type="dxa" w:w="1701"/>
            <w:vAlign w:val="center"/>
          </w:tcPr>
          <w:p>
            <w:pPr>
              <w:spacing w:after="0" w:line="240" w:lineRule="auto"/>
            </w:pPr>
            <w:r/>
            <w:r>
              <w:rPr>
                <w:rFonts w:ascii="Aptos" w:hAnsi="Aptos"/>
                <w:b w:val="0"/>
                <w:sz w:val="16"/>
              </w:rPr>
              <w:t>Metodología</w:t>
            </w:r>
          </w:p>
        </w:tc>
        <w:tc>
          <w:tcPr>
            <w:tcW w:type="dxa" w:w="1701"/>
            <w:vAlign w:val="center"/>
          </w:tcPr>
          <w:p>
            <w:pPr>
              <w:spacing w:after="0" w:line="240" w:lineRule="auto"/>
            </w:pPr>
            <w:r/>
            <w:r>
              <w:rPr>
                <w:rFonts w:ascii="Aptos" w:hAnsi="Aptos"/>
                <w:b w:val="0"/>
                <w:sz w:val="16"/>
              </w:rPr>
              <w:t>Parcial</w:t>
            </w:r>
          </w:p>
        </w:tc>
        <w:tc>
          <w:tcPr>
            <w:tcW w:type="dxa" w:w="5216"/>
            <w:vAlign w:val="center"/>
          </w:tcPr>
          <w:p>
            <w:pPr>
              <w:spacing w:after="0" w:line="240" w:lineRule="auto"/>
            </w:pPr>
            <w:r/>
            <w:r>
              <w:rPr>
                <w:rFonts w:ascii="Aptos" w:hAnsi="Aptos"/>
                <w:b w:val="0"/>
                <w:sz w:val="16"/>
              </w:rPr>
              <w:t>Documentación ampliada, pero faltan conteos exactos y existe contradicción sobre las entradas de los modelos.</w:t>
            </w:r>
          </w:p>
        </w:tc>
        <w:tc>
          <w:tcPr>
            <w:tcW w:type="dxa" w:w="1134"/>
            <w:vAlign w:val="center"/>
          </w:tcPr>
          <w:p>
            <w:pPr>
              <w:spacing w:after="0" w:line="240" w:lineRule="auto"/>
            </w:pPr>
            <w:r/>
            <w:r>
              <w:rPr>
                <w:rFonts w:ascii="Aptos" w:hAnsi="Aptos"/>
                <w:b w:val="0"/>
                <w:sz w:val="16"/>
              </w:rPr>
              <w:t>Crítica</w:t>
            </w:r>
          </w:p>
        </w:tc>
      </w:tr>
      <w:tr>
        <w:tc>
          <w:tcPr>
            <w:tcW w:type="dxa" w:w="1701"/>
            <w:vAlign w:val="center"/>
          </w:tcPr>
          <w:p>
            <w:pPr>
              <w:spacing w:after="0" w:line="240" w:lineRule="auto"/>
            </w:pPr>
            <w:r/>
            <w:r>
              <w:rPr>
                <w:rFonts w:ascii="Aptos" w:hAnsi="Aptos"/>
                <w:b w:val="0"/>
                <w:sz w:val="16"/>
              </w:rPr>
              <w:t>Resultados</w:t>
            </w:r>
          </w:p>
        </w:tc>
        <w:tc>
          <w:tcPr>
            <w:tcW w:type="dxa" w:w="1701"/>
            <w:vAlign w:val="center"/>
          </w:tcPr>
          <w:p>
            <w:pPr>
              <w:spacing w:after="0" w:line="240" w:lineRule="auto"/>
            </w:pPr>
            <w:r/>
            <w:r>
              <w:rPr>
                <w:rFonts w:ascii="Aptos" w:hAnsi="Aptos"/>
                <w:b w:val="0"/>
                <w:sz w:val="16"/>
              </w:rPr>
              <w:t>Parcial</w:t>
            </w:r>
          </w:p>
        </w:tc>
        <w:tc>
          <w:tcPr>
            <w:tcW w:type="dxa" w:w="5216"/>
            <w:vAlign w:val="center"/>
          </w:tcPr>
          <w:p>
            <w:pPr>
              <w:spacing w:after="0" w:line="240" w:lineRule="auto"/>
            </w:pPr>
            <w:r/>
            <w:r>
              <w:rPr>
                <w:rFonts w:ascii="Aptos" w:hAnsi="Aptos"/>
                <w:b w:val="0"/>
                <w:sz w:val="16"/>
              </w:rPr>
              <w:t>Interpretación más prudente, pero comparación no equivalente y resultados incompletos por horizonte.</w:t>
            </w:r>
          </w:p>
        </w:tc>
        <w:tc>
          <w:tcPr>
            <w:tcW w:type="dxa" w:w="1134"/>
            <w:vAlign w:val="center"/>
          </w:tcPr>
          <w:p>
            <w:pPr>
              <w:spacing w:after="0" w:line="240" w:lineRule="auto"/>
            </w:pPr>
            <w:r/>
            <w:r>
              <w:rPr>
                <w:rFonts w:ascii="Aptos" w:hAnsi="Aptos"/>
                <w:b w:val="0"/>
                <w:sz w:val="16"/>
              </w:rPr>
              <w:t>Crítica</w:t>
            </w:r>
          </w:p>
        </w:tc>
      </w:tr>
      <w:tr>
        <w:tc>
          <w:tcPr>
            <w:tcW w:type="dxa" w:w="1701"/>
            <w:vAlign w:val="center"/>
          </w:tcPr>
          <w:p>
            <w:pPr>
              <w:spacing w:after="0" w:line="240" w:lineRule="auto"/>
            </w:pPr>
            <w:r/>
            <w:r>
              <w:rPr>
                <w:rFonts w:ascii="Aptos" w:hAnsi="Aptos"/>
                <w:b w:val="0"/>
                <w:sz w:val="16"/>
              </w:rPr>
              <w:t>Conclusiones</w:t>
            </w:r>
          </w:p>
        </w:tc>
        <w:tc>
          <w:tcPr>
            <w:tcW w:type="dxa" w:w="1701"/>
            <w:vAlign w:val="center"/>
          </w:tcPr>
          <w:p>
            <w:pPr>
              <w:spacing w:after="0" w:line="240" w:lineRule="auto"/>
            </w:pPr>
            <w:r/>
            <w:r>
              <w:rPr>
                <w:rFonts w:ascii="Aptos" w:hAnsi="Aptos"/>
                <w:b w:val="0"/>
                <w:sz w:val="16"/>
              </w:rPr>
              <w:t>Parcialmente adecuado</w:t>
            </w:r>
          </w:p>
        </w:tc>
        <w:tc>
          <w:tcPr>
            <w:tcW w:type="dxa" w:w="5216"/>
            <w:vAlign w:val="center"/>
          </w:tcPr>
          <w:p>
            <w:pPr>
              <w:spacing w:after="0" w:line="240" w:lineRule="auto"/>
            </w:pPr>
            <w:r/>
            <w:r>
              <w:rPr>
                <w:rFonts w:ascii="Aptos" w:hAnsi="Aptos"/>
                <w:b w:val="0"/>
                <w:sz w:val="16"/>
              </w:rPr>
              <w:t>Tono más prudente; contiene afirmaciones contradictorias o excesivas.</w:t>
            </w:r>
          </w:p>
        </w:tc>
        <w:tc>
          <w:tcPr>
            <w:tcW w:type="dxa" w:w="1134"/>
            <w:vAlign w:val="center"/>
          </w:tcPr>
          <w:p>
            <w:pPr>
              <w:spacing w:after="0" w:line="240" w:lineRule="auto"/>
            </w:pPr>
            <w:r/>
            <w:r>
              <w:rPr>
                <w:rFonts w:ascii="Aptos" w:hAnsi="Aptos"/>
                <w:b w:val="0"/>
                <w:sz w:val="16"/>
              </w:rPr>
              <w:t>Alta</w:t>
            </w:r>
          </w:p>
        </w:tc>
      </w:tr>
      <w:tr>
        <w:tc>
          <w:tcPr>
            <w:tcW w:type="dxa" w:w="1701"/>
            <w:vAlign w:val="center"/>
          </w:tcPr>
          <w:p>
            <w:pPr>
              <w:spacing w:after="0" w:line="240" w:lineRule="auto"/>
            </w:pPr>
            <w:r/>
            <w:r>
              <w:rPr>
                <w:rFonts w:ascii="Aptos" w:hAnsi="Aptos"/>
                <w:b w:val="0"/>
                <w:sz w:val="16"/>
              </w:rPr>
              <w:t>MLOps/BI</w:t>
            </w:r>
          </w:p>
        </w:tc>
        <w:tc>
          <w:tcPr>
            <w:tcW w:type="dxa" w:w="1701"/>
            <w:vAlign w:val="center"/>
          </w:tcPr>
          <w:p>
            <w:pPr>
              <w:spacing w:after="0" w:line="240" w:lineRule="auto"/>
            </w:pPr>
            <w:r/>
            <w:r>
              <w:rPr>
                <w:rFonts w:ascii="Aptos" w:hAnsi="Aptos"/>
                <w:b w:val="0"/>
                <w:sz w:val="16"/>
              </w:rPr>
              <w:t>Parcial</w:t>
            </w:r>
          </w:p>
        </w:tc>
        <w:tc>
          <w:tcPr>
            <w:tcW w:type="dxa" w:w="5216"/>
            <w:vAlign w:val="center"/>
          </w:tcPr>
          <w:p>
            <w:pPr>
              <w:spacing w:after="0" w:line="240" w:lineRule="auto"/>
            </w:pPr>
            <w:r/>
            <w:r>
              <w:rPr>
                <w:rFonts w:ascii="Aptos" w:hAnsi="Aptos"/>
                <w:b w:val="0"/>
                <w:sz w:val="16"/>
              </w:rPr>
              <w:t>La implementación está mejor descrita, pero no se valida operación, calidad ni utilidad.</w:t>
            </w:r>
          </w:p>
        </w:tc>
        <w:tc>
          <w:tcPr>
            <w:tcW w:type="dxa" w:w="1134"/>
            <w:vAlign w:val="center"/>
          </w:tcPr>
          <w:p>
            <w:pPr>
              <w:spacing w:after="0" w:line="240" w:lineRule="auto"/>
            </w:pPr>
            <w:r/>
            <w:r>
              <w:rPr>
                <w:rFonts w:ascii="Aptos" w:hAnsi="Aptos"/>
                <w:b w:val="0"/>
                <w:sz w:val="16"/>
              </w:rPr>
              <w:t>Alta</w:t>
            </w:r>
          </w:p>
        </w:tc>
      </w:tr>
      <w:tr>
        <w:tc>
          <w:tcPr>
            <w:tcW w:type="dxa" w:w="1701"/>
            <w:vAlign w:val="center"/>
          </w:tcPr>
          <w:p>
            <w:pPr>
              <w:spacing w:after="0" w:line="240" w:lineRule="auto"/>
            </w:pPr>
            <w:r/>
            <w:r>
              <w:rPr>
                <w:rFonts w:ascii="Aptos" w:hAnsi="Aptos"/>
                <w:b w:val="0"/>
                <w:sz w:val="16"/>
              </w:rPr>
              <w:t>Tablas y figuras</w:t>
            </w:r>
          </w:p>
        </w:tc>
        <w:tc>
          <w:tcPr>
            <w:tcW w:type="dxa" w:w="1701"/>
            <w:vAlign w:val="center"/>
          </w:tcPr>
          <w:p>
            <w:pPr>
              <w:spacing w:after="0" w:line="240" w:lineRule="auto"/>
            </w:pPr>
            <w:r/>
            <w:r>
              <w:rPr>
                <w:rFonts w:ascii="Aptos" w:hAnsi="Aptos"/>
                <w:b w:val="0"/>
                <w:sz w:val="16"/>
              </w:rPr>
              <w:t>Parcial</w:t>
            </w:r>
          </w:p>
        </w:tc>
        <w:tc>
          <w:tcPr>
            <w:tcW w:type="dxa" w:w="5216"/>
            <w:vAlign w:val="center"/>
          </w:tcPr>
          <w:p>
            <w:pPr>
              <w:spacing w:after="0" w:line="240" w:lineRule="auto"/>
            </w:pPr>
            <w:r/>
            <w:r>
              <w:rPr>
                <w:rFonts w:ascii="Aptos" w:hAnsi="Aptos"/>
                <w:b w:val="0"/>
                <w:sz w:val="16"/>
              </w:rPr>
              <w:t>Más diagramas y tablas, aunque varias son ilegibles o tienen referencias cruzadas erróneas.</w:t>
            </w:r>
          </w:p>
        </w:tc>
        <w:tc>
          <w:tcPr>
            <w:tcW w:type="dxa" w:w="1134"/>
            <w:vAlign w:val="center"/>
          </w:tcPr>
          <w:p>
            <w:pPr>
              <w:spacing w:after="0" w:line="240" w:lineRule="auto"/>
            </w:pPr>
            <w:r/>
            <w:r>
              <w:rPr>
                <w:rFonts w:ascii="Aptos" w:hAnsi="Aptos"/>
                <w:b w:val="0"/>
                <w:sz w:val="16"/>
              </w:rPr>
              <w:t>Alta</w:t>
            </w:r>
          </w:p>
        </w:tc>
      </w:tr>
      <w:tr>
        <w:tc>
          <w:tcPr>
            <w:tcW w:type="dxa" w:w="1701"/>
            <w:vAlign w:val="center"/>
          </w:tcPr>
          <w:p>
            <w:pPr>
              <w:spacing w:after="0" w:line="240" w:lineRule="auto"/>
            </w:pPr>
            <w:r/>
            <w:r>
              <w:rPr>
                <w:rFonts w:ascii="Aptos" w:hAnsi="Aptos"/>
                <w:b w:val="0"/>
                <w:sz w:val="16"/>
              </w:rPr>
              <w:t>Bibliografía</w:t>
            </w:r>
          </w:p>
        </w:tc>
        <w:tc>
          <w:tcPr>
            <w:tcW w:type="dxa" w:w="1701"/>
            <w:vAlign w:val="center"/>
          </w:tcPr>
          <w:p>
            <w:pPr>
              <w:spacing w:after="0" w:line="240" w:lineRule="auto"/>
            </w:pPr>
            <w:r/>
            <w:r>
              <w:rPr>
                <w:rFonts w:ascii="Aptos" w:hAnsi="Aptos"/>
                <w:b w:val="0"/>
                <w:sz w:val="16"/>
              </w:rPr>
              <w:t>Deficiente</w:t>
            </w:r>
          </w:p>
        </w:tc>
        <w:tc>
          <w:tcPr>
            <w:tcW w:type="dxa" w:w="5216"/>
            <w:vAlign w:val="center"/>
          </w:tcPr>
          <w:p>
            <w:pPr>
              <w:spacing w:after="0" w:line="240" w:lineRule="auto"/>
            </w:pPr>
            <w:r/>
            <w:r>
              <w:rPr>
                <w:rFonts w:ascii="Aptos" w:hAnsi="Aptos"/>
                <w:b w:val="0"/>
                <w:sz w:val="16"/>
              </w:rPr>
              <w:t>25 fuentes; cinco son preprints y faltan áreas esenciales.</w:t>
            </w:r>
          </w:p>
        </w:tc>
        <w:tc>
          <w:tcPr>
            <w:tcW w:type="dxa" w:w="1134"/>
            <w:vAlign w:val="center"/>
          </w:tcPr>
          <w:p>
            <w:pPr>
              <w:spacing w:after="0" w:line="240" w:lineRule="auto"/>
            </w:pPr>
            <w:r/>
            <w:r>
              <w:rPr>
                <w:rFonts w:ascii="Aptos" w:hAnsi="Aptos"/>
                <w:b w:val="0"/>
                <w:sz w:val="16"/>
              </w:rPr>
              <w:t>Alta</w:t>
            </w:r>
          </w:p>
        </w:tc>
      </w:tr>
      <w:tr>
        <w:tc>
          <w:tcPr>
            <w:tcW w:type="dxa" w:w="1701"/>
            <w:vAlign w:val="center"/>
          </w:tcPr>
          <w:p>
            <w:pPr>
              <w:spacing w:after="0" w:line="240" w:lineRule="auto"/>
            </w:pPr>
            <w:r/>
            <w:r>
              <w:rPr>
                <w:rFonts w:ascii="Aptos" w:hAnsi="Aptos"/>
                <w:b w:val="0"/>
                <w:sz w:val="16"/>
              </w:rPr>
              <w:t>Redacción y formato</w:t>
            </w:r>
          </w:p>
        </w:tc>
        <w:tc>
          <w:tcPr>
            <w:tcW w:type="dxa" w:w="1701"/>
            <w:vAlign w:val="center"/>
          </w:tcPr>
          <w:p>
            <w:pPr>
              <w:spacing w:after="0" w:line="240" w:lineRule="auto"/>
            </w:pPr>
            <w:r/>
            <w:r>
              <w:rPr>
                <w:rFonts w:ascii="Aptos" w:hAnsi="Aptos"/>
                <w:b w:val="0"/>
                <w:sz w:val="16"/>
              </w:rPr>
              <w:t>Deficiente</w:t>
            </w:r>
          </w:p>
        </w:tc>
        <w:tc>
          <w:tcPr>
            <w:tcW w:type="dxa" w:w="5216"/>
            <w:vAlign w:val="center"/>
          </w:tcPr>
          <w:p>
            <w:pPr>
              <w:spacing w:after="0" w:line="240" w:lineRule="auto"/>
            </w:pPr>
            <w:r/>
            <w:r>
              <w:rPr>
                <w:rFonts w:ascii="Aptos" w:hAnsi="Aptos"/>
                <w:b w:val="0"/>
                <w:sz w:val="16"/>
              </w:rPr>
              <w:t>Persisten numerosos errores gramaticales, terminológicos y de consistencia.</w:t>
            </w:r>
          </w:p>
        </w:tc>
        <w:tc>
          <w:tcPr>
            <w:tcW w:type="dxa" w:w="1134"/>
            <w:vAlign w:val="center"/>
          </w:tcPr>
          <w:p>
            <w:pPr>
              <w:spacing w:after="0" w:line="240" w:lineRule="auto"/>
            </w:pPr>
            <w:r/>
            <w:r>
              <w:rPr>
                <w:rFonts w:ascii="Aptos" w:hAnsi="Aptos"/>
                <w:b w:val="0"/>
                <w:sz w:val="16"/>
              </w:rPr>
              <w:t>Alta</w:t>
            </w:r>
          </w:p>
        </w:tc>
      </w:tr>
      <w:tr>
        <w:tc>
          <w:tcPr>
            <w:tcW w:type="dxa" w:w="1701"/>
            <w:vAlign w:val="center"/>
          </w:tcPr>
          <w:p>
            <w:pPr>
              <w:spacing w:after="0" w:line="240" w:lineRule="auto"/>
            </w:pPr>
            <w:r/>
            <w:r>
              <w:rPr>
                <w:rFonts w:ascii="Aptos" w:hAnsi="Aptos"/>
                <w:b w:val="0"/>
                <w:sz w:val="16"/>
              </w:rPr>
              <w:t>Reproducibilidad</w:t>
            </w:r>
          </w:p>
        </w:tc>
        <w:tc>
          <w:tcPr>
            <w:tcW w:type="dxa" w:w="1701"/>
            <w:vAlign w:val="center"/>
          </w:tcPr>
          <w:p>
            <w:pPr>
              <w:spacing w:after="0" w:line="240" w:lineRule="auto"/>
            </w:pPr>
            <w:r/>
            <w:r>
              <w:rPr>
                <w:rFonts w:ascii="Aptos" w:hAnsi="Aptos"/>
                <w:b w:val="0"/>
                <w:sz w:val="16"/>
              </w:rPr>
              <w:t>Deficiente</w:t>
            </w:r>
          </w:p>
        </w:tc>
        <w:tc>
          <w:tcPr>
            <w:tcW w:type="dxa" w:w="5216"/>
            <w:vAlign w:val="center"/>
          </w:tcPr>
          <w:p>
            <w:pPr>
              <w:spacing w:after="0" w:line="240" w:lineRule="auto"/>
            </w:pPr>
            <w:r/>
            <w:r>
              <w:rPr>
                <w:rFonts w:ascii="Aptos" w:hAnsi="Aptos"/>
                <w:b w:val="0"/>
                <w:sz w:val="16"/>
              </w:rPr>
              <w:t>Faltan conteos, semillas en CNN/MLP, versiones completas, hashes y repeticiones.</w:t>
            </w:r>
          </w:p>
        </w:tc>
        <w:tc>
          <w:tcPr>
            <w:tcW w:type="dxa" w:w="1134"/>
            <w:vAlign w:val="center"/>
          </w:tcPr>
          <w:p>
            <w:pPr>
              <w:spacing w:after="0" w:line="240" w:lineRule="auto"/>
            </w:pPr>
            <w:r/>
            <w:r>
              <w:rPr>
                <w:rFonts w:ascii="Aptos" w:hAnsi="Aptos"/>
                <w:b w:val="0"/>
                <w:sz w:val="16"/>
              </w:rPr>
              <w:t>Crítica</w:t>
            </w:r>
          </w:p>
        </w:tc>
      </w:tr>
    </w:tbl>
    <w:p>
      <w:pPr>
        <w:spacing w:after="20"/>
      </w:pPr>
    </w:p>
    <w:p>
      <w:pPr>
        <w:pStyle w:val="Heading1"/>
        <w:keepNext/>
      </w:pPr>
      <w:r>
        <w:t>2. Matriz comparativa de las observaciones principales</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623"/>
            <w:vAlign w:val="center"/>
            <w:shd w:fill="D9EAF7"/>
          </w:tcPr>
          <w:p>
            <w:pPr>
              <w:spacing w:after="0" w:line="240" w:lineRule="auto"/>
            </w:pPr>
            <w:r/>
            <w:r>
              <w:rPr>
                <w:rFonts w:ascii="Aptos" w:hAnsi="Aptos"/>
                <w:b/>
                <w:sz w:val="15"/>
              </w:rPr>
              <w:t>ID</w:t>
            </w:r>
          </w:p>
        </w:tc>
        <w:tc>
          <w:tcPr>
            <w:tcW w:type="dxa" w:w="2268"/>
            <w:vAlign w:val="center"/>
            <w:shd w:fill="D9EAF7"/>
          </w:tcPr>
          <w:p>
            <w:pPr>
              <w:spacing w:after="0" w:line="240" w:lineRule="auto"/>
            </w:pPr>
            <w:r/>
            <w:r>
              <w:rPr>
                <w:rFonts w:ascii="Aptos" w:hAnsi="Aptos"/>
                <w:b/>
                <w:sz w:val="15"/>
              </w:rPr>
              <w:t>Observación original</w:t>
            </w:r>
          </w:p>
        </w:tc>
        <w:tc>
          <w:tcPr>
            <w:tcW w:type="dxa" w:w="1134"/>
            <w:vAlign w:val="center"/>
            <w:shd w:fill="D9EAF7"/>
          </w:tcPr>
          <w:p>
            <w:pPr>
              <w:spacing w:after="0" w:line="240" w:lineRule="auto"/>
            </w:pPr>
            <w:r/>
            <w:r>
              <w:rPr>
                <w:rFonts w:ascii="Aptos" w:hAnsi="Aptos"/>
                <w:b/>
                <w:sz w:val="15"/>
              </w:rPr>
              <w:t>Estado</w:t>
            </w:r>
          </w:p>
        </w:tc>
        <w:tc>
          <w:tcPr>
            <w:tcW w:type="dxa" w:w="3685"/>
            <w:vAlign w:val="center"/>
            <w:shd w:fill="D9EAF7"/>
          </w:tcPr>
          <w:p>
            <w:pPr>
              <w:spacing w:after="0" w:line="240" w:lineRule="auto"/>
            </w:pPr>
            <w:r/>
            <w:r>
              <w:rPr>
                <w:rFonts w:ascii="Aptos" w:hAnsi="Aptos"/>
                <w:b/>
                <w:sz w:val="15"/>
              </w:rPr>
              <w:t>Evidencia en la nueva versión</w:t>
            </w:r>
          </w:p>
        </w:tc>
        <w:tc>
          <w:tcPr>
            <w:tcW w:type="dxa" w:w="2835"/>
            <w:vAlign w:val="center"/>
            <w:shd w:fill="D9EAF7"/>
          </w:tcPr>
          <w:p>
            <w:pPr>
              <w:spacing w:after="0" w:line="240" w:lineRule="auto"/>
            </w:pPr>
            <w:r/>
            <w:r>
              <w:rPr>
                <w:rFonts w:ascii="Aptos" w:hAnsi="Aptos"/>
                <w:b/>
                <w:sz w:val="15"/>
              </w:rPr>
              <w:t>Acción restante</w:t>
            </w:r>
          </w:p>
        </w:tc>
      </w:tr>
      <w:tr>
        <w:tc>
          <w:tcPr>
            <w:tcW w:type="dxa" w:w="623"/>
            <w:vAlign w:val="center"/>
          </w:tcPr>
          <w:p>
            <w:pPr>
              <w:spacing w:after="0" w:line="240" w:lineRule="auto"/>
            </w:pPr>
            <w:r/>
            <w:r>
              <w:rPr>
                <w:rFonts w:ascii="Aptos" w:hAnsi="Aptos"/>
                <w:b w:val="0"/>
                <w:sz w:val="15"/>
              </w:rPr>
              <w:t>P-01</w:t>
            </w:r>
          </w:p>
        </w:tc>
        <w:tc>
          <w:tcPr>
            <w:tcW w:type="dxa" w:w="2268"/>
            <w:vAlign w:val="center"/>
          </w:tcPr>
          <w:p>
            <w:pPr>
              <w:spacing w:after="0" w:line="240" w:lineRule="auto"/>
            </w:pPr>
            <w:r/>
            <w:r>
              <w:rPr>
                <w:rFonts w:ascii="Aptos" w:hAnsi="Aptos"/>
                <w:b w:val="0"/>
                <w:sz w:val="15"/>
              </w:rPr>
              <w:t>Trazabilidad 20.025 → secuencias → splits</w:t>
            </w:r>
          </w:p>
        </w:tc>
        <w:tc>
          <w:tcPr>
            <w:tcW w:type="dxa" w:w="1134"/>
            <w:vAlign w:val="center"/>
          </w:tcPr>
          <w:p>
            <w:pPr>
              <w:spacing w:after="0" w:line="240" w:lineRule="auto"/>
            </w:pPr>
            <w:r/>
            <w:r>
              <w:rPr>
                <w:rFonts w:ascii="Aptos" w:hAnsi="Aptos"/>
                <w:b w:val="0"/>
                <w:sz w:val="15"/>
              </w:rPr>
              <w:t>Parcial</w:t>
            </w:r>
          </w:p>
        </w:tc>
        <w:tc>
          <w:tcPr>
            <w:tcW w:type="dxa" w:w="3685"/>
            <w:vAlign w:val="center"/>
          </w:tcPr>
          <w:p>
            <w:pPr>
              <w:spacing w:after="0" w:line="240" w:lineRule="auto"/>
            </w:pPr>
            <w:r/>
            <w:r>
              <w:rPr>
                <w:rFonts w:ascii="Aptos" w:hAnsi="Aptos"/>
                <w:b w:val="0"/>
                <w:sz w:val="15"/>
              </w:rPr>
              <w:t>Se añadió una tabla de etapas y se explica la restricción de 24 meses, pero los conteos clave siguen como guiones y las 293 muestras son aproximadas.</w:t>
            </w:r>
          </w:p>
        </w:tc>
        <w:tc>
          <w:tcPr>
            <w:tcW w:type="dxa" w:w="2835"/>
            <w:vAlign w:val="center"/>
          </w:tcPr>
          <w:p>
            <w:pPr>
              <w:spacing w:after="0" w:line="240" w:lineRule="auto"/>
            </w:pPr>
            <w:r/>
            <w:r>
              <w:rPr>
                <w:rFonts w:ascii="Aptos" w:hAnsi="Aptos"/>
                <w:b w:val="0"/>
                <w:sz w:val="15"/>
              </w:rPr>
              <w:t>Extraer y reportar números exactos de cada ejecución, split y horizonte.</w:t>
            </w:r>
          </w:p>
        </w:tc>
      </w:tr>
      <w:tr>
        <w:tc>
          <w:tcPr>
            <w:tcW w:type="dxa" w:w="623"/>
            <w:vAlign w:val="center"/>
          </w:tcPr>
          <w:p>
            <w:pPr>
              <w:spacing w:after="0" w:line="240" w:lineRule="auto"/>
            </w:pPr>
            <w:r/>
            <w:r>
              <w:rPr>
                <w:rFonts w:ascii="Aptos" w:hAnsi="Aptos"/>
                <w:b w:val="0"/>
                <w:sz w:val="15"/>
              </w:rPr>
              <w:t>P-02</w:t>
            </w:r>
          </w:p>
        </w:tc>
        <w:tc>
          <w:tcPr>
            <w:tcW w:type="dxa" w:w="2268"/>
            <w:vAlign w:val="center"/>
          </w:tcPr>
          <w:p>
            <w:pPr>
              <w:spacing w:after="0" w:line="240" w:lineRule="auto"/>
            </w:pPr>
            <w:r/>
            <w:r>
              <w:rPr>
                <w:rFonts w:ascii="Aptos" w:hAnsi="Aptos"/>
                <w:b w:val="0"/>
                <w:sz w:val="15"/>
              </w:rPr>
              <w:t>Etiqueta heurística y posible leakage</w:t>
            </w:r>
          </w:p>
        </w:tc>
        <w:tc>
          <w:tcPr>
            <w:tcW w:type="dxa" w:w="1134"/>
            <w:vAlign w:val="center"/>
          </w:tcPr>
          <w:p>
            <w:pPr>
              <w:spacing w:after="0" w:line="240" w:lineRule="auto"/>
            </w:pPr>
            <w:r/>
            <w:r>
              <w:rPr>
                <w:rFonts w:ascii="Aptos" w:hAnsi="Aptos"/>
                <w:b w:val="0"/>
                <w:sz w:val="15"/>
              </w:rPr>
              <w:t>Parcial</w:t>
            </w:r>
          </w:p>
        </w:tc>
        <w:tc>
          <w:tcPr>
            <w:tcW w:type="dxa" w:w="3685"/>
            <w:vAlign w:val="center"/>
          </w:tcPr>
          <w:p>
            <w:pPr>
              <w:spacing w:after="0" w:line="240" w:lineRule="auto"/>
            </w:pPr>
            <w:r/>
            <w:r>
              <w:rPr>
                <w:rFonts w:ascii="Aptos" w:hAnsi="Aptos"/>
                <w:b w:val="0"/>
                <w:sz w:val="15"/>
              </w:rPr>
              <w:t>Se publicaron las ocho reglas y se reconoce la dependencia de variables judiciales, pero no existe validación experta documentada ni ablación.</w:t>
            </w:r>
          </w:p>
        </w:tc>
        <w:tc>
          <w:tcPr>
            <w:tcW w:type="dxa" w:w="2835"/>
            <w:vAlign w:val="center"/>
          </w:tcPr>
          <w:p>
            <w:pPr>
              <w:spacing w:after="0" w:line="240" w:lineRule="auto"/>
            </w:pPr>
            <w:r/>
            <w:r>
              <w:rPr>
                <w:rFonts w:ascii="Aptos" w:hAnsi="Aptos"/>
                <w:b w:val="0"/>
                <w:sz w:val="15"/>
              </w:rPr>
              <w:t>Auditar alineación temporal; ejecutar ablación y aclarar si es leakage contemporáneo o circularidad de la etiqueta.</w:t>
            </w:r>
          </w:p>
        </w:tc>
      </w:tr>
      <w:tr>
        <w:tc>
          <w:tcPr>
            <w:tcW w:type="dxa" w:w="623"/>
            <w:vAlign w:val="center"/>
          </w:tcPr>
          <w:p>
            <w:pPr>
              <w:spacing w:after="0" w:line="240" w:lineRule="auto"/>
            </w:pPr>
            <w:r/>
            <w:r>
              <w:rPr>
                <w:rFonts w:ascii="Aptos" w:hAnsi="Aptos"/>
                <w:b w:val="0"/>
                <w:sz w:val="15"/>
              </w:rPr>
              <w:t>P-03</w:t>
            </w:r>
          </w:p>
        </w:tc>
        <w:tc>
          <w:tcPr>
            <w:tcW w:type="dxa" w:w="2268"/>
            <w:vAlign w:val="center"/>
          </w:tcPr>
          <w:p>
            <w:pPr>
              <w:spacing w:after="0" w:line="240" w:lineRule="auto"/>
            </w:pPr>
            <w:r/>
            <w:r>
              <w:rPr>
                <w:rFonts w:ascii="Aptos" w:hAnsi="Aptos"/>
                <w:b w:val="0"/>
                <w:sz w:val="15"/>
              </w:rPr>
              <w:t>Separación train/validation/test</w:t>
            </w:r>
          </w:p>
        </w:tc>
        <w:tc>
          <w:tcPr>
            <w:tcW w:type="dxa" w:w="1134"/>
            <w:vAlign w:val="center"/>
          </w:tcPr>
          <w:p>
            <w:pPr>
              <w:spacing w:after="0" w:line="240" w:lineRule="auto"/>
            </w:pPr>
            <w:r/>
            <w:r>
              <w:rPr>
                <w:rFonts w:ascii="Aptos" w:hAnsi="Aptos"/>
                <w:b w:val="0"/>
                <w:sz w:val="15"/>
              </w:rPr>
              <w:t>Parcial alto</w:t>
            </w:r>
          </w:p>
        </w:tc>
        <w:tc>
          <w:tcPr>
            <w:tcW w:type="dxa" w:w="3685"/>
            <w:vAlign w:val="center"/>
          </w:tcPr>
          <w:p>
            <w:pPr>
              <w:spacing w:after="0" w:line="240" w:lineRule="auto"/>
            </w:pPr>
            <w:r/>
            <w:r>
              <w:rPr>
                <w:rFonts w:ascii="Aptos" w:hAnsi="Aptos"/>
                <w:b w:val="0"/>
                <w:sz w:val="15"/>
              </w:rPr>
              <w:t>Se documenta 49/21/30 y early stopping con validación. Faltan fechas de corte exactas, conteos y evidencia de que el test no intervino en el ajuste manual.</w:t>
            </w:r>
          </w:p>
        </w:tc>
        <w:tc>
          <w:tcPr>
            <w:tcW w:type="dxa" w:w="2835"/>
            <w:vAlign w:val="center"/>
          </w:tcPr>
          <w:p>
            <w:pPr>
              <w:spacing w:after="0" w:line="240" w:lineRule="auto"/>
            </w:pPr>
            <w:r/>
            <w:r>
              <w:rPr>
                <w:rFonts w:ascii="Aptos" w:hAnsi="Aptos"/>
                <w:b w:val="0"/>
                <w:sz w:val="15"/>
              </w:rPr>
              <w:t>Añadir fechas, tamaños y protocolo reproducible.</w:t>
            </w:r>
          </w:p>
        </w:tc>
      </w:tr>
      <w:tr>
        <w:tc>
          <w:tcPr>
            <w:tcW w:type="dxa" w:w="623"/>
            <w:vAlign w:val="center"/>
          </w:tcPr>
          <w:p>
            <w:pPr>
              <w:spacing w:after="0" w:line="240" w:lineRule="auto"/>
            </w:pPr>
            <w:r/>
            <w:r>
              <w:rPr>
                <w:rFonts w:ascii="Aptos" w:hAnsi="Aptos"/>
                <w:b w:val="0"/>
                <w:sz w:val="15"/>
              </w:rPr>
              <w:t>P-04</w:t>
            </w:r>
          </w:p>
        </w:tc>
        <w:tc>
          <w:tcPr>
            <w:tcW w:type="dxa" w:w="2268"/>
            <w:vAlign w:val="center"/>
          </w:tcPr>
          <w:p>
            <w:pPr>
              <w:spacing w:after="0" w:line="240" w:lineRule="auto"/>
            </w:pPr>
            <w:r/>
            <w:r>
              <w:rPr>
                <w:rFonts w:ascii="Aptos" w:hAnsi="Aptos"/>
                <w:b w:val="0"/>
                <w:sz w:val="15"/>
              </w:rPr>
              <w:t>Repeticiones, intervalos y pruebas</w:t>
            </w:r>
          </w:p>
        </w:tc>
        <w:tc>
          <w:tcPr>
            <w:tcW w:type="dxa" w:w="1134"/>
            <w:vAlign w:val="center"/>
          </w:tcPr>
          <w:p>
            <w:pPr>
              <w:spacing w:after="0" w:line="240" w:lineRule="auto"/>
            </w:pPr>
            <w:r/>
            <w:r>
              <w:rPr>
                <w:rFonts w:ascii="Aptos" w:hAnsi="Aptos"/>
                <w:b w:val="0"/>
                <w:sz w:val="15"/>
              </w:rPr>
              <w:t>Pendiente</w:t>
            </w:r>
          </w:p>
        </w:tc>
        <w:tc>
          <w:tcPr>
            <w:tcW w:type="dxa" w:w="3685"/>
            <w:vAlign w:val="center"/>
          </w:tcPr>
          <w:p>
            <w:pPr>
              <w:spacing w:after="0" w:line="240" w:lineRule="auto"/>
            </w:pPr>
            <w:r/>
            <w:r>
              <w:rPr>
                <w:rFonts w:ascii="Aptos" w:hAnsi="Aptos"/>
                <w:b w:val="0"/>
                <w:sz w:val="15"/>
              </w:rPr>
              <w:t>La redacción ya no usa significancia, pero los experimentos siguen siendo de una sola ejecución.</w:t>
            </w:r>
          </w:p>
        </w:tc>
        <w:tc>
          <w:tcPr>
            <w:tcW w:type="dxa" w:w="2835"/>
            <w:vAlign w:val="center"/>
          </w:tcPr>
          <w:p>
            <w:pPr>
              <w:spacing w:after="0" w:line="240" w:lineRule="auto"/>
            </w:pPr>
            <w:r/>
            <w:r>
              <w:rPr>
                <w:rFonts w:ascii="Aptos" w:hAnsi="Aptos"/>
                <w:b w:val="0"/>
                <w:sz w:val="15"/>
              </w:rPr>
              <w:t>Repetir con múltiples semillas y reportar dispersión/IC; si no es posible, limitar formalmente el alcance.</w:t>
            </w:r>
          </w:p>
        </w:tc>
      </w:tr>
      <w:tr>
        <w:tc>
          <w:tcPr>
            <w:tcW w:type="dxa" w:w="623"/>
            <w:vAlign w:val="center"/>
          </w:tcPr>
          <w:p>
            <w:pPr>
              <w:spacing w:after="0" w:line="240" w:lineRule="auto"/>
            </w:pPr>
            <w:r/>
            <w:r>
              <w:rPr>
                <w:rFonts w:ascii="Aptos" w:hAnsi="Aptos"/>
                <w:b w:val="0"/>
                <w:sz w:val="15"/>
              </w:rPr>
              <w:t>P-05</w:t>
            </w:r>
          </w:p>
        </w:tc>
        <w:tc>
          <w:tcPr>
            <w:tcW w:type="dxa" w:w="2268"/>
            <w:vAlign w:val="center"/>
          </w:tcPr>
          <w:p>
            <w:pPr>
              <w:spacing w:after="0" w:line="240" w:lineRule="auto"/>
            </w:pPr>
            <w:r/>
            <w:r>
              <w:rPr>
                <w:rFonts w:ascii="Aptos" w:hAnsi="Aptos"/>
                <w:b w:val="0"/>
                <w:sz w:val="15"/>
              </w:rPr>
              <w:t>Comparabilidad de modelos</w:t>
            </w:r>
          </w:p>
        </w:tc>
        <w:tc>
          <w:tcPr>
            <w:tcW w:type="dxa" w:w="1134"/>
            <w:vAlign w:val="center"/>
          </w:tcPr>
          <w:p>
            <w:pPr>
              <w:spacing w:after="0" w:line="240" w:lineRule="auto"/>
            </w:pPr>
            <w:r/>
            <w:r>
              <w:rPr>
                <w:rFonts w:ascii="Aptos" w:hAnsi="Aptos"/>
                <w:b w:val="0"/>
                <w:sz w:val="15"/>
              </w:rPr>
              <w:t>Pendiente</w:t>
            </w:r>
          </w:p>
        </w:tc>
        <w:tc>
          <w:tcPr>
            <w:tcW w:type="dxa" w:w="3685"/>
            <w:vAlign w:val="center"/>
          </w:tcPr>
          <w:p>
            <w:pPr>
              <w:spacing w:after="0" w:line="240" w:lineRule="auto"/>
            </w:pPr>
            <w:r/>
            <w:r>
              <w:rPr>
                <w:rFonts w:ascii="Aptos" w:hAnsi="Aptos"/>
                <w:b w:val="0"/>
                <w:sz w:val="15"/>
              </w:rPr>
              <w:t>Persisten entradas, balanceo, clipping, semillas y ajuste diferentes. Además, el texto se contradice sobre si LightGBM usa 21 o 126 valores.</w:t>
            </w:r>
          </w:p>
        </w:tc>
        <w:tc>
          <w:tcPr>
            <w:tcW w:type="dxa" w:w="2835"/>
            <w:vAlign w:val="center"/>
          </w:tcPr>
          <w:p>
            <w:pPr>
              <w:spacing w:after="0" w:line="240" w:lineRule="auto"/>
            </w:pPr>
            <w:r/>
            <w:r>
              <w:rPr>
                <w:rFonts w:ascii="Aptos" w:hAnsi="Aptos"/>
                <w:b w:val="0"/>
                <w:sz w:val="15"/>
              </w:rPr>
              <w:t>Definir un protocolo común o presentar el estudio como comparación de implementaciones no equivalentes.</w:t>
            </w:r>
          </w:p>
        </w:tc>
      </w:tr>
      <w:tr>
        <w:tc>
          <w:tcPr>
            <w:tcW w:type="dxa" w:w="623"/>
            <w:vAlign w:val="center"/>
          </w:tcPr>
          <w:p>
            <w:pPr>
              <w:spacing w:after="0" w:line="240" w:lineRule="auto"/>
            </w:pPr>
            <w:r/>
            <w:r>
              <w:rPr>
                <w:rFonts w:ascii="Aptos" w:hAnsi="Aptos"/>
                <w:b w:val="0"/>
                <w:sz w:val="15"/>
              </w:rPr>
              <w:t>P-06</w:t>
            </w:r>
          </w:p>
        </w:tc>
        <w:tc>
          <w:tcPr>
            <w:tcW w:type="dxa" w:w="2268"/>
            <w:vAlign w:val="center"/>
          </w:tcPr>
          <w:p>
            <w:pPr>
              <w:spacing w:after="0" w:line="240" w:lineRule="auto"/>
            </w:pPr>
            <w:r/>
            <w:r>
              <w:rPr>
                <w:rFonts w:ascii="Aptos" w:hAnsi="Aptos"/>
                <w:b w:val="0"/>
                <w:sz w:val="15"/>
              </w:rPr>
              <w:t>Métricas para desbalance y umbral</w:t>
            </w:r>
          </w:p>
        </w:tc>
        <w:tc>
          <w:tcPr>
            <w:tcW w:type="dxa" w:w="1134"/>
            <w:vAlign w:val="center"/>
          </w:tcPr>
          <w:p>
            <w:pPr>
              <w:spacing w:after="0" w:line="240" w:lineRule="auto"/>
            </w:pPr>
            <w:r/>
            <w:r>
              <w:rPr>
                <w:rFonts w:ascii="Aptos" w:hAnsi="Aptos"/>
                <w:b w:val="0"/>
                <w:sz w:val="15"/>
              </w:rPr>
              <w:t>Parcial</w:t>
            </w:r>
          </w:p>
        </w:tc>
        <w:tc>
          <w:tcPr>
            <w:tcW w:type="dxa" w:w="3685"/>
            <w:vAlign w:val="center"/>
          </w:tcPr>
          <w:p>
            <w:pPr>
              <w:spacing w:after="0" w:line="240" w:lineRule="auto"/>
            </w:pPr>
            <w:r/>
            <w:r>
              <w:rPr>
                <w:rFonts w:ascii="Aptos" w:hAnsi="Aptos"/>
                <w:b w:val="0"/>
                <w:sz w:val="15"/>
              </w:rPr>
              <w:t>Se discute recall y se reconoce la falta de PR-AUC/calibración; no se añaden esas evaluaciones ni matrices de confusión.</w:t>
            </w:r>
          </w:p>
        </w:tc>
        <w:tc>
          <w:tcPr>
            <w:tcW w:type="dxa" w:w="2835"/>
            <w:vAlign w:val="center"/>
          </w:tcPr>
          <w:p>
            <w:pPr>
              <w:spacing w:after="0" w:line="240" w:lineRule="auto"/>
            </w:pPr>
            <w:r/>
            <w:r>
              <w:rPr>
                <w:rFonts w:ascii="Aptos" w:hAnsi="Aptos"/>
                <w:b w:val="0"/>
                <w:sz w:val="15"/>
              </w:rPr>
              <w:t>Añadir PR-AUC, F1/F2, matrices, calibración y umbral basado en costos.</w:t>
            </w:r>
          </w:p>
        </w:tc>
      </w:tr>
      <w:tr>
        <w:tc>
          <w:tcPr>
            <w:tcW w:type="dxa" w:w="623"/>
            <w:vAlign w:val="center"/>
          </w:tcPr>
          <w:p>
            <w:pPr>
              <w:spacing w:after="0" w:line="240" w:lineRule="auto"/>
            </w:pPr>
            <w:r/>
            <w:r>
              <w:rPr>
                <w:rFonts w:ascii="Aptos" w:hAnsi="Aptos"/>
                <w:b w:val="0"/>
                <w:sz w:val="15"/>
              </w:rPr>
              <w:t>P-07</w:t>
            </w:r>
          </w:p>
        </w:tc>
        <w:tc>
          <w:tcPr>
            <w:tcW w:type="dxa" w:w="2268"/>
            <w:vAlign w:val="center"/>
          </w:tcPr>
          <w:p>
            <w:pPr>
              <w:spacing w:after="0" w:line="240" w:lineRule="auto"/>
            </w:pPr>
            <w:r/>
            <w:r>
              <w:rPr>
                <w:rFonts w:ascii="Aptos" w:hAnsi="Aptos"/>
                <w:b w:val="0"/>
                <w:sz w:val="15"/>
              </w:rPr>
              <w:t>Evaluación MLOps, datamart y dashboards</w:t>
            </w:r>
          </w:p>
        </w:tc>
        <w:tc>
          <w:tcPr>
            <w:tcW w:type="dxa" w:w="1134"/>
            <w:vAlign w:val="center"/>
          </w:tcPr>
          <w:p>
            <w:pPr>
              <w:spacing w:after="0" w:line="240" w:lineRule="auto"/>
            </w:pPr>
            <w:r/>
            <w:r>
              <w:rPr>
                <w:rFonts w:ascii="Aptos" w:hAnsi="Aptos"/>
                <w:b w:val="0"/>
                <w:sz w:val="15"/>
              </w:rPr>
              <w:t>Parcial</w:t>
            </w:r>
          </w:p>
        </w:tc>
        <w:tc>
          <w:tcPr>
            <w:tcW w:type="dxa" w:w="3685"/>
            <w:vAlign w:val="center"/>
          </w:tcPr>
          <w:p>
            <w:pPr>
              <w:spacing w:after="0" w:line="240" w:lineRule="auto"/>
            </w:pPr>
            <w:r/>
            <w:r>
              <w:rPr>
                <w:rFonts w:ascii="Aptos" w:hAnsi="Aptos"/>
                <w:b w:val="0"/>
                <w:sz w:val="15"/>
              </w:rPr>
              <w:t>Se documentan flujos y esquemas; las capturas solo demuestran implementación.</w:t>
            </w:r>
          </w:p>
        </w:tc>
        <w:tc>
          <w:tcPr>
            <w:tcW w:type="dxa" w:w="2835"/>
            <w:vAlign w:val="center"/>
          </w:tcPr>
          <w:p>
            <w:pPr>
              <w:spacing w:after="0" w:line="240" w:lineRule="auto"/>
            </w:pPr>
            <w:r/>
            <w:r>
              <w:rPr>
                <w:rFonts w:ascii="Aptos" w:hAnsi="Aptos"/>
                <w:b w:val="0"/>
                <w:sz w:val="15"/>
              </w:rPr>
              <w:t>Agregar pruebas funcionales, integridad, latencia, fallos, disponibilidad y usuarios.</w:t>
            </w:r>
          </w:p>
        </w:tc>
      </w:tr>
      <w:tr>
        <w:tc>
          <w:tcPr>
            <w:tcW w:type="dxa" w:w="623"/>
            <w:vAlign w:val="center"/>
          </w:tcPr>
          <w:p>
            <w:pPr>
              <w:spacing w:after="0" w:line="240" w:lineRule="auto"/>
            </w:pPr>
            <w:r/>
            <w:r>
              <w:rPr>
                <w:rFonts w:ascii="Aptos" w:hAnsi="Aptos"/>
                <w:b w:val="0"/>
                <w:sz w:val="15"/>
              </w:rPr>
              <w:t>P-08</w:t>
            </w:r>
          </w:p>
        </w:tc>
        <w:tc>
          <w:tcPr>
            <w:tcW w:type="dxa" w:w="2268"/>
            <w:vAlign w:val="center"/>
          </w:tcPr>
          <w:p>
            <w:pPr>
              <w:spacing w:after="0" w:line="240" w:lineRule="auto"/>
            </w:pPr>
            <w:r/>
            <w:r>
              <w:rPr>
                <w:rFonts w:ascii="Aptos" w:hAnsi="Aptos"/>
                <w:b w:val="0"/>
                <w:sz w:val="15"/>
              </w:rPr>
              <w:t>Causalidad sobre redes neuronales</w:t>
            </w:r>
          </w:p>
        </w:tc>
        <w:tc>
          <w:tcPr>
            <w:tcW w:type="dxa" w:w="1134"/>
            <w:vAlign w:val="center"/>
          </w:tcPr>
          <w:p>
            <w:pPr>
              <w:spacing w:after="0" w:line="240" w:lineRule="auto"/>
            </w:pPr>
            <w:r/>
            <w:r>
              <w:rPr>
                <w:rFonts w:ascii="Aptos" w:hAnsi="Aptos"/>
                <w:b w:val="0"/>
                <w:sz w:val="15"/>
              </w:rPr>
              <w:t>Resuelto en redacción</w:t>
            </w:r>
          </w:p>
        </w:tc>
        <w:tc>
          <w:tcPr>
            <w:tcW w:type="dxa" w:w="3685"/>
            <w:vAlign w:val="center"/>
          </w:tcPr>
          <w:p>
            <w:pPr>
              <w:spacing w:after="0" w:line="240" w:lineRule="auto"/>
            </w:pPr>
            <w:r/>
            <w:r>
              <w:rPr>
                <w:rFonts w:ascii="Aptos" w:hAnsi="Aptos"/>
                <w:b w:val="0"/>
                <w:sz w:val="15"/>
              </w:rPr>
              <w:t>Se habla de factores plausibles y no de causas demostradas.</w:t>
            </w:r>
          </w:p>
        </w:tc>
        <w:tc>
          <w:tcPr>
            <w:tcW w:type="dxa" w:w="2835"/>
            <w:vAlign w:val="center"/>
          </w:tcPr>
          <w:p>
            <w:pPr>
              <w:spacing w:after="0" w:line="240" w:lineRule="auto"/>
            </w:pPr>
            <w:r/>
            <w:r>
              <w:rPr>
                <w:rFonts w:ascii="Aptos" w:hAnsi="Aptos"/>
                <w:b w:val="0"/>
                <w:sz w:val="15"/>
              </w:rPr>
              <w:t>Mantener este tono y evitar nuevas afirmaciones causales.</w:t>
            </w:r>
          </w:p>
        </w:tc>
      </w:tr>
      <w:tr>
        <w:tc>
          <w:tcPr>
            <w:tcW w:type="dxa" w:w="623"/>
            <w:vAlign w:val="center"/>
          </w:tcPr>
          <w:p>
            <w:pPr>
              <w:spacing w:after="0" w:line="240" w:lineRule="auto"/>
            </w:pPr>
            <w:r/>
            <w:r>
              <w:rPr>
                <w:rFonts w:ascii="Aptos" w:hAnsi="Aptos"/>
                <w:b w:val="0"/>
                <w:sz w:val="15"/>
              </w:rPr>
              <w:t>P-09</w:t>
            </w:r>
          </w:p>
        </w:tc>
        <w:tc>
          <w:tcPr>
            <w:tcW w:type="dxa" w:w="2268"/>
            <w:vAlign w:val="center"/>
          </w:tcPr>
          <w:p>
            <w:pPr>
              <w:spacing w:after="0" w:line="240" w:lineRule="auto"/>
            </w:pPr>
            <w:r/>
            <w:r>
              <w:rPr>
                <w:rFonts w:ascii="Aptos" w:hAnsi="Aptos"/>
                <w:b w:val="0"/>
                <w:sz w:val="15"/>
              </w:rPr>
              <w:t>Uso incorrecto de “revisión sistemática”</w:t>
            </w:r>
          </w:p>
        </w:tc>
        <w:tc>
          <w:tcPr>
            <w:tcW w:type="dxa" w:w="1134"/>
            <w:vAlign w:val="center"/>
          </w:tcPr>
          <w:p>
            <w:pPr>
              <w:spacing w:after="0" w:line="240" w:lineRule="auto"/>
            </w:pPr>
            <w:r/>
            <w:r>
              <w:rPr>
                <w:rFonts w:ascii="Aptos" w:hAnsi="Aptos"/>
                <w:b w:val="0"/>
                <w:sz w:val="15"/>
              </w:rPr>
              <w:t>Resuelto formalmente</w:t>
            </w:r>
          </w:p>
        </w:tc>
        <w:tc>
          <w:tcPr>
            <w:tcW w:type="dxa" w:w="3685"/>
            <w:vAlign w:val="center"/>
          </w:tcPr>
          <w:p>
            <w:pPr>
              <w:spacing w:after="0" w:line="240" w:lineRule="auto"/>
            </w:pPr>
            <w:r/>
            <w:r>
              <w:rPr>
                <w:rFonts w:ascii="Aptos" w:hAnsi="Aptos"/>
                <w:b w:val="0"/>
                <w:sz w:val="15"/>
              </w:rPr>
              <w:t>El capítulo se denomina revisión narrativa. Sin embargo, la cobertura y calidad de fuentes siguen siendo insuficientes.</w:t>
            </w:r>
          </w:p>
        </w:tc>
        <w:tc>
          <w:tcPr>
            <w:tcW w:type="dxa" w:w="2835"/>
            <w:vAlign w:val="center"/>
          </w:tcPr>
          <w:p>
            <w:pPr>
              <w:spacing w:after="0" w:line="240" w:lineRule="auto"/>
            </w:pPr>
            <w:r/>
            <w:r>
              <w:rPr>
                <w:rFonts w:ascii="Aptos" w:hAnsi="Aptos"/>
                <w:b w:val="0"/>
                <w:sz w:val="15"/>
              </w:rPr>
              <w:t>Ampliar la revisión estructurada con fuentes revisadas por pares.</w:t>
            </w:r>
          </w:p>
        </w:tc>
      </w:tr>
      <w:tr>
        <w:tc>
          <w:tcPr>
            <w:tcW w:type="dxa" w:w="623"/>
            <w:vAlign w:val="center"/>
          </w:tcPr>
          <w:p>
            <w:pPr>
              <w:spacing w:after="0" w:line="240" w:lineRule="auto"/>
            </w:pPr>
            <w:r/>
            <w:r>
              <w:rPr>
                <w:rFonts w:ascii="Aptos" w:hAnsi="Aptos"/>
                <w:b w:val="0"/>
                <w:sz w:val="15"/>
              </w:rPr>
              <w:t>P-10</w:t>
            </w:r>
          </w:p>
        </w:tc>
        <w:tc>
          <w:tcPr>
            <w:tcW w:type="dxa" w:w="2268"/>
            <w:vAlign w:val="center"/>
          </w:tcPr>
          <w:p>
            <w:pPr>
              <w:spacing w:after="0" w:line="240" w:lineRule="auto"/>
            </w:pPr>
            <w:r/>
            <w:r>
              <w:rPr>
                <w:rFonts w:ascii="Aptos" w:hAnsi="Aptos"/>
                <w:b w:val="0"/>
                <w:sz w:val="15"/>
              </w:rPr>
              <w:t>Redacción y tono autobiográfico</w:t>
            </w:r>
          </w:p>
        </w:tc>
        <w:tc>
          <w:tcPr>
            <w:tcW w:type="dxa" w:w="1134"/>
            <w:vAlign w:val="center"/>
          </w:tcPr>
          <w:p>
            <w:pPr>
              <w:spacing w:after="0" w:line="240" w:lineRule="auto"/>
            </w:pPr>
            <w:r/>
            <w:r>
              <w:rPr>
                <w:rFonts w:ascii="Aptos" w:hAnsi="Aptos"/>
                <w:b w:val="0"/>
                <w:sz w:val="15"/>
              </w:rPr>
              <w:t>Parcial</w:t>
            </w:r>
          </w:p>
        </w:tc>
        <w:tc>
          <w:tcPr>
            <w:tcW w:type="dxa" w:w="3685"/>
            <w:vAlign w:val="center"/>
          </w:tcPr>
          <w:p>
            <w:pPr>
              <w:spacing w:after="0" w:line="240" w:lineRule="auto"/>
            </w:pPr>
            <w:r/>
            <w:r>
              <w:rPr>
                <w:rFonts w:ascii="Aptos" w:hAnsi="Aptos"/>
                <w:b w:val="0"/>
                <w:sz w:val="15"/>
              </w:rPr>
              <w:t>Se eliminó gran parte de la primera persona y el tono defensivo, pero persisten errores frecuentes y fragmentos propios de una auditoría.</w:t>
            </w:r>
          </w:p>
        </w:tc>
        <w:tc>
          <w:tcPr>
            <w:tcW w:type="dxa" w:w="2835"/>
            <w:vAlign w:val="center"/>
          </w:tcPr>
          <w:p>
            <w:pPr>
              <w:spacing w:after="0" w:line="240" w:lineRule="auto"/>
            </w:pPr>
            <w:r/>
            <w:r>
              <w:rPr>
                <w:rFonts w:ascii="Aptos" w:hAnsi="Aptos"/>
                <w:b w:val="0"/>
                <w:sz w:val="15"/>
              </w:rPr>
              <w:t>Corrección lingüística integral y homogeneización del tono.</w:t>
            </w:r>
          </w:p>
        </w:tc>
      </w:tr>
    </w:tbl>
    <w:p>
      <w:pPr>
        <w:spacing w:after="20"/>
      </w:pPr>
    </w:p>
    <w:p>
      <w:pPr>
        <w:pStyle w:val="Heading1"/>
        <w:keepNext/>
      </w:pPr>
      <w:r>
        <w:t>3. Bloqueadores críticos antes de la defensa</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623"/>
            <w:vAlign w:val="center"/>
            <w:shd w:fill="F4CCCC"/>
          </w:tcPr>
          <w:p>
            <w:pPr>
              <w:spacing w:after="0" w:line="240" w:lineRule="auto"/>
            </w:pPr>
            <w:r/>
            <w:r>
              <w:rPr>
                <w:rFonts w:ascii="Aptos" w:hAnsi="Aptos"/>
                <w:b/>
                <w:sz w:val="15"/>
              </w:rPr>
              <w:t>ID</w:t>
            </w:r>
          </w:p>
        </w:tc>
        <w:tc>
          <w:tcPr>
            <w:tcW w:type="dxa" w:w="963"/>
            <w:vAlign w:val="center"/>
            <w:shd w:fill="F4CCCC"/>
          </w:tcPr>
          <w:p>
            <w:pPr>
              <w:spacing w:after="0" w:line="240" w:lineRule="auto"/>
            </w:pPr>
            <w:r/>
            <w:r>
              <w:rPr>
                <w:rFonts w:ascii="Aptos" w:hAnsi="Aptos"/>
                <w:b/>
                <w:sz w:val="15"/>
              </w:rPr>
              <w:t>Página</w:t>
            </w:r>
          </w:p>
        </w:tc>
        <w:tc>
          <w:tcPr>
            <w:tcW w:type="dxa" w:w="3005"/>
            <w:vAlign w:val="center"/>
            <w:shd w:fill="F4CCCC"/>
          </w:tcPr>
          <w:p>
            <w:pPr>
              <w:spacing w:after="0" w:line="240" w:lineRule="auto"/>
            </w:pPr>
            <w:r/>
            <w:r>
              <w:rPr>
                <w:rFonts w:ascii="Aptos" w:hAnsi="Aptos"/>
                <w:b/>
                <w:sz w:val="15"/>
              </w:rPr>
              <w:t>Problema</w:t>
            </w:r>
          </w:p>
        </w:tc>
        <w:tc>
          <w:tcPr>
            <w:tcW w:type="dxa" w:w="2835"/>
            <w:vAlign w:val="center"/>
            <w:shd w:fill="F4CCCC"/>
          </w:tcPr>
          <w:p>
            <w:pPr>
              <w:spacing w:after="0" w:line="240" w:lineRule="auto"/>
            </w:pPr>
            <w:r/>
            <w:r>
              <w:rPr>
                <w:rFonts w:ascii="Aptos" w:hAnsi="Aptos"/>
                <w:b/>
                <w:sz w:val="15"/>
              </w:rPr>
              <w:t>Impacto</w:t>
            </w:r>
          </w:p>
        </w:tc>
        <w:tc>
          <w:tcPr>
            <w:tcW w:type="dxa" w:w="3118"/>
            <w:vAlign w:val="center"/>
            <w:shd w:fill="F4CCCC"/>
          </w:tcPr>
          <w:p>
            <w:pPr>
              <w:spacing w:after="0" w:line="240" w:lineRule="auto"/>
            </w:pPr>
            <w:r/>
            <w:r>
              <w:rPr>
                <w:rFonts w:ascii="Aptos" w:hAnsi="Aptos"/>
                <w:b/>
                <w:sz w:val="15"/>
              </w:rPr>
              <w:t>Corrección obligatoria</w:t>
            </w:r>
          </w:p>
        </w:tc>
      </w:tr>
      <w:tr>
        <w:tc>
          <w:tcPr>
            <w:tcW w:type="dxa" w:w="623"/>
            <w:vAlign w:val="center"/>
          </w:tcPr>
          <w:p>
            <w:pPr>
              <w:spacing w:after="0" w:line="240" w:lineRule="auto"/>
            </w:pPr>
            <w:r/>
            <w:r>
              <w:rPr>
                <w:rFonts w:ascii="Aptos" w:hAnsi="Aptos"/>
                <w:b w:val="0"/>
                <w:sz w:val="15"/>
              </w:rPr>
              <w:t>C-01</w:t>
            </w:r>
          </w:p>
        </w:tc>
        <w:tc>
          <w:tcPr>
            <w:tcW w:type="dxa" w:w="963"/>
            <w:vAlign w:val="center"/>
          </w:tcPr>
          <w:p>
            <w:pPr>
              <w:spacing w:after="0" w:line="240" w:lineRule="auto"/>
            </w:pPr>
            <w:r/>
            <w:r>
              <w:rPr>
                <w:rFonts w:ascii="Aptos" w:hAnsi="Aptos"/>
                <w:b w:val="0"/>
                <w:sz w:val="15"/>
              </w:rPr>
              <w:t>PDF 6–7</w:t>
            </w:r>
          </w:p>
        </w:tc>
        <w:tc>
          <w:tcPr>
            <w:tcW w:type="dxa" w:w="3005"/>
            <w:vAlign w:val="center"/>
          </w:tcPr>
          <w:p>
            <w:pPr>
              <w:spacing w:after="0" w:line="240" w:lineRule="auto"/>
            </w:pPr>
            <w:r/>
            <w:r>
              <w:rPr>
                <w:rFonts w:ascii="Aptos" w:hAnsi="Aptos"/>
                <w:b w:val="0"/>
                <w:sz w:val="15"/>
              </w:rPr>
              <w:t>Resumen y abstract contienen únicamente “[Pendiente!]”.</w:t>
            </w:r>
          </w:p>
        </w:tc>
        <w:tc>
          <w:tcPr>
            <w:tcW w:type="dxa" w:w="2835"/>
            <w:vAlign w:val="center"/>
          </w:tcPr>
          <w:p>
            <w:pPr>
              <w:spacing w:after="0" w:line="240" w:lineRule="auto"/>
            </w:pPr>
            <w:r/>
            <w:r>
              <w:rPr>
                <w:rFonts w:ascii="Aptos" w:hAnsi="Aptos"/>
                <w:b w:val="0"/>
                <w:sz w:val="15"/>
              </w:rPr>
              <w:t>La tesis carece de la síntesis obligatoria en español e inglés.</w:t>
            </w:r>
          </w:p>
        </w:tc>
        <w:tc>
          <w:tcPr>
            <w:tcW w:type="dxa" w:w="3118"/>
            <w:vAlign w:val="center"/>
          </w:tcPr>
          <w:p>
            <w:pPr>
              <w:spacing w:after="0" w:line="240" w:lineRule="auto"/>
            </w:pPr>
            <w:r/>
            <w:r>
              <w:rPr>
                <w:rFonts w:ascii="Aptos" w:hAnsi="Aptos"/>
                <w:b w:val="0"/>
                <w:sz w:val="15"/>
              </w:rPr>
              <w:t>Redactar ambos con objetivo, datos, unidad de análisis, modelos, protocolo, resultados principales, limitaciones y contribución.</w:t>
            </w:r>
          </w:p>
        </w:tc>
      </w:tr>
      <w:tr>
        <w:tc>
          <w:tcPr>
            <w:tcW w:type="dxa" w:w="623"/>
            <w:vAlign w:val="center"/>
          </w:tcPr>
          <w:p>
            <w:pPr>
              <w:spacing w:after="0" w:line="240" w:lineRule="auto"/>
            </w:pPr>
            <w:r/>
            <w:r>
              <w:rPr>
                <w:rFonts w:ascii="Aptos" w:hAnsi="Aptos"/>
                <w:b w:val="0"/>
                <w:sz w:val="15"/>
              </w:rPr>
              <w:t>C-02</w:t>
            </w:r>
          </w:p>
        </w:tc>
        <w:tc>
          <w:tcPr>
            <w:tcW w:type="dxa" w:w="963"/>
            <w:vAlign w:val="center"/>
          </w:tcPr>
          <w:p>
            <w:pPr>
              <w:spacing w:after="0" w:line="240" w:lineRule="auto"/>
            </w:pPr>
            <w:r/>
            <w:r>
              <w:rPr>
                <w:rFonts w:ascii="Aptos" w:hAnsi="Aptos"/>
                <w:b w:val="0"/>
                <w:sz w:val="15"/>
              </w:rPr>
              <w:t>PDF 33 y 49</w:t>
            </w:r>
          </w:p>
        </w:tc>
        <w:tc>
          <w:tcPr>
            <w:tcW w:type="dxa" w:w="3005"/>
            <w:vAlign w:val="center"/>
          </w:tcPr>
          <w:p>
            <w:pPr>
              <w:spacing w:after="0" w:line="240" w:lineRule="auto"/>
            </w:pPr>
            <w:r/>
            <w:r>
              <w:rPr>
                <w:rFonts w:ascii="Aptos" w:hAnsi="Aptos"/>
                <w:b w:val="0"/>
                <w:sz w:val="15"/>
              </w:rPr>
              <w:t>Los conteos de integración, secuencias, train, validación, test y muestras por horizonte no están disponibles.</w:t>
            </w:r>
          </w:p>
        </w:tc>
        <w:tc>
          <w:tcPr>
            <w:tcW w:type="dxa" w:w="2835"/>
            <w:vAlign w:val="center"/>
          </w:tcPr>
          <w:p>
            <w:pPr>
              <w:spacing w:after="0" w:line="240" w:lineRule="auto"/>
            </w:pPr>
            <w:r/>
            <w:r>
              <w:rPr>
                <w:rFonts w:ascii="Aptos" w:hAnsi="Aptos"/>
                <w:b w:val="0"/>
                <w:sz w:val="15"/>
              </w:rPr>
              <w:t>No se puede reproducir ni verificar la muestra efectiva.</w:t>
            </w:r>
          </w:p>
        </w:tc>
        <w:tc>
          <w:tcPr>
            <w:tcW w:type="dxa" w:w="3118"/>
            <w:vAlign w:val="center"/>
          </w:tcPr>
          <w:p>
            <w:pPr>
              <w:spacing w:after="0" w:line="240" w:lineRule="auto"/>
            </w:pPr>
            <w:r/>
            <w:r>
              <w:rPr>
                <w:rFonts w:ascii="Aptos" w:hAnsi="Aptos"/>
                <w:b w:val="0"/>
                <w:sz w:val="15"/>
              </w:rPr>
              <w:t>Ejecutar el pipeline, guardar los conteos y sustituir todos los guiones y aproximaciones.</w:t>
            </w:r>
          </w:p>
        </w:tc>
      </w:tr>
      <w:tr>
        <w:tc>
          <w:tcPr>
            <w:tcW w:type="dxa" w:w="623"/>
            <w:vAlign w:val="center"/>
          </w:tcPr>
          <w:p>
            <w:pPr>
              <w:spacing w:after="0" w:line="240" w:lineRule="auto"/>
            </w:pPr>
            <w:r/>
            <w:r>
              <w:rPr>
                <w:rFonts w:ascii="Aptos" w:hAnsi="Aptos"/>
                <w:b w:val="0"/>
                <w:sz w:val="15"/>
              </w:rPr>
              <w:t>C-03</w:t>
            </w:r>
          </w:p>
        </w:tc>
        <w:tc>
          <w:tcPr>
            <w:tcW w:type="dxa" w:w="963"/>
            <w:vAlign w:val="center"/>
          </w:tcPr>
          <w:p>
            <w:pPr>
              <w:spacing w:after="0" w:line="240" w:lineRule="auto"/>
            </w:pPr>
            <w:r/>
            <w:r>
              <w:rPr>
                <w:rFonts w:ascii="Aptos" w:hAnsi="Aptos"/>
                <w:b w:val="0"/>
                <w:sz w:val="15"/>
              </w:rPr>
              <w:t>PDF 36, 40–41</w:t>
            </w:r>
          </w:p>
        </w:tc>
        <w:tc>
          <w:tcPr>
            <w:tcW w:type="dxa" w:w="3005"/>
            <w:vAlign w:val="center"/>
          </w:tcPr>
          <w:p>
            <w:pPr>
              <w:spacing w:after="0" w:line="240" w:lineRule="auto"/>
            </w:pPr>
            <w:r/>
            <w:r>
              <w:rPr>
                <w:rFonts w:ascii="Aptos" w:hAnsi="Aptos"/>
                <w:b w:val="0"/>
                <w:sz w:val="15"/>
              </w:rPr>
              <w:t>La Figura 4.4 afirma entrada común de 6×21, pero el texto indica que LightGBM usa solo 21 características.</w:t>
            </w:r>
          </w:p>
        </w:tc>
        <w:tc>
          <w:tcPr>
            <w:tcW w:type="dxa" w:w="2835"/>
            <w:vAlign w:val="center"/>
          </w:tcPr>
          <w:p>
            <w:pPr>
              <w:spacing w:after="0" w:line="240" w:lineRule="auto"/>
            </w:pPr>
            <w:r/>
            <w:r>
              <w:rPr>
                <w:rFonts w:ascii="Aptos" w:hAnsi="Aptos"/>
                <w:b w:val="0"/>
                <w:sz w:val="15"/>
              </w:rPr>
              <w:t>La comparación puede estar basada en información distinta.</w:t>
            </w:r>
          </w:p>
        </w:tc>
        <w:tc>
          <w:tcPr>
            <w:tcW w:type="dxa" w:w="3118"/>
            <w:vAlign w:val="center"/>
          </w:tcPr>
          <w:p>
            <w:pPr>
              <w:spacing w:after="0" w:line="240" w:lineRule="auto"/>
            </w:pPr>
            <w:r/>
            <w:r>
              <w:rPr>
                <w:rFonts w:ascii="Aptos" w:hAnsi="Aptos"/>
                <w:b w:val="0"/>
                <w:sz w:val="15"/>
              </w:rPr>
              <w:t>Confirmar el código y describir exactamente X para cada modelo; corregir figura, texto y conclusiones.</w:t>
            </w:r>
          </w:p>
        </w:tc>
      </w:tr>
      <w:tr>
        <w:tc>
          <w:tcPr>
            <w:tcW w:type="dxa" w:w="623"/>
            <w:vAlign w:val="center"/>
          </w:tcPr>
          <w:p>
            <w:pPr>
              <w:spacing w:after="0" w:line="240" w:lineRule="auto"/>
            </w:pPr>
            <w:r/>
            <w:r>
              <w:rPr>
                <w:rFonts w:ascii="Aptos" w:hAnsi="Aptos"/>
                <w:b w:val="0"/>
                <w:sz w:val="15"/>
              </w:rPr>
              <w:t>C-04</w:t>
            </w:r>
          </w:p>
        </w:tc>
        <w:tc>
          <w:tcPr>
            <w:tcW w:type="dxa" w:w="963"/>
            <w:vAlign w:val="center"/>
          </w:tcPr>
          <w:p>
            <w:pPr>
              <w:spacing w:after="0" w:line="240" w:lineRule="auto"/>
            </w:pPr>
            <w:r/>
            <w:r>
              <w:rPr>
                <w:rFonts w:ascii="Aptos" w:hAnsi="Aptos"/>
                <w:b w:val="0"/>
                <w:sz w:val="15"/>
              </w:rPr>
              <w:t>PDF 35–36, 51–54</w:t>
            </w:r>
          </w:p>
        </w:tc>
        <w:tc>
          <w:tcPr>
            <w:tcW w:type="dxa" w:w="3005"/>
            <w:vAlign w:val="center"/>
          </w:tcPr>
          <w:p>
            <w:pPr>
              <w:spacing w:after="0" w:line="240" w:lineRule="auto"/>
            </w:pPr>
            <w:r/>
            <w:r>
              <w:rPr>
                <w:rFonts w:ascii="Aptos" w:hAnsi="Aptos"/>
                <w:b w:val="0"/>
                <w:sz w:val="15"/>
              </w:rPr>
              <w:t>La etiqueta se construye con variables judiciales también utilizadas como predictores; no hay ablación ni validación experta reproducible.</w:t>
            </w:r>
          </w:p>
        </w:tc>
        <w:tc>
          <w:tcPr>
            <w:tcW w:type="dxa" w:w="2835"/>
            <w:vAlign w:val="center"/>
          </w:tcPr>
          <w:p>
            <w:pPr>
              <w:spacing w:after="0" w:line="240" w:lineRule="auto"/>
            </w:pPr>
            <w:r/>
            <w:r>
              <w:rPr>
                <w:rFonts w:ascii="Aptos" w:hAnsi="Aptos"/>
                <w:b w:val="0"/>
                <w:sz w:val="15"/>
              </w:rPr>
              <w:t>El AUC puede reflejar la definición heurística más que anticipación real.</w:t>
            </w:r>
          </w:p>
        </w:tc>
        <w:tc>
          <w:tcPr>
            <w:tcW w:type="dxa" w:w="3118"/>
            <w:vAlign w:val="center"/>
          </w:tcPr>
          <w:p>
            <w:pPr>
              <w:spacing w:after="0" w:line="240" w:lineRule="auto"/>
            </w:pPr>
            <w:r/>
            <w:r>
              <w:rPr>
                <w:rFonts w:ascii="Aptos" w:hAnsi="Aptos"/>
                <w:b w:val="0"/>
                <w:sz w:val="15"/>
              </w:rPr>
              <w:t>Auditar índices temporales y ejecutar experimento sin variables judiciales; documentar expertos y validación.</w:t>
            </w:r>
          </w:p>
        </w:tc>
      </w:tr>
      <w:tr>
        <w:tc>
          <w:tcPr>
            <w:tcW w:type="dxa" w:w="623"/>
            <w:vAlign w:val="center"/>
          </w:tcPr>
          <w:p>
            <w:pPr>
              <w:spacing w:after="0" w:line="240" w:lineRule="auto"/>
            </w:pPr>
            <w:r/>
            <w:r>
              <w:rPr>
                <w:rFonts w:ascii="Aptos" w:hAnsi="Aptos"/>
                <w:b w:val="0"/>
                <w:sz w:val="15"/>
              </w:rPr>
              <w:t>C-05</w:t>
            </w:r>
          </w:p>
        </w:tc>
        <w:tc>
          <w:tcPr>
            <w:tcW w:type="dxa" w:w="963"/>
            <w:vAlign w:val="center"/>
          </w:tcPr>
          <w:p>
            <w:pPr>
              <w:spacing w:after="0" w:line="240" w:lineRule="auto"/>
            </w:pPr>
            <w:r/>
            <w:r>
              <w:rPr>
                <w:rFonts w:ascii="Aptos" w:hAnsi="Aptos"/>
                <w:b w:val="0"/>
                <w:sz w:val="15"/>
              </w:rPr>
              <w:t>PDF 37–43, 56</w:t>
            </w:r>
          </w:p>
        </w:tc>
        <w:tc>
          <w:tcPr>
            <w:tcW w:type="dxa" w:w="3005"/>
            <w:vAlign w:val="center"/>
          </w:tcPr>
          <w:p>
            <w:pPr>
              <w:spacing w:after="0" w:line="240" w:lineRule="auto"/>
            </w:pPr>
            <w:r/>
            <w:r>
              <w:rPr>
                <w:rFonts w:ascii="Aptos" w:hAnsi="Aptos"/>
                <w:b w:val="0"/>
                <w:sz w:val="15"/>
              </w:rPr>
              <w:t>La comparación usa pesos, clipping, semillas, entradas, salidas y ajuste diferentes; CNN/MLP no tienen resultados por horizonte equivalentes.</w:t>
            </w:r>
          </w:p>
        </w:tc>
        <w:tc>
          <w:tcPr>
            <w:tcW w:type="dxa" w:w="2835"/>
            <w:vAlign w:val="center"/>
          </w:tcPr>
          <w:p>
            <w:pPr>
              <w:spacing w:after="0" w:line="240" w:lineRule="auto"/>
            </w:pPr>
            <w:r/>
            <w:r>
              <w:rPr>
                <w:rFonts w:ascii="Aptos" w:hAnsi="Aptos"/>
                <w:b w:val="0"/>
                <w:sz w:val="15"/>
              </w:rPr>
              <w:t>La conclusión comparativa no es experimentalmente sólida.</w:t>
            </w:r>
          </w:p>
        </w:tc>
        <w:tc>
          <w:tcPr>
            <w:tcW w:type="dxa" w:w="3118"/>
            <w:vAlign w:val="center"/>
          </w:tcPr>
          <w:p>
            <w:pPr>
              <w:spacing w:after="0" w:line="240" w:lineRule="auto"/>
            </w:pPr>
            <w:r/>
            <w:r>
              <w:rPr>
                <w:rFonts w:ascii="Aptos" w:hAnsi="Aptos"/>
                <w:b w:val="0"/>
                <w:sz w:val="15"/>
              </w:rPr>
              <w:t>Equilibrar el protocolo o reformular como comparación exploratoria de implementaciones.</w:t>
            </w:r>
          </w:p>
        </w:tc>
      </w:tr>
      <w:tr>
        <w:tc>
          <w:tcPr>
            <w:tcW w:type="dxa" w:w="623"/>
            <w:vAlign w:val="center"/>
          </w:tcPr>
          <w:p>
            <w:pPr>
              <w:spacing w:after="0" w:line="240" w:lineRule="auto"/>
            </w:pPr>
            <w:r/>
            <w:r>
              <w:rPr>
                <w:rFonts w:ascii="Aptos" w:hAnsi="Aptos"/>
                <w:b w:val="0"/>
                <w:sz w:val="15"/>
              </w:rPr>
              <w:t>C-06</w:t>
            </w:r>
          </w:p>
        </w:tc>
        <w:tc>
          <w:tcPr>
            <w:tcW w:type="dxa" w:w="963"/>
            <w:vAlign w:val="center"/>
          </w:tcPr>
          <w:p>
            <w:pPr>
              <w:spacing w:after="0" w:line="240" w:lineRule="auto"/>
            </w:pPr>
            <w:r/>
            <w:r>
              <w:rPr>
                <w:rFonts w:ascii="Aptos" w:hAnsi="Aptos"/>
                <w:b w:val="0"/>
                <w:sz w:val="15"/>
              </w:rPr>
              <w:t>PDF 27–29 y 66–67</w:t>
            </w:r>
          </w:p>
        </w:tc>
        <w:tc>
          <w:tcPr>
            <w:tcW w:type="dxa" w:w="3005"/>
            <w:vAlign w:val="center"/>
          </w:tcPr>
          <w:p>
            <w:pPr>
              <w:spacing w:after="0" w:line="240" w:lineRule="auto"/>
            </w:pPr>
            <w:r/>
            <w:r>
              <w:rPr>
                <w:rFonts w:ascii="Aptos" w:hAnsi="Aptos"/>
                <w:b w:val="0"/>
                <w:sz w:val="15"/>
              </w:rPr>
              <w:t>El Capítulo 3 todavía incluye cinco preprints [15]–[19].</w:t>
            </w:r>
          </w:p>
        </w:tc>
        <w:tc>
          <w:tcPr>
            <w:tcW w:type="dxa" w:w="2835"/>
            <w:vAlign w:val="center"/>
          </w:tcPr>
          <w:p>
            <w:pPr>
              <w:spacing w:after="0" w:line="240" w:lineRule="auto"/>
            </w:pPr>
            <w:r/>
            <w:r>
              <w:rPr>
                <w:rFonts w:ascii="Aptos" w:hAnsi="Aptos"/>
                <w:b w:val="0"/>
                <w:sz w:val="15"/>
              </w:rPr>
              <w:t>Contradice la corrección bibliográfica solicitada y debilita el estado del arte.</w:t>
            </w:r>
          </w:p>
        </w:tc>
        <w:tc>
          <w:tcPr>
            <w:tcW w:type="dxa" w:w="3118"/>
            <w:vAlign w:val="center"/>
          </w:tcPr>
          <w:p>
            <w:pPr>
              <w:spacing w:after="0" w:line="240" w:lineRule="auto"/>
            </w:pPr>
            <w:r/>
            <w:r>
              <w:rPr>
                <w:rFonts w:ascii="Aptos" w:hAnsi="Aptos"/>
                <w:b w:val="0"/>
                <w:sz w:val="15"/>
              </w:rPr>
              <w:t>Sustituirlos por artículos revisados por pares de la lista entregada y ampliar la tabla comparativa.</w:t>
            </w:r>
          </w:p>
        </w:tc>
      </w:tr>
    </w:tbl>
    <w:p>
      <w:pPr>
        <w:spacing w:after="20"/>
      </w:pPr>
    </w:p>
    <w:p>
      <w:pPr>
        <w:pStyle w:val="Heading1"/>
        <w:keepNext/>
      </w:pPr>
      <w:r>
        <w:t>4. Revisión de elementos preliminares</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567"/>
            <w:vAlign w:val="center"/>
            <w:shd w:fill="D9EAF7"/>
          </w:tcPr>
          <w:p>
            <w:pPr>
              <w:spacing w:after="0" w:line="240" w:lineRule="auto"/>
            </w:pPr>
            <w:r/>
            <w:r>
              <w:rPr>
                <w:rFonts w:ascii="Aptos" w:hAnsi="Aptos"/>
                <w:b/>
                <w:sz w:val="15"/>
              </w:rPr>
              <w:t>ID</w:t>
            </w:r>
          </w:p>
        </w:tc>
        <w:tc>
          <w:tcPr>
            <w:tcW w:type="dxa" w:w="793"/>
            <w:vAlign w:val="center"/>
            <w:shd w:fill="D9EAF7"/>
          </w:tcPr>
          <w:p>
            <w:pPr>
              <w:spacing w:after="0" w:line="240" w:lineRule="auto"/>
            </w:pPr>
            <w:r/>
            <w:r>
              <w:rPr>
                <w:rFonts w:ascii="Aptos" w:hAnsi="Aptos"/>
                <w:b/>
                <w:sz w:val="15"/>
              </w:rPr>
              <w:t>Página</w:t>
            </w:r>
          </w:p>
        </w:tc>
        <w:tc>
          <w:tcPr>
            <w:tcW w:type="dxa" w:w="1247"/>
            <w:vAlign w:val="center"/>
            <w:shd w:fill="D9EAF7"/>
          </w:tcPr>
          <w:p>
            <w:pPr>
              <w:spacing w:after="0" w:line="240" w:lineRule="auto"/>
            </w:pPr>
            <w:r/>
            <w:r>
              <w:rPr>
                <w:rFonts w:ascii="Aptos" w:hAnsi="Aptos"/>
                <w:b/>
                <w:sz w:val="15"/>
              </w:rPr>
              <w:t>Elemento</w:t>
            </w:r>
          </w:p>
        </w:tc>
        <w:tc>
          <w:tcPr>
            <w:tcW w:type="dxa" w:w="3231"/>
            <w:vAlign w:val="center"/>
            <w:shd w:fill="D9EAF7"/>
          </w:tcPr>
          <w:p>
            <w:pPr>
              <w:spacing w:after="0" w:line="240" w:lineRule="auto"/>
            </w:pPr>
            <w:r/>
            <w:r>
              <w:rPr>
                <w:rFonts w:ascii="Aptos" w:hAnsi="Aptos"/>
                <w:b/>
                <w:sz w:val="15"/>
              </w:rPr>
              <w:t>Observación</w:t>
            </w:r>
          </w:p>
        </w:tc>
        <w:tc>
          <w:tcPr>
            <w:tcW w:type="dxa" w:w="3515"/>
            <w:vAlign w:val="center"/>
            <w:shd w:fill="D9EAF7"/>
          </w:tcPr>
          <w:p>
            <w:pPr>
              <w:spacing w:after="0" w:line="240" w:lineRule="auto"/>
            </w:pPr>
            <w:r/>
            <w:r>
              <w:rPr>
                <w:rFonts w:ascii="Aptos" w:hAnsi="Aptos"/>
                <w:b/>
                <w:sz w:val="15"/>
              </w:rPr>
              <w:t>Recomendación</w:t>
            </w:r>
          </w:p>
        </w:tc>
        <w:tc>
          <w:tcPr>
            <w:tcW w:type="dxa" w:w="907"/>
            <w:vAlign w:val="center"/>
            <w:shd w:fill="D9EAF7"/>
          </w:tcPr>
          <w:p>
            <w:pPr>
              <w:spacing w:after="0" w:line="240" w:lineRule="auto"/>
            </w:pPr>
            <w:r/>
            <w:r>
              <w:rPr>
                <w:rFonts w:ascii="Aptos" w:hAnsi="Aptos"/>
                <w:b/>
                <w:sz w:val="15"/>
              </w:rPr>
              <w:t>Prioridad</w:t>
            </w:r>
          </w:p>
        </w:tc>
      </w:tr>
      <w:tr>
        <w:tc>
          <w:tcPr>
            <w:tcW w:type="dxa" w:w="567"/>
            <w:vAlign w:val="center"/>
          </w:tcPr>
          <w:p>
            <w:pPr>
              <w:spacing w:after="0" w:line="240" w:lineRule="auto"/>
            </w:pPr>
            <w:r/>
            <w:r>
              <w:rPr>
                <w:rFonts w:ascii="Aptos" w:hAnsi="Aptos"/>
                <w:b w:val="0"/>
                <w:sz w:val="15"/>
              </w:rPr>
              <w:t>P-01</w:t>
            </w:r>
          </w:p>
        </w:tc>
        <w:tc>
          <w:tcPr>
            <w:tcW w:type="dxa" w:w="793"/>
            <w:vAlign w:val="center"/>
          </w:tcPr>
          <w:p>
            <w:pPr>
              <w:spacing w:after="0" w:line="240" w:lineRule="auto"/>
            </w:pPr>
            <w:r/>
            <w:r>
              <w:rPr>
                <w:rFonts w:ascii="Aptos" w:hAnsi="Aptos"/>
                <w:b w:val="0"/>
                <w:sz w:val="15"/>
              </w:rPr>
              <w:t>PDF 1</w:t>
            </w:r>
          </w:p>
        </w:tc>
        <w:tc>
          <w:tcPr>
            <w:tcW w:type="dxa" w:w="1247"/>
            <w:vAlign w:val="center"/>
          </w:tcPr>
          <w:p>
            <w:pPr>
              <w:spacing w:after="0" w:line="240" w:lineRule="auto"/>
            </w:pPr>
            <w:r/>
            <w:r>
              <w:rPr>
                <w:rFonts w:ascii="Aptos" w:hAnsi="Aptos"/>
                <w:b w:val="0"/>
                <w:sz w:val="15"/>
              </w:rPr>
              <w:t>Título</w:t>
            </w:r>
          </w:p>
        </w:tc>
        <w:tc>
          <w:tcPr>
            <w:tcW w:type="dxa" w:w="3231"/>
            <w:vAlign w:val="center"/>
          </w:tcPr>
          <w:p>
            <w:pPr>
              <w:spacing w:after="0" w:line="240" w:lineRule="auto"/>
            </w:pPr>
            <w:r/>
            <w:r>
              <w:rPr>
                <w:rFonts w:ascii="Aptos" w:hAnsi="Aptos"/>
                <w:b w:val="0"/>
                <w:sz w:val="15"/>
              </w:rPr>
              <w:t>El título no fue modificado y sigue siendo extenso, redundante y poco natural: “mediante las técnicas de análisis de Inteligencia artificial y de negocio”.</w:t>
            </w:r>
          </w:p>
        </w:tc>
        <w:tc>
          <w:tcPr>
            <w:tcW w:type="dxa" w:w="3515"/>
            <w:vAlign w:val="center"/>
          </w:tcPr>
          <w:p>
            <w:pPr>
              <w:spacing w:after="0" w:line="240" w:lineRule="auto"/>
            </w:pPr>
            <w:r/>
            <w:r>
              <w:rPr>
                <w:rFonts w:ascii="Aptos" w:hAnsi="Aptos"/>
                <w:b w:val="0"/>
                <w:sz w:val="15"/>
              </w:rPr>
              <w:t>Usar un título preciso, por ejemplo: “Sistema integrado de inteligencia de negocio y MLOps para la predicción multi-horizonte de crisis crediticias”.</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P-02</w:t>
            </w:r>
          </w:p>
        </w:tc>
        <w:tc>
          <w:tcPr>
            <w:tcW w:type="dxa" w:w="793"/>
            <w:vAlign w:val="center"/>
          </w:tcPr>
          <w:p>
            <w:pPr>
              <w:spacing w:after="0" w:line="240" w:lineRule="auto"/>
            </w:pPr>
            <w:r/>
            <w:r>
              <w:rPr>
                <w:rFonts w:ascii="Aptos" w:hAnsi="Aptos"/>
                <w:b w:val="0"/>
                <w:sz w:val="15"/>
              </w:rPr>
              <w:t>PDF 2</w:t>
            </w:r>
          </w:p>
        </w:tc>
        <w:tc>
          <w:tcPr>
            <w:tcW w:type="dxa" w:w="1247"/>
            <w:vAlign w:val="center"/>
          </w:tcPr>
          <w:p>
            <w:pPr>
              <w:spacing w:after="0" w:line="240" w:lineRule="auto"/>
            </w:pPr>
            <w:r/>
            <w:r>
              <w:rPr>
                <w:rFonts w:ascii="Aptos" w:hAnsi="Aptos"/>
                <w:b w:val="0"/>
                <w:sz w:val="15"/>
              </w:rPr>
              <w:t>Autoría</w:t>
            </w:r>
          </w:p>
        </w:tc>
        <w:tc>
          <w:tcPr>
            <w:tcW w:type="dxa" w:w="3231"/>
            <w:vAlign w:val="center"/>
          </w:tcPr>
          <w:p>
            <w:pPr>
              <w:spacing w:after="0" w:line="240" w:lineRule="auto"/>
            </w:pPr>
            <w:r/>
            <w:r>
              <w:rPr>
                <w:rFonts w:ascii="Aptos" w:hAnsi="Aptos"/>
                <w:b w:val="0"/>
                <w:sz w:val="15"/>
              </w:rPr>
              <w:t>Persisten “así cómo”, “responsabilidad de el autor” y concordancias impropias.</w:t>
            </w:r>
          </w:p>
        </w:tc>
        <w:tc>
          <w:tcPr>
            <w:tcW w:type="dxa" w:w="3515"/>
            <w:vAlign w:val="center"/>
          </w:tcPr>
          <w:p>
            <w:pPr>
              <w:spacing w:after="0" w:line="240" w:lineRule="auto"/>
            </w:pPr>
            <w:r/>
            <w:r>
              <w:rPr>
                <w:rFonts w:ascii="Aptos" w:hAnsi="Aptos"/>
                <w:b w:val="0"/>
                <w:sz w:val="15"/>
              </w:rPr>
              <w:t>Corregir a “así como” y “responsabilidad del autor”; revisar si corresponde “trabajo de titulación” y no “integración curricular”.</w:t>
            </w:r>
          </w:p>
        </w:tc>
        <w:tc>
          <w:tcPr>
            <w:tcW w:type="dxa" w:w="907"/>
            <w:vAlign w:val="center"/>
          </w:tcPr>
          <w:p>
            <w:pPr>
              <w:spacing w:after="0" w:line="240" w:lineRule="auto"/>
            </w:pPr>
            <w:r/>
            <w:r>
              <w:rPr>
                <w:rFonts w:ascii="Aptos" w:hAnsi="Aptos"/>
                <w:b w:val="0"/>
                <w:sz w:val="15"/>
              </w:rPr>
              <w:t>Media</w:t>
            </w:r>
          </w:p>
        </w:tc>
      </w:tr>
      <w:tr>
        <w:tc>
          <w:tcPr>
            <w:tcW w:type="dxa" w:w="567"/>
            <w:vAlign w:val="center"/>
          </w:tcPr>
          <w:p>
            <w:pPr>
              <w:spacing w:after="0" w:line="240" w:lineRule="auto"/>
            </w:pPr>
            <w:r/>
            <w:r>
              <w:rPr>
                <w:rFonts w:ascii="Aptos" w:hAnsi="Aptos"/>
                <w:b w:val="0"/>
                <w:sz w:val="15"/>
              </w:rPr>
              <w:t>P-03</w:t>
            </w:r>
          </w:p>
        </w:tc>
        <w:tc>
          <w:tcPr>
            <w:tcW w:type="dxa" w:w="793"/>
            <w:vAlign w:val="center"/>
          </w:tcPr>
          <w:p>
            <w:pPr>
              <w:spacing w:after="0" w:line="240" w:lineRule="auto"/>
            </w:pPr>
            <w:r/>
            <w:r>
              <w:rPr>
                <w:rFonts w:ascii="Aptos" w:hAnsi="Aptos"/>
                <w:b w:val="0"/>
                <w:sz w:val="15"/>
              </w:rPr>
              <w:t>PDF 4</w:t>
            </w:r>
          </w:p>
        </w:tc>
        <w:tc>
          <w:tcPr>
            <w:tcW w:type="dxa" w:w="1247"/>
            <w:vAlign w:val="center"/>
          </w:tcPr>
          <w:p>
            <w:pPr>
              <w:spacing w:after="0" w:line="240" w:lineRule="auto"/>
            </w:pPr>
            <w:r/>
            <w:r>
              <w:rPr>
                <w:rFonts w:ascii="Aptos" w:hAnsi="Aptos"/>
                <w:b w:val="0"/>
                <w:sz w:val="15"/>
              </w:rPr>
              <w:t>Dedicatoria</w:t>
            </w:r>
          </w:p>
        </w:tc>
        <w:tc>
          <w:tcPr>
            <w:tcW w:type="dxa" w:w="3231"/>
            <w:vAlign w:val="center"/>
          </w:tcPr>
          <w:p>
            <w:pPr>
              <w:spacing w:after="0" w:line="240" w:lineRule="auto"/>
            </w:pPr>
            <w:r/>
            <w:r>
              <w:rPr>
                <w:rFonts w:ascii="Aptos" w:hAnsi="Aptos"/>
                <w:b w:val="0"/>
                <w:sz w:val="15"/>
              </w:rPr>
              <w:t>Comillas tipográficas invertidas y firma “OmarV”.</w:t>
            </w:r>
          </w:p>
        </w:tc>
        <w:tc>
          <w:tcPr>
            <w:tcW w:type="dxa" w:w="3515"/>
            <w:vAlign w:val="center"/>
          </w:tcPr>
          <w:p>
            <w:pPr>
              <w:spacing w:after="0" w:line="240" w:lineRule="auto"/>
            </w:pPr>
            <w:r/>
            <w:r>
              <w:rPr>
                <w:rFonts w:ascii="Aptos" w:hAnsi="Aptos"/>
                <w:b w:val="0"/>
                <w:sz w:val="15"/>
              </w:rPr>
              <w:t>Normalizar comillas y decidir si la firma abreviada es institucionalmente aceptable.</w:t>
            </w:r>
          </w:p>
        </w:tc>
        <w:tc>
          <w:tcPr>
            <w:tcW w:type="dxa" w:w="907"/>
            <w:vAlign w:val="center"/>
          </w:tcPr>
          <w:p>
            <w:pPr>
              <w:spacing w:after="0" w:line="240" w:lineRule="auto"/>
            </w:pPr>
            <w:r/>
            <w:r>
              <w:rPr>
                <w:rFonts w:ascii="Aptos" w:hAnsi="Aptos"/>
                <w:b w:val="0"/>
                <w:sz w:val="15"/>
              </w:rPr>
              <w:t>Baja</w:t>
            </w:r>
          </w:p>
        </w:tc>
      </w:tr>
      <w:tr>
        <w:tc>
          <w:tcPr>
            <w:tcW w:type="dxa" w:w="567"/>
            <w:vAlign w:val="center"/>
          </w:tcPr>
          <w:p>
            <w:pPr>
              <w:spacing w:after="0" w:line="240" w:lineRule="auto"/>
            </w:pPr>
            <w:r/>
            <w:r>
              <w:rPr>
                <w:rFonts w:ascii="Aptos" w:hAnsi="Aptos"/>
                <w:b w:val="0"/>
                <w:sz w:val="15"/>
              </w:rPr>
              <w:t>P-04</w:t>
            </w:r>
          </w:p>
        </w:tc>
        <w:tc>
          <w:tcPr>
            <w:tcW w:type="dxa" w:w="793"/>
            <w:vAlign w:val="center"/>
          </w:tcPr>
          <w:p>
            <w:pPr>
              <w:spacing w:after="0" w:line="240" w:lineRule="auto"/>
            </w:pPr>
            <w:r/>
            <w:r>
              <w:rPr>
                <w:rFonts w:ascii="Aptos" w:hAnsi="Aptos"/>
                <w:b w:val="0"/>
                <w:sz w:val="15"/>
              </w:rPr>
              <w:t>PDF 6</w:t>
            </w:r>
          </w:p>
        </w:tc>
        <w:tc>
          <w:tcPr>
            <w:tcW w:type="dxa" w:w="1247"/>
            <w:vAlign w:val="center"/>
          </w:tcPr>
          <w:p>
            <w:pPr>
              <w:spacing w:after="0" w:line="240" w:lineRule="auto"/>
            </w:pPr>
            <w:r/>
            <w:r>
              <w:rPr>
                <w:rFonts w:ascii="Aptos" w:hAnsi="Aptos"/>
                <w:b w:val="0"/>
                <w:sz w:val="15"/>
              </w:rPr>
              <w:t>Resumen</w:t>
            </w:r>
          </w:p>
        </w:tc>
        <w:tc>
          <w:tcPr>
            <w:tcW w:type="dxa" w:w="3231"/>
            <w:vAlign w:val="center"/>
          </w:tcPr>
          <w:p>
            <w:pPr>
              <w:spacing w:after="0" w:line="240" w:lineRule="auto"/>
            </w:pPr>
            <w:r/>
            <w:r>
              <w:rPr>
                <w:rFonts w:ascii="Aptos" w:hAnsi="Aptos"/>
                <w:b w:val="0"/>
                <w:sz w:val="15"/>
              </w:rPr>
              <w:t>Texto vacío.</w:t>
            </w:r>
          </w:p>
        </w:tc>
        <w:tc>
          <w:tcPr>
            <w:tcW w:type="dxa" w:w="3515"/>
            <w:vAlign w:val="center"/>
          </w:tcPr>
          <w:p>
            <w:pPr>
              <w:spacing w:after="0" w:line="240" w:lineRule="auto"/>
            </w:pPr>
            <w:r/>
            <w:r>
              <w:rPr>
                <w:rFonts w:ascii="Aptos" w:hAnsi="Aptos"/>
                <w:b w:val="0"/>
                <w:sz w:val="15"/>
              </w:rPr>
              <w:t>Completar antes de cualquier envío o defensa.</w:t>
            </w:r>
          </w:p>
        </w:tc>
        <w:tc>
          <w:tcPr>
            <w:tcW w:type="dxa" w:w="907"/>
            <w:vAlign w:val="center"/>
          </w:tcPr>
          <w:p>
            <w:pPr>
              <w:spacing w:after="0" w:line="240" w:lineRule="auto"/>
            </w:pPr>
            <w:r/>
            <w:r>
              <w:rPr>
                <w:rFonts w:ascii="Aptos" w:hAnsi="Aptos"/>
                <w:b w:val="0"/>
                <w:sz w:val="15"/>
              </w:rPr>
              <w:t>Crítica</w:t>
            </w:r>
          </w:p>
        </w:tc>
      </w:tr>
      <w:tr>
        <w:tc>
          <w:tcPr>
            <w:tcW w:type="dxa" w:w="567"/>
            <w:vAlign w:val="center"/>
          </w:tcPr>
          <w:p>
            <w:pPr>
              <w:spacing w:after="0" w:line="240" w:lineRule="auto"/>
            </w:pPr>
            <w:r/>
            <w:r>
              <w:rPr>
                <w:rFonts w:ascii="Aptos" w:hAnsi="Aptos"/>
                <w:b w:val="0"/>
                <w:sz w:val="15"/>
              </w:rPr>
              <w:t>P-05</w:t>
            </w:r>
          </w:p>
        </w:tc>
        <w:tc>
          <w:tcPr>
            <w:tcW w:type="dxa" w:w="793"/>
            <w:vAlign w:val="center"/>
          </w:tcPr>
          <w:p>
            <w:pPr>
              <w:spacing w:after="0" w:line="240" w:lineRule="auto"/>
            </w:pPr>
            <w:r/>
            <w:r>
              <w:rPr>
                <w:rFonts w:ascii="Aptos" w:hAnsi="Aptos"/>
                <w:b w:val="0"/>
                <w:sz w:val="15"/>
              </w:rPr>
              <w:t>PDF 7</w:t>
            </w:r>
          </w:p>
        </w:tc>
        <w:tc>
          <w:tcPr>
            <w:tcW w:type="dxa" w:w="1247"/>
            <w:vAlign w:val="center"/>
          </w:tcPr>
          <w:p>
            <w:pPr>
              <w:spacing w:after="0" w:line="240" w:lineRule="auto"/>
            </w:pPr>
            <w:r/>
            <w:r>
              <w:rPr>
                <w:rFonts w:ascii="Aptos" w:hAnsi="Aptos"/>
                <w:b w:val="0"/>
                <w:sz w:val="15"/>
              </w:rPr>
              <w:t>Abstract</w:t>
            </w:r>
          </w:p>
        </w:tc>
        <w:tc>
          <w:tcPr>
            <w:tcW w:type="dxa" w:w="3231"/>
            <w:vAlign w:val="center"/>
          </w:tcPr>
          <w:p>
            <w:pPr>
              <w:spacing w:after="0" w:line="240" w:lineRule="auto"/>
            </w:pPr>
            <w:r/>
            <w:r>
              <w:rPr>
                <w:rFonts w:ascii="Aptos" w:hAnsi="Aptos"/>
                <w:b w:val="0"/>
                <w:sz w:val="15"/>
              </w:rPr>
              <w:t>Texto vacío.</w:t>
            </w:r>
          </w:p>
        </w:tc>
        <w:tc>
          <w:tcPr>
            <w:tcW w:type="dxa" w:w="3515"/>
            <w:vAlign w:val="center"/>
          </w:tcPr>
          <w:p>
            <w:pPr>
              <w:spacing w:after="0" w:line="240" w:lineRule="auto"/>
            </w:pPr>
            <w:r/>
            <w:r>
              <w:rPr>
                <w:rFonts w:ascii="Aptos" w:hAnsi="Aptos"/>
                <w:b w:val="0"/>
                <w:sz w:val="15"/>
              </w:rPr>
              <w:t>Traducir académicamente el resumen final y revisar correspondencia exacta.</w:t>
            </w:r>
          </w:p>
        </w:tc>
        <w:tc>
          <w:tcPr>
            <w:tcW w:type="dxa" w:w="907"/>
            <w:vAlign w:val="center"/>
          </w:tcPr>
          <w:p>
            <w:pPr>
              <w:spacing w:after="0" w:line="240" w:lineRule="auto"/>
            </w:pPr>
            <w:r/>
            <w:r>
              <w:rPr>
                <w:rFonts w:ascii="Aptos" w:hAnsi="Aptos"/>
                <w:b w:val="0"/>
                <w:sz w:val="15"/>
              </w:rPr>
              <w:t>Crítica</w:t>
            </w:r>
          </w:p>
        </w:tc>
      </w:tr>
      <w:tr>
        <w:tc>
          <w:tcPr>
            <w:tcW w:type="dxa" w:w="567"/>
            <w:vAlign w:val="center"/>
          </w:tcPr>
          <w:p>
            <w:pPr>
              <w:spacing w:after="0" w:line="240" w:lineRule="auto"/>
            </w:pPr>
            <w:r/>
            <w:r>
              <w:rPr>
                <w:rFonts w:ascii="Aptos" w:hAnsi="Aptos"/>
                <w:b w:val="0"/>
                <w:sz w:val="15"/>
              </w:rPr>
              <w:t>P-06</w:t>
            </w:r>
          </w:p>
        </w:tc>
        <w:tc>
          <w:tcPr>
            <w:tcW w:type="dxa" w:w="793"/>
            <w:vAlign w:val="center"/>
          </w:tcPr>
          <w:p>
            <w:pPr>
              <w:spacing w:after="0" w:line="240" w:lineRule="auto"/>
            </w:pPr>
            <w:r/>
            <w:r>
              <w:rPr>
                <w:rFonts w:ascii="Aptos" w:hAnsi="Aptos"/>
                <w:b w:val="0"/>
                <w:sz w:val="15"/>
              </w:rPr>
              <w:t>PDF 8–15</w:t>
            </w:r>
          </w:p>
        </w:tc>
        <w:tc>
          <w:tcPr>
            <w:tcW w:type="dxa" w:w="1247"/>
            <w:vAlign w:val="center"/>
          </w:tcPr>
          <w:p>
            <w:pPr>
              <w:spacing w:after="0" w:line="240" w:lineRule="auto"/>
            </w:pPr>
            <w:r/>
            <w:r>
              <w:rPr>
                <w:rFonts w:ascii="Aptos" w:hAnsi="Aptos"/>
                <w:b w:val="0"/>
                <w:sz w:val="15"/>
              </w:rPr>
              <w:t>Índices</w:t>
            </w:r>
          </w:p>
        </w:tc>
        <w:tc>
          <w:tcPr>
            <w:tcW w:type="dxa" w:w="3231"/>
            <w:vAlign w:val="center"/>
          </w:tcPr>
          <w:p>
            <w:pPr>
              <w:spacing w:after="0" w:line="240" w:lineRule="auto"/>
            </w:pPr>
            <w:r/>
            <w:r>
              <w:rPr>
                <w:rFonts w:ascii="Aptos" w:hAnsi="Aptos"/>
                <w:b w:val="0"/>
                <w:sz w:val="15"/>
              </w:rPr>
              <w:t>Se mezclan “Contents”, “List of Tables”, “List of Figures”, “Bibliography” y “Appendices” con capítulos en español.</w:t>
            </w:r>
          </w:p>
        </w:tc>
        <w:tc>
          <w:tcPr>
            <w:tcW w:type="dxa" w:w="3515"/>
            <w:vAlign w:val="center"/>
          </w:tcPr>
          <w:p>
            <w:pPr>
              <w:spacing w:after="0" w:line="240" w:lineRule="auto"/>
            </w:pPr>
            <w:r/>
            <w:r>
              <w:rPr>
                <w:rFonts w:ascii="Aptos" w:hAnsi="Aptos"/>
                <w:b w:val="0"/>
                <w:sz w:val="15"/>
              </w:rPr>
              <w:t>Uniformar el idioma conforme a la plantilla; revisar páginas en blanco y eliminar encabezados de páginas intencionalmente vacías.</w:t>
            </w:r>
          </w:p>
        </w:tc>
        <w:tc>
          <w:tcPr>
            <w:tcW w:type="dxa" w:w="907"/>
            <w:vAlign w:val="center"/>
          </w:tcPr>
          <w:p>
            <w:pPr>
              <w:spacing w:after="0" w:line="240" w:lineRule="auto"/>
            </w:pPr>
            <w:r/>
            <w:r>
              <w:rPr>
                <w:rFonts w:ascii="Aptos" w:hAnsi="Aptos"/>
                <w:b w:val="0"/>
                <w:sz w:val="15"/>
              </w:rPr>
              <w:t>Media</w:t>
            </w:r>
          </w:p>
        </w:tc>
      </w:tr>
    </w:tbl>
    <w:p>
      <w:pPr>
        <w:spacing w:after="20"/>
      </w:pPr>
    </w:p>
    <w:p>
      <w:pPr>
        <w:pStyle w:val="Heading1"/>
        <w:keepNext/>
      </w:pPr>
      <w:r>
        <w:t>5. Revisión del Capítulo 1: Introducción</w:t>
      </w:r>
    </w:p>
    <w:p>
      <w:pPr>
        <w:keepLines w:val="0"/>
        <w:spacing w:before="0" w:after="100" w:line="259" w:lineRule="auto"/>
      </w:pPr>
      <w:r>
        <w:rPr>
          <w:i w:val="0"/>
        </w:rPr>
        <w:t>La Introducción mejoró de forma clara: elimina el tono autobiográfico, delimita el prototipo, formula una pregunta medible y reformula los objetivos causales. La alineación entre pregunta, objetivo general y contribuciones es ahora mucho más sólida.</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567"/>
            <w:vAlign w:val="center"/>
            <w:shd w:fill="D9EAF7"/>
          </w:tcPr>
          <w:p>
            <w:pPr>
              <w:spacing w:after="0" w:line="240" w:lineRule="auto"/>
            </w:pPr>
            <w:r/>
            <w:r>
              <w:rPr>
                <w:rFonts w:ascii="Aptos" w:hAnsi="Aptos"/>
                <w:b/>
                <w:sz w:val="15"/>
              </w:rPr>
              <w:t>ID</w:t>
            </w:r>
          </w:p>
        </w:tc>
        <w:tc>
          <w:tcPr>
            <w:tcW w:type="dxa" w:w="793"/>
            <w:vAlign w:val="center"/>
            <w:shd w:fill="D9EAF7"/>
          </w:tcPr>
          <w:p>
            <w:pPr>
              <w:spacing w:after="0" w:line="240" w:lineRule="auto"/>
            </w:pPr>
            <w:r/>
            <w:r>
              <w:rPr>
                <w:rFonts w:ascii="Aptos" w:hAnsi="Aptos"/>
                <w:b/>
                <w:sz w:val="15"/>
              </w:rPr>
              <w:t>Página</w:t>
            </w:r>
          </w:p>
        </w:tc>
        <w:tc>
          <w:tcPr>
            <w:tcW w:type="dxa" w:w="1304"/>
            <w:vAlign w:val="center"/>
            <w:shd w:fill="D9EAF7"/>
          </w:tcPr>
          <w:p>
            <w:pPr>
              <w:spacing w:after="0" w:line="240" w:lineRule="auto"/>
            </w:pPr>
            <w:r/>
            <w:r>
              <w:rPr>
                <w:rFonts w:ascii="Aptos" w:hAnsi="Aptos"/>
                <w:b/>
                <w:sz w:val="15"/>
              </w:rPr>
              <w:t>Tipo</w:t>
            </w:r>
          </w:p>
        </w:tc>
        <w:tc>
          <w:tcPr>
            <w:tcW w:type="dxa" w:w="3288"/>
            <w:vAlign w:val="center"/>
            <w:shd w:fill="D9EAF7"/>
          </w:tcPr>
          <w:p>
            <w:pPr>
              <w:spacing w:after="0" w:line="240" w:lineRule="auto"/>
            </w:pPr>
            <w:r/>
            <w:r>
              <w:rPr>
                <w:rFonts w:ascii="Aptos" w:hAnsi="Aptos"/>
                <w:b/>
                <w:sz w:val="15"/>
              </w:rPr>
              <w:t>Observación</w:t>
            </w:r>
          </w:p>
        </w:tc>
        <w:tc>
          <w:tcPr>
            <w:tcW w:type="dxa" w:w="3515"/>
            <w:vAlign w:val="center"/>
            <w:shd w:fill="D9EAF7"/>
          </w:tcPr>
          <w:p>
            <w:pPr>
              <w:spacing w:after="0" w:line="240" w:lineRule="auto"/>
            </w:pPr>
            <w:r/>
            <w:r>
              <w:rPr>
                <w:rFonts w:ascii="Aptos" w:hAnsi="Aptos"/>
                <w:b/>
                <w:sz w:val="15"/>
              </w:rPr>
              <w:t>Acción</w:t>
            </w:r>
          </w:p>
        </w:tc>
        <w:tc>
          <w:tcPr>
            <w:tcW w:type="dxa" w:w="907"/>
            <w:vAlign w:val="center"/>
            <w:shd w:fill="D9EAF7"/>
          </w:tcPr>
          <w:p>
            <w:pPr>
              <w:spacing w:after="0" w:line="240" w:lineRule="auto"/>
            </w:pPr>
            <w:r/>
            <w:r>
              <w:rPr>
                <w:rFonts w:ascii="Aptos" w:hAnsi="Aptos"/>
                <w:b/>
                <w:sz w:val="15"/>
              </w:rPr>
              <w:t>Prioridad</w:t>
            </w:r>
          </w:p>
        </w:tc>
      </w:tr>
      <w:tr>
        <w:tc>
          <w:tcPr>
            <w:tcW w:type="dxa" w:w="567"/>
            <w:vAlign w:val="center"/>
          </w:tcPr>
          <w:p>
            <w:pPr>
              <w:spacing w:after="0" w:line="240" w:lineRule="auto"/>
            </w:pPr>
            <w:r/>
            <w:r>
              <w:rPr>
                <w:rFonts w:ascii="Aptos" w:hAnsi="Aptos"/>
                <w:b w:val="0"/>
                <w:sz w:val="15"/>
              </w:rPr>
              <w:t>I-01</w:t>
            </w:r>
          </w:p>
        </w:tc>
        <w:tc>
          <w:tcPr>
            <w:tcW w:type="dxa" w:w="793"/>
            <w:vAlign w:val="center"/>
          </w:tcPr>
          <w:p>
            <w:pPr>
              <w:spacing w:after="0" w:line="240" w:lineRule="auto"/>
            </w:pPr>
            <w:r/>
            <w:r>
              <w:rPr>
                <w:rFonts w:ascii="Aptos" w:hAnsi="Aptos"/>
                <w:b w:val="0"/>
                <w:sz w:val="15"/>
              </w:rPr>
              <w:t>PDF 17–21</w:t>
            </w:r>
          </w:p>
        </w:tc>
        <w:tc>
          <w:tcPr>
            <w:tcW w:type="dxa" w:w="1304"/>
            <w:vAlign w:val="center"/>
          </w:tcPr>
          <w:p>
            <w:pPr>
              <w:spacing w:after="0" w:line="240" w:lineRule="auto"/>
            </w:pPr>
            <w:r/>
            <w:r>
              <w:rPr>
                <w:rFonts w:ascii="Aptos" w:hAnsi="Aptos"/>
                <w:b w:val="0"/>
                <w:sz w:val="15"/>
              </w:rPr>
              <w:t>Contexto sin referencias</w:t>
            </w:r>
          </w:p>
        </w:tc>
        <w:tc>
          <w:tcPr>
            <w:tcW w:type="dxa" w:w="3288"/>
            <w:vAlign w:val="center"/>
          </w:tcPr>
          <w:p>
            <w:pPr>
              <w:spacing w:after="0" w:line="240" w:lineRule="auto"/>
            </w:pPr>
            <w:r/>
            <w:r>
              <w:rPr>
                <w:rFonts w:ascii="Aptos" w:hAnsi="Aptos"/>
                <w:b w:val="0"/>
                <w:sz w:val="15"/>
              </w:rPr>
              <w:t>Las afirmaciones sobre fragmentación, tareas manuales e integración tecnológica no se apoyan en bibliografía ni evidencia institucional.</w:t>
            </w:r>
          </w:p>
        </w:tc>
        <w:tc>
          <w:tcPr>
            <w:tcW w:type="dxa" w:w="3515"/>
            <w:vAlign w:val="center"/>
          </w:tcPr>
          <w:p>
            <w:pPr>
              <w:spacing w:after="0" w:line="240" w:lineRule="auto"/>
            </w:pPr>
            <w:r/>
            <w:r>
              <w:rPr>
                <w:rFonts w:ascii="Aptos" w:hAnsi="Aptos"/>
                <w:b w:val="0"/>
                <w:sz w:val="15"/>
              </w:rPr>
              <w:t>Añadir fuentes sobre riesgo crediticio, BI, cooperativas ecuatorianas y sistemas de apoyo a decisiones.</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I-02</w:t>
            </w:r>
          </w:p>
        </w:tc>
        <w:tc>
          <w:tcPr>
            <w:tcW w:type="dxa" w:w="793"/>
            <w:vAlign w:val="center"/>
          </w:tcPr>
          <w:p>
            <w:pPr>
              <w:spacing w:after="0" w:line="240" w:lineRule="auto"/>
            </w:pPr>
            <w:r/>
            <w:r>
              <w:rPr>
                <w:rFonts w:ascii="Aptos" w:hAnsi="Aptos"/>
                <w:b w:val="0"/>
                <w:sz w:val="15"/>
              </w:rPr>
              <w:t>PDF 17</w:t>
            </w:r>
          </w:p>
        </w:tc>
        <w:tc>
          <w:tcPr>
            <w:tcW w:type="dxa" w:w="1304"/>
            <w:vAlign w:val="center"/>
          </w:tcPr>
          <w:p>
            <w:pPr>
              <w:spacing w:after="0" w:line="240" w:lineRule="auto"/>
            </w:pPr>
            <w:r/>
            <w:r>
              <w:rPr>
                <w:rFonts w:ascii="Aptos" w:hAnsi="Aptos"/>
                <w:b w:val="0"/>
                <w:sz w:val="15"/>
              </w:rPr>
              <w:t>Puntuación</w:t>
            </w:r>
          </w:p>
        </w:tc>
        <w:tc>
          <w:tcPr>
            <w:tcW w:type="dxa" w:w="3288"/>
            <w:vAlign w:val="center"/>
          </w:tcPr>
          <w:p>
            <w:pPr>
              <w:spacing w:after="0" w:line="240" w:lineRule="auto"/>
            </w:pPr>
            <w:r/>
            <w:r>
              <w:rPr>
                <w:rFonts w:ascii="Aptos" w:hAnsi="Aptos"/>
                <w:b w:val="0"/>
                <w:sz w:val="15"/>
              </w:rPr>
              <w:t>“presenta la pregunta, la hipótesis; y, establece…” contiene punto y coma y coma incorrectos.</w:t>
            </w:r>
          </w:p>
        </w:tc>
        <w:tc>
          <w:tcPr>
            <w:tcW w:type="dxa" w:w="3515"/>
            <w:vAlign w:val="center"/>
          </w:tcPr>
          <w:p>
            <w:pPr>
              <w:spacing w:after="0" w:line="240" w:lineRule="auto"/>
            </w:pPr>
            <w:r/>
            <w:r>
              <w:rPr>
                <w:rFonts w:ascii="Aptos" w:hAnsi="Aptos"/>
                <w:b w:val="0"/>
                <w:sz w:val="15"/>
              </w:rPr>
              <w:t>Usar: “presenta la pregunta y la hipótesis, y establece…”.</w:t>
            </w:r>
          </w:p>
        </w:tc>
        <w:tc>
          <w:tcPr>
            <w:tcW w:type="dxa" w:w="907"/>
            <w:vAlign w:val="center"/>
          </w:tcPr>
          <w:p>
            <w:pPr>
              <w:spacing w:after="0" w:line="240" w:lineRule="auto"/>
            </w:pPr>
            <w:r/>
            <w:r>
              <w:rPr>
                <w:rFonts w:ascii="Aptos" w:hAnsi="Aptos"/>
                <w:b w:val="0"/>
                <w:sz w:val="15"/>
              </w:rPr>
              <w:t>Baja</w:t>
            </w:r>
          </w:p>
        </w:tc>
      </w:tr>
      <w:tr>
        <w:tc>
          <w:tcPr>
            <w:tcW w:type="dxa" w:w="567"/>
            <w:vAlign w:val="center"/>
          </w:tcPr>
          <w:p>
            <w:pPr>
              <w:spacing w:after="0" w:line="240" w:lineRule="auto"/>
            </w:pPr>
            <w:r/>
            <w:r>
              <w:rPr>
                <w:rFonts w:ascii="Aptos" w:hAnsi="Aptos"/>
                <w:b w:val="0"/>
                <w:sz w:val="15"/>
              </w:rPr>
              <w:t>I-03</w:t>
            </w:r>
          </w:p>
        </w:tc>
        <w:tc>
          <w:tcPr>
            <w:tcW w:type="dxa" w:w="793"/>
            <w:vAlign w:val="center"/>
          </w:tcPr>
          <w:p>
            <w:pPr>
              <w:spacing w:after="0" w:line="240" w:lineRule="auto"/>
            </w:pPr>
            <w:r/>
            <w:r>
              <w:rPr>
                <w:rFonts w:ascii="Aptos" w:hAnsi="Aptos"/>
                <w:b w:val="0"/>
                <w:sz w:val="15"/>
              </w:rPr>
              <w:t>PDF 17</w:t>
            </w:r>
          </w:p>
        </w:tc>
        <w:tc>
          <w:tcPr>
            <w:tcW w:type="dxa" w:w="1304"/>
            <w:vAlign w:val="center"/>
          </w:tcPr>
          <w:p>
            <w:pPr>
              <w:spacing w:after="0" w:line="240" w:lineRule="auto"/>
            </w:pPr>
            <w:r/>
            <w:r>
              <w:rPr>
                <w:rFonts w:ascii="Aptos" w:hAnsi="Aptos"/>
                <w:b w:val="0"/>
                <w:sz w:val="15"/>
              </w:rPr>
              <w:t>Puntuación</w:t>
            </w:r>
          </w:p>
        </w:tc>
        <w:tc>
          <w:tcPr>
            <w:tcW w:type="dxa" w:w="3288"/>
            <w:vAlign w:val="center"/>
          </w:tcPr>
          <w:p>
            <w:pPr>
              <w:spacing w:after="0" w:line="240" w:lineRule="auto"/>
            </w:pPr>
            <w:r/>
            <w:r>
              <w:rPr>
                <w:rFonts w:ascii="Aptos" w:hAnsi="Aptos"/>
                <w:b w:val="0"/>
                <w:sz w:val="15"/>
              </w:rPr>
              <w:t>“indicadores de morosidad…; se generan” separa indebidamente sujeto y verbo.</w:t>
            </w:r>
          </w:p>
        </w:tc>
        <w:tc>
          <w:tcPr>
            <w:tcW w:type="dxa" w:w="3515"/>
            <w:vAlign w:val="center"/>
          </w:tcPr>
          <w:p>
            <w:pPr>
              <w:spacing w:after="0" w:line="240" w:lineRule="auto"/>
            </w:pPr>
            <w:r/>
            <w:r>
              <w:rPr>
                <w:rFonts w:ascii="Aptos" w:hAnsi="Aptos"/>
                <w:b w:val="0"/>
                <w:sz w:val="15"/>
              </w:rPr>
              <w:t>Eliminar el punto y coma.</w:t>
            </w:r>
          </w:p>
        </w:tc>
        <w:tc>
          <w:tcPr>
            <w:tcW w:type="dxa" w:w="907"/>
            <w:vAlign w:val="center"/>
          </w:tcPr>
          <w:p>
            <w:pPr>
              <w:spacing w:after="0" w:line="240" w:lineRule="auto"/>
            </w:pPr>
            <w:r/>
            <w:r>
              <w:rPr>
                <w:rFonts w:ascii="Aptos" w:hAnsi="Aptos"/>
                <w:b w:val="0"/>
                <w:sz w:val="15"/>
              </w:rPr>
              <w:t>Baja</w:t>
            </w:r>
          </w:p>
        </w:tc>
      </w:tr>
      <w:tr>
        <w:tc>
          <w:tcPr>
            <w:tcW w:type="dxa" w:w="567"/>
            <w:vAlign w:val="center"/>
          </w:tcPr>
          <w:p>
            <w:pPr>
              <w:spacing w:after="0" w:line="240" w:lineRule="auto"/>
            </w:pPr>
            <w:r/>
            <w:r>
              <w:rPr>
                <w:rFonts w:ascii="Aptos" w:hAnsi="Aptos"/>
                <w:b w:val="0"/>
                <w:sz w:val="15"/>
              </w:rPr>
              <w:t>I-04</w:t>
            </w:r>
          </w:p>
        </w:tc>
        <w:tc>
          <w:tcPr>
            <w:tcW w:type="dxa" w:w="793"/>
            <w:vAlign w:val="center"/>
          </w:tcPr>
          <w:p>
            <w:pPr>
              <w:spacing w:after="0" w:line="240" w:lineRule="auto"/>
            </w:pPr>
            <w:r/>
            <w:r>
              <w:rPr>
                <w:rFonts w:ascii="Aptos" w:hAnsi="Aptos"/>
                <w:b w:val="0"/>
                <w:sz w:val="15"/>
              </w:rPr>
              <w:t>PDF 18</w:t>
            </w:r>
          </w:p>
        </w:tc>
        <w:tc>
          <w:tcPr>
            <w:tcW w:type="dxa" w:w="1304"/>
            <w:vAlign w:val="center"/>
          </w:tcPr>
          <w:p>
            <w:pPr>
              <w:spacing w:after="0" w:line="240" w:lineRule="auto"/>
            </w:pPr>
            <w:r/>
            <w:r>
              <w:rPr>
                <w:rFonts w:ascii="Aptos" w:hAnsi="Aptos"/>
                <w:b w:val="0"/>
                <w:sz w:val="15"/>
              </w:rPr>
              <w:t>Terminología</w:t>
            </w:r>
          </w:p>
        </w:tc>
        <w:tc>
          <w:tcPr>
            <w:tcW w:type="dxa" w:w="3288"/>
            <w:vAlign w:val="center"/>
          </w:tcPr>
          <w:p>
            <w:pPr>
              <w:spacing w:after="0" w:line="240" w:lineRule="auto"/>
            </w:pPr>
            <w:r/>
            <w:r>
              <w:rPr>
                <w:rFonts w:ascii="Aptos" w:hAnsi="Aptos"/>
                <w:b w:val="0"/>
                <w:sz w:val="15"/>
              </w:rPr>
              <w:t>“productos de bases de datos” y “plataformas del ciclo de vida de experimentos de modelos de inteligencia artificial” son expresiones poco naturales.</w:t>
            </w:r>
          </w:p>
        </w:tc>
        <w:tc>
          <w:tcPr>
            <w:tcW w:type="dxa" w:w="3515"/>
            <w:vAlign w:val="center"/>
          </w:tcPr>
          <w:p>
            <w:pPr>
              <w:spacing w:after="0" w:line="240" w:lineRule="auto"/>
            </w:pPr>
            <w:r/>
            <w:r>
              <w:rPr>
                <w:rFonts w:ascii="Aptos" w:hAnsi="Aptos"/>
                <w:b w:val="0"/>
                <w:sz w:val="15"/>
              </w:rPr>
              <w:t>Usar “sistema gestor de bases de datos” y “plataforma de seguimiento del ciclo de vida de modelos”.</w:t>
            </w:r>
          </w:p>
        </w:tc>
        <w:tc>
          <w:tcPr>
            <w:tcW w:type="dxa" w:w="907"/>
            <w:vAlign w:val="center"/>
          </w:tcPr>
          <w:p>
            <w:pPr>
              <w:spacing w:after="0" w:line="240" w:lineRule="auto"/>
            </w:pPr>
            <w:r/>
            <w:r>
              <w:rPr>
                <w:rFonts w:ascii="Aptos" w:hAnsi="Aptos"/>
                <w:b w:val="0"/>
                <w:sz w:val="15"/>
              </w:rPr>
              <w:t>Media</w:t>
            </w:r>
          </w:p>
        </w:tc>
      </w:tr>
      <w:tr>
        <w:tc>
          <w:tcPr>
            <w:tcW w:type="dxa" w:w="567"/>
            <w:vAlign w:val="center"/>
          </w:tcPr>
          <w:p>
            <w:pPr>
              <w:spacing w:after="0" w:line="240" w:lineRule="auto"/>
            </w:pPr>
            <w:r/>
            <w:r>
              <w:rPr>
                <w:rFonts w:ascii="Aptos" w:hAnsi="Aptos"/>
                <w:b w:val="0"/>
                <w:sz w:val="15"/>
              </w:rPr>
              <w:t>I-05</w:t>
            </w:r>
          </w:p>
        </w:tc>
        <w:tc>
          <w:tcPr>
            <w:tcW w:type="dxa" w:w="793"/>
            <w:vAlign w:val="center"/>
          </w:tcPr>
          <w:p>
            <w:pPr>
              <w:spacing w:after="0" w:line="240" w:lineRule="auto"/>
            </w:pPr>
            <w:r/>
            <w:r>
              <w:rPr>
                <w:rFonts w:ascii="Aptos" w:hAnsi="Aptos"/>
                <w:b w:val="0"/>
                <w:sz w:val="15"/>
              </w:rPr>
              <w:t>PDF 20</w:t>
            </w:r>
          </w:p>
        </w:tc>
        <w:tc>
          <w:tcPr>
            <w:tcW w:type="dxa" w:w="1304"/>
            <w:vAlign w:val="center"/>
          </w:tcPr>
          <w:p>
            <w:pPr>
              <w:spacing w:after="0" w:line="240" w:lineRule="auto"/>
            </w:pPr>
            <w:r/>
            <w:r>
              <w:rPr>
                <w:rFonts w:ascii="Aptos" w:hAnsi="Aptos"/>
                <w:b w:val="0"/>
                <w:sz w:val="15"/>
              </w:rPr>
              <w:t>Objetivo 2</w:t>
            </w:r>
          </w:p>
        </w:tc>
        <w:tc>
          <w:tcPr>
            <w:tcW w:type="dxa" w:w="3288"/>
            <w:vAlign w:val="center"/>
          </w:tcPr>
          <w:p>
            <w:pPr>
              <w:spacing w:after="0" w:line="240" w:lineRule="auto"/>
            </w:pPr>
            <w:r/>
            <w:r>
              <w:rPr>
                <w:rFonts w:ascii="Aptos" w:hAnsi="Aptos"/>
                <w:b w:val="0"/>
                <w:sz w:val="15"/>
              </w:rPr>
              <w:t>“perceptrones multicapa; mediante” usa puntuación incorrecta.</w:t>
            </w:r>
          </w:p>
        </w:tc>
        <w:tc>
          <w:tcPr>
            <w:tcW w:type="dxa" w:w="3515"/>
            <w:vAlign w:val="center"/>
          </w:tcPr>
          <w:p>
            <w:pPr>
              <w:spacing w:after="0" w:line="240" w:lineRule="auto"/>
            </w:pPr>
            <w:r/>
            <w:r>
              <w:rPr>
                <w:rFonts w:ascii="Aptos" w:hAnsi="Aptos"/>
                <w:b w:val="0"/>
                <w:sz w:val="15"/>
              </w:rPr>
              <w:t>Sustituir por coma.</w:t>
            </w:r>
          </w:p>
        </w:tc>
        <w:tc>
          <w:tcPr>
            <w:tcW w:type="dxa" w:w="907"/>
            <w:vAlign w:val="center"/>
          </w:tcPr>
          <w:p>
            <w:pPr>
              <w:spacing w:after="0" w:line="240" w:lineRule="auto"/>
            </w:pPr>
            <w:r/>
            <w:r>
              <w:rPr>
                <w:rFonts w:ascii="Aptos" w:hAnsi="Aptos"/>
                <w:b w:val="0"/>
                <w:sz w:val="15"/>
              </w:rPr>
              <w:t>Baja</w:t>
            </w:r>
          </w:p>
        </w:tc>
      </w:tr>
      <w:tr>
        <w:tc>
          <w:tcPr>
            <w:tcW w:type="dxa" w:w="567"/>
            <w:vAlign w:val="center"/>
          </w:tcPr>
          <w:p>
            <w:pPr>
              <w:spacing w:after="0" w:line="240" w:lineRule="auto"/>
            </w:pPr>
            <w:r/>
            <w:r>
              <w:rPr>
                <w:rFonts w:ascii="Aptos" w:hAnsi="Aptos"/>
                <w:b w:val="0"/>
                <w:sz w:val="15"/>
              </w:rPr>
              <w:t>I-06</w:t>
            </w:r>
          </w:p>
        </w:tc>
        <w:tc>
          <w:tcPr>
            <w:tcW w:type="dxa" w:w="793"/>
            <w:vAlign w:val="center"/>
          </w:tcPr>
          <w:p>
            <w:pPr>
              <w:spacing w:after="0" w:line="240" w:lineRule="auto"/>
            </w:pPr>
            <w:r/>
            <w:r>
              <w:rPr>
                <w:rFonts w:ascii="Aptos" w:hAnsi="Aptos"/>
                <w:b w:val="0"/>
                <w:sz w:val="15"/>
              </w:rPr>
              <w:t>PDF 20</w:t>
            </w:r>
          </w:p>
        </w:tc>
        <w:tc>
          <w:tcPr>
            <w:tcW w:type="dxa" w:w="1304"/>
            <w:vAlign w:val="center"/>
          </w:tcPr>
          <w:p>
            <w:pPr>
              <w:spacing w:after="0" w:line="240" w:lineRule="auto"/>
            </w:pPr>
            <w:r/>
            <w:r>
              <w:rPr>
                <w:rFonts w:ascii="Aptos" w:hAnsi="Aptos"/>
                <w:b w:val="0"/>
                <w:sz w:val="15"/>
              </w:rPr>
              <w:t>Contribución</w:t>
            </w:r>
          </w:p>
        </w:tc>
        <w:tc>
          <w:tcPr>
            <w:tcW w:type="dxa" w:w="3288"/>
            <w:vAlign w:val="center"/>
          </w:tcPr>
          <w:p>
            <w:pPr>
              <w:spacing w:after="0" w:line="240" w:lineRule="auto"/>
            </w:pPr>
            <w:r/>
            <w:r>
              <w:rPr>
                <w:rFonts w:ascii="Aptos" w:hAnsi="Aptos"/>
                <w:b w:val="0"/>
                <w:sz w:val="15"/>
              </w:rPr>
              <w:t>Se afirma que la comparación cubre tres familias y documenta la degradación temporal, aunque los resultados completos por horizonte solo se muestran para LightGBM.</w:t>
            </w:r>
          </w:p>
        </w:tc>
        <w:tc>
          <w:tcPr>
            <w:tcW w:type="dxa" w:w="3515"/>
            <w:vAlign w:val="center"/>
          </w:tcPr>
          <w:p>
            <w:pPr>
              <w:spacing w:after="0" w:line="240" w:lineRule="auto"/>
            </w:pPr>
            <w:r/>
            <w:r>
              <w:rPr>
                <w:rFonts w:ascii="Aptos" w:hAnsi="Aptos"/>
                <w:b w:val="0"/>
                <w:sz w:val="15"/>
              </w:rPr>
              <w:t>Delimitar la contribución o añadir resultados equivalentes de CNN y MLP.</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I-07</w:t>
            </w:r>
          </w:p>
        </w:tc>
        <w:tc>
          <w:tcPr>
            <w:tcW w:type="dxa" w:w="793"/>
            <w:vAlign w:val="center"/>
          </w:tcPr>
          <w:p>
            <w:pPr>
              <w:spacing w:after="0" w:line="240" w:lineRule="auto"/>
            </w:pPr>
            <w:r/>
            <w:r>
              <w:rPr>
                <w:rFonts w:ascii="Aptos" w:hAnsi="Aptos"/>
                <w:b w:val="0"/>
                <w:sz w:val="15"/>
              </w:rPr>
              <w:t>PDF 20</w:t>
            </w:r>
          </w:p>
        </w:tc>
        <w:tc>
          <w:tcPr>
            <w:tcW w:type="dxa" w:w="1304"/>
            <w:vAlign w:val="center"/>
          </w:tcPr>
          <w:p>
            <w:pPr>
              <w:spacing w:after="0" w:line="240" w:lineRule="auto"/>
            </w:pPr>
            <w:r/>
            <w:r>
              <w:rPr>
                <w:rFonts w:ascii="Aptos" w:hAnsi="Aptos"/>
                <w:b w:val="0"/>
                <w:sz w:val="15"/>
              </w:rPr>
              <w:t>Ortografía</w:t>
            </w:r>
          </w:p>
        </w:tc>
        <w:tc>
          <w:tcPr>
            <w:tcW w:type="dxa" w:w="3288"/>
            <w:vAlign w:val="center"/>
          </w:tcPr>
          <w:p>
            <w:pPr>
              <w:spacing w:after="0" w:line="240" w:lineRule="auto"/>
            </w:pPr>
            <w:r/>
            <w:r>
              <w:rPr>
                <w:rFonts w:ascii="Aptos" w:hAnsi="Aptos"/>
                <w:b w:val="0"/>
                <w:sz w:val="15"/>
              </w:rPr>
              <w:t>“economía social y solidara”.</w:t>
            </w:r>
          </w:p>
        </w:tc>
        <w:tc>
          <w:tcPr>
            <w:tcW w:type="dxa" w:w="3515"/>
            <w:vAlign w:val="center"/>
          </w:tcPr>
          <w:p>
            <w:pPr>
              <w:spacing w:after="0" w:line="240" w:lineRule="auto"/>
            </w:pPr>
            <w:r/>
            <w:r>
              <w:rPr>
                <w:rFonts w:ascii="Aptos" w:hAnsi="Aptos"/>
                <w:b w:val="0"/>
                <w:sz w:val="15"/>
              </w:rPr>
              <w:t>Corregir a “solidaria”.</w:t>
            </w:r>
          </w:p>
        </w:tc>
        <w:tc>
          <w:tcPr>
            <w:tcW w:type="dxa" w:w="907"/>
            <w:vAlign w:val="center"/>
          </w:tcPr>
          <w:p>
            <w:pPr>
              <w:spacing w:after="0" w:line="240" w:lineRule="auto"/>
            </w:pPr>
            <w:r/>
            <w:r>
              <w:rPr>
                <w:rFonts w:ascii="Aptos" w:hAnsi="Aptos"/>
                <w:b w:val="0"/>
                <w:sz w:val="15"/>
              </w:rPr>
              <w:t>Baja</w:t>
            </w:r>
          </w:p>
        </w:tc>
      </w:tr>
    </w:tbl>
    <w:p>
      <w:pPr>
        <w:spacing w:after="20"/>
      </w:pPr>
    </w:p>
    <w:p>
      <w:pPr>
        <w:pStyle w:val="Heading1"/>
        <w:keepNext/>
      </w:pPr>
      <w:r>
        <w:t>6. Revisión del Capítulo 2: Marco teórico</w:t>
      </w:r>
    </w:p>
    <w:p>
      <w:pPr>
        <w:keepLines w:val="0"/>
        <w:spacing w:before="0" w:after="100" w:line="259" w:lineRule="auto"/>
      </w:pPr>
      <w:r>
        <w:rPr>
          <w:i w:val="0"/>
        </w:rPr>
        <w:t>La reorganización del marco teórico es adecuada y ahora incluye predicción multi-horizonte, fuga de información, métricas y MLOps. Sin embargo, la cobertura bibliográfica sigue siendo demasiado breve para una tesis y la redacción requiere depuración.</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567"/>
            <w:vAlign w:val="center"/>
            <w:shd w:fill="D9EAF7"/>
          </w:tcPr>
          <w:p>
            <w:pPr>
              <w:spacing w:after="0" w:line="240" w:lineRule="auto"/>
            </w:pPr>
            <w:r/>
            <w:r>
              <w:rPr>
                <w:rFonts w:ascii="Aptos" w:hAnsi="Aptos"/>
                <w:b/>
                <w:sz w:val="15"/>
              </w:rPr>
              <w:t>ID</w:t>
            </w:r>
          </w:p>
        </w:tc>
        <w:tc>
          <w:tcPr>
            <w:tcW w:type="dxa" w:w="793"/>
            <w:vAlign w:val="center"/>
            <w:shd w:fill="D9EAF7"/>
          </w:tcPr>
          <w:p>
            <w:pPr>
              <w:spacing w:after="0" w:line="240" w:lineRule="auto"/>
            </w:pPr>
            <w:r/>
            <w:r>
              <w:rPr>
                <w:rFonts w:ascii="Aptos" w:hAnsi="Aptos"/>
                <w:b/>
                <w:sz w:val="15"/>
              </w:rPr>
              <w:t>Página</w:t>
            </w:r>
          </w:p>
        </w:tc>
        <w:tc>
          <w:tcPr>
            <w:tcW w:type="dxa" w:w="1304"/>
            <w:vAlign w:val="center"/>
            <w:shd w:fill="D9EAF7"/>
          </w:tcPr>
          <w:p>
            <w:pPr>
              <w:spacing w:after="0" w:line="240" w:lineRule="auto"/>
            </w:pPr>
            <w:r/>
            <w:r>
              <w:rPr>
                <w:rFonts w:ascii="Aptos" w:hAnsi="Aptos"/>
                <w:b/>
                <w:sz w:val="15"/>
              </w:rPr>
              <w:t>Tipo</w:t>
            </w:r>
          </w:p>
        </w:tc>
        <w:tc>
          <w:tcPr>
            <w:tcW w:type="dxa" w:w="3288"/>
            <w:vAlign w:val="center"/>
            <w:shd w:fill="D9EAF7"/>
          </w:tcPr>
          <w:p>
            <w:pPr>
              <w:spacing w:after="0" w:line="240" w:lineRule="auto"/>
            </w:pPr>
            <w:r/>
            <w:r>
              <w:rPr>
                <w:rFonts w:ascii="Aptos" w:hAnsi="Aptos"/>
                <w:b/>
                <w:sz w:val="15"/>
              </w:rPr>
              <w:t>Observación</w:t>
            </w:r>
          </w:p>
        </w:tc>
        <w:tc>
          <w:tcPr>
            <w:tcW w:type="dxa" w:w="3515"/>
            <w:vAlign w:val="center"/>
            <w:shd w:fill="D9EAF7"/>
          </w:tcPr>
          <w:p>
            <w:pPr>
              <w:spacing w:after="0" w:line="240" w:lineRule="auto"/>
            </w:pPr>
            <w:r/>
            <w:r>
              <w:rPr>
                <w:rFonts w:ascii="Aptos" w:hAnsi="Aptos"/>
                <w:b/>
                <w:sz w:val="15"/>
              </w:rPr>
              <w:t>Acción</w:t>
            </w:r>
          </w:p>
        </w:tc>
        <w:tc>
          <w:tcPr>
            <w:tcW w:type="dxa" w:w="907"/>
            <w:vAlign w:val="center"/>
            <w:shd w:fill="D9EAF7"/>
          </w:tcPr>
          <w:p>
            <w:pPr>
              <w:spacing w:after="0" w:line="240" w:lineRule="auto"/>
            </w:pPr>
            <w:r/>
            <w:r>
              <w:rPr>
                <w:rFonts w:ascii="Aptos" w:hAnsi="Aptos"/>
                <w:b/>
                <w:sz w:val="15"/>
              </w:rPr>
              <w:t>Prioridad</w:t>
            </w:r>
          </w:p>
        </w:tc>
      </w:tr>
      <w:tr>
        <w:tc>
          <w:tcPr>
            <w:tcW w:type="dxa" w:w="567"/>
            <w:vAlign w:val="center"/>
          </w:tcPr>
          <w:p>
            <w:pPr>
              <w:spacing w:after="0" w:line="240" w:lineRule="auto"/>
            </w:pPr>
            <w:r/>
            <w:r>
              <w:rPr>
                <w:rFonts w:ascii="Aptos" w:hAnsi="Aptos"/>
                <w:b w:val="0"/>
                <w:sz w:val="15"/>
              </w:rPr>
              <w:t>T-01</w:t>
            </w:r>
          </w:p>
        </w:tc>
        <w:tc>
          <w:tcPr>
            <w:tcW w:type="dxa" w:w="793"/>
            <w:vAlign w:val="center"/>
          </w:tcPr>
          <w:p>
            <w:pPr>
              <w:spacing w:after="0" w:line="240" w:lineRule="auto"/>
            </w:pPr>
            <w:r/>
            <w:r>
              <w:rPr>
                <w:rFonts w:ascii="Aptos" w:hAnsi="Aptos"/>
                <w:b w:val="0"/>
                <w:sz w:val="15"/>
              </w:rPr>
              <w:t>PDF 22</w:t>
            </w:r>
          </w:p>
        </w:tc>
        <w:tc>
          <w:tcPr>
            <w:tcW w:type="dxa" w:w="1304"/>
            <w:vAlign w:val="center"/>
          </w:tcPr>
          <w:p>
            <w:pPr>
              <w:spacing w:after="0" w:line="240" w:lineRule="auto"/>
            </w:pPr>
            <w:r/>
            <w:r>
              <w:rPr>
                <w:rFonts w:ascii="Aptos" w:hAnsi="Aptos"/>
                <w:b w:val="0"/>
                <w:sz w:val="15"/>
              </w:rPr>
              <w:t>Redacción</w:t>
            </w:r>
          </w:p>
        </w:tc>
        <w:tc>
          <w:tcPr>
            <w:tcW w:type="dxa" w:w="3288"/>
            <w:vAlign w:val="center"/>
          </w:tcPr>
          <w:p>
            <w:pPr>
              <w:spacing w:after="0" w:line="240" w:lineRule="auto"/>
            </w:pPr>
            <w:r/>
            <w:r>
              <w:rPr>
                <w:rFonts w:ascii="Aptos" w:hAnsi="Aptos"/>
                <w:b w:val="0"/>
                <w:sz w:val="15"/>
              </w:rPr>
              <w:t>“Lo que es el origen del desbalance” es una oración fragmentaria.</w:t>
            </w:r>
          </w:p>
        </w:tc>
        <w:tc>
          <w:tcPr>
            <w:tcW w:type="dxa" w:w="3515"/>
            <w:vAlign w:val="center"/>
          </w:tcPr>
          <w:p>
            <w:pPr>
              <w:spacing w:after="0" w:line="240" w:lineRule="auto"/>
            </w:pPr>
            <w:r/>
            <w:r>
              <w:rPr>
                <w:rFonts w:ascii="Aptos" w:hAnsi="Aptos"/>
                <w:b w:val="0"/>
                <w:sz w:val="15"/>
              </w:rPr>
              <w:t>Integrarla al párrafo anterior.</w:t>
            </w:r>
          </w:p>
        </w:tc>
        <w:tc>
          <w:tcPr>
            <w:tcW w:type="dxa" w:w="907"/>
            <w:vAlign w:val="center"/>
          </w:tcPr>
          <w:p>
            <w:pPr>
              <w:spacing w:after="0" w:line="240" w:lineRule="auto"/>
            </w:pPr>
            <w:r/>
            <w:r>
              <w:rPr>
                <w:rFonts w:ascii="Aptos" w:hAnsi="Aptos"/>
                <w:b w:val="0"/>
                <w:sz w:val="15"/>
              </w:rPr>
              <w:t>Baja</w:t>
            </w:r>
          </w:p>
        </w:tc>
      </w:tr>
      <w:tr>
        <w:tc>
          <w:tcPr>
            <w:tcW w:type="dxa" w:w="567"/>
            <w:vAlign w:val="center"/>
          </w:tcPr>
          <w:p>
            <w:pPr>
              <w:spacing w:after="0" w:line="240" w:lineRule="auto"/>
            </w:pPr>
            <w:r/>
            <w:r>
              <w:rPr>
                <w:rFonts w:ascii="Aptos" w:hAnsi="Aptos"/>
                <w:b w:val="0"/>
                <w:sz w:val="15"/>
              </w:rPr>
              <w:t>T-02</w:t>
            </w:r>
          </w:p>
        </w:tc>
        <w:tc>
          <w:tcPr>
            <w:tcW w:type="dxa" w:w="793"/>
            <w:vAlign w:val="center"/>
          </w:tcPr>
          <w:p>
            <w:pPr>
              <w:spacing w:after="0" w:line="240" w:lineRule="auto"/>
            </w:pPr>
            <w:r/>
            <w:r>
              <w:rPr>
                <w:rFonts w:ascii="Aptos" w:hAnsi="Aptos"/>
                <w:b w:val="0"/>
                <w:sz w:val="15"/>
              </w:rPr>
              <w:t>PDF 23</w:t>
            </w:r>
          </w:p>
        </w:tc>
        <w:tc>
          <w:tcPr>
            <w:tcW w:type="dxa" w:w="1304"/>
            <w:vAlign w:val="center"/>
          </w:tcPr>
          <w:p>
            <w:pPr>
              <w:spacing w:after="0" w:line="240" w:lineRule="auto"/>
            </w:pPr>
            <w:r/>
            <w:r>
              <w:rPr>
                <w:rFonts w:ascii="Aptos" w:hAnsi="Aptos"/>
                <w:b w:val="0"/>
                <w:sz w:val="15"/>
              </w:rPr>
              <w:t>Definición</w:t>
            </w:r>
          </w:p>
        </w:tc>
        <w:tc>
          <w:tcPr>
            <w:tcW w:type="dxa" w:w="3288"/>
            <w:vAlign w:val="center"/>
          </w:tcPr>
          <w:p>
            <w:pPr>
              <w:spacing w:after="0" w:line="240" w:lineRule="auto"/>
            </w:pPr>
            <w:r/>
            <w:r>
              <w:rPr>
                <w:rFonts w:ascii="Aptos" w:hAnsi="Aptos"/>
                <w:b w:val="0"/>
                <w:sz w:val="15"/>
              </w:rPr>
              <w:t>La predicción multi-horizonte se define sin una fuente específica.</w:t>
            </w:r>
          </w:p>
        </w:tc>
        <w:tc>
          <w:tcPr>
            <w:tcW w:type="dxa" w:w="3515"/>
            <w:vAlign w:val="center"/>
          </w:tcPr>
          <w:p>
            <w:pPr>
              <w:spacing w:after="0" w:line="240" w:lineRule="auto"/>
            </w:pPr>
            <w:r/>
            <w:r>
              <w:rPr>
                <w:rFonts w:ascii="Aptos" w:hAnsi="Aptos"/>
                <w:b w:val="0"/>
                <w:sz w:val="15"/>
              </w:rPr>
              <w:t>Citar literatura multi-periodo o multi-horizonte.</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T-03</w:t>
            </w:r>
          </w:p>
        </w:tc>
        <w:tc>
          <w:tcPr>
            <w:tcW w:type="dxa" w:w="793"/>
            <w:vAlign w:val="center"/>
          </w:tcPr>
          <w:p>
            <w:pPr>
              <w:spacing w:after="0" w:line="240" w:lineRule="auto"/>
            </w:pPr>
            <w:r/>
            <w:r>
              <w:rPr>
                <w:rFonts w:ascii="Aptos" w:hAnsi="Aptos"/>
                <w:b w:val="0"/>
                <w:sz w:val="15"/>
              </w:rPr>
              <w:t>PDF 23</w:t>
            </w:r>
          </w:p>
        </w:tc>
        <w:tc>
          <w:tcPr>
            <w:tcW w:type="dxa" w:w="1304"/>
            <w:vAlign w:val="center"/>
          </w:tcPr>
          <w:p>
            <w:pPr>
              <w:spacing w:after="0" w:line="240" w:lineRule="auto"/>
            </w:pPr>
            <w:r/>
            <w:r>
              <w:rPr>
                <w:rFonts w:ascii="Aptos" w:hAnsi="Aptos"/>
                <w:b w:val="0"/>
                <w:sz w:val="15"/>
              </w:rPr>
              <w:t>Terminología</w:t>
            </w:r>
          </w:p>
        </w:tc>
        <w:tc>
          <w:tcPr>
            <w:tcW w:type="dxa" w:w="3288"/>
            <w:vAlign w:val="center"/>
          </w:tcPr>
          <w:p>
            <w:pPr>
              <w:spacing w:after="0" w:line="240" w:lineRule="auto"/>
            </w:pPr>
            <w:r/>
            <w:r>
              <w:rPr>
                <w:rFonts w:ascii="Aptos" w:hAnsi="Aptos"/>
                <w:b w:val="0"/>
                <w:sz w:val="15"/>
              </w:rPr>
              <w:t>“CNN (del ingles…)”, “MLP (del Multilayer Perceptron)” y la descripción de LightGBM son gramaticalmente defectuosas.</w:t>
            </w:r>
          </w:p>
        </w:tc>
        <w:tc>
          <w:tcPr>
            <w:tcW w:type="dxa" w:w="3515"/>
            <w:vAlign w:val="center"/>
          </w:tcPr>
          <w:p>
            <w:pPr>
              <w:spacing w:after="0" w:line="240" w:lineRule="auto"/>
            </w:pPr>
            <w:r/>
            <w:r>
              <w:rPr>
                <w:rFonts w:ascii="Aptos" w:hAnsi="Aptos"/>
                <w:b w:val="0"/>
                <w:sz w:val="15"/>
              </w:rPr>
              <w:t>Corregir “del inglés” y definir cada acrónimo con formulación estándar.</w:t>
            </w:r>
          </w:p>
        </w:tc>
        <w:tc>
          <w:tcPr>
            <w:tcW w:type="dxa" w:w="907"/>
            <w:vAlign w:val="center"/>
          </w:tcPr>
          <w:p>
            <w:pPr>
              <w:spacing w:after="0" w:line="240" w:lineRule="auto"/>
            </w:pPr>
            <w:r/>
            <w:r>
              <w:rPr>
                <w:rFonts w:ascii="Aptos" w:hAnsi="Aptos"/>
                <w:b w:val="0"/>
                <w:sz w:val="15"/>
              </w:rPr>
              <w:t>Media</w:t>
            </w:r>
          </w:p>
        </w:tc>
      </w:tr>
      <w:tr>
        <w:tc>
          <w:tcPr>
            <w:tcW w:type="dxa" w:w="567"/>
            <w:vAlign w:val="center"/>
          </w:tcPr>
          <w:p>
            <w:pPr>
              <w:spacing w:after="0" w:line="240" w:lineRule="auto"/>
            </w:pPr>
            <w:r/>
            <w:r>
              <w:rPr>
                <w:rFonts w:ascii="Aptos" w:hAnsi="Aptos"/>
                <w:b w:val="0"/>
                <w:sz w:val="15"/>
              </w:rPr>
              <w:t>T-04</w:t>
            </w:r>
          </w:p>
        </w:tc>
        <w:tc>
          <w:tcPr>
            <w:tcW w:type="dxa" w:w="793"/>
            <w:vAlign w:val="center"/>
          </w:tcPr>
          <w:p>
            <w:pPr>
              <w:spacing w:after="0" w:line="240" w:lineRule="auto"/>
            </w:pPr>
            <w:r/>
            <w:r>
              <w:rPr>
                <w:rFonts w:ascii="Aptos" w:hAnsi="Aptos"/>
                <w:b w:val="0"/>
                <w:sz w:val="15"/>
              </w:rPr>
              <w:t>PDF 24–25</w:t>
            </w:r>
          </w:p>
        </w:tc>
        <w:tc>
          <w:tcPr>
            <w:tcW w:type="dxa" w:w="1304"/>
            <w:vAlign w:val="center"/>
          </w:tcPr>
          <w:p>
            <w:pPr>
              <w:spacing w:after="0" w:line="240" w:lineRule="auto"/>
            </w:pPr>
            <w:r/>
            <w:r>
              <w:rPr>
                <w:rFonts w:ascii="Aptos" w:hAnsi="Aptos"/>
                <w:b w:val="0"/>
                <w:sz w:val="15"/>
              </w:rPr>
              <w:t>Fuga de información</w:t>
            </w:r>
          </w:p>
        </w:tc>
        <w:tc>
          <w:tcPr>
            <w:tcW w:type="dxa" w:w="3288"/>
            <w:vAlign w:val="center"/>
          </w:tcPr>
          <w:p>
            <w:pPr>
              <w:spacing w:after="0" w:line="240" w:lineRule="auto"/>
            </w:pPr>
            <w:r/>
            <w:r>
              <w:rPr>
                <w:rFonts w:ascii="Aptos" w:hAnsi="Aptos"/>
                <w:b w:val="0"/>
                <w:sz w:val="15"/>
              </w:rPr>
              <w:t>La explicación es pertinente, pero carece de referencia metodológica y no distingue leakage contemporáneo de uso legítimo de información histórica.</w:t>
            </w:r>
          </w:p>
        </w:tc>
        <w:tc>
          <w:tcPr>
            <w:tcW w:type="dxa" w:w="3515"/>
            <w:vAlign w:val="center"/>
          </w:tcPr>
          <w:p>
            <w:pPr>
              <w:spacing w:after="0" w:line="240" w:lineRule="auto"/>
            </w:pPr>
            <w:r/>
            <w:r>
              <w:rPr>
                <w:rFonts w:ascii="Aptos" w:hAnsi="Aptos"/>
                <w:b w:val="0"/>
                <w:sz w:val="15"/>
              </w:rPr>
              <w:t>Añadir fuente y explicar el alineamiento temporal t → t+h.</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T-05</w:t>
            </w:r>
          </w:p>
        </w:tc>
        <w:tc>
          <w:tcPr>
            <w:tcW w:type="dxa" w:w="793"/>
            <w:vAlign w:val="center"/>
          </w:tcPr>
          <w:p>
            <w:pPr>
              <w:spacing w:after="0" w:line="240" w:lineRule="auto"/>
            </w:pPr>
            <w:r/>
            <w:r>
              <w:rPr>
                <w:rFonts w:ascii="Aptos" w:hAnsi="Aptos"/>
                <w:b w:val="0"/>
                <w:sz w:val="15"/>
              </w:rPr>
              <w:t>PDF 25–26</w:t>
            </w:r>
          </w:p>
        </w:tc>
        <w:tc>
          <w:tcPr>
            <w:tcW w:type="dxa" w:w="1304"/>
            <w:vAlign w:val="center"/>
          </w:tcPr>
          <w:p>
            <w:pPr>
              <w:spacing w:after="0" w:line="240" w:lineRule="auto"/>
            </w:pPr>
            <w:r/>
            <w:r>
              <w:rPr>
                <w:rFonts w:ascii="Aptos" w:hAnsi="Aptos"/>
                <w:b w:val="0"/>
                <w:sz w:val="15"/>
              </w:rPr>
              <w:t>AUC-ROC</w:t>
            </w:r>
          </w:p>
        </w:tc>
        <w:tc>
          <w:tcPr>
            <w:tcW w:type="dxa" w:w="3288"/>
            <w:vAlign w:val="center"/>
          </w:tcPr>
          <w:p>
            <w:pPr>
              <w:spacing w:after="0" w:line="240" w:lineRule="auto"/>
            </w:pPr>
            <w:r/>
            <w:r>
              <w:rPr>
                <w:rFonts w:ascii="Aptos" w:hAnsi="Aptos"/>
                <w:b w:val="0"/>
                <w:sz w:val="15"/>
              </w:rPr>
              <w:t>“Área Bajo la Curva y la Característica Operativa del Receptor” no es la expansión correcta.</w:t>
            </w:r>
          </w:p>
        </w:tc>
        <w:tc>
          <w:tcPr>
            <w:tcW w:type="dxa" w:w="3515"/>
            <w:vAlign w:val="center"/>
          </w:tcPr>
          <w:p>
            <w:pPr>
              <w:spacing w:after="0" w:line="240" w:lineRule="auto"/>
            </w:pPr>
            <w:r/>
            <w:r>
              <w:rPr>
                <w:rFonts w:ascii="Aptos" w:hAnsi="Aptos"/>
                <w:b w:val="0"/>
                <w:sz w:val="15"/>
              </w:rPr>
              <w:t>Usar “área bajo la curva ROC (Receiver Operating Characteristic)”.</w:t>
            </w:r>
          </w:p>
        </w:tc>
        <w:tc>
          <w:tcPr>
            <w:tcW w:type="dxa" w:w="907"/>
            <w:vAlign w:val="center"/>
          </w:tcPr>
          <w:p>
            <w:pPr>
              <w:spacing w:after="0" w:line="240" w:lineRule="auto"/>
            </w:pPr>
            <w:r/>
            <w:r>
              <w:rPr>
                <w:rFonts w:ascii="Aptos" w:hAnsi="Aptos"/>
                <w:b w:val="0"/>
                <w:sz w:val="15"/>
              </w:rPr>
              <w:t>Media</w:t>
            </w:r>
          </w:p>
        </w:tc>
      </w:tr>
      <w:tr>
        <w:tc>
          <w:tcPr>
            <w:tcW w:type="dxa" w:w="567"/>
            <w:vAlign w:val="center"/>
          </w:tcPr>
          <w:p>
            <w:pPr>
              <w:spacing w:after="0" w:line="240" w:lineRule="auto"/>
            </w:pPr>
            <w:r/>
            <w:r>
              <w:rPr>
                <w:rFonts w:ascii="Aptos" w:hAnsi="Aptos"/>
                <w:b w:val="0"/>
                <w:sz w:val="15"/>
              </w:rPr>
              <w:t>T-06</w:t>
            </w:r>
          </w:p>
        </w:tc>
        <w:tc>
          <w:tcPr>
            <w:tcW w:type="dxa" w:w="793"/>
            <w:vAlign w:val="center"/>
          </w:tcPr>
          <w:p>
            <w:pPr>
              <w:spacing w:after="0" w:line="240" w:lineRule="auto"/>
            </w:pPr>
            <w:r/>
            <w:r>
              <w:rPr>
                <w:rFonts w:ascii="Aptos" w:hAnsi="Aptos"/>
                <w:b w:val="0"/>
                <w:sz w:val="15"/>
              </w:rPr>
              <w:t>PDF 25–26</w:t>
            </w:r>
          </w:p>
        </w:tc>
        <w:tc>
          <w:tcPr>
            <w:tcW w:type="dxa" w:w="1304"/>
            <w:vAlign w:val="center"/>
          </w:tcPr>
          <w:p>
            <w:pPr>
              <w:spacing w:after="0" w:line="240" w:lineRule="auto"/>
            </w:pPr>
            <w:r/>
            <w:r>
              <w:rPr>
                <w:rFonts w:ascii="Aptos" w:hAnsi="Aptos"/>
                <w:b w:val="0"/>
                <w:sz w:val="15"/>
              </w:rPr>
              <w:t>Métricas</w:t>
            </w:r>
          </w:p>
        </w:tc>
        <w:tc>
          <w:tcPr>
            <w:tcW w:type="dxa" w:w="3288"/>
            <w:vAlign w:val="center"/>
          </w:tcPr>
          <w:p>
            <w:pPr>
              <w:spacing w:after="0" w:line="240" w:lineRule="auto"/>
            </w:pPr>
            <w:r/>
            <w:r>
              <w:rPr>
                <w:rFonts w:ascii="Aptos" w:hAnsi="Aptos"/>
                <w:b w:val="0"/>
                <w:sz w:val="15"/>
              </w:rPr>
              <w:t>Se recomienda PR-AUC y calibración, pero estos conceptos no se definen formalmente.</w:t>
            </w:r>
          </w:p>
        </w:tc>
        <w:tc>
          <w:tcPr>
            <w:tcW w:type="dxa" w:w="3515"/>
            <w:vAlign w:val="center"/>
          </w:tcPr>
          <w:p>
            <w:pPr>
              <w:spacing w:after="0" w:line="240" w:lineRule="auto"/>
            </w:pPr>
            <w:r/>
            <w:r>
              <w:rPr>
                <w:rFonts w:ascii="Aptos" w:hAnsi="Aptos"/>
                <w:b w:val="0"/>
                <w:sz w:val="15"/>
              </w:rPr>
              <w:t>Definir PR-AUC, Brier score/calibración, selección de umbral y costos de error.</w:t>
            </w:r>
          </w:p>
        </w:tc>
        <w:tc>
          <w:tcPr>
            <w:tcW w:type="dxa" w:w="907"/>
            <w:vAlign w:val="center"/>
          </w:tcPr>
          <w:p>
            <w:pPr>
              <w:spacing w:after="0" w:line="240" w:lineRule="auto"/>
            </w:pPr>
            <w:r/>
            <w:r>
              <w:rPr>
                <w:rFonts w:ascii="Aptos" w:hAnsi="Aptos"/>
                <w:b w:val="0"/>
                <w:sz w:val="15"/>
              </w:rPr>
              <w:t>Media</w:t>
            </w:r>
          </w:p>
        </w:tc>
      </w:tr>
      <w:tr>
        <w:tc>
          <w:tcPr>
            <w:tcW w:type="dxa" w:w="567"/>
            <w:vAlign w:val="center"/>
          </w:tcPr>
          <w:p>
            <w:pPr>
              <w:spacing w:after="0" w:line="240" w:lineRule="auto"/>
            </w:pPr>
            <w:r/>
            <w:r>
              <w:rPr>
                <w:rFonts w:ascii="Aptos" w:hAnsi="Aptos"/>
                <w:b w:val="0"/>
                <w:sz w:val="15"/>
              </w:rPr>
              <w:t>T-07</w:t>
            </w:r>
          </w:p>
        </w:tc>
        <w:tc>
          <w:tcPr>
            <w:tcW w:type="dxa" w:w="793"/>
            <w:vAlign w:val="center"/>
          </w:tcPr>
          <w:p>
            <w:pPr>
              <w:spacing w:after="0" w:line="240" w:lineRule="auto"/>
            </w:pPr>
            <w:r/>
            <w:r>
              <w:rPr>
                <w:rFonts w:ascii="Aptos" w:hAnsi="Aptos"/>
                <w:b w:val="0"/>
                <w:sz w:val="15"/>
              </w:rPr>
              <w:t>PDF 26</w:t>
            </w:r>
          </w:p>
        </w:tc>
        <w:tc>
          <w:tcPr>
            <w:tcW w:type="dxa" w:w="1304"/>
            <w:vAlign w:val="center"/>
          </w:tcPr>
          <w:p>
            <w:pPr>
              <w:spacing w:after="0" w:line="240" w:lineRule="auto"/>
            </w:pPr>
            <w:r/>
            <w:r>
              <w:rPr>
                <w:rFonts w:ascii="Aptos" w:hAnsi="Aptos"/>
                <w:b w:val="0"/>
                <w:sz w:val="15"/>
              </w:rPr>
              <w:t>MLOps</w:t>
            </w:r>
          </w:p>
        </w:tc>
        <w:tc>
          <w:tcPr>
            <w:tcW w:type="dxa" w:w="3288"/>
            <w:vAlign w:val="center"/>
          </w:tcPr>
          <w:p>
            <w:pPr>
              <w:spacing w:after="0" w:line="240" w:lineRule="auto"/>
            </w:pPr>
            <w:r/>
            <w:r>
              <w:rPr>
                <w:rFonts w:ascii="Aptos" w:hAnsi="Aptos"/>
                <w:b w:val="0"/>
                <w:sz w:val="15"/>
              </w:rPr>
              <w:t>La sección está bien orientada y usa referencias revisadas por pares.</w:t>
            </w:r>
          </w:p>
        </w:tc>
        <w:tc>
          <w:tcPr>
            <w:tcW w:type="dxa" w:w="3515"/>
            <w:vAlign w:val="center"/>
          </w:tcPr>
          <w:p>
            <w:pPr>
              <w:spacing w:after="0" w:line="240" w:lineRule="auto"/>
            </w:pPr>
            <w:r/>
            <w:r>
              <w:rPr>
                <w:rFonts w:ascii="Aptos" w:hAnsi="Aptos"/>
                <w:b w:val="0"/>
                <w:sz w:val="15"/>
              </w:rPr>
              <w:t>Conservar; vincular cada concepto con lo evaluado realmente en el prototipo.</w:t>
            </w:r>
          </w:p>
        </w:tc>
        <w:tc>
          <w:tcPr>
            <w:tcW w:type="dxa" w:w="907"/>
            <w:vAlign w:val="center"/>
          </w:tcPr>
          <w:p>
            <w:pPr>
              <w:spacing w:after="0" w:line="240" w:lineRule="auto"/>
            </w:pPr>
            <w:r/>
            <w:r>
              <w:rPr>
                <w:rFonts w:ascii="Aptos" w:hAnsi="Aptos"/>
                <w:b w:val="0"/>
                <w:sz w:val="15"/>
              </w:rPr>
              <w:t>Resuelto</w:t>
            </w:r>
          </w:p>
        </w:tc>
      </w:tr>
    </w:tbl>
    <w:p>
      <w:pPr>
        <w:spacing w:after="20"/>
      </w:pPr>
    </w:p>
    <w:p>
      <w:pPr>
        <w:pStyle w:val="Heading1"/>
        <w:keepNext/>
      </w:pPr>
      <w:r>
        <w:t>7. Revisión del Capítulo 3: Estado del arte</w:t>
      </w:r>
    </w:p>
    <w:p>
      <w:pPr>
        <w:keepLines w:val="0"/>
        <w:spacing w:before="0" w:after="100" w:line="259" w:lineRule="auto"/>
      </w:pPr>
      <w:r>
        <w:rPr>
          <w:i w:val="0"/>
        </w:rPr>
        <w:t>El cambio de “revisión sistemática” a “revisión narrativa” es correcto. No obstante, el capítulo ocupa apenas tres páginas de contenido y continúa lejos del nivel esperado para sustentar la novedad del trabajo.</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567"/>
            <w:vAlign w:val="center"/>
            <w:shd w:fill="D9EAF7"/>
          </w:tcPr>
          <w:p>
            <w:pPr>
              <w:spacing w:after="0" w:line="240" w:lineRule="auto"/>
            </w:pPr>
            <w:r/>
            <w:r>
              <w:rPr>
                <w:rFonts w:ascii="Aptos" w:hAnsi="Aptos"/>
                <w:b/>
                <w:sz w:val="15"/>
              </w:rPr>
              <w:t>ID</w:t>
            </w:r>
          </w:p>
        </w:tc>
        <w:tc>
          <w:tcPr>
            <w:tcW w:type="dxa" w:w="793"/>
            <w:vAlign w:val="center"/>
            <w:shd w:fill="D9EAF7"/>
          </w:tcPr>
          <w:p>
            <w:pPr>
              <w:spacing w:after="0" w:line="240" w:lineRule="auto"/>
            </w:pPr>
            <w:r/>
            <w:r>
              <w:rPr>
                <w:rFonts w:ascii="Aptos" w:hAnsi="Aptos"/>
                <w:b/>
                <w:sz w:val="15"/>
              </w:rPr>
              <w:t>Página</w:t>
            </w:r>
          </w:p>
        </w:tc>
        <w:tc>
          <w:tcPr>
            <w:tcW w:type="dxa" w:w="1304"/>
            <w:vAlign w:val="center"/>
            <w:shd w:fill="D9EAF7"/>
          </w:tcPr>
          <w:p>
            <w:pPr>
              <w:spacing w:after="0" w:line="240" w:lineRule="auto"/>
            </w:pPr>
            <w:r/>
            <w:r>
              <w:rPr>
                <w:rFonts w:ascii="Aptos" w:hAnsi="Aptos"/>
                <w:b/>
                <w:sz w:val="15"/>
              </w:rPr>
              <w:t>Tipo</w:t>
            </w:r>
          </w:p>
        </w:tc>
        <w:tc>
          <w:tcPr>
            <w:tcW w:type="dxa" w:w="3288"/>
            <w:vAlign w:val="center"/>
            <w:shd w:fill="D9EAF7"/>
          </w:tcPr>
          <w:p>
            <w:pPr>
              <w:spacing w:after="0" w:line="240" w:lineRule="auto"/>
            </w:pPr>
            <w:r/>
            <w:r>
              <w:rPr>
                <w:rFonts w:ascii="Aptos" w:hAnsi="Aptos"/>
                <w:b/>
                <w:sz w:val="15"/>
              </w:rPr>
              <w:t>Observación</w:t>
            </w:r>
          </w:p>
        </w:tc>
        <w:tc>
          <w:tcPr>
            <w:tcW w:type="dxa" w:w="3515"/>
            <w:vAlign w:val="center"/>
            <w:shd w:fill="D9EAF7"/>
          </w:tcPr>
          <w:p>
            <w:pPr>
              <w:spacing w:after="0" w:line="240" w:lineRule="auto"/>
            </w:pPr>
            <w:r/>
            <w:r>
              <w:rPr>
                <w:rFonts w:ascii="Aptos" w:hAnsi="Aptos"/>
                <w:b/>
                <w:sz w:val="15"/>
              </w:rPr>
              <w:t>Acción</w:t>
            </w:r>
          </w:p>
        </w:tc>
        <w:tc>
          <w:tcPr>
            <w:tcW w:type="dxa" w:w="907"/>
            <w:vAlign w:val="center"/>
            <w:shd w:fill="D9EAF7"/>
          </w:tcPr>
          <w:p>
            <w:pPr>
              <w:spacing w:after="0" w:line="240" w:lineRule="auto"/>
            </w:pPr>
            <w:r/>
            <w:r>
              <w:rPr>
                <w:rFonts w:ascii="Aptos" w:hAnsi="Aptos"/>
                <w:b/>
                <w:sz w:val="15"/>
              </w:rPr>
              <w:t>Prioridad</w:t>
            </w:r>
          </w:p>
        </w:tc>
      </w:tr>
      <w:tr>
        <w:tc>
          <w:tcPr>
            <w:tcW w:type="dxa" w:w="567"/>
            <w:vAlign w:val="center"/>
          </w:tcPr>
          <w:p>
            <w:pPr>
              <w:spacing w:after="0" w:line="240" w:lineRule="auto"/>
            </w:pPr>
            <w:r/>
            <w:r>
              <w:rPr>
                <w:rFonts w:ascii="Aptos" w:hAnsi="Aptos"/>
                <w:b w:val="0"/>
                <w:sz w:val="15"/>
              </w:rPr>
              <w:t>EA-01</w:t>
            </w:r>
          </w:p>
        </w:tc>
        <w:tc>
          <w:tcPr>
            <w:tcW w:type="dxa" w:w="793"/>
            <w:vAlign w:val="center"/>
          </w:tcPr>
          <w:p>
            <w:pPr>
              <w:spacing w:after="0" w:line="240" w:lineRule="auto"/>
            </w:pPr>
            <w:r/>
            <w:r>
              <w:rPr>
                <w:rFonts w:ascii="Aptos" w:hAnsi="Aptos"/>
                <w:b w:val="0"/>
                <w:sz w:val="15"/>
              </w:rPr>
              <w:t>PDF 27</w:t>
            </w:r>
          </w:p>
        </w:tc>
        <w:tc>
          <w:tcPr>
            <w:tcW w:type="dxa" w:w="1304"/>
            <w:vAlign w:val="center"/>
          </w:tcPr>
          <w:p>
            <w:pPr>
              <w:spacing w:after="0" w:line="240" w:lineRule="auto"/>
            </w:pPr>
            <w:r/>
            <w:r>
              <w:rPr>
                <w:rFonts w:ascii="Aptos" w:hAnsi="Aptos"/>
                <w:b w:val="0"/>
                <w:sz w:val="15"/>
              </w:rPr>
              <w:t>Método de búsqueda</w:t>
            </w:r>
          </w:p>
        </w:tc>
        <w:tc>
          <w:tcPr>
            <w:tcW w:type="dxa" w:w="3288"/>
            <w:vAlign w:val="center"/>
          </w:tcPr>
          <w:p>
            <w:pPr>
              <w:spacing w:after="0" w:line="240" w:lineRule="auto"/>
            </w:pPr>
            <w:r/>
            <w:r>
              <w:rPr>
                <w:rFonts w:ascii="Aptos" w:hAnsi="Aptos"/>
                <w:b w:val="0"/>
                <w:sz w:val="15"/>
              </w:rPr>
              <w:t>Se menciona Google Scholar, arXiv y “bases científicas”, sin bases específicas, fecha exacta, cadenas completas o criterios.</w:t>
            </w:r>
          </w:p>
        </w:tc>
        <w:tc>
          <w:tcPr>
            <w:tcW w:type="dxa" w:w="3515"/>
            <w:vAlign w:val="center"/>
          </w:tcPr>
          <w:p>
            <w:pPr>
              <w:spacing w:after="0" w:line="240" w:lineRule="auto"/>
            </w:pPr>
            <w:r/>
            <w:r>
              <w:rPr>
                <w:rFonts w:ascii="Aptos" w:hAnsi="Aptos"/>
                <w:b w:val="0"/>
                <w:sz w:val="15"/>
              </w:rPr>
              <w:t>Presentar una revisión estructurada mínima: Scopus/WoS/IEEE/ScienceDirect, fecha, cadenas, criterios y número final.</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EA-02</w:t>
            </w:r>
          </w:p>
        </w:tc>
        <w:tc>
          <w:tcPr>
            <w:tcW w:type="dxa" w:w="793"/>
            <w:vAlign w:val="center"/>
          </w:tcPr>
          <w:p>
            <w:pPr>
              <w:spacing w:after="0" w:line="240" w:lineRule="auto"/>
            </w:pPr>
            <w:r/>
            <w:r>
              <w:rPr>
                <w:rFonts w:ascii="Aptos" w:hAnsi="Aptos"/>
                <w:b w:val="0"/>
                <w:sz w:val="15"/>
              </w:rPr>
              <w:t>PDF 27–28</w:t>
            </w:r>
          </w:p>
        </w:tc>
        <w:tc>
          <w:tcPr>
            <w:tcW w:type="dxa" w:w="1304"/>
            <w:vAlign w:val="center"/>
          </w:tcPr>
          <w:p>
            <w:pPr>
              <w:spacing w:after="0" w:line="240" w:lineRule="auto"/>
            </w:pPr>
            <w:r/>
            <w:r>
              <w:rPr>
                <w:rFonts w:ascii="Aptos" w:hAnsi="Aptos"/>
                <w:b w:val="0"/>
                <w:sz w:val="15"/>
              </w:rPr>
              <w:t>Preprints</w:t>
            </w:r>
          </w:p>
        </w:tc>
        <w:tc>
          <w:tcPr>
            <w:tcW w:type="dxa" w:w="3288"/>
            <w:vAlign w:val="center"/>
          </w:tcPr>
          <w:p>
            <w:pPr>
              <w:spacing w:after="0" w:line="240" w:lineRule="auto"/>
            </w:pPr>
            <w:r/>
            <w:r>
              <w:rPr>
                <w:rFonts w:ascii="Aptos" w:hAnsi="Aptos"/>
                <w:b w:val="0"/>
                <w:sz w:val="15"/>
              </w:rPr>
              <w:t>Las referencias [15]–[19] siguen siendo preprints de arXiv.</w:t>
            </w:r>
          </w:p>
        </w:tc>
        <w:tc>
          <w:tcPr>
            <w:tcW w:type="dxa" w:w="3515"/>
            <w:vAlign w:val="center"/>
          </w:tcPr>
          <w:p>
            <w:pPr>
              <w:spacing w:after="0" w:line="240" w:lineRule="auto"/>
            </w:pPr>
            <w:r/>
            <w:r>
              <w:rPr>
                <w:rFonts w:ascii="Aptos" w:hAnsi="Aptos"/>
                <w:b w:val="0"/>
                <w:sz w:val="15"/>
              </w:rPr>
              <w:t>Sustituir por publicaciones revisadas por pares; no basta con reconocer que la revisión es narrativa.</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EA-03</w:t>
            </w:r>
          </w:p>
        </w:tc>
        <w:tc>
          <w:tcPr>
            <w:tcW w:type="dxa" w:w="793"/>
            <w:vAlign w:val="center"/>
          </w:tcPr>
          <w:p>
            <w:pPr>
              <w:spacing w:after="0" w:line="240" w:lineRule="auto"/>
            </w:pPr>
            <w:r/>
            <w:r>
              <w:rPr>
                <w:rFonts w:ascii="Aptos" w:hAnsi="Aptos"/>
                <w:b w:val="0"/>
                <w:sz w:val="15"/>
              </w:rPr>
              <w:t>PDF 27–29</w:t>
            </w:r>
          </w:p>
        </w:tc>
        <w:tc>
          <w:tcPr>
            <w:tcW w:type="dxa" w:w="1304"/>
            <w:vAlign w:val="center"/>
          </w:tcPr>
          <w:p>
            <w:pPr>
              <w:spacing w:after="0" w:line="240" w:lineRule="auto"/>
            </w:pPr>
            <w:r/>
            <w:r>
              <w:rPr>
                <w:rFonts w:ascii="Aptos" w:hAnsi="Aptos"/>
                <w:b w:val="0"/>
                <w:sz w:val="15"/>
              </w:rPr>
              <w:t>Cobertura</w:t>
            </w:r>
          </w:p>
        </w:tc>
        <w:tc>
          <w:tcPr>
            <w:tcW w:type="dxa" w:w="3288"/>
            <w:vAlign w:val="center"/>
          </w:tcPr>
          <w:p>
            <w:pPr>
              <w:spacing w:after="0" w:line="240" w:lineRule="auto"/>
            </w:pPr>
            <w:r/>
            <w:r>
              <w:rPr>
                <w:rFonts w:ascii="Aptos" w:hAnsi="Aptos"/>
                <w:b w:val="0"/>
                <w:sz w:val="15"/>
              </w:rPr>
              <w:t>No se incluye literatura específica sobre predicción multi-periodo, supervivencia o multi-horizonte.</w:t>
            </w:r>
          </w:p>
        </w:tc>
        <w:tc>
          <w:tcPr>
            <w:tcW w:type="dxa" w:w="3515"/>
            <w:vAlign w:val="center"/>
          </w:tcPr>
          <w:p>
            <w:pPr>
              <w:spacing w:after="0" w:line="240" w:lineRule="auto"/>
            </w:pPr>
            <w:r/>
            <w:r>
              <w:rPr>
                <w:rFonts w:ascii="Aptos" w:hAnsi="Aptos"/>
                <w:b w:val="0"/>
                <w:sz w:val="15"/>
              </w:rPr>
              <w:t>Añadir Duffie et al., Duan et al., Orth, Blumenstock et al., Bai et al. u otros trabajos publicados.</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EA-04</w:t>
            </w:r>
          </w:p>
        </w:tc>
        <w:tc>
          <w:tcPr>
            <w:tcW w:type="dxa" w:w="793"/>
            <w:vAlign w:val="center"/>
          </w:tcPr>
          <w:p>
            <w:pPr>
              <w:spacing w:after="0" w:line="240" w:lineRule="auto"/>
            </w:pPr>
            <w:r/>
            <w:r>
              <w:rPr>
                <w:rFonts w:ascii="Aptos" w:hAnsi="Aptos"/>
                <w:b w:val="0"/>
                <w:sz w:val="15"/>
              </w:rPr>
              <w:t>PDF 27–29</w:t>
            </w:r>
          </w:p>
        </w:tc>
        <w:tc>
          <w:tcPr>
            <w:tcW w:type="dxa" w:w="1304"/>
            <w:vAlign w:val="center"/>
          </w:tcPr>
          <w:p>
            <w:pPr>
              <w:spacing w:after="0" w:line="240" w:lineRule="auto"/>
            </w:pPr>
            <w:r/>
            <w:r>
              <w:rPr>
                <w:rFonts w:ascii="Aptos" w:hAnsi="Aptos"/>
                <w:b w:val="0"/>
                <w:sz w:val="15"/>
              </w:rPr>
              <w:t>BI/datamart</w:t>
            </w:r>
          </w:p>
        </w:tc>
        <w:tc>
          <w:tcPr>
            <w:tcW w:type="dxa" w:w="3288"/>
            <w:vAlign w:val="center"/>
          </w:tcPr>
          <w:p>
            <w:pPr>
              <w:spacing w:after="0" w:line="240" w:lineRule="auto"/>
            </w:pPr>
            <w:r/>
            <w:r>
              <w:rPr>
                <w:rFonts w:ascii="Aptos" w:hAnsi="Aptos"/>
                <w:b w:val="0"/>
                <w:sz w:val="15"/>
              </w:rPr>
              <w:t>No se analiza literatura sobre integración de BI, data warehouses, dashboards y apoyo a decisiones.</w:t>
            </w:r>
          </w:p>
        </w:tc>
        <w:tc>
          <w:tcPr>
            <w:tcW w:type="dxa" w:w="3515"/>
            <w:vAlign w:val="center"/>
          </w:tcPr>
          <w:p>
            <w:pPr>
              <w:spacing w:after="0" w:line="240" w:lineRule="auto"/>
            </w:pPr>
            <w:r/>
            <w:r>
              <w:rPr>
                <w:rFonts w:ascii="Aptos" w:hAnsi="Aptos"/>
                <w:b w:val="0"/>
                <w:sz w:val="15"/>
              </w:rPr>
              <w:t>Añadir March y Hevner, Trieu, Phillips-Wren y revisiones de adopción/valor BI.</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EA-05</w:t>
            </w:r>
          </w:p>
        </w:tc>
        <w:tc>
          <w:tcPr>
            <w:tcW w:type="dxa" w:w="793"/>
            <w:vAlign w:val="center"/>
          </w:tcPr>
          <w:p>
            <w:pPr>
              <w:spacing w:after="0" w:line="240" w:lineRule="auto"/>
            </w:pPr>
            <w:r/>
            <w:r>
              <w:rPr>
                <w:rFonts w:ascii="Aptos" w:hAnsi="Aptos"/>
                <w:b w:val="0"/>
                <w:sz w:val="15"/>
              </w:rPr>
              <w:t>PDF 27–29</w:t>
            </w:r>
          </w:p>
        </w:tc>
        <w:tc>
          <w:tcPr>
            <w:tcW w:type="dxa" w:w="1304"/>
            <w:vAlign w:val="center"/>
          </w:tcPr>
          <w:p>
            <w:pPr>
              <w:spacing w:after="0" w:line="240" w:lineRule="auto"/>
            </w:pPr>
            <w:r/>
            <w:r>
              <w:rPr>
                <w:rFonts w:ascii="Aptos" w:hAnsi="Aptos"/>
                <w:b w:val="0"/>
                <w:sz w:val="15"/>
              </w:rPr>
              <w:t>Contexto local</w:t>
            </w:r>
          </w:p>
        </w:tc>
        <w:tc>
          <w:tcPr>
            <w:tcW w:type="dxa" w:w="3288"/>
            <w:vAlign w:val="center"/>
          </w:tcPr>
          <w:p>
            <w:pPr>
              <w:spacing w:after="0" w:line="240" w:lineRule="auto"/>
            </w:pPr>
            <w:r/>
            <w:r>
              <w:rPr>
                <w:rFonts w:ascii="Aptos" w:hAnsi="Aptos"/>
                <w:b w:val="0"/>
                <w:sz w:val="15"/>
              </w:rPr>
              <w:t>No se incorporan fuentes sobre cooperativas, economía popular y solidaria o regulación ecuatoriana.</w:t>
            </w:r>
          </w:p>
        </w:tc>
        <w:tc>
          <w:tcPr>
            <w:tcW w:type="dxa" w:w="3515"/>
            <w:vAlign w:val="center"/>
          </w:tcPr>
          <w:p>
            <w:pPr>
              <w:spacing w:after="0" w:line="240" w:lineRule="auto"/>
            </w:pPr>
            <w:r/>
            <w:r>
              <w:rPr>
                <w:rFonts w:ascii="Aptos" w:hAnsi="Aptos"/>
                <w:b w:val="0"/>
                <w:sz w:val="15"/>
              </w:rPr>
              <w:t>Añadir artículos revisados por pares y normativa SEPS relevante.</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EA-06</w:t>
            </w:r>
          </w:p>
        </w:tc>
        <w:tc>
          <w:tcPr>
            <w:tcW w:type="dxa" w:w="793"/>
            <w:vAlign w:val="center"/>
          </w:tcPr>
          <w:p>
            <w:pPr>
              <w:spacing w:after="0" w:line="240" w:lineRule="auto"/>
            </w:pPr>
            <w:r/>
            <w:r>
              <w:rPr>
                <w:rFonts w:ascii="Aptos" w:hAnsi="Aptos"/>
                <w:b w:val="0"/>
                <w:sz w:val="15"/>
              </w:rPr>
              <w:t>PDF 29</w:t>
            </w:r>
          </w:p>
        </w:tc>
        <w:tc>
          <w:tcPr>
            <w:tcW w:type="dxa" w:w="1304"/>
            <w:vAlign w:val="center"/>
          </w:tcPr>
          <w:p>
            <w:pPr>
              <w:spacing w:after="0" w:line="240" w:lineRule="auto"/>
            </w:pPr>
            <w:r/>
            <w:r>
              <w:rPr>
                <w:rFonts w:ascii="Aptos" w:hAnsi="Aptos"/>
                <w:b w:val="0"/>
                <w:sz w:val="15"/>
              </w:rPr>
              <w:t>Tabla 3.1</w:t>
            </w:r>
          </w:p>
        </w:tc>
        <w:tc>
          <w:tcPr>
            <w:tcW w:type="dxa" w:w="3288"/>
            <w:vAlign w:val="center"/>
          </w:tcPr>
          <w:p>
            <w:pPr>
              <w:spacing w:after="0" w:line="240" w:lineRule="auto"/>
            </w:pPr>
            <w:r/>
            <w:r>
              <w:rPr>
                <w:rFonts w:ascii="Aptos" w:hAnsi="Aptos"/>
                <w:b w:val="0"/>
                <w:sz w:val="15"/>
              </w:rPr>
              <w:t>Solo compara cinco trabajos. “MLP obtiene mejor resultado” no es una limitación y “benchmark clásico” tampoco.</w:t>
            </w:r>
          </w:p>
        </w:tc>
        <w:tc>
          <w:tcPr>
            <w:tcW w:type="dxa" w:w="3515"/>
            <w:vAlign w:val="center"/>
          </w:tcPr>
          <w:p>
            <w:pPr>
              <w:spacing w:after="0" w:line="240" w:lineRule="auto"/>
            </w:pPr>
            <w:r/>
            <w:r>
              <w:rPr>
                <w:rFonts w:ascii="Aptos" w:hAnsi="Aptos"/>
                <w:b w:val="0"/>
                <w:sz w:val="15"/>
              </w:rPr>
              <w:t>Ampliar a 15–25 estudios y usar columnas: datos, unidad, modelo, horizonte, split temporal, desbalance, métricas, XAI, MLOps, BI y limitaciones reales.</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EA-07</w:t>
            </w:r>
          </w:p>
        </w:tc>
        <w:tc>
          <w:tcPr>
            <w:tcW w:type="dxa" w:w="793"/>
            <w:vAlign w:val="center"/>
          </w:tcPr>
          <w:p>
            <w:pPr>
              <w:spacing w:after="0" w:line="240" w:lineRule="auto"/>
            </w:pPr>
            <w:r/>
            <w:r>
              <w:rPr>
                <w:rFonts w:ascii="Aptos" w:hAnsi="Aptos"/>
                <w:b w:val="0"/>
                <w:sz w:val="15"/>
              </w:rPr>
              <w:t>PDF 29</w:t>
            </w:r>
          </w:p>
        </w:tc>
        <w:tc>
          <w:tcPr>
            <w:tcW w:type="dxa" w:w="1304"/>
            <w:vAlign w:val="center"/>
          </w:tcPr>
          <w:p>
            <w:pPr>
              <w:spacing w:after="0" w:line="240" w:lineRule="auto"/>
            </w:pPr>
            <w:r/>
            <w:r>
              <w:rPr>
                <w:rFonts w:ascii="Aptos" w:hAnsi="Aptos"/>
                <w:b w:val="0"/>
                <w:sz w:val="15"/>
              </w:rPr>
              <w:t>Posicionamiento</w:t>
            </w:r>
          </w:p>
        </w:tc>
        <w:tc>
          <w:tcPr>
            <w:tcW w:type="dxa" w:w="3288"/>
            <w:vAlign w:val="center"/>
          </w:tcPr>
          <w:p>
            <w:pPr>
              <w:spacing w:after="0" w:line="240" w:lineRule="auto"/>
            </w:pPr>
            <w:r/>
            <w:r>
              <w:rPr>
                <w:rFonts w:ascii="Aptos" w:hAnsi="Aptos"/>
                <w:b w:val="0"/>
                <w:sz w:val="15"/>
              </w:rPr>
              <w:t>La frase “experimentos controlados” no concuerda con semillas no fijadas, ajustes desiguales y entradas posiblemente distintas.</w:t>
            </w:r>
          </w:p>
        </w:tc>
        <w:tc>
          <w:tcPr>
            <w:tcW w:type="dxa" w:w="3515"/>
            <w:vAlign w:val="center"/>
          </w:tcPr>
          <w:p>
            <w:pPr>
              <w:spacing w:after="0" w:line="240" w:lineRule="auto"/>
            </w:pPr>
            <w:r/>
            <w:r>
              <w:rPr>
                <w:rFonts w:ascii="Aptos" w:hAnsi="Aptos"/>
                <w:b w:val="0"/>
                <w:sz w:val="15"/>
              </w:rPr>
              <w:t>Usar “implementaciones evaluadas bajo el protocolo disponible” hasta equilibrar el experimento.</w:t>
            </w:r>
          </w:p>
        </w:tc>
        <w:tc>
          <w:tcPr>
            <w:tcW w:type="dxa" w:w="907"/>
            <w:vAlign w:val="center"/>
          </w:tcPr>
          <w:p>
            <w:pPr>
              <w:spacing w:after="0" w:line="240" w:lineRule="auto"/>
            </w:pPr>
            <w:r/>
            <w:r>
              <w:rPr>
                <w:rFonts w:ascii="Aptos" w:hAnsi="Aptos"/>
                <w:b w:val="0"/>
                <w:sz w:val="15"/>
              </w:rPr>
              <w:t>Alta</w:t>
            </w:r>
          </w:p>
        </w:tc>
      </w:tr>
    </w:tbl>
    <w:p>
      <w:pPr>
        <w:spacing w:after="20"/>
      </w:pPr>
    </w:p>
    <w:p>
      <w:pPr>
        <w:pStyle w:val="Heading1"/>
        <w:keepNext/>
      </w:pPr>
      <w:r>
        <w:t>8. Revisión exhaustiva del Capítulo 4: Metodología</w:t>
      </w:r>
    </w:p>
    <w:p>
      <w:pPr>
        <w:keepLines w:val="0"/>
        <w:spacing w:before="0" w:after="100" w:line="259" w:lineRule="auto"/>
      </w:pPr>
      <w:r>
        <w:rPr>
          <w:i w:val="0"/>
        </w:rPr>
        <w:t>La Metodología es el capítulo que más mejoró. Ahora contiene fuentes, unidad de análisis, diccionario, reglas de etiqueta, arquitectura de modelos, split, recursos y reproducibilidad. Sin embargo, varios elementos siguen siendo descripciones de información ausente y no evidencia metodológica completa.</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567"/>
            <w:vAlign w:val="center"/>
            <w:shd w:fill="D9EAF7"/>
          </w:tcPr>
          <w:p>
            <w:pPr>
              <w:spacing w:after="0" w:line="240" w:lineRule="auto"/>
            </w:pPr>
            <w:r/>
            <w:r>
              <w:rPr>
                <w:rFonts w:ascii="Aptos" w:hAnsi="Aptos"/>
                <w:b/>
                <w:sz w:val="14"/>
              </w:rPr>
              <w:t>ID</w:t>
            </w:r>
          </w:p>
        </w:tc>
        <w:tc>
          <w:tcPr>
            <w:tcW w:type="dxa" w:w="793"/>
            <w:vAlign w:val="center"/>
            <w:shd w:fill="D9EAF7"/>
          </w:tcPr>
          <w:p>
            <w:pPr>
              <w:spacing w:after="0" w:line="240" w:lineRule="auto"/>
            </w:pPr>
            <w:r/>
            <w:r>
              <w:rPr>
                <w:rFonts w:ascii="Aptos" w:hAnsi="Aptos"/>
                <w:b/>
                <w:sz w:val="14"/>
              </w:rPr>
              <w:t>Página</w:t>
            </w:r>
          </w:p>
        </w:tc>
        <w:tc>
          <w:tcPr>
            <w:tcW w:type="dxa" w:w="1304"/>
            <w:vAlign w:val="center"/>
            <w:shd w:fill="D9EAF7"/>
          </w:tcPr>
          <w:p>
            <w:pPr>
              <w:spacing w:after="0" w:line="240" w:lineRule="auto"/>
            </w:pPr>
            <w:r/>
            <w:r>
              <w:rPr>
                <w:rFonts w:ascii="Aptos" w:hAnsi="Aptos"/>
                <w:b/>
                <w:sz w:val="14"/>
              </w:rPr>
              <w:t>Tema</w:t>
            </w:r>
          </w:p>
        </w:tc>
        <w:tc>
          <w:tcPr>
            <w:tcW w:type="dxa" w:w="3288"/>
            <w:vAlign w:val="center"/>
            <w:shd w:fill="D9EAF7"/>
          </w:tcPr>
          <w:p>
            <w:pPr>
              <w:spacing w:after="0" w:line="240" w:lineRule="auto"/>
            </w:pPr>
            <w:r/>
            <w:r>
              <w:rPr>
                <w:rFonts w:ascii="Aptos" w:hAnsi="Aptos"/>
                <w:b/>
                <w:sz w:val="14"/>
              </w:rPr>
              <w:t>Observación</w:t>
            </w:r>
          </w:p>
        </w:tc>
        <w:tc>
          <w:tcPr>
            <w:tcW w:type="dxa" w:w="3515"/>
            <w:vAlign w:val="center"/>
            <w:shd w:fill="D9EAF7"/>
          </w:tcPr>
          <w:p>
            <w:pPr>
              <w:spacing w:after="0" w:line="240" w:lineRule="auto"/>
            </w:pPr>
            <w:r/>
            <w:r>
              <w:rPr>
                <w:rFonts w:ascii="Aptos" w:hAnsi="Aptos"/>
                <w:b/>
                <w:sz w:val="14"/>
              </w:rPr>
              <w:t>Acción</w:t>
            </w:r>
          </w:p>
        </w:tc>
        <w:tc>
          <w:tcPr>
            <w:tcW w:type="dxa" w:w="907"/>
            <w:vAlign w:val="center"/>
            <w:shd w:fill="D9EAF7"/>
          </w:tcPr>
          <w:p>
            <w:pPr>
              <w:spacing w:after="0" w:line="240" w:lineRule="auto"/>
            </w:pPr>
            <w:r/>
            <w:r>
              <w:rPr>
                <w:rFonts w:ascii="Aptos" w:hAnsi="Aptos"/>
                <w:b/>
                <w:sz w:val="14"/>
              </w:rPr>
              <w:t>Prioridad</w:t>
            </w:r>
          </w:p>
        </w:tc>
      </w:tr>
      <w:tr>
        <w:tc>
          <w:tcPr>
            <w:tcW w:type="dxa" w:w="567"/>
            <w:vAlign w:val="center"/>
          </w:tcPr>
          <w:p>
            <w:pPr>
              <w:spacing w:after="0" w:line="240" w:lineRule="auto"/>
            </w:pPr>
            <w:r/>
            <w:r>
              <w:rPr>
                <w:rFonts w:ascii="Aptos" w:hAnsi="Aptos"/>
                <w:b w:val="0"/>
                <w:sz w:val="14"/>
              </w:rPr>
              <w:t>M-01</w:t>
            </w:r>
          </w:p>
        </w:tc>
        <w:tc>
          <w:tcPr>
            <w:tcW w:type="dxa" w:w="793"/>
            <w:vAlign w:val="center"/>
          </w:tcPr>
          <w:p>
            <w:pPr>
              <w:spacing w:after="0" w:line="240" w:lineRule="auto"/>
            </w:pPr>
            <w:r/>
            <w:r>
              <w:rPr>
                <w:rFonts w:ascii="Aptos" w:hAnsi="Aptos"/>
                <w:b w:val="0"/>
                <w:sz w:val="14"/>
              </w:rPr>
              <w:t>PDF 30</w:t>
            </w:r>
          </w:p>
        </w:tc>
        <w:tc>
          <w:tcPr>
            <w:tcW w:type="dxa" w:w="1304"/>
            <w:vAlign w:val="center"/>
          </w:tcPr>
          <w:p>
            <w:pPr>
              <w:spacing w:after="0" w:line="240" w:lineRule="auto"/>
            </w:pPr>
            <w:r/>
            <w:r>
              <w:rPr>
                <w:rFonts w:ascii="Aptos" w:hAnsi="Aptos"/>
                <w:b w:val="0"/>
                <w:sz w:val="14"/>
              </w:rPr>
              <w:t>Diseño</w:t>
            </w:r>
          </w:p>
        </w:tc>
        <w:tc>
          <w:tcPr>
            <w:tcW w:type="dxa" w:w="3288"/>
            <w:vAlign w:val="center"/>
          </w:tcPr>
          <w:p>
            <w:pPr>
              <w:spacing w:after="0" w:line="240" w:lineRule="auto"/>
            </w:pPr>
            <w:r/>
            <w:r>
              <w:rPr>
                <w:rFonts w:ascii="Aptos" w:hAnsi="Aptos"/>
                <w:b w:val="0"/>
                <w:sz w:val="14"/>
              </w:rPr>
              <w:t>“El estudio es practico” carece de tilde y la denominación experimental debe matizarse por la ausencia de repeticiones y control equivalente.</w:t>
            </w:r>
          </w:p>
        </w:tc>
        <w:tc>
          <w:tcPr>
            <w:tcW w:type="dxa" w:w="3515"/>
            <w:vAlign w:val="center"/>
          </w:tcPr>
          <w:p>
            <w:pPr>
              <w:spacing w:after="0" w:line="240" w:lineRule="auto"/>
            </w:pPr>
            <w:r/>
            <w:r>
              <w:rPr>
                <w:rFonts w:ascii="Aptos" w:hAnsi="Aptos"/>
                <w:b w:val="0"/>
                <w:sz w:val="14"/>
              </w:rPr>
              <w:t>Corregir a “práctico” y describirlo como estudio cuantitativo aplicado con comparación experimental exploratoria.</w:t>
            </w:r>
          </w:p>
        </w:tc>
        <w:tc>
          <w:tcPr>
            <w:tcW w:type="dxa" w:w="907"/>
            <w:vAlign w:val="center"/>
          </w:tcPr>
          <w:p>
            <w:pPr>
              <w:spacing w:after="0" w:line="240" w:lineRule="auto"/>
            </w:pPr>
            <w:r/>
            <w:r>
              <w:rPr>
                <w:rFonts w:ascii="Aptos" w:hAnsi="Aptos"/>
                <w:b w:val="0"/>
                <w:sz w:val="14"/>
              </w:rPr>
              <w:t>Media</w:t>
            </w:r>
          </w:p>
        </w:tc>
      </w:tr>
      <w:tr>
        <w:tc>
          <w:tcPr>
            <w:tcW w:type="dxa" w:w="567"/>
            <w:vAlign w:val="center"/>
          </w:tcPr>
          <w:p>
            <w:pPr>
              <w:spacing w:after="0" w:line="240" w:lineRule="auto"/>
            </w:pPr>
            <w:r/>
            <w:r>
              <w:rPr>
                <w:rFonts w:ascii="Aptos" w:hAnsi="Aptos"/>
                <w:b w:val="0"/>
                <w:sz w:val="14"/>
              </w:rPr>
              <w:t>M-02</w:t>
            </w:r>
          </w:p>
        </w:tc>
        <w:tc>
          <w:tcPr>
            <w:tcW w:type="dxa" w:w="793"/>
            <w:vAlign w:val="center"/>
          </w:tcPr>
          <w:p>
            <w:pPr>
              <w:spacing w:after="0" w:line="240" w:lineRule="auto"/>
            </w:pPr>
            <w:r/>
            <w:r>
              <w:rPr>
                <w:rFonts w:ascii="Aptos" w:hAnsi="Aptos"/>
                <w:b w:val="0"/>
                <w:sz w:val="14"/>
              </w:rPr>
              <w:t>PDF 31</w:t>
            </w:r>
          </w:p>
        </w:tc>
        <w:tc>
          <w:tcPr>
            <w:tcW w:type="dxa" w:w="1304"/>
            <w:vAlign w:val="center"/>
          </w:tcPr>
          <w:p>
            <w:pPr>
              <w:spacing w:after="0" w:line="240" w:lineRule="auto"/>
            </w:pPr>
            <w:r/>
            <w:r>
              <w:rPr>
                <w:rFonts w:ascii="Aptos" w:hAnsi="Aptos"/>
                <w:b w:val="0"/>
                <w:sz w:val="14"/>
              </w:rPr>
              <w:t>Sección 4.3</w:t>
            </w:r>
          </w:p>
        </w:tc>
        <w:tc>
          <w:tcPr>
            <w:tcW w:type="dxa" w:w="3288"/>
            <w:vAlign w:val="center"/>
          </w:tcPr>
          <w:p>
            <w:pPr>
              <w:spacing w:after="0" w:line="240" w:lineRule="auto"/>
            </w:pPr>
            <w:r/>
            <w:r>
              <w:rPr>
                <w:rFonts w:ascii="Aptos" w:hAnsi="Aptos"/>
                <w:b w:val="0"/>
                <w:sz w:val="14"/>
              </w:rPr>
              <w:t>El título “Síntesis comparativa” no corresponde al diagrama de arquitectura.</w:t>
            </w:r>
          </w:p>
        </w:tc>
        <w:tc>
          <w:tcPr>
            <w:tcW w:type="dxa" w:w="3515"/>
            <w:vAlign w:val="center"/>
          </w:tcPr>
          <w:p>
            <w:pPr>
              <w:spacing w:after="0" w:line="240" w:lineRule="auto"/>
            </w:pPr>
            <w:r/>
            <w:r>
              <w:rPr>
                <w:rFonts w:ascii="Aptos" w:hAnsi="Aptos"/>
                <w:b w:val="0"/>
                <w:sz w:val="14"/>
              </w:rPr>
              <w:t>Renombrar “Arquitectura general y flujo del sistema”.</w:t>
            </w:r>
          </w:p>
        </w:tc>
        <w:tc>
          <w:tcPr>
            <w:tcW w:type="dxa" w:w="907"/>
            <w:vAlign w:val="center"/>
          </w:tcPr>
          <w:p>
            <w:pPr>
              <w:spacing w:after="0" w:line="240" w:lineRule="auto"/>
            </w:pPr>
            <w:r/>
            <w:r>
              <w:rPr>
                <w:rFonts w:ascii="Aptos" w:hAnsi="Aptos"/>
                <w:b w:val="0"/>
                <w:sz w:val="14"/>
              </w:rPr>
              <w:t>Media</w:t>
            </w:r>
          </w:p>
        </w:tc>
      </w:tr>
      <w:tr>
        <w:tc>
          <w:tcPr>
            <w:tcW w:type="dxa" w:w="567"/>
            <w:vAlign w:val="center"/>
          </w:tcPr>
          <w:p>
            <w:pPr>
              <w:spacing w:after="0" w:line="240" w:lineRule="auto"/>
            </w:pPr>
            <w:r/>
            <w:r>
              <w:rPr>
                <w:rFonts w:ascii="Aptos" w:hAnsi="Aptos"/>
                <w:b w:val="0"/>
                <w:sz w:val="14"/>
              </w:rPr>
              <w:t>M-03</w:t>
            </w:r>
          </w:p>
        </w:tc>
        <w:tc>
          <w:tcPr>
            <w:tcW w:type="dxa" w:w="793"/>
            <w:vAlign w:val="center"/>
          </w:tcPr>
          <w:p>
            <w:pPr>
              <w:spacing w:after="0" w:line="240" w:lineRule="auto"/>
            </w:pPr>
            <w:r/>
            <w:r>
              <w:rPr>
                <w:rFonts w:ascii="Aptos" w:hAnsi="Aptos"/>
                <w:b w:val="0"/>
                <w:sz w:val="14"/>
              </w:rPr>
              <w:t>PDF 31</w:t>
            </w:r>
          </w:p>
        </w:tc>
        <w:tc>
          <w:tcPr>
            <w:tcW w:type="dxa" w:w="1304"/>
            <w:vAlign w:val="center"/>
          </w:tcPr>
          <w:p>
            <w:pPr>
              <w:spacing w:after="0" w:line="240" w:lineRule="auto"/>
            </w:pPr>
            <w:r/>
            <w:r>
              <w:rPr>
                <w:rFonts w:ascii="Aptos" w:hAnsi="Aptos"/>
                <w:b w:val="0"/>
                <w:sz w:val="14"/>
              </w:rPr>
              <w:t>Figura 4.1</w:t>
            </w:r>
          </w:p>
        </w:tc>
        <w:tc>
          <w:tcPr>
            <w:tcW w:type="dxa" w:w="3288"/>
            <w:vAlign w:val="center"/>
          </w:tcPr>
          <w:p>
            <w:pPr>
              <w:spacing w:after="0" w:line="240" w:lineRule="auto"/>
            </w:pPr>
            <w:r/>
            <w:r>
              <w:rPr>
                <w:rFonts w:ascii="Aptos" w:hAnsi="Aptos"/>
                <w:b w:val="0"/>
                <w:sz w:val="14"/>
              </w:rPr>
              <w:t>Usa “Modelo 1/2/3”, no identifica CNN/MLP/LightGBM y conserva una marca tenue “MermaidEditor.io”.</w:t>
            </w:r>
          </w:p>
        </w:tc>
        <w:tc>
          <w:tcPr>
            <w:tcW w:type="dxa" w:w="3515"/>
            <w:vAlign w:val="center"/>
          </w:tcPr>
          <w:p>
            <w:pPr>
              <w:spacing w:after="0" w:line="240" w:lineRule="auto"/>
            </w:pPr>
            <w:r/>
            <w:r>
              <w:rPr>
                <w:rFonts w:ascii="Aptos" w:hAnsi="Aptos"/>
                <w:b w:val="0"/>
                <w:sz w:val="14"/>
              </w:rPr>
              <w:t>Redibujar en vector, eliminar marca y mostrar Airflow, MLflow, PostgreSQL, modelos, datamart y Superset.</w:t>
            </w:r>
          </w:p>
        </w:tc>
        <w:tc>
          <w:tcPr>
            <w:tcW w:type="dxa" w:w="907"/>
            <w:vAlign w:val="center"/>
          </w:tcPr>
          <w:p>
            <w:pPr>
              <w:spacing w:after="0" w:line="240" w:lineRule="auto"/>
            </w:pPr>
            <w:r/>
            <w:r>
              <w:rPr>
                <w:rFonts w:ascii="Aptos" w:hAnsi="Aptos"/>
                <w:b w:val="0"/>
                <w:sz w:val="14"/>
              </w:rPr>
              <w:t>Alta</w:t>
            </w:r>
          </w:p>
        </w:tc>
      </w:tr>
      <w:tr>
        <w:tc>
          <w:tcPr>
            <w:tcW w:type="dxa" w:w="567"/>
            <w:vAlign w:val="center"/>
          </w:tcPr>
          <w:p>
            <w:pPr>
              <w:spacing w:after="0" w:line="240" w:lineRule="auto"/>
            </w:pPr>
            <w:r/>
            <w:r>
              <w:rPr>
                <w:rFonts w:ascii="Aptos" w:hAnsi="Aptos"/>
                <w:b w:val="0"/>
                <w:sz w:val="14"/>
              </w:rPr>
              <w:t>M-04</w:t>
            </w:r>
          </w:p>
        </w:tc>
        <w:tc>
          <w:tcPr>
            <w:tcW w:type="dxa" w:w="793"/>
            <w:vAlign w:val="center"/>
          </w:tcPr>
          <w:p>
            <w:pPr>
              <w:spacing w:after="0" w:line="240" w:lineRule="auto"/>
            </w:pPr>
            <w:r/>
            <w:r>
              <w:rPr>
                <w:rFonts w:ascii="Aptos" w:hAnsi="Aptos"/>
                <w:b w:val="0"/>
                <w:sz w:val="14"/>
              </w:rPr>
              <w:t>PDF 32–34</w:t>
            </w:r>
          </w:p>
        </w:tc>
        <w:tc>
          <w:tcPr>
            <w:tcW w:type="dxa" w:w="1304"/>
            <w:vAlign w:val="center"/>
          </w:tcPr>
          <w:p>
            <w:pPr>
              <w:spacing w:after="0" w:line="240" w:lineRule="auto"/>
            </w:pPr>
            <w:r/>
            <w:r>
              <w:rPr>
                <w:rFonts w:ascii="Aptos" w:hAnsi="Aptos"/>
                <w:b w:val="0"/>
                <w:sz w:val="14"/>
              </w:rPr>
              <w:t>Referencias cruzadas</w:t>
            </w:r>
          </w:p>
        </w:tc>
        <w:tc>
          <w:tcPr>
            <w:tcW w:type="dxa" w:w="3288"/>
            <w:vAlign w:val="center"/>
          </w:tcPr>
          <w:p>
            <w:pPr>
              <w:spacing w:after="0" w:line="240" w:lineRule="auto"/>
            </w:pPr>
            <w:r/>
            <w:r>
              <w:rPr>
                <w:rFonts w:ascii="Aptos" w:hAnsi="Aptos"/>
                <w:b w:val="0"/>
                <w:sz w:val="14"/>
              </w:rPr>
              <w:t>Se menciona “Tabla 4.2b”, luego se indica que la Tabla 4.3 contiene el diccionario, aunque corresponde a la 4.4.</w:t>
            </w:r>
          </w:p>
        </w:tc>
        <w:tc>
          <w:tcPr>
            <w:tcW w:type="dxa" w:w="3515"/>
            <w:vAlign w:val="center"/>
          </w:tcPr>
          <w:p>
            <w:pPr>
              <w:spacing w:after="0" w:line="240" w:lineRule="auto"/>
            </w:pPr>
            <w:r/>
            <w:r>
              <w:rPr>
                <w:rFonts w:ascii="Aptos" w:hAnsi="Aptos"/>
                <w:b w:val="0"/>
                <w:sz w:val="14"/>
              </w:rPr>
              <w:t>Corregir todas las referencias automáticas con etiquetas LaTeX.</w:t>
            </w:r>
          </w:p>
        </w:tc>
        <w:tc>
          <w:tcPr>
            <w:tcW w:type="dxa" w:w="907"/>
            <w:vAlign w:val="center"/>
          </w:tcPr>
          <w:p>
            <w:pPr>
              <w:spacing w:after="0" w:line="240" w:lineRule="auto"/>
            </w:pPr>
            <w:r/>
            <w:r>
              <w:rPr>
                <w:rFonts w:ascii="Aptos" w:hAnsi="Aptos"/>
                <w:b w:val="0"/>
                <w:sz w:val="14"/>
              </w:rPr>
              <w:t>Alta</w:t>
            </w:r>
          </w:p>
        </w:tc>
      </w:tr>
      <w:tr>
        <w:tc>
          <w:tcPr>
            <w:tcW w:type="dxa" w:w="567"/>
            <w:vAlign w:val="center"/>
          </w:tcPr>
          <w:p>
            <w:pPr>
              <w:spacing w:after="0" w:line="240" w:lineRule="auto"/>
            </w:pPr>
            <w:r/>
            <w:r>
              <w:rPr>
                <w:rFonts w:ascii="Aptos" w:hAnsi="Aptos"/>
                <w:b w:val="0"/>
                <w:sz w:val="14"/>
              </w:rPr>
              <w:t>M-05</w:t>
            </w:r>
          </w:p>
        </w:tc>
        <w:tc>
          <w:tcPr>
            <w:tcW w:type="dxa" w:w="793"/>
            <w:vAlign w:val="center"/>
          </w:tcPr>
          <w:p>
            <w:pPr>
              <w:spacing w:after="0" w:line="240" w:lineRule="auto"/>
            </w:pPr>
            <w:r/>
            <w:r>
              <w:rPr>
                <w:rFonts w:ascii="Aptos" w:hAnsi="Aptos"/>
                <w:b w:val="0"/>
                <w:sz w:val="14"/>
              </w:rPr>
              <w:t>PDF 33</w:t>
            </w:r>
          </w:p>
        </w:tc>
        <w:tc>
          <w:tcPr>
            <w:tcW w:type="dxa" w:w="1304"/>
            <w:vAlign w:val="center"/>
          </w:tcPr>
          <w:p>
            <w:pPr>
              <w:spacing w:after="0" w:line="240" w:lineRule="auto"/>
            </w:pPr>
            <w:r/>
            <w:r>
              <w:rPr>
                <w:rFonts w:ascii="Aptos" w:hAnsi="Aptos"/>
                <w:b w:val="0"/>
                <w:sz w:val="14"/>
              </w:rPr>
              <w:t>Trazabilidad</w:t>
            </w:r>
          </w:p>
        </w:tc>
        <w:tc>
          <w:tcPr>
            <w:tcW w:type="dxa" w:w="3288"/>
            <w:vAlign w:val="center"/>
          </w:tcPr>
          <w:p>
            <w:pPr>
              <w:spacing w:after="0" w:line="240" w:lineRule="auto"/>
            </w:pPr>
            <w:r/>
            <w:r>
              <w:rPr>
                <w:rFonts w:ascii="Aptos" w:hAnsi="Aptos"/>
                <w:b w:val="0"/>
                <w:sz w:val="14"/>
              </w:rPr>
              <w:t>La tabla mantiene guiones en los conteos más importantes.</w:t>
            </w:r>
          </w:p>
        </w:tc>
        <w:tc>
          <w:tcPr>
            <w:tcW w:type="dxa" w:w="3515"/>
            <w:vAlign w:val="center"/>
          </w:tcPr>
          <w:p>
            <w:pPr>
              <w:spacing w:after="0" w:line="240" w:lineRule="auto"/>
            </w:pPr>
            <w:r/>
            <w:r>
              <w:rPr>
                <w:rFonts w:ascii="Aptos" w:hAnsi="Aptos"/>
                <w:b w:val="0"/>
                <w:sz w:val="14"/>
              </w:rPr>
              <w:t>Sustituir por conteos exactos de filas integradas, bloques elegibles, secuencias y splits.</w:t>
            </w:r>
          </w:p>
        </w:tc>
        <w:tc>
          <w:tcPr>
            <w:tcW w:type="dxa" w:w="907"/>
            <w:vAlign w:val="center"/>
          </w:tcPr>
          <w:p>
            <w:pPr>
              <w:spacing w:after="0" w:line="240" w:lineRule="auto"/>
            </w:pPr>
            <w:r/>
            <w:r>
              <w:rPr>
                <w:rFonts w:ascii="Aptos" w:hAnsi="Aptos"/>
                <w:b w:val="0"/>
                <w:sz w:val="14"/>
              </w:rPr>
              <w:t>Crítica</w:t>
            </w:r>
          </w:p>
        </w:tc>
      </w:tr>
      <w:tr>
        <w:tc>
          <w:tcPr>
            <w:tcW w:type="dxa" w:w="567"/>
            <w:vAlign w:val="center"/>
          </w:tcPr>
          <w:p>
            <w:pPr>
              <w:spacing w:after="0" w:line="240" w:lineRule="auto"/>
            </w:pPr>
            <w:r/>
            <w:r>
              <w:rPr>
                <w:rFonts w:ascii="Aptos" w:hAnsi="Aptos"/>
                <w:b w:val="0"/>
                <w:sz w:val="14"/>
              </w:rPr>
              <w:t>M-06</w:t>
            </w:r>
          </w:p>
        </w:tc>
        <w:tc>
          <w:tcPr>
            <w:tcW w:type="dxa" w:w="793"/>
            <w:vAlign w:val="center"/>
          </w:tcPr>
          <w:p>
            <w:pPr>
              <w:spacing w:after="0" w:line="240" w:lineRule="auto"/>
            </w:pPr>
            <w:r/>
            <w:r>
              <w:rPr>
                <w:rFonts w:ascii="Aptos" w:hAnsi="Aptos"/>
                <w:b w:val="0"/>
                <w:sz w:val="14"/>
              </w:rPr>
              <w:t>PDF 33</w:t>
            </w:r>
          </w:p>
        </w:tc>
        <w:tc>
          <w:tcPr>
            <w:tcW w:type="dxa" w:w="1304"/>
            <w:vAlign w:val="center"/>
          </w:tcPr>
          <w:p>
            <w:pPr>
              <w:spacing w:after="0" w:line="240" w:lineRule="auto"/>
            </w:pPr>
            <w:r/>
            <w:r>
              <w:rPr>
                <w:rFonts w:ascii="Aptos" w:hAnsi="Aptos"/>
                <w:b w:val="0"/>
                <w:sz w:val="14"/>
              </w:rPr>
              <w:t>Muestra efectiva</w:t>
            </w:r>
          </w:p>
        </w:tc>
        <w:tc>
          <w:tcPr>
            <w:tcW w:type="dxa" w:w="3288"/>
            <w:vAlign w:val="center"/>
          </w:tcPr>
          <w:p>
            <w:pPr>
              <w:spacing w:after="0" w:line="240" w:lineRule="auto"/>
            </w:pPr>
            <w:r/>
            <w:r>
              <w:rPr>
                <w:rFonts w:ascii="Aptos" w:hAnsi="Aptos"/>
                <w:b w:val="0"/>
                <w:sz w:val="14"/>
              </w:rPr>
              <w:t>“Aproximadamente 293” y “debe verificarse” no son aceptables en una versión final.</w:t>
            </w:r>
          </w:p>
        </w:tc>
        <w:tc>
          <w:tcPr>
            <w:tcW w:type="dxa" w:w="3515"/>
            <w:vAlign w:val="center"/>
          </w:tcPr>
          <w:p>
            <w:pPr>
              <w:spacing w:after="0" w:line="240" w:lineRule="auto"/>
            </w:pPr>
            <w:r/>
            <w:r>
              <w:rPr>
                <w:rFonts w:ascii="Aptos" w:hAnsi="Aptos"/>
                <w:b w:val="0"/>
                <w:sz w:val="14"/>
              </w:rPr>
              <w:t>Verificar y reportar el número exacto, fecha de extracción y criterio que lo produce.</w:t>
            </w:r>
          </w:p>
        </w:tc>
        <w:tc>
          <w:tcPr>
            <w:tcW w:type="dxa" w:w="907"/>
            <w:vAlign w:val="center"/>
          </w:tcPr>
          <w:p>
            <w:pPr>
              <w:spacing w:after="0" w:line="240" w:lineRule="auto"/>
            </w:pPr>
            <w:r/>
            <w:r>
              <w:rPr>
                <w:rFonts w:ascii="Aptos" w:hAnsi="Aptos"/>
                <w:b w:val="0"/>
                <w:sz w:val="14"/>
              </w:rPr>
              <w:t>Crítica</w:t>
            </w:r>
          </w:p>
        </w:tc>
      </w:tr>
      <w:tr>
        <w:tc>
          <w:tcPr>
            <w:tcW w:type="dxa" w:w="567"/>
            <w:vAlign w:val="center"/>
          </w:tcPr>
          <w:p>
            <w:pPr>
              <w:spacing w:after="0" w:line="240" w:lineRule="auto"/>
            </w:pPr>
            <w:r/>
            <w:r>
              <w:rPr>
                <w:rFonts w:ascii="Aptos" w:hAnsi="Aptos"/>
                <w:b w:val="0"/>
                <w:sz w:val="14"/>
              </w:rPr>
              <w:t>M-07</w:t>
            </w:r>
          </w:p>
        </w:tc>
        <w:tc>
          <w:tcPr>
            <w:tcW w:type="dxa" w:w="793"/>
            <w:vAlign w:val="center"/>
          </w:tcPr>
          <w:p>
            <w:pPr>
              <w:spacing w:after="0" w:line="240" w:lineRule="auto"/>
            </w:pPr>
            <w:r/>
            <w:r>
              <w:rPr>
                <w:rFonts w:ascii="Aptos" w:hAnsi="Aptos"/>
                <w:b w:val="0"/>
                <w:sz w:val="14"/>
              </w:rPr>
              <w:t>PDF 33–34</w:t>
            </w:r>
          </w:p>
        </w:tc>
        <w:tc>
          <w:tcPr>
            <w:tcW w:type="dxa" w:w="1304"/>
            <w:vAlign w:val="center"/>
          </w:tcPr>
          <w:p>
            <w:pPr>
              <w:spacing w:after="0" w:line="240" w:lineRule="auto"/>
            </w:pPr>
            <w:r/>
            <w:r>
              <w:rPr>
                <w:rFonts w:ascii="Aptos" w:hAnsi="Aptos"/>
                <w:b w:val="0"/>
                <w:sz w:val="14"/>
              </w:rPr>
              <w:t>Ventanas</w:t>
            </w:r>
          </w:p>
        </w:tc>
        <w:tc>
          <w:tcPr>
            <w:tcW w:type="dxa" w:w="3288"/>
            <w:vAlign w:val="center"/>
          </w:tcPr>
          <w:p>
            <w:pPr>
              <w:spacing w:after="0" w:line="240" w:lineRule="auto"/>
            </w:pPr>
            <w:r/>
            <w:r>
              <w:rPr>
                <w:rFonts w:ascii="Aptos" w:hAnsi="Aptos"/>
                <w:b w:val="0"/>
                <w:sz w:val="14"/>
              </w:rPr>
              <w:t>No se explica qué ocurre con meses faltantes, bloques discontinuos, nuevas sucursales o cambios de categoría.</w:t>
            </w:r>
          </w:p>
        </w:tc>
        <w:tc>
          <w:tcPr>
            <w:tcW w:type="dxa" w:w="3515"/>
            <w:vAlign w:val="center"/>
          </w:tcPr>
          <w:p>
            <w:pPr>
              <w:spacing w:after="0" w:line="240" w:lineRule="auto"/>
            </w:pPr>
            <w:r/>
            <w:r>
              <w:rPr>
                <w:rFonts w:ascii="Aptos" w:hAnsi="Aptos"/>
                <w:b w:val="0"/>
                <w:sz w:val="14"/>
              </w:rPr>
              <w:t>Documentar ordenamiento, agrupación, continuidad, relleno/eliminación y generación de ventanas.</w:t>
            </w:r>
          </w:p>
        </w:tc>
        <w:tc>
          <w:tcPr>
            <w:tcW w:type="dxa" w:w="907"/>
            <w:vAlign w:val="center"/>
          </w:tcPr>
          <w:p>
            <w:pPr>
              <w:spacing w:after="0" w:line="240" w:lineRule="auto"/>
            </w:pPr>
            <w:r/>
            <w:r>
              <w:rPr>
                <w:rFonts w:ascii="Aptos" w:hAnsi="Aptos"/>
                <w:b w:val="0"/>
                <w:sz w:val="14"/>
              </w:rPr>
              <w:t>Alta</w:t>
            </w:r>
          </w:p>
        </w:tc>
      </w:tr>
      <w:tr>
        <w:tc>
          <w:tcPr>
            <w:tcW w:type="dxa" w:w="567"/>
            <w:vAlign w:val="center"/>
          </w:tcPr>
          <w:p>
            <w:pPr>
              <w:spacing w:after="0" w:line="240" w:lineRule="auto"/>
            </w:pPr>
            <w:r/>
            <w:r>
              <w:rPr>
                <w:rFonts w:ascii="Aptos" w:hAnsi="Aptos"/>
                <w:b w:val="0"/>
                <w:sz w:val="14"/>
              </w:rPr>
              <w:t>M-08</w:t>
            </w:r>
          </w:p>
        </w:tc>
        <w:tc>
          <w:tcPr>
            <w:tcW w:type="dxa" w:w="793"/>
            <w:vAlign w:val="center"/>
          </w:tcPr>
          <w:p>
            <w:pPr>
              <w:spacing w:after="0" w:line="240" w:lineRule="auto"/>
            </w:pPr>
            <w:r/>
            <w:r>
              <w:rPr>
                <w:rFonts w:ascii="Aptos" w:hAnsi="Aptos"/>
                <w:b w:val="0"/>
                <w:sz w:val="14"/>
              </w:rPr>
              <w:t>PDF 35</w:t>
            </w:r>
          </w:p>
        </w:tc>
        <w:tc>
          <w:tcPr>
            <w:tcW w:type="dxa" w:w="1304"/>
            <w:vAlign w:val="center"/>
          </w:tcPr>
          <w:p>
            <w:pPr>
              <w:spacing w:after="0" w:line="240" w:lineRule="auto"/>
            </w:pPr>
            <w:r/>
            <w:r>
              <w:rPr>
                <w:rFonts w:ascii="Aptos" w:hAnsi="Aptos"/>
                <w:b w:val="0"/>
                <w:sz w:val="14"/>
              </w:rPr>
              <w:t>Reglas de etiqueta</w:t>
            </w:r>
          </w:p>
        </w:tc>
        <w:tc>
          <w:tcPr>
            <w:tcW w:type="dxa" w:w="3288"/>
            <w:vAlign w:val="center"/>
          </w:tcPr>
          <w:p>
            <w:pPr>
              <w:spacing w:after="0" w:line="240" w:lineRule="auto"/>
            </w:pPr>
            <w:r/>
            <w:r>
              <w:rPr>
                <w:rFonts w:ascii="Aptos" w:hAnsi="Aptos"/>
                <w:b w:val="0"/>
                <w:sz w:val="14"/>
              </w:rPr>
              <w:t>Las condiciones 1/2 y 6/7 son umbrales anidados y podrían acumular pesos simultáneamente.</w:t>
            </w:r>
          </w:p>
        </w:tc>
        <w:tc>
          <w:tcPr>
            <w:tcW w:type="dxa" w:w="3515"/>
            <w:vAlign w:val="center"/>
          </w:tcPr>
          <w:p>
            <w:pPr>
              <w:spacing w:after="0" w:line="240" w:lineRule="auto"/>
            </w:pPr>
            <w:r/>
            <w:r>
              <w:rPr>
                <w:rFonts w:ascii="Aptos" w:hAnsi="Aptos"/>
                <w:b w:val="0"/>
                <w:sz w:val="14"/>
              </w:rPr>
              <w:t>Confirmar si son reglas independientes o alternativas; incluir pseudocódigo exacto y ejemplos.</w:t>
            </w:r>
          </w:p>
        </w:tc>
        <w:tc>
          <w:tcPr>
            <w:tcW w:type="dxa" w:w="907"/>
            <w:vAlign w:val="center"/>
          </w:tcPr>
          <w:p>
            <w:pPr>
              <w:spacing w:after="0" w:line="240" w:lineRule="auto"/>
            </w:pPr>
            <w:r/>
            <w:r>
              <w:rPr>
                <w:rFonts w:ascii="Aptos" w:hAnsi="Aptos"/>
                <w:b w:val="0"/>
                <w:sz w:val="14"/>
              </w:rPr>
              <w:t>Crítica</w:t>
            </w:r>
          </w:p>
        </w:tc>
      </w:tr>
      <w:tr>
        <w:tc>
          <w:tcPr>
            <w:tcW w:type="dxa" w:w="567"/>
            <w:vAlign w:val="center"/>
          </w:tcPr>
          <w:p>
            <w:pPr>
              <w:spacing w:after="0" w:line="240" w:lineRule="auto"/>
            </w:pPr>
            <w:r/>
            <w:r>
              <w:rPr>
                <w:rFonts w:ascii="Aptos" w:hAnsi="Aptos"/>
                <w:b w:val="0"/>
                <w:sz w:val="14"/>
              </w:rPr>
              <w:t>M-09</w:t>
            </w:r>
          </w:p>
        </w:tc>
        <w:tc>
          <w:tcPr>
            <w:tcW w:type="dxa" w:w="793"/>
            <w:vAlign w:val="center"/>
          </w:tcPr>
          <w:p>
            <w:pPr>
              <w:spacing w:after="0" w:line="240" w:lineRule="auto"/>
            </w:pPr>
            <w:r/>
            <w:r>
              <w:rPr>
                <w:rFonts w:ascii="Aptos" w:hAnsi="Aptos"/>
                <w:b w:val="0"/>
                <w:sz w:val="14"/>
              </w:rPr>
              <w:t>PDF 34–35</w:t>
            </w:r>
          </w:p>
        </w:tc>
        <w:tc>
          <w:tcPr>
            <w:tcW w:type="dxa" w:w="1304"/>
            <w:vAlign w:val="center"/>
          </w:tcPr>
          <w:p>
            <w:pPr>
              <w:spacing w:after="0" w:line="240" w:lineRule="auto"/>
            </w:pPr>
            <w:r/>
            <w:r>
              <w:rPr>
                <w:rFonts w:ascii="Aptos" w:hAnsi="Aptos"/>
                <w:b w:val="0"/>
                <w:sz w:val="14"/>
              </w:rPr>
              <w:t>Nombres de variables</w:t>
            </w:r>
          </w:p>
        </w:tc>
        <w:tc>
          <w:tcPr>
            <w:tcW w:type="dxa" w:w="3288"/>
            <w:vAlign w:val="center"/>
          </w:tcPr>
          <w:p>
            <w:pPr>
              <w:spacing w:after="0" w:line="240" w:lineRule="auto"/>
            </w:pPr>
            <w:r/>
            <w:r>
              <w:rPr>
                <w:rFonts w:ascii="Aptos" w:hAnsi="Aptos"/>
                <w:b w:val="0"/>
                <w:sz w:val="14"/>
              </w:rPr>
              <w:t>La tabla usa total_costo_judicial y total_gestion_cobro; las reglas usan costo_judicial y gestión_cobro.</w:t>
            </w:r>
          </w:p>
        </w:tc>
        <w:tc>
          <w:tcPr>
            <w:tcW w:type="dxa" w:w="3515"/>
            <w:vAlign w:val="center"/>
          </w:tcPr>
          <w:p>
            <w:pPr>
              <w:spacing w:after="0" w:line="240" w:lineRule="auto"/>
            </w:pPr>
            <w:r/>
            <w:r>
              <w:rPr>
                <w:rFonts w:ascii="Aptos" w:hAnsi="Aptos"/>
                <w:b w:val="0"/>
                <w:sz w:val="14"/>
              </w:rPr>
              <w:t>Unificar nombres con el código.</w:t>
            </w:r>
          </w:p>
        </w:tc>
        <w:tc>
          <w:tcPr>
            <w:tcW w:type="dxa" w:w="907"/>
            <w:vAlign w:val="center"/>
          </w:tcPr>
          <w:p>
            <w:pPr>
              <w:spacing w:after="0" w:line="240" w:lineRule="auto"/>
            </w:pPr>
            <w:r/>
            <w:r>
              <w:rPr>
                <w:rFonts w:ascii="Aptos" w:hAnsi="Aptos"/>
                <w:b w:val="0"/>
                <w:sz w:val="14"/>
              </w:rPr>
              <w:t>Alta</w:t>
            </w:r>
          </w:p>
        </w:tc>
      </w:tr>
      <w:tr>
        <w:tc>
          <w:tcPr>
            <w:tcW w:type="dxa" w:w="567"/>
            <w:vAlign w:val="center"/>
          </w:tcPr>
          <w:p>
            <w:pPr>
              <w:spacing w:after="0" w:line="240" w:lineRule="auto"/>
            </w:pPr>
            <w:r/>
            <w:r>
              <w:rPr>
                <w:rFonts w:ascii="Aptos" w:hAnsi="Aptos"/>
                <w:b w:val="0"/>
                <w:sz w:val="14"/>
              </w:rPr>
              <w:t>M-10</w:t>
            </w:r>
          </w:p>
        </w:tc>
        <w:tc>
          <w:tcPr>
            <w:tcW w:type="dxa" w:w="793"/>
            <w:vAlign w:val="center"/>
          </w:tcPr>
          <w:p>
            <w:pPr>
              <w:spacing w:after="0" w:line="240" w:lineRule="auto"/>
            </w:pPr>
            <w:r/>
            <w:r>
              <w:rPr>
                <w:rFonts w:ascii="Aptos" w:hAnsi="Aptos"/>
                <w:b w:val="0"/>
                <w:sz w:val="14"/>
              </w:rPr>
              <w:t>PDF 35</w:t>
            </w:r>
          </w:p>
        </w:tc>
        <w:tc>
          <w:tcPr>
            <w:tcW w:type="dxa" w:w="1304"/>
            <w:vAlign w:val="center"/>
          </w:tcPr>
          <w:p>
            <w:pPr>
              <w:spacing w:after="0" w:line="240" w:lineRule="auto"/>
            </w:pPr>
            <w:r/>
            <w:r>
              <w:rPr>
                <w:rFonts w:ascii="Aptos" w:hAnsi="Aptos"/>
                <w:b w:val="0"/>
                <w:sz w:val="14"/>
              </w:rPr>
              <w:t>Validación experta</w:t>
            </w:r>
          </w:p>
        </w:tc>
        <w:tc>
          <w:tcPr>
            <w:tcW w:type="dxa" w:w="3288"/>
            <w:vAlign w:val="center"/>
          </w:tcPr>
          <w:p>
            <w:pPr>
              <w:spacing w:after="0" w:line="240" w:lineRule="auto"/>
            </w:pPr>
            <w:r/>
            <w:r>
              <w:rPr>
                <w:rFonts w:ascii="Aptos" w:hAnsi="Aptos"/>
                <w:b w:val="0"/>
                <w:sz w:val="14"/>
              </w:rPr>
              <w:t>Se afirma validación por juicio experto, pero no se identifican expertos, proceso, acuerdos o acta.</w:t>
            </w:r>
          </w:p>
        </w:tc>
        <w:tc>
          <w:tcPr>
            <w:tcW w:type="dxa" w:w="3515"/>
            <w:vAlign w:val="center"/>
          </w:tcPr>
          <w:p>
            <w:pPr>
              <w:spacing w:after="0" w:line="240" w:lineRule="auto"/>
            </w:pPr>
            <w:r/>
            <w:r>
              <w:rPr>
                <w:rFonts w:ascii="Aptos" w:hAnsi="Aptos"/>
                <w:b w:val="0"/>
                <w:sz w:val="14"/>
              </w:rPr>
              <w:t>Documentar perfil, número de expertos, procedimiento y criterio de aprobación, o retirar la afirmación.</w:t>
            </w:r>
          </w:p>
        </w:tc>
        <w:tc>
          <w:tcPr>
            <w:tcW w:type="dxa" w:w="907"/>
            <w:vAlign w:val="center"/>
          </w:tcPr>
          <w:p>
            <w:pPr>
              <w:spacing w:after="0" w:line="240" w:lineRule="auto"/>
            </w:pPr>
            <w:r/>
            <w:r>
              <w:rPr>
                <w:rFonts w:ascii="Aptos" w:hAnsi="Aptos"/>
                <w:b w:val="0"/>
                <w:sz w:val="14"/>
              </w:rPr>
              <w:t>Crítica</w:t>
            </w:r>
          </w:p>
        </w:tc>
      </w:tr>
      <w:tr>
        <w:tc>
          <w:tcPr>
            <w:tcW w:type="dxa" w:w="567"/>
            <w:vAlign w:val="center"/>
          </w:tcPr>
          <w:p>
            <w:pPr>
              <w:spacing w:after="0" w:line="240" w:lineRule="auto"/>
            </w:pPr>
            <w:r/>
            <w:r>
              <w:rPr>
                <w:rFonts w:ascii="Aptos" w:hAnsi="Aptos"/>
                <w:b w:val="0"/>
                <w:sz w:val="14"/>
              </w:rPr>
              <w:t>M-11</w:t>
            </w:r>
          </w:p>
        </w:tc>
        <w:tc>
          <w:tcPr>
            <w:tcW w:type="dxa" w:w="793"/>
            <w:vAlign w:val="center"/>
          </w:tcPr>
          <w:p>
            <w:pPr>
              <w:spacing w:after="0" w:line="240" w:lineRule="auto"/>
            </w:pPr>
            <w:r/>
            <w:r>
              <w:rPr>
                <w:rFonts w:ascii="Aptos" w:hAnsi="Aptos"/>
                <w:b w:val="0"/>
                <w:sz w:val="14"/>
              </w:rPr>
              <w:t>PDF 35–36</w:t>
            </w:r>
          </w:p>
        </w:tc>
        <w:tc>
          <w:tcPr>
            <w:tcW w:type="dxa" w:w="1304"/>
            <w:vAlign w:val="center"/>
          </w:tcPr>
          <w:p>
            <w:pPr>
              <w:spacing w:after="0" w:line="240" w:lineRule="auto"/>
            </w:pPr>
            <w:r/>
            <w:r>
              <w:rPr>
                <w:rFonts w:ascii="Aptos" w:hAnsi="Aptos"/>
                <w:b w:val="0"/>
                <w:sz w:val="14"/>
              </w:rPr>
              <w:t>Leakage/circularidad</w:t>
            </w:r>
          </w:p>
        </w:tc>
        <w:tc>
          <w:tcPr>
            <w:tcW w:type="dxa" w:w="3288"/>
            <w:vAlign w:val="center"/>
          </w:tcPr>
          <w:p>
            <w:pPr>
              <w:spacing w:after="0" w:line="240" w:lineRule="auto"/>
            </w:pPr>
            <w:r/>
            <w:r>
              <w:rPr>
                <w:rFonts w:ascii="Aptos" w:hAnsi="Aptos"/>
                <w:b w:val="0"/>
                <w:sz w:val="14"/>
              </w:rPr>
              <w:t>El documento denomina “target leakage” a toda reutilización de variables judiciales. Si los predictores son históricos y la etiqueta es futura, puede ser una señal autorregresiva, no leakage directo.</w:t>
            </w:r>
          </w:p>
        </w:tc>
        <w:tc>
          <w:tcPr>
            <w:tcW w:type="dxa" w:w="3515"/>
            <w:vAlign w:val="center"/>
          </w:tcPr>
          <w:p>
            <w:pPr>
              <w:spacing w:after="0" w:line="240" w:lineRule="auto"/>
            </w:pPr>
            <w:r/>
            <w:r>
              <w:rPr>
                <w:rFonts w:ascii="Aptos" w:hAnsi="Aptos"/>
                <w:b w:val="0"/>
                <w:sz w:val="14"/>
              </w:rPr>
              <w:t>Auditar índices; distinguir fuga contemporánea, circularidad de constructo y predictibilidad histórica.</w:t>
            </w:r>
          </w:p>
        </w:tc>
        <w:tc>
          <w:tcPr>
            <w:tcW w:type="dxa" w:w="907"/>
            <w:vAlign w:val="center"/>
          </w:tcPr>
          <w:p>
            <w:pPr>
              <w:spacing w:after="0" w:line="240" w:lineRule="auto"/>
            </w:pPr>
            <w:r/>
            <w:r>
              <w:rPr>
                <w:rFonts w:ascii="Aptos" w:hAnsi="Aptos"/>
                <w:b w:val="0"/>
                <w:sz w:val="14"/>
              </w:rPr>
              <w:t>Crítica</w:t>
            </w:r>
          </w:p>
        </w:tc>
      </w:tr>
      <w:tr>
        <w:tc>
          <w:tcPr>
            <w:tcW w:type="dxa" w:w="567"/>
            <w:vAlign w:val="center"/>
          </w:tcPr>
          <w:p>
            <w:pPr>
              <w:spacing w:after="0" w:line="240" w:lineRule="auto"/>
            </w:pPr>
            <w:r/>
            <w:r>
              <w:rPr>
                <w:rFonts w:ascii="Aptos" w:hAnsi="Aptos"/>
                <w:b w:val="0"/>
                <w:sz w:val="14"/>
              </w:rPr>
              <w:t>M-12</w:t>
            </w:r>
          </w:p>
        </w:tc>
        <w:tc>
          <w:tcPr>
            <w:tcW w:type="dxa" w:w="793"/>
            <w:vAlign w:val="center"/>
          </w:tcPr>
          <w:p>
            <w:pPr>
              <w:spacing w:after="0" w:line="240" w:lineRule="auto"/>
            </w:pPr>
            <w:r/>
            <w:r>
              <w:rPr>
                <w:rFonts w:ascii="Aptos" w:hAnsi="Aptos"/>
                <w:b w:val="0"/>
                <w:sz w:val="14"/>
              </w:rPr>
              <w:t>PDF 35</w:t>
            </w:r>
          </w:p>
        </w:tc>
        <w:tc>
          <w:tcPr>
            <w:tcW w:type="dxa" w:w="1304"/>
            <w:vAlign w:val="center"/>
          </w:tcPr>
          <w:p>
            <w:pPr>
              <w:spacing w:after="0" w:line="240" w:lineRule="auto"/>
            </w:pPr>
            <w:r/>
            <w:r>
              <w:rPr>
                <w:rFonts w:ascii="Aptos" w:hAnsi="Aptos"/>
                <w:b w:val="0"/>
                <w:sz w:val="14"/>
              </w:rPr>
              <w:t>Figura 4.2</w:t>
            </w:r>
          </w:p>
        </w:tc>
        <w:tc>
          <w:tcPr>
            <w:tcW w:type="dxa" w:w="3288"/>
            <w:vAlign w:val="center"/>
          </w:tcPr>
          <w:p>
            <w:pPr>
              <w:spacing w:after="0" w:line="240" w:lineRule="auto"/>
            </w:pPr>
            <w:r/>
            <w:r>
              <w:rPr>
                <w:rFonts w:ascii="Aptos" w:hAnsi="Aptos"/>
                <w:b w:val="0"/>
                <w:sz w:val="14"/>
              </w:rPr>
              <w:t>El diagrama es ilegible en tamaño de impresión y repite lo que ya está en la lista.</w:t>
            </w:r>
          </w:p>
        </w:tc>
        <w:tc>
          <w:tcPr>
            <w:tcW w:type="dxa" w:w="3515"/>
            <w:vAlign w:val="center"/>
          </w:tcPr>
          <w:p>
            <w:pPr>
              <w:spacing w:after="0" w:line="240" w:lineRule="auto"/>
            </w:pPr>
            <w:r/>
            <w:r>
              <w:rPr>
                <w:rFonts w:ascii="Aptos" w:hAnsi="Aptos"/>
                <w:b w:val="0"/>
                <w:sz w:val="14"/>
              </w:rPr>
              <w:t>Rediseñar como tabla de reglas o diagrama en dos niveles, con texto legible.</w:t>
            </w:r>
          </w:p>
        </w:tc>
        <w:tc>
          <w:tcPr>
            <w:tcW w:type="dxa" w:w="907"/>
            <w:vAlign w:val="center"/>
          </w:tcPr>
          <w:p>
            <w:pPr>
              <w:spacing w:after="0" w:line="240" w:lineRule="auto"/>
            </w:pPr>
            <w:r/>
            <w:r>
              <w:rPr>
                <w:rFonts w:ascii="Aptos" w:hAnsi="Aptos"/>
                <w:b w:val="0"/>
                <w:sz w:val="14"/>
              </w:rPr>
              <w:t>Alta</w:t>
            </w:r>
          </w:p>
        </w:tc>
      </w:tr>
      <w:tr>
        <w:tc>
          <w:tcPr>
            <w:tcW w:type="dxa" w:w="567"/>
            <w:vAlign w:val="center"/>
          </w:tcPr>
          <w:p>
            <w:pPr>
              <w:spacing w:after="0" w:line="240" w:lineRule="auto"/>
            </w:pPr>
            <w:r/>
            <w:r>
              <w:rPr>
                <w:rFonts w:ascii="Aptos" w:hAnsi="Aptos"/>
                <w:b w:val="0"/>
                <w:sz w:val="14"/>
              </w:rPr>
              <w:t>M-13</w:t>
            </w:r>
          </w:p>
        </w:tc>
        <w:tc>
          <w:tcPr>
            <w:tcW w:type="dxa" w:w="793"/>
            <w:vAlign w:val="center"/>
          </w:tcPr>
          <w:p>
            <w:pPr>
              <w:spacing w:after="0" w:line="240" w:lineRule="auto"/>
            </w:pPr>
            <w:r/>
            <w:r>
              <w:rPr>
                <w:rFonts w:ascii="Aptos" w:hAnsi="Aptos"/>
                <w:b w:val="0"/>
                <w:sz w:val="14"/>
              </w:rPr>
              <w:t>PDF 36–41</w:t>
            </w:r>
          </w:p>
        </w:tc>
        <w:tc>
          <w:tcPr>
            <w:tcW w:type="dxa" w:w="1304"/>
            <w:vAlign w:val="center"/>
          </w:tcPr>
          <w:p>
            <w:pPr>
              <w:spacing w:after="0" w:line="240" w:lineRule="auto"/>
            </w:pPr>
            <w:r/>
            <w:r>
              <w:rPr>
                <w:rFonts w:ascii="Aptos" w:hAnsi="Aptos"/>
                <w:b w:val="0"/>
                <w:sz w:val="14"/>
              </w:rPr>
              <w:t>Entrada de LightGBM</w:t>
            </w:r>
          </w:p>
        </w:tc>
        <w:tc>
          <w:tcPr>
            <w:tcW w:type="dxa" w:w="3288"/>
            <w:vAlign w:val="center"/>
          </w:tcPr>
          <w:p>
            <w:pPr>
              <w:spacing w:after="0" w:line="240" w:lineRule="auto"/>
            </w:pPr>
            <w:r/>
            <w:r>
              <w:rPr>
                <w:rFonts w:ascii="Aptos" w:hAnsi="Aptos"/>
                <w:b w:val="0"/>
                <w:sz w:val="14"/>
              </w:rPr>
              <w:t>Figura 4.4 afirma entrada común 6×21; sección 4.7.3 indica 21 características por horizonte.</w:t>
            </w:r>
          </w:p>
        </w:tc>
        <w:tc>
          <w:tcPr>
            <w:tcW w:type="dxa" w:w="3515"/>
            <w:vAlign w:val="center"/>
          </w:tcPr>
          <w:p>
            <w:pPr>
              <w:spacing w:after="0" w:line="240" w:lineRule="auto"/>
            </w:pPr>
            <w:r/>
            <w:r>
              <w:rPr>
                <w:rFonts w:ascii="Aptos" w:hAnsi="Aptos"/>
                <w:b w:val="0"/>
                <w:sz w:val="14"/>
              </w:rPr>
              <w:t>Confirmar si LightGBM usa el último mes, estadísticas de ventana o 126 valores; corregir todo el documento.</w:t>
            </w:r>
          </w:p>
        </w:tc>
        <w:tc>
          <w:tcPr>
            <w:tcW w:type="dxa" w:w="907"/>
            <w:vAlign w:val="center"/>
          </w:tcPr>
          <w:p>
            <w:pPr>
              <w:spacing w:after="0" w:line="240" w:lineRule="auto"/>
            </w:pPr>
            <w:r/>
            <w:r>
              <w:rPr>
                <w:rFonts w:ascii="Aptos" w:hAnsi="Aptos"/>
                <w:b w:val="0"/>
                <w:sz w:val="14"/>
              </w:rPr>
              <w:t>Crítica</w:t>
            </w:r>
          </w:p>
        </w:tc>
      </w:tr>
      <w:tr>
        <w:tc>
          <w:tcPr>
            <w:tcW w:type="dxa" w:w="567"/>
            <w:vAlign w:val="center"/>
          </w:tcPr>
          <w:p>
            <w:pPr>
              <w:spacing w:after="0" w:line="240" w:lineRule="auto"/>
            </w:pPr>
            <w:r/>
            <w:r>
              <w:rPr>
                <w:rFonts w:ascii="Aptos" w:hAnsi="Aptos"/>
                <w:b w:val="0"/>
                <w:sz w:val="14"/>
              </w:rPr>
              <w:t>M-14</w:t>
            </w:r>
          </w:p>
        </w:tc>
        <w:tc>
          <w:tcPr>
            <w:tcW w:type="dxa" w:w="793"/>
            <w:vAlign w:val="center"/>
          </w:tcPr>
          <w:p>
            <w:pPr>
              <w:spacing w:after="0" w:line="240" w:lineRule="auto"/>
            </w:pPr>
            <w:r/>
            <w:r>
              <w:rPr>
                <w:rFonts w:ascii="Aptos" w:hAnsi="Aptos"/>
                <w:b w:val="0"/>
                <w:sz w:val="14"/>
              </w:rPr>
              <w:t>PDF 37–40</w:t>
            </w:r>
          </w:p>
        </w:tc>
        <w:tc>
          <w:tcPr>
            <w:tcW w:type="dxa" w:w="1304"/>
            <w:vAlign w:val="center"/>
          </w:tcPr>
          <w:p>
            <w:pPr>
              <w:spacing w:after="0" w:line="240" w:lineRule="auto"/>
            </w:pPr>
            <w:r/>
            <w:r>
              <w:rPr>
                <w:rFonts w:ascii="Aptos" w:hAnsi="Aptos"/>
                <w:b w:val="0"/>
                <w:sz w:val="14"/>
              </w:rPr>
              <w:t>Equidad del protocolo</w:t>
            </w:r>
          </w:p>
        </w:tc>
        <w:tc>
          <w:tcPr>
            <w:tcW w:type="dxa" w:w="3288"/>
            <w:vAlign w:val="center"/>
          </w:tcPr>
          <w:p>
            <w:pPr>
              <w:spacing w:after="0" w:line="240" w:lineRule="auto"/>
            </w:pPr>
            <w:r/>
            <w:r>
              <w:rPr>
                <w:rFonts w:ascii="Aptos" w:hAnsi="Aptos"/>
                <w:b w:val="0"/>
                <w:sz w:val="14"/>
              </w:rPr>
              <w:t>CNN usa sample weights y clipping; MLP no usa pesos; LightGBM usa scale_pos_weight, no clipping y semilla fija.</w:t>
            </w:r>
          </w:p>
        </w:tc>
        <w:tc>
          <w:tcPr>
            <w:tcW w:type="dxa" w:w="3515"/>
            <w:vAlign w:val="center"/>
          </w:tcPr>
          <w:p>
            <w:pPr>
              <w:spacing w:after="0" w:line="240" w:lineRule="auto"/>
            </w:pPr>
            <w:r/>
            <w:r>
              <w:rPr>
                <w:rFonts w:ascii="Aptos" w:hAnsi="Aptos"/>
                <w:b w:val="0"/>
                <w:sz w:val="14"/>
              </w:rPr>
              <w:t>Implementar condiciones comparables o declarar explícitamente que se comparan pipelines heterogéneos.</w:t>
            </w:r>
          </w:p>
        </w:tc>
        <w:tc>
          <w:tcPr>
            <w:tcW w:type="dxa" w:w="907"/>
            <w:vAlign w:val="center"/>
          </w:tcPr>
          <w:p>
            <w:pPr>
              <w:spacing w:after="0" w:line="240" w:lineRule="auto"/>
            </w:pPr>
            <w:r/>
            <w:r>
              <w:rPr>
                <w:rFonts w:ascii="Aptos" w:hAnsi="Aptos"/>
                <w:b w:val="0"/>
                <w:sz w:val="14"/>
              </w:rPr>
              <w:t>Crítica</w:t>
            </w:r>
          </w:p>
        </w:tc>
      </w:tr>
      <w:tr>
        <w:tc>
          <w:tcPr>
            <w:tcW w:type="dxa" w:w="567"/>
            <w:vAlign w:val="center"/>
          </w:tcPr>
          <w:p>
            <w:pPr>
              <w:spacing w:after="0" w:line="240" w:lineRule="auto"/>
            </w:pPr>
            <w:r/>
            <w:r>
              <w:rPr>
                <w:rFonts w:ascii="Aptos" w:hAnsi="Aptos"/>
                <w:b w:val="0"/>
                <w:sz w:val="14"/>
              </w:rPr>
              <w:t>M-15</w:t>
            </w:r>
          </w:p>
        </w:tc>
        <w:tc>
          <w:tcPr>
            <w:tcW w:type="dxa" w:w="793"/>
            <w:vAlign w:val="center"/>
          </w:tcPr>
          <w:p>
            <w:pPr>
              <w:spacing w:after="0" w:line="240" w:lineRule="auto"/>
            </w:pPr>
            <w:r/>
            <w:r>
              <w:rPr>
                <w:rFonts w:ascii="Aptos" w:hAnsi="Aptos"/>
                <w:b w:val="0"/>
                <w:sz w:val="14"/>
              </w:rPr>
              <w:t>PDF 39</w:t>
            </w:r>
          </w:p>
        </w:tc>
        <w:tc>
          <w:tcPr>
            <w:tcW w:type="dxa" w:w="1304"/>
            <w:vAlign w:val="center"/>
          </w:tcPr>
          <w:p>
            <w:pPr>
              <w:spacing w:after="0" w:line="240" w:lineRule="auto"/>
            </w:pPr>
            <w:r/>
            <w:r>
              <w:rPr>
                <w:rFonts w:ascii="Aptos" w:hAnsi="Aptos"/>
                <w:b w:val="0"/>
                <w:sz w:val="14"/>
              </w:rPr>
              <w:t>Explicación MLP</w:t>
            </w:r>
          </w:p>
        </w:tc>
        <w:tc>
          <w:tcPr>
            <w:tcW w:type="dxa" w:w="3288"/>
            <w:vAlign w:val="center"/>
          </w:tcPr>
          <w:p>
            <w:pPr>
              <w:spacing w:after="0" w:line="240" w:lineRule="auto"/>
            </w:pPr>
            <w:r/>
            <w:r>
              <w:rPr>
                <w:rFonts w:ascii="Aptos" w:hAnsi="Aptos"/>
                <w:b w:val="0"/>
                <w:sz w:val="14"/>
              </w:rPr>
              <w:t>“Puede explicar” es razonable, pero no debe presentarse como diagnóstico sin ejecutar MLP con pesos.</w:t>
            </w:r>
          </w:p>
        </w:tc>
        <w:tc>
          <w:tcPr>
            <w:tcW w:type="dxa" w:w="3515"/>
            <w:vAlign w:val="center"/>
          </w:tcPr>
          <w:p>
            <w:pPr>
              <w:spacing w:after="0" w:line="240" w:lineRule="auto"/>
            </w:pPr>
            <w:r/>
            <w:r>
              <w:rPr>
                <w:rFonts w:ascii="Aptos" w:hAnsi="Aptos"/>
                <w:b w:val="0"/>
                <w:sz w:val="14"/>
              </w:rPr>
              <w:t>Añadir experimento controlado con y sin ponderación.</w:t>
            </w:r>
          </w:p>
        </w:tc>
        <w:tc>
          <w:tcPr>
            <w:tcW w:type="dxa" w:w="907"/>
            <w:vAlign w:val="center"/>
          </w:tcPr>
          <w:p>
            <w:pPr>
              <w:spacing w:after="0" w:line="240" w:lineRule="auto"/>
            </w:pPr>
            <w:r/>
            <w:r>
              <w:rPr>
                <w:rFonts w:ascii="Aptos" w:hAnsi="Aptos"/>
                <w:b w:val="0"/>
                <w:sz w:val="14"/>
              </w:rPr>
              <w:t>Alta</w:t>
            </w:r>
          </w:p>
        </w:tc>
      </w:tr>
      <w:tr>
        <w:tc>
          <w:tcPr>
            <w:tcW w:type="dxa" w:w="567"/>
            <w:vAlign w:val="center"/>
          </w:tcPr>
          <w:p>
            <w:pPr>
              <w:spacing w:after="0" w:line="240" w:lineRule="auto"/>
            </w:pPr>
            <w:r/>
            <w:r>
              <w:rPr>
                <w:rFonts w:ascii="Aptos" w:hAnsi="Aptos"/>
                <w:b w:val="0"/>
                <w:sz w:val="14"/>
              </w:rPr>
              <w:t>M-16</w:t>
            </w:r>
          </w:p>
        </w:tc>
        <w:tc>
          <w:tcPr>
            <w:tcW w:type="dxa" w:w="793"/>
            <w:vAlign w:val="center"/>
          </w:tcPr>
          <w:p>
            <w:pPr>
              <w:spacing w:after="0" w:line="240" w:lineRule="auto"/>
            </w:pPr>
            <w:r/>
            <w:r>
              <w:rPr>
                <w:rFonts w:ascii="Aptos" w:hAnsi="Aptos"/>
                <w:b w:val="0"/>
                <w:sz w:val="14"/>
              </w:rPr>
              <w:t>PDF 41–42</w:t>
            </w:r>
          </w:p>
        </w:tc>
        <w:tc>
          <w:tcPr>
            <w:tcW w:type="dxa" w:w="1304"/>
            <w:vAlign w:val="center"/>
          </w:tcPr>
          <w:p>
            <w:pPr>
              <w:spacing w:after="0" w:line="240" w:lineRule="auto"/>
            </w:pPr>
            <w:r/>
            <w:r>
              <w:rPr>
                <w:rFonts w:ascii="Aptos" w:hAnsi="Aptos"/>
                <w:b w:val="0"/>
                <w:sz w:val="14"/>
              </w:rPr>
              <w:t>Ajuste</w:t>
            </w:r>
          </w:p>
        </w:tc>
        <w:tc>
          <w:tcPr>
            <w:tcW w:type="dxa" w:w="3288"/>
            <w:vAlign w:val="center"/>
          </w:tcPr>
          <w:p>
            <w:pPr>
              <w:spacing w:after="0" w:line="240" w:lineRule="auto"/>
            </w:pPr>
            <w:r/>
            <w:r>
              <w:rPr>
                <w:rFonts w:ascii="Aptos" w:hAnsi="Aptos"/>
                <w:b w:val="0"/>
                <w:sz w:val="14"/>
              </w:rPr>
              <w:t>No se documenta espacio de búsqueda, número de configuraciones, criterio ni presupuesto por modelo.</w:t>
            </w:r>
          </w:p>
        </w:tc>
        <w:tc>
          <w:tcPr>
            <w:tcW w:type="dxa" w:w="3515"/>
            <w:vAlign w:val="center"/>
          </w:tcPr>
          <w:p>
            <w:pPr>
              <w:spacing w:after="0" w:line="240" w:lineRule="auto"/>
            </w:pPr>
            <w:r/>
            <w:r>
              <w:rPr>
                <w:rFonts w:ascii="Aptos" w:hAnsi="Aptos"/>
                <w:b w:val="0"/>
                <w:sz w:val="14"/>
              </w:rPr>
              <w:t>Añadir tabla de tuning y garantizar separación del test.</w:t>
            </w:r>
          </w:p>
        </w:tc>
        <w:tc>
          <w:tcPr>
            <w:tcW w:type="dxa" w:w="907"/>
            <w:vAlign w:val="center"/>
          </w:tcPr>
          <w:p>
            <w:pPr>
              <w:spacing w:after="0" w:line="240" w:lineRule="auto"/>
            </w:pPr>
            <w:r/>
            <w:r>
              <w:rPr>
                <w:rFonts w:ascii="Aptos" w:hAnsi="Aptos"/>
                <w:b w:val="0"/>
                <w:sz w:val="14"/>
              </w:rPr>
              <w:t>Crítica</w:t>
            </w:r>
          </w:p>
        </w:tc>
      </w:tr>
      <w:tr>
        <w:tc>
          <w:tcPr>
            <w:tcW w:type="dxa" w:w="567"/>
            <w:vAlign w:val="center"/>
          </w:tcPr>
          <w:p>
            <w:pPr>
              <w:spacing w:after="0" w:line="240" w:lineRule="auto"/>
            </w:pPr>
            <w:r/>
            <w:r>
              <w:rPr>
                <w:rFonts w:ascii="Aptos" w:hAnsi="Aptos"/>
                <w:b w:val="0"/>
                <w:sz w:val="14"/>
              </w:rPr>
              <w:t>M-17</w:t>
            </w:r>
          </w:p>
        </w:tc>
        <w:tc>
          <w:tcPr>
            <w:tcW w:type="dxa" w:w="793"/>
            <w:vAlign w:val="center"/>
          </w:tcPr>
          <w:p>
            <w:pPr>
              <w:spacing w:after="0" w:line="240" w:lineRule="auto"/>
            </w:pPr>
            <w:r/>
            <w:r>
              <w:rPr>
                <w:rFonts w:ascii="Aptos" w:hAnsi="Aptos"/>
                <w:b w:val="0"/>
                <w:sz w:val="14"/>
              </w:rPr>
              <w:t>PDF 42–43</w:t>
            </w:r>
          </w:p>
        </w:tc>
        <w:tc>
          <w:tcPr>
            <w:tcW w:type="dxa" w:w="1304"/>
            <w:vAlign w:val="center"/>
          </w:tcPr>
          <w:p>
            <w:pPr>
              <w:spacing w:after="0" w:line="240" w:lineRule="auto"/>
            </w:pPr>
            <w:r/>
            <w:r>
              <w:rPr>
                <w:rFonts w:ascii="Aptos" w:hAnsi="Aptos"/>
                <w:b w:val="0"/>
                <w:sz w:val="14"/>
              </w:rPr>
              <w:t>Split</w:t>
            </w:r>
          </w:p>
        </w:tc>
        <w:tc>
          <w:tcPr>
            <w:tcW w:type="dxa" w:w="3288"/>
            <w:vAlign w:val="center"/>
          </w:tcPr>
          <w:p>
            <w:pPr>
              <w:spacing w:after="0" w:line="240" w:lineRule="auto"/>
            </w:pPr>
            <w:r/>
            <w:r>
              <w:rPr>
                <w:rFonts w:ascii="Aptos" w:hAnsi="Aptos"/>
                <w:b w:val="0"/>
                <w:sz w:val="14"/>
              </w:rPr>
              <w:t>Se dan proporciones, pero no cortes temporales exactos ni conteos. La figura 2015–2022/2023–2026 debe reconciliarse con 70/30.</w:t>
            </w:r>
          </w:p>
        </w:tc>
        <w:tc>
          <w:tcPr>
            <w:tcW w:type="dxa" w:w="3515"/>
            <w:vAlign w:val="center"/>
          </w:tcPr>
          <w:p>
            <w:pPr>
              <w:spacing w:after="0" w:line="240" w:lineRule="auto"/>
            </w:pPr>
            <w:r/>
            <w:r>
              <w:rPr>
                <w:rFonts w:ascii="Aptos" w:hAnsi="Aptos"/>
                <w:b w:val="0"/>
                <w:sz w:val="14"/>
              </w:rPr>
              <w:t>Reportar fechas exactas y tamaños; aclarar cómo se forma validación dentro de 2015–2022.</w:t>
            </w:r>
          </w:p>
        </w:tc>
        <w:tc>
          <w:tcPr>
            <w:tcW w:type="dxa" w:w="907"/>
            <w:vAlign w:val="center"/>
          </w:tcPr>
          <w:p>
            <w:pPr>
              <w:spacing w:after="0" w:line="240" w:lineRule="auto"/>
            </w:pPr>
            <w:r/>
            <w:r>
              <w:rPr>
                <w:rFonts w:ascii="Aptos" w:hAnsi="Aptos"/>
                <w:b w:val="0"/>
                <w:sz w:val="14"/>
              </w:rPr>
              <w:t>Alta</w:t>
            </w:r>
          </w:p>
        </w:tc>
      </w:tr>
      <w:tr>
        <w:tc>
          <w:tcPr>
            <w:tcW w:type="dxa" w:w="567"/>
            <w:vAlign w:val="center"/>
          </w:tcPr>
          <w:p>
            <w:pPr>
              <w:spacing w:after="0" w:line="240" w:lineRule="auto"/>
            </w:pPr>
            <w:r/>
            <w:r>
              <w:rPr>
                <w:rFonts w:ascii="Aptos" w:hAnsi="Aptos"/>
                <w:b w:val="0"/>
                <w:sz w:val="14"/>
              </w:rPr>
              <w:t>M-18</w:t>
            </w:r>
          </w:p>
        </w:tc>
        <w:tc>
          <w:tcPr>
            <w:tcW w:type="dxa" w:w="793"/>
            <w:vAlign w:val="center"/>
          </w:tcPr>
          <w:p>
            <w:pPr>
              <w:spacing w:after="0" w:line="240" w:lineRule="auto"/>
            </w:pPr>
            <w:r/>
            <w:r>
              <w:rPr>
                <w:rFonts w:ascii="Aptos" w:hAnsi="Aptos"/>
                <w:b w:val="0"/>
                <w:sz w:val="14"/>
              </w:rPr>
              <w:t>PDF 42–43</w:t>
            </w:r>
          </w:p>
        </w:tc>
        <w:tc>
          <w:tcPr>
            <w:tcW w:type="dxa" w:w="1304"/>
            <w:vAlign w:val="center"/>
          </w:tcPr>
          <w:p>
            <w:pPr>
              <w:spacing w:after="0" w:line="240" w:lineRule="auto"/>
            </w:pPr>
            <w:r/>
            <w:r>
              <w:rPr>
                <w:rFonts w:ascii="Aptos" w:hAnsi="Aptos"/>
                <w:b w:val="0"/>
                <w:sz w:val="14"/>
              </w:rPr>
              <w:t>Semillas</w:t>
            </w:r>
          </w:p>
        </w:tc>
        <w:tc>
          <w:tcPr>
            <w:tcW w:type="dxa" w:w="3288"/>
            <w:vAlign w:val="center"/>
          </w:tcPr>
          <w:p>
            <w:pPr>
              <w:spacing w:after="0" w:line="240" w:lineRule="auto"/>
            </w:pPr>
            <w:r/>
            <w:r>
              <w:rPr>
                <w:rFonts w:ascii="Aptos" w:hAnsi="Aptos"/>
                <w:b w:val="0"/>
                <w:sz w:val="14"/>
              </w:rPr>
              <w:t>CNN y MLP no fijan semilla y no hay repeticiones.</w:t>
            </w:r>
          </w:p>
        </w:tc>
        <w:tc>
          <w:tcPr>
            <w:tcW w:type="dxa" w:w="3515"/>
            <w:vAlign w:val="center"/>
          </w:tcPr>
          <w:p>
            <w:pPr>
              <w:spacing w:after="0" w:line="240" w:lineRule="auto"/>
            </w:pPr>
            <w:r/>
            <w:r>
              <w:rPr>
                <w:rFonts w:ascii="Aptos" w:hAnsi="Aptos"/>
                <w:b w:val="0"/>
                <w:sz w:val="14"/>
              </w:rPr>
              <w:t>Fijar semillas y ejecutar múltiples corridas.</w:t>
            </w:r>
          </w:p>
        </w:tc>
        <w:tc>
          <w:tcPr>
            <w:tcW w:type="dxa" w:w="907"/>
            <w:vAlign w:val="center"/>
          </w:tcPr>
          <w:p>
            <w:pPr>
              <w:spacing w:after="0" w:line="240" w:lineRule="auto"/>
            </w:pPr>
            <w:r/>
            <w:r>
              <w:rPr>
                <w:rFonts w:ascii="Aptos" w:hAnsi="Aptos"/>
                <w:b w:val="0"/>
                <w:sz w:val="14"/>
              </w:rPr>
              <w:t>Crítica</w:t>
            </w:r>
          </w:p>
        </w:tc>
      </w:tr>
      <w:tr>
        <w:tc>
          <w:tcPr>
            <w:tcW w:type="dxa" w:w="567"/>
            <w:vAlign w:val="center"/>
          </w:tcPr>
          <w:p>
            <w:pPr>
              <w:spacing w:after="0" w:line="240" w:lineRule="auto"/>
            </w:pPr>
            <w:r/>
            <w:r>
              <w:rPr>
                <w:rFonts w:ascii="Aptos" w:hAnsi="Aptos"/>
                <w:b w:val="0"/>
                <w:sz w:val="14"/>
              </w:rPr>
              <w:t>M-19</w:t>
            </w:r>
          </w:p>
        </w:tc>
        <w:tc>
          <w:tcPr>
            <w:tcW w:type="dxa" w:w="793"/>
            <w:vAlign w:val="center"/>
          </w:tcPr>
          <w:p>
            <w:pPr>
              <w:spacing w:after="0" w:line="240" w:lineRule="auto"/>
            </w:pPr>
            <w:r/>
            <w:r>
              <w:rPr>
                <w:rFonts w:ascii="Aptos" w:hAnsi="Aptos"/>
                <w:b w:val="0"/>
                <w:sz w:val="14"/>
              </w:rPr>
              <w:t>PDF 45–46</w:t>
            </w:r>
          </w:p>
        </w:tc>
        <w:tc>
          <w:tcPr>
            <w:tcW w:type="dxa" w:w="1304"/>
            <w:vAlign w:val="center"/>
          </w:tcPr>
          <w:p>
            <w:pPr>
              <w:spacing w:after="0" w:line="240" w:lineRule="auto"/>
            </w:pPr>
            <w:r/>
            <w:r>
              <w:rPr>
                <w:rFonts w:ascii="Aptos" w:hAnsi="Aptos"/>
                <w:b w:val="0"/>
                <w:sz w:val="14"/>
              </w:rPr>
              <w:t>Umbral</w:t>
            </w:r>
          </w:p>
        </w:tc>
        <w:tc>
          <w:tcPr>
            <w:tcW w:type="dxa" w:w="3288"/>
            <w:vAlign w:val="center"/>
          </w:tcPr>
          <w:p>
            <w:pPr>
              <w:spacing w:after="0" w:line="240" w:lineRule="auto"/>
            </w:pPr>
            <w:r/>
            <w:r>
              <w:rPr>
                <w:rFonts w:ascii="Aptos" w:hAnsi="Aptos"/>
                <w:b w:val="0"/>
                <w:sz w:val="14"/>
              </w:rPr>
              <w:t>El umbral 0,5 es de implementación, no validado para negocio.</w:t>
            </w:r>
          </w:p>
        </w:tc>
        <w:tc>
          <w:tcPr>
            <w:tcW w:type="dxa" w:w="3515"/>
            <w:vAlign w:val="center"/>
          </w:tcPr>
          <w:p>
            <w:pPr>
              <w:spacing w:after="0" w:line="240" w:lineRule="auto"/>
            </w:pPr>
            <w:r/>
            <w:r>
              <w:rPr>
                <w:rFonts w:ascii="Aptos" w:hAnsi="Aptos"/>
                <w:b w:val="0"/>
                <w:sz w:val="14"/>
              </w:rPr>
              <w:t>Optimizar con validación y costos de falsos negativos/falsos positivos.</w:t>
            </w:r>
          </w:p>
        </w:tc>
        <w:tc>
          <w:tcPr>
            <w:tcW w:type="dxa" w:w="907"/>
            <w:vAlign w:val="center"/>
          </w:tcPr>
          <w:p>
            <w:pPr>
              <w:spacing w:after="0" w:line="240" w:lineRule="auto"/>
            </w:pPr>
            <w:r/>
            <w:r>
              <w:rPr>
                <w:rFonts w:ascii="Aptos" w:hAnsi="Aptos"/>
                <w:b w:val="0"/>
                <w:sz w:val="14"/>
              </w:rPr>
              <w:t>Alta</w:t>
            </w:r>
          </w:p>
        </w:tc>
      </w:tr>
      <w:tr>
        <w:tc>
          <w:tcPr>
            <w:tcW w:type="dxa" w:w="567"/>
            <w:vAlign w:val="center"/>
          </w:tcPr>
          <w:p>
            <w:pPr>
              <w:spacing w:after="0" w:line="240" w:lineRule="auto"/>
            </w:pPr>
            <w:r/>
            <w:r>
              <w:rPr>
                <w:rFonts w:ascii="Aptos" w:hAnsi="Aptos"/>
                <w:b w:val="0"/>
                <w:sz w:val="14"/>
              </w:rPr>
              <w:t>M-20</w:t>
            </w:r>
          </w:p>
        </w:tc>
        <w:tc>
          <w:tcPr>
            <w:tcW w:type="dxa" w:w="793"/>
            <w:vAlign w:val="center"/>
          </w:tcPr>
          <w:p>
            <w:pPr>
              <w:spacing w:after="0" w:line="240" w:lineRule="auto"/>
            </w:pPr>
            <w:r/>
            <w:r>
              <w:rPr>
                <w:rFonts w:ascii="Aptos" w:hAnsi="Aptos"/>
                <w:b w:val="0"/>
                <w:sz w:val="14"/>
              </w:rPr>
              <w:t>PDF 45–48</w:t>
            </w:r>
          </w:p>
        </w:tc>
        <w:tc>
          <w:tcPr>
            <w:tcW w:type="dxa" w:w="1304"/>
            <w:vAlign w:val="center"/>
          </w:tcPr>
          <w:p>
            <w:pPr>
              <w:spacing w:after="0" w:line="240" w:lineRule="auto"/>
            </w:pPr>
            <w:r/>
            <w:r>
              <w:rPr>
                <w:rFonts w:ascii="Aptos" w:hAnsi="Aptos"/>
                <w:b w:val="0"/>
                <w:sz w:val="14"/>
              </w:rPr>
              <w:t>Reproducibilidad</w:t>
            </w:r>
          </w:p>
        </w:tc>
        <w:tc>
          <w:tcPr>
            <w:tcW w:type="dxa" w:w="3288"/>
            <w:vAlign w:val="center"/>
          </w:tcPr>
          <w:p>
            <w:pPr>
              <w:spacing w:after="0" w:line="240" w:lineRule="auto"/>
            </w:pPr>
            <w:r/>
            <w:r>
              <w:rPr>
                <w:rFonts w:ascii="Aptos" w:hAnsi="Aptos"/>
                <w:b w:val="0"/>
                <w:sz w:val="14"/>
              </w:rPr>
              <w:t>Faltan hashes de datos/código, versiones de TensorFlow y LightGBM, modelo exacto del CPU y artefactos de ejecución.</w:t>
            </w:r>
          </w:p>
        </w:tc>
        <w:tc>
          <w:tcPr>
            <w:tcW w:type="dxa" w:w="3515"/>
            <w:vAlign w:val="center"/>
          </w:tcPr>
          <w:p>
            <w:pPr>
              <w:spacing w:after="0" w:line="240" w:lineRule="auto"/>
            </w:pPr>
            <w:r/>
            <w:r>
              <w:rPr>
                <w:rFonts w:ascii="Aptos" w:hAnsi="Aptos"/>
                <w:b w:val="0"/>
                <w:sz w:val="14"/>
              </w:rPr>
              <w:t>Completar entorno, commit, fecha, dependencias y archivos de configuración.</w:t>
            </w:r>
          </w:p>
        </w:tc>
        <w:tc>
          <w:tcPr>
            <w:tcW w:type="dxa" w:w="907"/>
            <w:vAlign w:val="center"/>
          </w:tcPr>
          <w:p>
            <w:pPr>
              <w:spacing w:after="0" w:line="240" w:lineRule="auto"/>
            </w:pPr>
            <w:r/>
            <w:r>
              <w:rPr>
                <w:rFonts w:ascii="Aptos" w:hAnsi="Aptos"/>
                <w:b w:val="0"/>
                <w:sz w:val="14"/>
              </w:rPr>
              <w:t>Alta</w:t>
            </w:r>
          </w:p>
        </w:tc>
      </w:tr>
      <w:tr>
        <w:tc>
          <w:tcPr>
            <w:tcW w:type="dxa" w:w="567"/>
            <w:vAlign w:val="center"/>
          </w:tcPr>
          <w:p>
            <w:pPr>
              <w:spacing w:after="0" w:line="240" w:lineRule="auto"/>
            </w:pPr>
            <w:r/>
            <w:r>
              <w:rPr>
                <w:rFonts w:ascii="Aptos" w:hAnsi="Aptos"/>
                <w:b w:val="0"/>
                <w:sz w:val="14"/>
              </w:rPr>
              <w:t>M-21</w:t>
            </w:r>
          </w:p>
        </w:tc>
        <w:tc>
          <w:tcPr>
            <w:tcW w:type="dxa" w:w="793"/>
            <w:vAlign w:val="center"/>
          </w:tcPr>
          <w:p>
            <w:pPr>
              <w:spacing w:after="0" w:line="240" w:lineRule="auto"/>
            </w:pPr>
            <w:r/>
            <w:r>
              <w:rPr>
                <w:rFonts w:ascii="Aptos" w:hAnsi="Aptos"/>
                <w:b w:val="0"/>
                <w:sz w:val="14"/>
              </w:rPr>
              <w:t>PDF 48</w:t>
            </w:r>
          </w:p>
        </w:tc>
        <w:tc>
          <w:tcPr>
            <w:tcW w:type="dxa" w:w="1304"/>
            <w:vAlign w:val="center"/>
          </w:tcPr>
          <w:p>
            <w:pPr>
              <w:spacing w:after="0" w:line="240" w:lineRule="auto"/>
            </w:pPr>
            <w:r/>
            <w:r>
              <w:rPr>
                <w:rFonts w:ascii="Aptos" w:hAnsi="Aptos"/>
                <w:b w:val="0"/>
                <w:sz w:val="14"/>
              </w:rPr>
              <w:t>Versiones</w:t>
            </w:r>
          </w:p>
        </w:tc>
        <w:tc>
          <w:tcPr>
            <w:tcW w:type="dxa" w:w="3288"/>
            <w:vAlign w:val="center"/>
          </w:tcPr>
          <w:p>
            <w:pPr>
              <w:spacing w:after="0" w:line="240" w:lineRule="auto"/>
            </w:pPr>
            <w:r/>
            <w:r>
              <w:rPr>
                <w:rFonts w:ascii="Aptos" w:hAnsi="Aptos"/>
                <w:b w:val="0"/>
                <w:sz w:val="14"/>
              </w:rPr>
              <w:t>“Ubuntu Linux 24.02”, “MLflow 3.14” y “Superset 6.10” parecen formatos/versiones que deben verificarse.</w:t>
            </w:r>
          </w:p>
        </w:tc>
        <w:tc>
          <w:tcPr>
            <w:tcW w:type="dxa" w:w="3515"/>
            <w:vAlign w:val="center"/>
          </w:tcPr>
          <w:p>
            <w:pPr>
              <w:spacing w:after="0" w:line="240" w:lineRule="auto"/>
            </w:pPr>
            <w:r/>
            <w:r>
              <w:rPr>
                <w:rFonts w:ascii="Aptos" w:hAnsi="Aptos"/>
                <w:b w:val="0"/>
                <w:sz w:val="14"/>
              </w:rPr>
              <w:t>Copiar las versiones directamente de comandos del entorno y preservar puntos completos.</w:t>
            </w:r>
          </w:p>
        </w:tc>
        <w:tc>
          <w:tcPr>
            <w:tcW w:type="dxa" w:w="907"/>
            <w:vAlign w:val="center"/>
          </w:tcPr>
          <w:p>
            <w:pPr>
              <w:spacing w:after="0" w:line="240" w:lineRule="auto"/>
            </w:pPr>
            <w:r/>
            <w:r>
              <w:rPr>
                <w:rFonts w:ascii="Aptos" w:hAnsi="Aptos"/>
                <w:b w:val="0"/>
                <w:sz w:val="14"/>
              </w:rPr>
              <w:t>Alta</w:t>
            </w:r>
          </w:p>
        </w:tc>
      </w:tr>
      <w:tr>
        <w:tc>
          <w:tcPr>
            <w:tcW w:type="dxa" w:w="567"/>
            <w:vAlign w:val="center"/>
          </w:tcPr>
          <w:p>
            <w:pPr>
              <w:spacing w:after="0" w:line="240" w:lineRule="auto"/>
            </w:pPr>
            <w:r/>
            <w:r>
              <w:rPr>
                <w:rFonts w:ascii="Aptos" w:hAnsi="Aptos"/>
                <w:b w:val="0"/>
                <w:sz w:val="14"/>
              </w:rPr>
              <w:t>M-22</w:t>
            </w:r>
          </w:p>
        </w:tc>
        <w:tc>
          <w:tcPr>
            <w:tcW w:type="dxa" w:w="793"/>
            <w:vAlign w:val="center"/>
          </w:tcPr>
          <w:p>
            <w:pPr>
              <w:spacing w:after="0" w:line="240" w:lineRule="auto"/>
            </w:pPr>
            <w:r/>
            <w:r>
              <w:rPr>
                <w:rFonts w:ascii="Aptos" w:hAnsi="Aptos"/>
                <w:b w:val="0"/>
                <w:sz w:val="14"/>
              </w:rPr>
              <w:t>PDF 48</w:t>
            </w:r>
          </w:p>
        </w:tc>
        <w:tc>
          <w:tcPr>
            <w:tcW w:type="dxa" w:w="1304"/>
            <w:vAlign w:val="center"/>
          </w:tcPr>
          <w:p>
            <w:pPr>
              <w:spacing w:after="0" w:line="240" w:lineRule="auto"/>
            </w:pPr>
            <w:r/>
            <w:r>
              <w:rPr>
                <w:rFonts w:ascii="Aptos" w:hAnsi="Aptos"/>
                <w:b w:val="0"/>
                <w:sz w:val="14"/>
              </w:rPr>
              <w:t>Resultados en metodología</w:t>
            </w:r>
          </w:p>
        </w:tc>
        <w:tc>
          <w:tcPr>
            <w:tcW w:type="dxa" w:w="3288"/>
            <w:vAlign w:val="center"/>
          </w:tcPr>
          <w:p>
            <w:pPr>
              <w:spacing w:after="0" w:line="240" w:lineRule="auto"/>
            </w:pPr>
            <w:r/>
            <w:r>
              <w:rPr>
                <w:rFonts w:ascii="Aptos" w:hAnsi="Aptos"/>
                <w:b w:val="0"/>
                <w:sz w:val="14"/>
              </w:rPr>
              <w:t>Los tiempos de 5 minutos y 2 horas son resultados obtenidos.</w:t>
            </w:r>
          </w:p>
        </w:tc>
        <w:tc>
          <w:tcPr>
            <w:tcW w:type="dxa" w:w="3515"/>
            <w:vAlign w:val="center"/>
          </w:tcPr>
          <w:p>
            <w:pPr>
              <w:spacing w:after="0" w:line="240" w:lineRule="auto"/>
            </w:pPr>
            <w:r/>
            <w:r>
              <w:rPr>
                <w:rFonts w:ascii="Aptos" w:hAnsi="Aptos"/>
                <w:b w:val="0"/>
                <w:sz w:val="14"/>
              </w:rPr>
              <w:t>Trasladar a Resultados y añadir protocolo de medición.</w:t>
            </w:r>
          </w:p>
        </w:tc>
        <w:tc>
          <w:tcPr>
            <w:tcW w:type="dxa" w:w="907"/>
            <w:vAlign w:val="center"/>
          </w:tcPr>
          <w:p>
            <w:pPr>
              <w:spacing w:after="0" w:line="240" w:lineRule="auto"/>
            </w:pPr>
            <w:r/>
            <w:r>
              <w:rPr>
                <w:rFonts w:ascii="Aptos" w:hAnsi="Aptos"/>
                <w:b w:val="0"/>
                <w:sz w:val="14"/>
              </w:rPr>
              <w:t>Media</w:t>
            </w:r>
          </w:p>
        </w:tc>
      </w:tr>
    </w:tbl>
    <w:p>
      <w:pPr>
        <w:spacing w:after="20"/>
      </w:pPr>
    </w:p>
    <w:p>
      <w:pPr>
        <w:pStyle w:val="Heading1"/>
        <w:keepNext/>
      </w:pPr>
      <w:r>
        <w:t>9. Revisión exhaustiva del Capítulo 5: Resultados</w:t>
      </w:r>
    </w:p>
    <w:p>
      <w:pPr>
        <w:keepLines w:val="0"/>
        <w:spacing w:before="0" w:after="100" w:line="259" w:lineRule="auto"/>
      </w:pPr>
      <w:r>
        <w:rPr>
          <w:i w:val="0"/>
        </w:rPr>
        <w:t>La interpretación es considerablemente más prudente. Se corrige la tabla que confundía el horizonte de un mes con promedios y se discute el recall en horizontes largos. Sin embargo, la evidencia comparativa continúa incompleta.</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567"/>
            <w:vAlign w:val="center"/>
            <w:shd w:fill="D9EAF7"/>
          </w:tcPr>
          <w:p>
            <w:pPr>
              <w:spacing w:after="0" w:line="240" w:lineRule="auto"/>
            </w:pPr>
            <w:r/>
            <w:r>
              <w:rPr>
                <w:rFonts w:ascii="Aptos" w:hAnsi="Aptos"/>
                <w:b/>
                <w:sz w:val="15"/>
              </w:rPr>
              <w:t>ID</w:t>
            </w:r>
          </w:p>
        </w:tc>
        <w:tc>
          <w:tcPr>
            <w:tcW w:type="dxa" w:w="793"/>
            <w:vAlign w:val="center"/>
            <w:shd w:fill="D9EAF7"/>
          </w:tcPr>
          <w:p>
            <w:pPr>
              <w:spacing w:after="0" w:line="240" w:lineRule="auto"/>
            </w:pPr>
            <w:r/>
            <w:r>
              <w:rPr>
                <w:rFonts w:ascii="Aptos" w:hAnsi="Aptos"/>
                <w:b/>
                <w:sz w:val="15"/>
              </w:rPr>
              <w:t>Página</w:t>
            </w:r>
          </w:p>
        </w:tc>
        <w:tc>
          <w:tcPr>
            <w:tcW w:type="dxa" w:w="1304"/>
            <w:vAlign w:val="center"/>
            <w:shd w:fill="D9EAF7"/>
          </w:tcPr>
          <w:p>
            <w:pPr>
              <w:spacing w:after="0" w:line="240" w:lineRule="auto"/>
            </w:pPr>
            <w:r/>
            <w:r>
              <w:rPr>
                <w:rFonts w:ascii="Aptos" w:hAnsi="Aptos"/>
                <w:b/>
                <w:sz w:val="15"/>
              </w:rPr>
              <w:t>Tema</w:t>
            </w:r>
          </w:p>
        </w:tc>
        <w:tc>
          <w:tcPr>
            <w:tcW w:type="dxa" w:w="3288"/>
            <w:vAlign w:val="center"/>
            <w:shd w:fill="D9EAF7"/>
          </w:tcPr>
          <w:p>
            <w:pPr>
              <w:spacing w:after="0" w:line="240" w:lineRule="auto"/>
            </w:pPr>
            <w:r/>
            <w:r>
              <w:rPr>
                <w:rFonts w:ascii="Aptos" w:hAnsi="Aptos"/>
                <w:b/>
                <w:sz w:val="15"/>
              </w:rPr>
              <w:t>Observación</w:t>
            </w:r>
          </w:p>
        </w:tc>
        <w:tc>
          <w:tcPr>
            <w:tcW w:type="dxa" w:w="3515"/>
            <w:vAlign w:val="center"/>
            <w:shd w:fill="D9EAF7"/>
          </w:tcPr>
          <w:p>
            <w:pPr>
              <w:spacing w:after="0" w:line="240" w:lineRule="auto"/>
            </w:pPr>
            <w:r/>
            <w:r>
              <w:rPr>
                <w:rFonts w:ascii="Aptos" w:hAnsi="Aptos"/>
                <w:b/>
                <w:sz w:val="15"/>
              </w:rPr>
              <w:t>Acción</w:t>
            </w:r>
          </w:p>
        </w:tc>
        <w:tc>
          <w:tcPr>
            <w:tcW w:type="dxa" w:w="907"/>
            <w:vAlign w:val="center"/>
            <w:shd w:fill="D9EAF7"/>
          </w:tcPr>
          <w:p>
            <w:pPr>
              <w:spacing w:after="0" w:line="240" w:lineRule="auto"/>
            </w:pPr>
            <w:r/>
            <w:r>
              <w:rPr>
                <w:rFonts w:ascii="Aptos" w:hAnsi="Aptos"/>
                <w:b/>
                <w:sz w:val="15"/>
              </w:rPr>
              <w:t>Prioridad</w:t>
            </w:r>
          </w:p>
        </w:tc>
      </w:tr>
      <w:tr>
        <w:tc>
          <w:tcPr>
            <w:tcW w:type="dxa" w:w="567"/>
            <w:vAlign w:val="center"/>
          </w:tcPr>
          <w:p>
            <w:pPr>
              <w:spacing w:after="0" w:line="240" w:lineRule="auto"/>
            </w:pPr>
            <w:r/>
            <w:r>
              <w:rPr>
                <w:rFonts w:ascii="Aptos" w:hAnsi="Aptos"/>
                <w:b w:val="0"/>
                <w:sz w:val="15"/>
              </w:rPr>
              <w:t>R-01</w:t>
            </w:r>
          </w:p>
        </w:tc>
        <w:tc>
          <w:tcPr>
            <w:tcW w:type="dxa" w:w="793"/>
            <w:vAlign w:val="center"/>
          </w:tcPr>
          <w:p>
            <w:pPr>
              <w:spacing w:after="0" w:line="240" w:lineRule="auto"/>
            </w:pPr>
            <w:r/>
            <w:r>
              <w:rPr>
                <w:rFonts w:ascii="Aptos" w:hAnsi="Aptos"/>
                <w:b w:val="0"/>
                <w:sz w:val="15"/>
              </w:rPr>
              <w:t>PDF 49</w:t>
            </w:r>
          </w:p>
        </w:tc>
        <w:tc>
          <w:tcPr>
            <w:tcW w:type="dxa" w:w="1304"/>
            <w:vAlign w:val="center"/>
          </w:tcPr>
          <w:p>
            <w:pPr>
              <w:spacing w:after="0" w:line="240" w:lineRule="auto"/>
            </w:pPr>
            <w:r/>
            <w:r>
              <w:rPr>
                <w:rFonts w:ascii="Aptos" w:hAnsi="Aptos"/>
                <w:b w:val="0"/>
                <w:sz w:val="15"/>
              </w:rPr>
              <w:t>Muestra</w:t>
            </w:r>
          </w:p>
        </w:tc>
        <w:tc>
          <w:tcPr>
            <w:tcW w:type="dxa" w:w="3288"/>
            <w:vAlign w:val="center"/>
          </w:tcPr>
          <w:p>
            <w:pPr>
              <w:spacing w:after="0" w:line="240" w:lineRule="auto"/>
            </w:pPr>
            <w:r/>
            <w:r>
              <w:rPr>
                <w:rFonts w:ascii="Aptos" w:hAnsi="Aptos"/>
                <w:b w:val="0"/>
                <w:sz w:val="15"/>
              </w:rPr>
              <w:t>Se reconoce que 20.025 registros no equivalen a secuencias, pero la cifra sigue sin verificarse.</w:t>
            </w:r>
          </w:p>
        </w:tc>
        <w:tc>
          <w:tcPr>
            <w:tcW w:type="dxa" w:w="3515"/>
            <w:vAlign w:val="center"/>
          </w:tcPr>
          <w:p>
            <w:pPr>
              <w:spacing w:after="0" w:line="240" w:lineRule="auto"/>
            </w:pPr>
            <w:r/>
            <w:r>
              <w:rPr>
                <w:rFonts w:ascii="Aptos" w:hAnsi="Aptos"/>
                <w:b w:val="0"/>
                <w:sz w:val="15"/>
              </w:rPr>
              <w:t>No mantener el capítulo con una muestra “aproximada”.</w:t>
            </w:r>
          </w:p>
        </w:tc>
        <w:tc>
          <w:tcPr>
            <w:tcW w:type="dxa" w:w="907"/>
            <w:vAlign w:val="center"/>
          </w:tcPr>
          <w:p>
            <w:pPr>
              <w:spacing w:after="0" w:line="240" w:lineRule="auto"/>
            </w:pPr>
            <w:r/>
            <w:r>
              <w:rPr>
                <w:rFonts w:ascii="Aptos" w:hAnsi="Aptos"/>
                <w:b w:val="0"/>
                <w:sz w:val="15"/>
              </w:rPr>
              <w:t>Crítica</w:t>
            </w:r>
          </w:p>
        </w:tc>
      </w:tr>
      <w:tr>
        <w:tc>
          <w:tcPr>
            <w:tcW w:type="dxa" w:w="567"/>
            <w:vAlign w:val="center"/>
          </w:tcPr>
          <w:p>
            <w:pPr>
              <w:spacing w:after="0" w:line="240" w:lineRule="auto"/>
            </w:pPr>
            <w:r/>
            <w:r>
              <w:rPr>
                <w:rFonts w:ascii="Aptos" w:hAnsi="Aptos"/>
                <w:b w:val="0"/>
                <w:sz w:val="15"/>
              </w:rPr>
              <w:t>R-02</w:t>
            </w:r>
          </w:p>
        </w:tc>
        <w:tc>
          <w:tcPr>
            <w:tcW w:type="dxa" w:w="793"/>
            <w:vAlign w:val="center"/>
          </w:tcPr>
          <w:p>
            <w:pPr>
              <w:spacing w:after="0" w:line="240" w:lineRule="auto"/>
            </w:pPr>
            <w:r/>
            <w:r>
              <w:rPr>
                <w:rFonts w:ascii="Aptos" w:hAnsi="Aptos"/>
                <w:b w:val="0"/>
                <w:sz w:val="15"/>
              </w:rPr>
              <w:t>PDF 51</w:t>
            </w:r>
          </w:p>
        </w:tc>
        <w:tc>
          <w:tcPr>
            <w:tcW w:type="dxa" w:w="1304"/>
            <w:vAlign w:val="center"/>
          </w:tcPr>
          <w:p>
            <w:pPr>
              <w:spacing w:after="0" w:line="240" w:lineRule="auto"/>
            </w:pPr>
            <w:r/>
            <w:r>
              <w:rPr>
                <w:rFonts w:ascii="Aptos" w:hAnsi="Aptos"/>
                <w:b w:val="0"/>
                <w:sz w:val="15"/>
              </w:rPr>
              <w:t>Texto desactualizado</w:t>
            </w:r>
          </w:p>
        </w:tc>
        <w:tc>
          <w:tcPr>
            <w:tcW w:type="dxa" w:w="3288"/>
            <w:vAlign w:val="center"/>
          </w:tcPr>
          <w:p>
            <w:pPr>
              <w:spacing w:after="0" w:line="240" w:lineRule="auto"/>
            </w:pPr>
            <w:r/>
            <w:r>
              <w:rPr>
                <w:rFonts w:ascii="Aptos" w:hAnsi="Aptos"/>
                <w:b w:val="0"/>
                <w:sz w:val="15"/>
              </w:rPr>
              <w:t>Se afirma “Sin las ocho reglas… no es posible”, aunque las reglas aparecen en la sección 4.6.</w:t>
            </w:r>
          </w:p>
        </w:tc>
        <w:tc>
          <w:tcPr>
            <w:tcW w:type="dxa" w:w="3515"/>
            <w:vAlign w:val="center"/>
          </w:tcPr>
          <w:p>
            <w:pPr>
              <w:spacing w:after="0" w:line="240" w:lineRule="auto"/>
            </w:pPr>
            <w:r/>
            <w:r>
              <w:rPr>
                <w:rFonts w:ascii="Aptos" w:hAnsi="Aptos"/>
                <w:b w:val="0"/>
                <w:sz w:val="15"/>
              </w:rPr>
              <w:t>Actualizar el párrafo y discutir las reglas disponibles.</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R-03</w:t>
            </w:r>
          </w:p>
        </w:tc>
        <w:tc>
          <w:tcPr>
            <w:tcW w:type="dxa" w:w="793"/>
            <w:vAlign w:val="center"/>
          </w:tcPr>
          <w:p>
            <w:pPr>
              <w:spacing w:after="0" w:line="240" w:lineRule="auto"/>
            </w:pPr>
            <w:r/>
            <w:r>
              <w:rPr>
                <w:rFonts w:ascii="Aptos" w:hAnsi="Aptos"/>
                <w:b w:val="0"/>
                <w:sz w:val="15"/>
              </w:rPr>
              <w:t>PDF 51</w:t>
            </w:r>
          </w:p>
        </w:tc>
        <w:tc>
          <w:tcPr>
            <w:tcW w:type="dxa" w:w="1304"/>
            <w:vAlign w:val="center"/>
          </w:tcPr>
          <w:p>
            <w:pPr>
              <w:spacing w:after="0" w:line="240" w:lineRule="auto"/>
            </w:pPr>
            <w:r/>
            <w:r>
              <w:rPr>
                <w:rFonts w:ascii="Aptos" w:hAnsi="Aptos"/>
                <w:b w:val="0"/>
                <w:sz w:val="15"/>
              </w:rPr>
              <w:t>Figura 5.2</w:t>
            </w:r>
          </w:p>
        </w:tc>
        <w:tc>
          <w:tcPr>
            <w:tcW w:type="dxa" w:w="3288"/>
            <w:vAlign w:val="center"/>
          </w:tcPr>
          <w:p>
            <w:pPr>
              <w:spacing w:after="0" w:line="240" w:lineRule="auto"/>
            </w:pPr>
            <w:r/>
            <w:r>
              <w:rPr>
                <w:rFonts w:ascii="Aptos" w:hAnsi="Aptos"/>
                <w:b w:val="0"/>
                <w:sz w:val="15"/>
              </w:rPr>
              <w:t>Caption contiene “variablepredictora” sin espacio.</w:t>
            </w:r>
          </w:p>
        </w:tc>
        <w:tc>
          <w:tcPr>
            <w:tcW w:type="dxa" w:w="3515"/>
            <w:vAlign w:val="center"/>
          </w:tcPr>
          <w:p>
            <w:pPr>
              <w:spacing w:after="0" w:line="240" w:lineRule="auto"/>
            </w:pPr>
            <w:r/>
            <w:r>
              <w:rPr>
                <w:rFonts w:ascii="Aptos" w:hAnsi="Aptos"/>
                <w:b w:val="0"/>
                <w:sz w:val="15"/>
              </w:rPr>
              <w:t>Corregir.</w:t>
            </w:r>
          </w:p>
        </w:tc>
        <w:tc>
          <w:tcPr>
            <w:tcW w:type="dxa" w:w="907"/>
            <w:vAlign w:val="center"/>
          </w:tcPr>
          <w:p>
            <w:pPr>
              <w:spacing w:after="0" w:line="240" w:lineRule="auto"/>
            </w:pPr>
            <w:r/>
            <w:r>
              <w:rPr>
                <w:rFonts w:ascii="Aptos" w:hAnsi="Aptos"/>
                <w:b w:val="0"/>
                <w:sz w:val="15"/>
              </w:rPr>
              <w:t>Baja</w:t>
            </w:r>
          </w:p>
        </w:tc>
      </w:tr>
      <w:tr>
        <w:tc>
          <w:tcPr>
            <w:tcW w:type="dxa" w:w="567"/>
            <w:vAlign w:val="center"/>
          </w:tcPr>
          <w:p>
            <w:pPr>
              <w:spacing w:after="0" w:line="240" w:lineRule="auto"/>
            </w:pPr>
            <w:r/>
            <w:r>
              <w:rPr>
                <w:rFonts w:ascii="Aptos" w:hAnsi="Aptos"/>
                <w:b w:val="0"/>
                <w:sz w:val="15"/>
              </w:rPr>
              <w:t>R-04</w:t>
            </w:r>
          </w:p>
        </w:tc>
        <w:tc>
          <w:tcPr>
            <w:tcW w:type="dxa" w:w="793"/>
            <w:vAlign w:val="center"/>
          </w:tcPr>
          <w:p>
            <w:pPr>
              <w:spacing w:after="0" w:line="240" w:lineRule="auto"/>
            </w:pPr>
            <w:r/>
            <w:r>
              <w:rPr>
                <w:rFonts w:ascii="Aptos" w:hAnsi="Aptos"/>
                <w:b w:val="0"/>
                <w:sz w:val="15"/>
              </w:rPr>
              <w:t>PDF 52–53</w:t>
            </w:r>
          </w:p>
        </w:tc>
        <w:tc>
          <w:tcPr>
            <w:tcW w:type="dxa" w:w="1304"/>
            <w:vAlign w:val="center"/>
          </w:tcPr>
          <w:p>
            <w:pPr>
              <w:spacing w:after="0" w:line="240" w:lineRule="auto"/>
            </w:pPr>
            <w:r/>
            <w:r>
              <w:rPr>
                <w:rFonts w:ascii="Aptos" w:hAnsi="Aptos"/>
                <w:b w:val="0"/>
                <w:sz w:val="15"/>
              </w:rPr>
              <w:t>Resultados por horizonte</w:t>
            </w:r>
          </w:p>
        </w:tc>
        <w:tc>
          <w:tcPr>
            <w:tcW w:type="dxa" w:w="3288"/>
            <w:vAlign w:val="center"/>
          </w:tcPr>
          <w:p>
            <w:pPr>
              <w:spacing w:after="0" w:line="240" w:lineRule="auto"/>
            </w:pPr>
            <w:r/>
            <w:r>
              <w:rPr>
                <w:rFonts w:ascii="Aptos" w:hAnsi="Aptos"/>
                <w:b w:val="0"/>
                <w:sz w:val="15"/>
              </w:rPr>
              <w:t>Solo se tabulan 1, 3, 6, 12 y 18 meses, aunque se afirma disponer de 18 horizontes.</w:t>
            </w:r>
          </w:p>
        </w:tc>
        <w:tc>
          <w:tcPr>
            <w:tcW w:type="dxa" w:w="3515"/>
            <w:vAlign w:val="center"/>
          </w:tcPr>
          <w:p>
            <w:pPr>
              <w:spacing w:after="0" w:line="240" w:lineRule="auto"/>
            </w:pPr>
            <w:r/>
            <w:r>
              <w:rPr>
                <w:rFonts w:ascii="Aptos" w:hAnsi="Aptos"/>
                <w:b w:val="0"/>
                <w:sz w:val="15"/>
              </w:rPr>
              <w:t>Incluir tabla completa de 18 horizontes en el capítulo o apéndice reproducible.</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R-05</w:t>
            </w:r>
          </w:p>
        </w:tc>
        <w:tc>
          <w:tcPr>
            <w:tcW w:type="dxa" w:w="793"/>
            <w:vAlign w:val="center"/>
          </w:tcPr>
          <w:p>
            <w:pPr>
              <w:spacing w:after="0" w:line="240" w:lineRule="auto"/>
            </w:pPr>
            <w:r/>
            <w:r>
              <w:rPr>
                <w:rFonts w:ascii="Aptos" w:hAnsi="Aptos"/>
                <w:b w:val="0"/>
                <w:sz w:val="15"/>
              </w:rPr>
              <w:t>PDF 52–56</w:t>
            </w:r>
          </w:p>
        </w:tc>
        <w:tc>
          <w:tcPr>
            <w:tcW w:type="dxa" w:w="1304"/>
            <w:vAlign w:val="center"/>
          </w:tcPr>
          <w:p>
            <w:pPr>
              <w:spacing w:after="0" w:line="240" w:lineRule="auto"/>
            </w:pPr>
            <w:r/>
            <w:r>
              <w:rPr>
                <w:rFonts w:ascii="Aptos" w:hAnsi="Aptos"/>
                <w:b w:val="0"/>
                <w:sz w:val="15"/>
              </w:rPr>
              <w:t>F1-score</w:t>
            </w:r>
          </w:p>
        </w:tc>
        <w:tc>
          <w:tcPr>
            <w:tcW w:type="dxa" w:w="3288"/>
            <w:vAlign w:val="center"/>
          </w:tcPr>
          <w:p>
            <w:pPr>
              <w:spacing w:after="0" w:line="240" w:lineRule="auto"/>
            </w:pPr>
            <w:r/>
            <w:r>
              <w:rPr>
                <w:rFonts w:ascii="Aptos" w:hAnsi="Aptos"/>
                <w:b w:val="0"/>
                <w:sz w:val="15"/>
              </w:rPr>
              <w:t>La metodología declara F1, pero las tablas de resultados no lo reportan.</w:t>
            </w:r>
          </w:p>
        </w:tc>
        <w:tc>
          <w:tcPr>
            <w:tcW w:type="dxa" w:w="3515"/>
            <w:vAlign w:val="center"/>
          </w:tcPr>
          <w:p>
            <w:pPr>
              <w:spacing w:after="0" w:line="240" w:lineRule="auto"/>
            </w:pPr>
            <w:r/>
            <w:r>
              <w:rPr>
                <w:rFonts w:ascii="Aptos" w:hAnsi="Aptos"/>
                <w:b w:val="0"/>
                <w:sz w:val="15"/>
              </w:rPr>
              <w:t>Añadir F1 por horizonte y modelo.</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R-06</w:t>
            </w:r>
          </w:p>
        </w:tc>
        <w:tc>
          <w:tcPr>
            <w:tcW w:type="dxa" w:w="793"/>
            <w:vAlign w:val="center"/>
          </w:tcPr>
          <w:p>
            <w:pPr>
              <w:spacing w:after="0" w:line="240" w:lineRule="auto"/>
            </w:pPr>
            <w:r/>
            <w:r>
              <w:rPr>
                <w:rFonts w:ascii="Aptos" w:hAnsi="Aptos"/>
                <w:b w:val="0"/>
                <w:sz w:val="15"/>
              </w:rPr>
              <w:t>PDF 54–56</w:t>
            </w:r>
          </w:p>
        </w:tc>
        <w:tc>
          <w:tcPr>
            <w:tcW w:type="dxa" w:w="1304"/>
            <w:vAlign w:val="center"/>
          </w:tcPr>
          <w:p>
            <w:pPr>
              <w:spacing w:after="0" w:line="240" w:lineRule="auto"/>
            </w:pPr>
            <w:r/>
            <w:r>
              <w:rPr>
                <w:rFonts w:ascii="Aptos" w:hAnsi="Aptos"/>
                <w:b w:val="0"/>
                <w:sz w:val="15"/>
              </w:rPr>
              <w:t>CNN y MLP</w:t>
            </w:r>
          </w:p>
        </w:tc>
        <w:tc>
          <w:tcPr>
            <w:tcW w:type="dxa" w:w="3288"/>
            <w:vAlign w:val="center"/>
          </w:tcPr>
          <w:p>
            <w:pPr>
              <w:spacing w:after="0" w:line="240" w:lineRule="auto"/>
            </w:pPr>
            <w:r/>
            <w:r>
              <w:rPr>
                <w:rFonts w:ascii="Aptos" w:hAnsi="Aptos"/>
                <w:b w:val="0"/>
                <w:sz w:val="15"/>
              </w:rPr>
              <w:t>Solo se presentan métricas globales; no se definen su agregación ni resultados por cada salida.</w:t>
            </w:r>
          </w:p>
        </w:tc>
        <w:tc>
          <w:tcPr>
            <w:tcW w:type="dxa" w:w="3515"/>
            <w:vAlign w:val="center"/>
          </w:tcPr>
          <w:p>
            <w:pPr>
              <w:spacing w:after="0" w:line="240" w:lineRule="auto"/>
            </w:pPr>
            <w:r/>
            <w:r>
              <w:rPr>
                <w:rFonts w:ascii="Aptos" w:hAnsi="Aptos"/>
                <w:b w:val="0"/>
                <w:sz w:val="15"/>
              </w:rPr>
              <w:t>Reportar por horizonte y explicar macro/micro/promedio, umbral y conjunto usado.</w:t>
            </w:r>
          </w:p>
        </w:tc>
        <w:tc>
          <w:tcPr>
            <w:tcW w:type="dxa" w:w="907"/>
            <w:vAlign w:val="center"/>
          </w:tcPr>
          <w:p>
            <w:pPr>
              <w:spacing w:after="0" w:line="240" w:lineRule="auto"/>
            </w:pPr>
            <w:r/>
            <w:r>
              <w:rPr>
                <w:rFonts w:ascii="Aptos" w:hAnsi="Aptos"/>
                <w:b w:val="0"/>
                <w:sz w:val="15"/>
              </w:rPr>
              <w:t>Crítica</w:t>
            </w:r>
          </w:p>
        </w:tc>
      </w:tr>
      <w:tr>
        <w:tc>
          <w:tcPr>
            <w:tcW w:type="dxa" w:w="567"/>
            <w:vAlign w:val="center"/>
          </w:tcPr>
          <w:p>
            <w:pPr>
              <w:spacing w:after="0" w:line="240" w:lineRule="auto"/>
            </w:pPr>
            <w:r/>
            <w:r>
              <w:rPr>
                <w:rFonts w:ascii="Aptos" w:hAnsi="Aptos"/>
                <w:b w:val="0"/>
                <w:sz w:val="15"/>
              </w:rPr>
              <w:t>R-07</w:t>
            </w:r>
          </w:p>
        </w:tc>
        <w:tc>
          <w:tcPr>
            <w:tcW w:type="dxa" w:w="793"/>
            <w:vAlign w:val="center"/>
          </w:tcPr>
          <w:p>
            <w:pPr>
              <w:spacing w:after="0" w:line="240" w:lineRule="auto"/>
            </w:pPr>
            <w:r/>
            <w:r>
              <w:rPr>
                <w:rFonts w:ascii="Aptos" w:hAnsi="Aptos"/>
                <w:b w:val="0"/>
                <w:sz w:val="15"/>
              </w:rPr>
              <w:t>PDF 55</w:t>
            </w:r>
          </w:p>
        </w:tc>
        <w:tc>
          <w:tcPr>
            <w:tcW w:type="dxa" w:w="1304"/>
            <w:vAlign w:val="center"/>
          </w:tcPr>
          <w:p>
            <w:pPr>
              <w:spacing w:after="0" w:line="240" w:lineRule="auto"/>
            </w:pPr>
            <w:r/>
            <w:r>
              <w:rPr>
                <w:rFonts w:ascii="Aptos" w:hAnsi="Aptos"/>
                <w:b w:val="0"/>
                <w:sz w:val="15"/>
              </w:rPr>
              <w:t>Loss CNN</w:t>
            </w:r>
          </w:p>
        </w:tc>
        <w:tc>
          <w:tcPr>
            <w:tcW w:type="dxa" w:w="3288"/>
            <w:vAlign w:val="center"/>
          </w:tcPr>
          <w:p>
            <w:pPr>
              <w:spacing w:after="0" w:line="240" w:lineRule="auto"/>
            </w:pPr>
            <w:r/>
            <w:r>
              <w:rPr>
                <w:rFonts w:ascii="Aptos" w:hAnsi="Aptos"/>
                <w:b w:val="0"/>
                <w:sz w:val="15"/>
              </w:rPr>
              <w:t>Una binary_crossentropy alrededor de 12,5 requiere verificar reducción, sample weights y dimensiones; el valor no puede interpretarse aisladamente.</w:t>
            </w:r>
          </w:p>
        </w:tc>
        <w:tc>
          <w:tcPr>
            <w:tcW w:type="dxa" w:w="3515"/>
            <w:vAlign w:val="center"/>
          </w:tcPr>
          <w:p>
            <w:pPr>
              <w:spacing w:after="0" w:line="240" w:lineRule="auto"/>
            </w:pPr>
            <w:r/>
            <w:r>
              <w:rPr>
                <w:rFonts w:ascii="Aptos" w:hAnsi="Aptos"/>
                <w:b w:val="0"/>
                <w:sz w:val="15"/>
              </w:rPr>
              <w:t>Revisar implementación y añadir curvas AUC/PR o matrices por horizonte.</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R-08</w:t>
            </w:r>
          </w:p>
        </w:tc>
        <w:tc>
          <w:tcPr>
            <w:tcW w:type="dxa" w:w="793"/>
            <w:vAlign w:val="center"/>
          </w:tcPr>
          <w:p>
            <w:pPr>
              <w:spacing w:after="0" w:line="240" w:lineRule="auto"/>
            </w:pPr>
            <w:r/>
            <w:r>
              <w:rPr>
                <w:rFonts w:ascii="Aptos" w:hAnsi="Aptos"/>
                <w:b w:val="0"/>
                <w:sz w:val="15"/>
              </w:rPr>
              <w:t>PDF 56</w:t>
            </w:r>
          </w:p>
        </w:tc>
        <w:tc>
          <w:tcPr>
            <w:tcW w:type="dxa" w:w="1304"/>
            <w:vAlign w:val="center"/>
          </w:tcPr>
          <w:p>
            <w:pPr>
              <w:spacing w:after="0" w:line="240" w:lineRule="auto"/>
            </w:pPr>
            <w:r/>
            <w:r>
              <w:rPr>
                <w:rFonts w:ascii="Aptos" w:hAnsi="Aptos"/>
                <w:b w:val="0"/>
                <w:sz w:val="15"/>
              </w:rPr>
              <w:t>Tabla 5.4</w:t>
            </w:r>
          </w:p>
        </w:tc>
        <w:tc>
          <w:tcPr>
            <w:tcW w:type="dxa" w:w="3288"/>
            <w:vAlign w:val="center"/>
          </w:tcPr>
          <w:p>
            <w:pPr>
              <w:spacing w:after="0" w:line="240" w:lineRule="auto"/>
            </w:pPr>
            <w:r/>
            <w:r>
              <w:rPr>
                <w:rFonts w:ascii="Aptos" w:hAnsi="Aptos"/>
                <w:b w:val="0"/>
                <w:sz w:val="15"/>
              </w:rPr>
              <w:t>La propia tabla reconoce unidades no equivalentes; por tanto, no puede sostener una comparación concluyente.</w:t>
            </w:r>
          </w:p>
        </w:tc>
        <w:tc>
          <w:tcPr>
            <w:tcW w:type="dxa" w:w="3515"/>
            <w:vAlign w:val="center"/>
          </w:tcPr>
          <w:p>
            <w:pPr>
              <w:spacing w:after="0" w:line="240" w:lineRule="auto"/>
            </w:pPr>
            <w:r/>
            <w:r>
              <w:rPr>
                <w:rFonts w:ascii="Aptos" w:hAnsi="Aptos"/>
                <w:b w:val="0"/>
                <w:sz w:val="15"/>
              </w:rPr>
              <w:t>Rehacer con mismas unidades y horizontes, o presentarla como resumen descriptivo no comparable.</w:t>
            </w:r>
          </w:p>
        </w:tc>
        <w:tc>
          <w:tcPr>
            <w:tcW w:type="dxa" w:w="907"/>
            <w:vAlign w:val="center"/>
          </w:tcPr>
          <w:p>
            <w:pPr>
              <w:spacing w:after="0" w:line="240" w:lineRule="auto"/>
            </w:pPr>
            <w:r/>
            <w:r>
              <w:rPr>
                <w:rFonts w:ascii="Aptos" w:hAnsi="Aptos"/>
                <w:b w:val="0"/>
                <w:sz w:val="15"/>
              </w:rPr>
              <w:t>Crítica</w:t>
            </w:r>
          </w:p>
        </w:tc>
      </w:tr>
      <w:tr>
        <w:tc>
          <w:tcPr>
            <w:tcW w:type="dxa" w:w="567"/>
            <w:vAlign w:val="center"/>
          </w:tcPr>
          <w:p>
            <w:pPr>
              <w:spacing w:after="0" w:line="240" w:lineRule="auto"/>
            </w:pPr>
            <w:r/>
            <w:r>
              <w:rPr>
                <w:rFonts w:ascii="Aptos" w:hAnsi="Aptos"/>
                <w:b w:val="0"/>
                <w:sz w:val="15"/>
              </w:rPr>
              <w:t>R-09</w:t>
            </w:r>
          </w:p>
        </w:tc>
        <w:tc>
          <w:tcPr>
            <w:tcW w:type="dxa" w:w="793"/>
            <w:vAlign w:val="center"/>
          </w:tcPr>
          <w:p>
            <w:pPr>
              <w:spacing w:after="0" w:line="240" w:lineRule="auto"/>
            </w:pPr>
            <w:r/>
            <w:r>
              <w:rPr>
                <w:rFonts w:ascii="Aptos" w:hAnsi="Aptos"/>
                <w:b w:val="0"/>
                <w:sz w:val="15"/>
              </w:rPr>
              <w:t>PDF 56</w:t>
            </w:r>
          </w:p>
        </w:tc>
        <w:tc>
          <w:tcPr>
            <w:tcW w:type="dxa" w:w="1304"/>
            <w:vAlign w:val="center"/>
          </w:tcPr>
          <w:p>
            <w:pPr>
              <w:spacing w:after="0" w:line="240" w:lineRule="auto"/>
            </w:pPr>
            <w:r/>
            <w:r>
              <w:rPr>
                <w:rFonts w:ascii="Aptos" w:hAnsi="Aptos"/>
                <w:b w:val="0"/>
                <w:sz w:val="15"/>
              </w:rPr>
              <w:t>Selección</w:t>
            </w:r>
          </w:p>
        </w:tc>
        <w:tc>
          <w:tcPr>
            <w:tcW w:type="dxa" w:w="3288"/>
            <w:vAlign w:val="center"/>
          </w:tcPr>
          <w:p>
            <w:pPr>
              <w:spacing w:after="0" w:line="240" w:lineRule="auto"/>
            </w:pPr>
            <w:r/>
            <w:r>
              <w:rPr>
                <w:rFonts w:ascii="Aptos" w:hAnsi="Aptos"/>
                <w:b w:val="0"/>
                <w:sz w:val="15"/>
              </w:rPr>
              <w:t>LightGBM se selecciona por AUC promedio pese a ajuste desigual y posible circularidad de etiqueta.</w:t>
            </w:r>
          </w:p>
        </w:tc>
        <w:tc>
          <w:tcPr>
            <w:tcW w:type="dxa" w:w="3515"/>
            <w:vAlign w:val="center"/>
          </w:tcPr>
          <w:p>
            <w:pPr>
              <w:spacing w:after="0" w:line="240" w:lineRule="auto"/>
            </w:pPr>
            <w:r/>
            <w:r>
              <w:rPr>
                <w:rFonts w:ascii="Aptos" w:hAnsi="Aptos"/>
                <w:b w:val="0"/>
                <w:sz w:val="15"/>
              </w:rPr>
              <w:t>Presentar selección provisional y condicionada a ablación/validación.</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R-10</w:t>
            </w:r>
          </w:p>
        </w:tc>
        <w:tc>
          <w:tcPr>
            <w:tcW w:type="dxa" w:w="793"/>
            <w:vAlign w:val="center"/>
          </w:tcPr>
          <w:p>
            <w:pPr>
              <w:spacing w:after="0" w:line="240" w:lineRule="auto"/>
            </w:pPr>
            <w:r/>
            <w:r>
              <w:rPr>
                <w:rFonts w:ascii="Aptos" w:hAnsi="Aptos"/>
                <w:b w:val="0"/>
                <w:sz w:val="15"/>
              </w:rPr>
              <w:t>PDF 56</w:t>
            </w:r>
          </w:p>
        </w:tc>
        <w:tc>
          <w:tcPr>
            <w:tcW w:type="dxa" w:w="1304"/>
            <w:vAlign w:val="center"/>
          </w:tcPr>
          <w:p>
            <w:pPr>
              <w:spacing w:after="0" w:line="240" w:lineRule="auto"/>
            </w:pPr>
            <w:r/>
            <w:r>
              <w:rPr>
                <w:rFonts w:ascii="Aptos" w:hAnsi="Aptos"/>
                <w:b w:val="0"/>
                <w:sz w:val="15"/>
              </w:rPr>
              <w:t>Ejecuciones</w:t>
            </w:r>
          </w:p>
        </w:tc>
        <w:tc>
          <w:tcPr>
            <w:tcW w:type="dxa" w:w="3288"/>
            <w:vAlign w:val="center"/>
          </w:tcPr>
          <w:p>
            <w:pPr>
              <w:spacing w:after="0" w:line="240" w:lineRule="auto"/>
            </w:pPr>
            <w:r/>
            <w:r>
              <w:rPr>
                <w:rFonts w:ascii="Aptos" w:hAnsi="Aptos"/>
                <w:b w:val="0"/>
                <w:sz w:val="15"/>
              </w:rPr>
              <w:t>Las diferencias entre ejecución inicial y automatizada no tienen datos, splits o configuración trazables.</w:t>
            </w:r>
          </w:p>
        </w:tc>
        <w:tc>
          <w:tcPr>
            <w:tcW w:type="dxa" w:w="3515"/>
            <w:vAlign w:val="center"/>
          </w:tcPr>
          <w:p>
            <w:pPr>
              <w:spacing w:after="0" w:line="240" w:lineRule="auto"/>
            </w:pPr>
            <w:r/>
            <w:r>
              <w:rPr>
                <w:rFonts w:ascii="Aptos" w:hAnsi="Aptos"/>
                <w:b w:val="0"/>
                <w:sz w:val="15"/>
              </w:rPr>
              <w:t>Añadir identificadores MLflow, fecha, hash de datos y parámetros; de lo contrario, eliminar comparación.</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R-11</w:t>
            </w:r>
          </w:p>
        </w:tc>
        <w:tc>
          <w:tcPr>
            <w:tcW w:type="dxa" w:w="793"/>
            <w:vAlign w:val="center"/>
          </w:tcPr>
          <w:p>
            <w:pPr>
              <w:spacing w:after="0" w:line="240" w:lineRule="auto"/>
            </w:pPr>
            <w:r/>
            <w:r>
              <w:rPr>
                <w:rFonts w:ascii="Aptos" w:hAnsi="Aptos"/>
                <w:b w:val="0"/>
                <w:sz w:val="15"/>
              </w:rPr>
              <w:t>PDF 57–58</w:t>
            </w:r>
          </w:p>
        </w:tc>
        <w:tc>
          <w:tcPr>
            <w:tcW w:type="dxa" w:w="1304"/>
            <w:vAlign w:val="center"/>
          </w:tcPr>
          <w:p>
            <w:pPr>
              <w:spacing w:after="0" w:line="240" w:lineRule="auto"/>
            </w:pPr>
            <w:r/>
            <w:r>
              <w:rPr>
                <w:rFonts w:ascii="Aptos" w:hAnsi="Aptos"/>
                <w:b w:val="0"/>
                <w:sz w:val="15"/>
              </w:rPr>
              <w:t>Figuras</w:t>
            </w:r>
          </w:p>
        </w:tc>
        <w:tc>
          <w:tcPr>
            <w:tcW w:type="dxa" w:w="3288"/>
            <w:vAlign w:val="center"/>
          </w:tcPr>
          <w:p>
            <w:pPr>
              <w:spacing w:after="0" w:line="240" w:lineRule="auto"/>
            </w:pPr>
            <w:r/>
            <w:r>
              <w:rPr>
                <w:rFonts w:ascii="Aptos" w:hAnsi="Aptos"/>
                <w:b w:val="0"/>
                <w:sz w:val="15"/>
              </w:rPr>
              <w:t>El texto menciona Figuras 5.9–5.11, pero solo existe Figura 5.9 en el capítulo; las otras están en el Apéndice A.</w:t>
            </w:r>
          </w:p>
        </w:tc>
        <w:tc>
          <w:tcPr>
            <w:tcW w:type="dxa" w:w="3515"/>
            <w:vAlign w:val="center"/>
          </w:tcPr>
          <w:p>
            <w:pPr>
              <w:spacing w:after="0" w:line="240" w:lineRule="auto"/>
            </w:pPr>
            <w:r/>
            <w:r>
              <w:rPr>
                <w:rFonts w:ascii="Aptos" w:hAnsi="Aptos"/>
                <w:b w:val="0"/>
                <w:sz w:val="15"/>
              </w:rPr>
              <w:t>Corregir referencias cruzadas.</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R-12</w:t>
            </w:r>
          </w:p>
        </w:tc>
        <w:tc>
          <w:tcPr>
            <w:tcW w:type="dxa" w:w="793"/>
            <w:vAlign w:val="center"/>
          </w:tcPr>
          <w:p>
            <w:pPr>
              <w:spacing w:after="0" w:line="240" w:lineRule="auto"/>
            </w:pPr>
            <w:r/>
            <w:r>
              <w:rPr>
                <w:rFonts w:ascii="Aptos" w:hAnsi="Aptos"/>
                <w:b w:val="0"/>
                <w:sz w:val="15"/>
              </w:rPr>
              <w:t>PDF 58</w:t>
            </w:r>
          </w:p>
        </w:tc>
        <w:tc>
          <w:tcPr>
            <w:tcW w:type="dxa" w:w="1304"/>
            <w:vAlign w:val="center"/>
          </w:tcPr>
          <w:p>
            <w:pPr>
              <w:spacing w:after="0" w:line="240" w:lineRule="auto"/>
            </w:pPr>
            <w:r/>
            <w:r>
              <w:rPr>
                <w:rFonts w:ascii="Aptos" w:hAnsi="Aptos"/>
                <w:b w:val="0"/>
                <w:sz w:val="15"/>
              </w:rPr>
              <w:t>Evaluación BI</w:t>
            </w:r>
          </w:p>
        </w:tc>
        <w:tc>
          <w:tcPr>
            <w:tcW w:type="dxa" w:w="3288"/>
            <w:vAlign w:val="center"/>
          </w:tcPr>
          <w:p>
            <w:pPr>
              <w:spacing w:after="0" w:line="240" w:lineRule="auto"/>
            </w:pPr>
            <w:r/>
            <w:r>
              <w:rPr>
                <w:rFonts w:ascii="Aptos" w:hAnsi="Aptos"/>
                <w:b w:val="0"/>
                <w:sz w:val="15"/>
              </w:rPr>
              <w:t>La limitación está correctamente reconocida; faltan pruebas.</w:t>
            </w:r>
          </w:p>
        </w:tc>
        <w:tc>
          <w:tcPr>
            <w:tcW w:type="dxa" w:w="3515"/>
            <w:vAlign w:val="center"/>
          </w:tcPr>
          <w:p>
            <w:pPr>
              <w:spacing w:after="0" w:line="240" w:lineRule="auto"/>
            </w:pPr>
            <w:r/>
            <w:r>
              <w:rPr>
                <w:rFonts w:ascii="Aptos" w:hAnsi="Aptos"/>
                <w:b w:val="0"/>
                <w:sz w:val="15"/>
              </w:rPr>
              <w:t>Añadir casos de prueba, consultas, tiempos, integridad y usuarios si se desea reivindicar utilidad.</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R-13</w:t>
            </w:r>
          </w:p>
        </w:tc>
        <w:tc>
          <w:tcPr>
            <w:tcW w:type="dxa" w:w="793"/>
            <w:vAlign w:val="center"/>
          </w:tcPr>
          <w:p>
            <w:pPr>
              <w:spacing w:after="0" w:line="240" w:lineRule="auto"/>
            </w:pPr>
            <w:r/>
            <w:r>
              <w:rPr>
                <w:rFonts w:ascii="Aptos" w:hAnsi="Aptos"/>
                <w:b w:val="0"/>
                <w:sz w:val="15"/>
              </w:rPr>
              <w:t>PDF 59</w:t>
            </w:r>
          </w:p>
        </w:tc>
        <w:tc>
          <w:tcPr>
            <w:tcW w:type="dxa" w:w="1304"/>
            <w:vAlign w:val="center"/>
          </w:tcPr>
          <w:p>
            <w:pPr>
              <w:spacing w:after="0" w:line="240" w:lineRule="auto"/>
            </w:pPr>
            <w:r/>
            <w:r>
              <w:rPr>
                <w:rFonts w:ascii="Aptos" w:hAnsi="Aptos"/>
                <w:b w:val="0"/>
                <w:sz w:val="15"/>
              </w:rPr>
              <w:t>Texto desactualizado</w:t>
            </w:r>
          </w:p>
        </w:tc>
        <w:tc>
          <w:tcPr>
            <w:tcW w:type="dxa" w:w="3288"/>
            <w:vAlign w:val="center"/>
          </w:tcPr>
          <w:p>
            <w:pPr>
              <w:spacing w:after="0" w:line="240" w:lineRule="auto"/>
            </w:pPr>
            <w:r/>
            <w:r>
              <w:rPr>
                <w:rFonts w:ascii="Aptos" w:hAnsi="Aptos"/>
                <w:b w:val="0"/>
                <w:sz w:val="15"/>
              </w:rPr>
              <w:t>Se afirma ausencia de reglas, diccionario y validación, aunque ya se documentaron.</w:t>
            </w:r>
          </w:p>
        </w:tc>
        <w:tc>
          <w:tcPr>
            <w:tcW w:type="dxa" w:w="3515"/>
            <w:vAlign w:val="center"/>
          </w:tcPr>
          <w:p>
            <w:pPr>
              <w:spacing w:after="0" w:line="240" w:lineRule="auto"/>
            </w:pPr>
            <w:r/>
            <w:r>
              <w:rPr>
                <w:rFonts w:ascii="Aptos" w:hAnsi="Aptos"/>
                <w:b w:val="0"/>
                <w:sz w:val="15"/>
              </w:rPr>
              <w:t>Reescribir la fortaleza/debilidad con las limitaciones que realmente permanecen: conteos, validación experta, ablation, semillas y equivalencia.</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R-14</w:t>
            </w:r>
          </w:p>
        </w:tc>
        <w:tc>
          <w:tcPr>
            <w:tcW w:type="dxa" w:w="793"/>
            <w:vAlign w:val="center"/>
          </w:tcPr>
          <w:p>
            <w:pPr>
              <w:spacing w:after="0" w:line="240" w:lineRule="auto"/>
            </w:pPr>
            <w:r/>
            <w:r>
              <w:rPr>
                <w:rFonts w:ascii="Aptos" w:hAnsi="Aptos"/>
                <w:b w:val="0"/>
                <w:sz w:val="15"/>
              </w:rPr>
              <w:t>PDF 52–59</w:t>
            </w:r>
          </w:p>
        </w:tc>
        <w:tc>
          <w:tcPr>
            <w:tcW w:type="dxa" w:w="1304"/>
            <w:vAlign w:val="center"/>
          </w:tcPr>
          <w:p>
            <w:pPr>
              <w:spacing w:after="0" w:line="240" w:lineRule="auto"/>
            </w:pPr>
            <w:r/>
            <w:r>
              <w:rPr>
                <w:rFonts w:ascii="Aptos" w:hAnsi="Aptos"/>
                <w:b w:val="0"/>
                <w:sz w:val="15"/>
              </w:rPr>
              <w:t>Baselines</w:t>
            </w:r>
          </w:p>
        </w:tc>
        <w:tc>
          <w:tcPr>
            <w:tcW w:type="dxa" w:w="3288"/>
            <w:vAlign w:val="center"/>
          </w:tcPr>
          <w:p>
            <w:pPr>
              <w:spacing w:after="0" w:line="240" w:lineRule="auto"/>
            </w:pPr>
            <w:r/>
            <w:r>
              <w:rPr>
                <w:rFonts w:ascii="Aptos" w:hAnsi="Aptos"/>
                <w:b w:val="0"/>
                <w:sz w:val="15"/>
              </w:rPr>
              <w:t>No se incluyen baselines simples (regresión logística, predicción mayoritaria, persistencia del último estado).</w:t>
            </w:r>
          </w:p>
        </w:tc>
        <w:tc>
          <w:tcPr>
            <w:tcW w:type="dxa" w:w="3515"/>
            <w:vAlign w:val="center"/>
          </w:tcPr>
          <w:p>
            <w:pPr>
              <w:spacing w:after="0" w:line="240" w:lineRule="auto"/>
            </w:pPr>
            <w:r/>
            <w:r>
              <w:rPr>
                <w:rFonts w:ascii="Aptos" w:hAnsi="Aptos"/>
                <w:b w:val="0"/>
                <w:sz w:val="15"/>
              </w:rPr>
              <w:t>Agregar al menos un baseline interpretable y trivial para contextualizar AUC/recall.</w:t>
            </w:r>
          </w:p>
        </w:tc>
        <w:tc>
          <w:tcPr>
            <w:tcW w:type="dxa" w:w="907"/>
            <w:vAlign w:val="center"/>
          </w:tcPr>
          <w:p>
            <w:pPr>
              <w:spacing w:after="0" w:line="240" w:lineRule="auto"/>
            </w:pPr>
            <w:r/>
            <w:r>
              <w:rPr>
                <w:rFonts w:ascii="Aptos" w:hAnsi="Aptos"/>
                <w:b w:val="0"/>
                <w:sz w:val="15"/>
              </w:rPr>
              <w:t>Media</w:t>
            </w:r>
          </w:p>
        </w:tc>
      </w:tr>
    </w:tbl>
    <w:p>
      <w:pPr>
        <w:spacing w:after="20"/>
      </w:pPr>
    </w:p>
    <w:p>
      <w:pPr>
        <w:pStyle w:val="Heading1"/>
        <w:keepNext/>
      </w:pPr>
      <w:r>
        <w:t>10. Revisión del Capítulo 6: Conclusiones</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567"/>
            <w:vAlign w:val="center"/>
            <w:shd w:fill="D9EAF7"/>
          </w:tcPr>
          <w:p>
            <w:pPr>
              <w:spacing w:after="0" w:line="240" w:lineRule="auto"/>
            </w:pPr>
            <w:r/>
            <w:r>
              <w:rPr>
                <w:rFonts w:ascii="Aptos" w:hAnsi="Aptos"/>
                <w:b/>
                <w:sz w:val="15"/>
              </w:rPr>
              <w:t>ID</w:t>
            </w:r>
          </w:p>
        </w:tc>
        <w:tc>
          <w:tcPr>
            <w:tcW w:type="dxa" w:w="793"/>
            <w:vAlign w:val="center"/>
            <w:shd w:fill="D9EAF7"/>
          </w:tcPr>
          <w:p>
            <w:pPr>
              <w:spacing w:after="0" w:line="240" w:lineRule="auto"/>
            </w:pPr>
            <w:r/>
            <w:r>
              <w:rPr>
                <w:rFonts w:ascii="Aptos" w:hAnsi="Aptos"/>
                <w:b/>
                <w:sz w:val="15"/>
              </w:rPr>
              <w:t>Página</w:t>
            </w:r>
          </w:p>
        </w:tc>
        <w:tc>
          <w:tcPr>
            <w:tcW w:type="dxa" w:w="1304"/>
            <w:vAlign w:val="center"/>
            <w:shd w:fill="D9EAF7"/>
          </w:tcPr>
          <w:p>
            <w:pPr>
              <w:spacing w:after="0" w:line="240" w:lineRule="auto"/>
            </w:pPr>
            <w:r/>
            <w:r>
              <w:rPr>
                <w:rFonts w:ascii="Aptos" w:hAnsi="Aptos"/>
                <w:b/>
                <w:sz w:val="15"/>
              </w:rPr>
              <w:t>Tema</w:t>
            </w:r>
          </w:p>
        </w:tc>
        <w:tc>
          <w:tcPr>
            <w:tcW w:type="dxa" w:w="3288"/>
            <w:vAlign w:val="center"/>
            <w:shd w:fill="D9EAF7"/>
          </w:tcPr>
          <w:p>
            <w:pPr>
              <w:spacing w:after="0" w:line="240" w:lineRule="auto"/>
            </w:pPr>
            <w:r/>
            <w:r>
              <w:rPr>
                <w:rFonts w:ascii="Aptos" w:hAnsi="Aptos"/>
                <w:b/>
                <w:sz w:val="15"/>
              </w:rPr>
              <w:t>Observación</w:t>
            </w:r>
          </w:p>
        </w:tc>
        <w:tc>
          <w:tcPr>
            <w:tcW w:type="dxa" w:w="3515"/>
            <w:vAlign w:val="center"/>
            <w:shd w:fill="D9EAF7"/>
          </w:tcPr>
          <w:p>
            <w:pPr>
              <w:spacing w:after="0" w:line="240" w:lineRule="auto"/>
            </w:pPr>
            <w:r/>
            <w:r>
              <w:rPr>
                <w:rFonts w:ascii="Aptos" w:hAnsi="Aptos"/>
                <w:b/>
                <w:sz w:val="15"/>
              </w:rPr>
              <w:t>Acción</w:t>
            </w:r>
          </w:p>
        </w:tc>
        <w:tc>
          <w:tcPr>
            <w:tcW w:type="dxa" w:w="907"/>
            <w:vAlign w:val="center"/>
            <w:shd w:fill="D9EAF7"/>
          </w:tcPr>
          <w:p>
            <w:pPr>
              <w:spacing w:after="0" w:line="240" w:lineRule="auto"/>
            </w:pPr>
            <w:r/>
            <w:r>
              <w:rPr>
                <w:rFonts w:ascii="Aptos" w:hAnsi="Aptos"/>
                <w:b/>
                <w:sz w:val="15"/>
              </w:rPr>
              <w:t>Prioridad</w:t>
            </w:r>
          </w:p>
        </w:tc>
      </w:tr>
      <w:tr>
        <w:tc>
          <w:tcPr>
            <w:tcW w:type="dxa" w:w="567"/>
            <w:vAlign w:val="center"/>
          </w:tcPr>
          <w:p>
            <w:pPr>
              <w:spacing w:after="0" w:line="240" w:lineRule="auto"/>
            </w:pPr>
            <w:r/>
            <w:r>
              <w:rPr>
                <w:rFonts w:ascii="Aptos" w:hAnsi="Aptos"/>
                <w:b w:val="0"/>
                <w:sz w:val="15"/>
              </w:rPr>
              <w:t>C6-01</w:t>
            </w:r>
          </w:p>
        </w:tc>
        <w:tc>
          <w:tcPr>
            <w:tcW w:type="dxa" w:w="793"/>
            <w:vAlign w:val="center"/>
          </w:tcPr>
          <w:p>
            <w:pPr>
              <w:spacing w:after="0" w:line="240" w:lineRule="auto"/>
            </w:pPr>
            <w:r/>
            <w:r>
              <w:rPr>
                <w:rFonts w:ascii="Aptos" w:hAnsi="Aptos"/>
                <w:b w:val="0"/>
                <w:sz w:val="15"/>
              </w:rPr>
              <w:t>PDF 60</w:t>
            </w:r>
          </w:p>
        </w:tc>
        <w:tc>
          <w:tcPr>
            <w:tcW w:type="dxa" w:w="1304"/>
            <w:vAlign w:val="center"/>
          </w:tcPr>
          <w:p>
            <w:pPr>
              <w:spacing w:after="0" w:line="240" w:lineRule="auto"/>
            </w:pPr>
            <w:r/>
            <w:r>
              <w:rPr>
                <w:rFonts w:ascii="Aptos" w:hAnsi="Aptos"/>
                <w:b w:val="0"/>
                <w:sz w:val="15"/>
              </w:rPr>
              <w:t>Síntesis</w:t>
            </w:r>
          </w:p>
        </w:tc>
        <w:tc>
          <w:tcPr>
            <w:tcW w:type="dxa" w:w="3288"/>
            <w:vAlign w:val="center"/>
          </w:tcPr>
          <w:p>
            <w:pPr>
              <w:spacing w:after="0" w:line="240" w:lineRule="auto"/>
            </w:pPr>
            <w:r/>
            <w:r>
              <w:rPr>
                <w:rFonts w:ascii="Aptos" w:hAnsi="Aptos"/>
                <w:b w:val="0"/>
                <w:sz w:val="15"/>
              </w:rPr>
              <w:t>Se afirma “documentar completamente” reglas, características, arquitecturas y split, aunque faltan conteos, validación de etiqueta y detalles de tuning.</w:t>
            </w:r>
          </w:p>
        </w:tc>
        <w:tc>
          <w:tcPr>
            <w:tcW w:type="dxa" w:w="3515"/>
            <w:vAlign w:val="center"/>
          </w:tcPr>
          <w:p>
            <w:pPr>
              <w:spacing w:after="0" w:line="240" w:lineRule="auto"/>
            </w:pPr>
            <w:r/>
            <w:r>
              <w:rPr>
                <w:rFonts w:ascii="Aptos" w:hAnsi="Aptos"/>
                <w:b w:val="0"/>
                <w:sz w:val="15"/>
              </w:rPr>
              <w:t>Sustituir “completamente” por “ampliamente” o enumerar lo que aún falta.</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C6-02</w:t>
            </w:r>
          </w:p>
        </w:tc>
        <w:tc>
          <w:tcPr>
            <w:tcW w:type="dxa" w:w="793"/>
            <w:vAlign w:val="center"/>
          </w:tcPr>
          <w:p>
            <w:pPr>
              <w:spacing w:after="0" w:line="240" w:lineRule="auto"/>
            </w:pPr>
            <w:r/>
            <w:r>
              <w:rPr>
                <w:rFonts w:ascii="Aptos" w:hAnsi="Aptos"/>
                <w:b w:val="0"/>
                <w:sz w:val="15"/>
              </w:rPr>
              <w:t>PDF 61</w:t>
            </w:r>
          </w:p>
        </w:tc>
        <w:tc>
          <w:tcPr>
            <w:tcW w:type="dxa" w:w="1304"/>
            <w:vAlign w:val="center"/>
          </w:tcPr>
          <w:p>
            <w:pPr>
              <w:spacing w:after="0" w:line="240" w:lineRule="auto"/>
            </w:pPr>
            <w:r/>
            <w:r>
              <w:rPr>
                <w:rFonts w:ascii="Aptos" w:hAnsi="Aptos"/>
                <w:b w:val="0"/>
                <w:sz w:val="15"/>
              </w:rPr>
              <w:t>Objetivo 2</w:t>
            </w:r>
          </w:p>
        </w:tc>
        <w:tc>
          <w:tcPr>
            <w:tcW w:type="dxa" w:w="3288"/>
            <w:vAlign w:val="center"/>
          </w:tcPr>
          <w:p>
            <w:pPr>
              <w:spacing w:after="0" w:line="240" w:lineRule="auto"/>
            </w:pPr>
            <w:r/>
            <w:r>
              <w:rPr>
                <w:rFonts w:ascii="Aptos" w:hAnsi="Aptos"/>
                <w:b w:val="0"/>
                <w:sz w:val="15"/>
              </w:rPr>
              <w:t>Se indica que LightGBM tiene “tuning documentado”, pero la sección 4.8 declara que la búsqueda no se documentó.</w:t>
            </w:r>
          </w:p>
        </w:tc>
        <w:tc>
          <w:tcPr>
            <w:tcW w:type="dxa" w:w="3515"/>
            <w:vAlign w:val="center"/>
          </w:tcPr>
          <w:p>
            <w:pPr>
              <w:spacing w:after="0" w:line="240" w:lineRule="auto"/>
            </w:pPr>
            <w:r/>
            <w:r>
              <w:rPr>
                <w:rFonts w:ascii="Aptos" w:hAnsi="Aptos"/>
                <w:b w:val="0"/>
                <w:sz w:val="15"/>
              </w:rPr>
              <w:t>Corregir la contradicción.</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C6-03</w:t>
            </w:r>
          </w:p>
        </w:tc>
        <w:tc>
          <w:tcPr>
            <w:tcW w:type="dxa" w:w="793"/>
            <w:vAlign w:val="center"/>
          </w:tcPr>
          <w:p>
            <w:pPr>
              <w:spacing w:after="0" w:line="240" w:lineRule="auto"/>
            </w:pPr>
            <w:r/>
            <w:r>
              <w:rPr>
                <w:rFonts w:ascii="Aptos" w:hAnsi="Aptos"/>
                <w:b w:val="0"/>
                <w:sz w:val="15"/>
              </w:rPr>
              <w:t>PDF 61–62</w:t>
            </w:r>
          </w:p>
        </w:tc>
        <w:tc>
          <w:tcPr>
            <w:tcW w:type="dxa" w:w="1304"/>
            <w:vAlign w:val="center"/>
          </w:tcPr>
          <w:p>
            <w:pPr>
              <w:spacing w:after="0" w:line="240" w:lineRule="auto"/>
            </w:pPr>
            <w:r/>
            <w:r>
              <w:rPr>
                <w:rFonts w:ascii="Aptos" w:hAnsi="Aptos"/>
                <w:b w:val="0"/>
                <w:sz w:val="15"/>
              </w:rPr>
              <w:t>Contribuciones</w:t>
            </w:r>
          </w:p>
        </w:tc>
        <w:tc>
          <w:tcPr>
            <w:tcW w:type="dxa" w:w="3288"/>
            <w:vAlign w:val="center"/>
          </w:tcPr>
          <w:p>
            <w:pPr>
              <w:spacing w:after="0" w:line="240" w:lineRule="auto"/>
            </w:pPr>
            <w:r/>
            <w:r>
              <w:rPr>
                <w:rFonts w:ascii="Aptos" w:hAnsi="Aptos"/>
                <w:b w:val="0"/>
                <w:sz w:val="15"/>
              </w:rPr>
              <w:t>Se presenta una comparación de tres enfoques para 18 horizontes, aunque CNN/MLP no tienen resultados equivalentes por horizonte.</w:t>
            </w:r>
          </w:p>
        </w:tc>
        <w:tc>
          <w:tcPr>
            <w:tcW w:type="dxa" w:w="3515"/>
            <w:vAlign w:val="center"/>
          </w:tcPr>
          <w:p>
            <w:pPr>
              <w:spacing w:after="0" w:line="240" w:lineRule="auto"/>
            </w:pPr>
            <w:r/>
            <w:r>
              <w:rPr>
                <w:rFonts w:ascii="Aptos" w:hAnsi="Aptos"/>
                <w:b w:val="0"/>
                <w:sz w:val="15"/>
              </w:rPr>
              <w:t>Delimitar a “implementación de tres enfoques y comparación con métricas disponibles”.</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C6-04</w:t>
            </w:r>
          </w:p>
        </w:tc>
        <w:tc>
          <w:tcPr>
            <w:tcW w:type="dxa" w:w="793"/>
            <w:vAlign w:val="center"/>
          </w:tcPr>
          <w:p>
            <w:pPr>
              <w:spacing w:after="0" w:line="240" w:lineRule="auto"/>
            </w:pPr>
            <w:r/>
            <w:r>
              <w:rPr>
                <w:rFonts w:ascii="Aptos" w:hAnsi="Aptos"/>
                <w:b w:val="0"/>
                <w:sz w:val="15"/>
              </w:rPr>
              <w:t>PDF 62</w:t>
            </w:r>
          </w:p>
        </w:tc>
        <w:tc>
          <w:tcPr>
            <w:tcW w:type="dxa" w:w="1304"/>
            <w:vAlign w:val="center"/>
          </w:tcPr>
          <w:p>
            <w:pPr>
              <w:spacing w:after="0" w:line="240" w:lineRule="auto"/>
            </w:pPr>
            <w:r/>
            <w:r>
              <w:rPr>
                <w:rFonts w:ascii="Aptos" w:hAnsi="Aptos"/>
                <w:b w:val="0"/>
                <w:sz w:val="15"/>
              </w:rPr>
              <w:t>Ética</w:t>
            </w:r>
          </w:p>
        </w:tc>
        <w:tc>
          <w:tcPr>
            <w:tcW w:type="dxa" w:w="3288"/>
            <w:vAlign w:val="center"/>
          </w:tcPr>
          <w:p>
            <w:pPr>
              <w:spacing w:after="0" w:line="240" w:lineRule="auto"/>
            </w:pPr>
            <w:r/>
            <w:r>
              <w:rPr>
                <w:rFonts w:ascii="Aptos" w:hAnsi="Aptos"/>
                <w:b w:val="0"/>
                <w:sz w:val="15"/>
              </w:rPr>
              <w:t>La anonimización, acceso restringido y uso de datos reales deben sustentarse con procedimiento, autorización y resguardo.</w:t>
            </w:r>
          </w:p>
        </w:tc>
        <w:tc>
          <w:tcPr>
            <w:tcW w:type="dxa" w:w="3515"/>
            <w:vAlign w:val="center"/>
          </w:tcPr>
          <w:p>
            <w:pPr>
              <w:spacing w:after="0" w:line="240" w:lineRule="auto"/>
            </w:pPr>
            <w:r/>
            <w:r>
              <w:rPr>
                <w:rFonts w:ascii="Aptos" w:hAnsi="Aptos"/>
                <w:b w:val="0"/>
                <w:sz w:val="15"/>
              </w:rPr>
              <w:t>Añadir descripción de gobernanza o aprobación institucional, sin revelar datos sensibles.</w:t>
            </w:r>
          </w:p>
        </w:tc>
        <w:tc>
          <w:tcPr>
            <w:tcW w:type="dxa" w:w="907"/>
            <w:vAlign w:val="center"/>
          </w:tcPr>
          <w:p>
            <w:pPr>
              <w:spacing w:after="0" w:line="240" w:lineRule="auto"/>
            </w:pPr>
            <w:r/>
            <w:r>
              <w:rPr>
                <w:rFonts w:ascii="Aptos" w:hAnsi="Aptos"/>
                <w:b w:val="0"/>
                <w:sz w:val="15"/>
              </w:rPr>
              <w:t>Alta</w:t>
            </w:r>
          </w:p>
        </w:tc>
      </w:tr>
      <w:tr>
        <w:tc>
          <w:tcPr>
            <w:tcW w:type="dxa" w:w="567"/>
            <w:vAlign w:val="center"/>
          </w:tcPr>
          <w:p>
            <w:pPr>
              <w:spacing w:after="0" w:line="240" w:lineRule="auto"/>
            </w:pPr>
            <w:r/>
            <w:r>
              <w:rPr>
                <w:rFonts w:ascii="Aptos" w:hAnsi="Aptos"/>
                <w:b w:val="0"/>
                <w:sz w:val="15"/>
              </w:rPr>
              <w:t>C6-05</w:t>
            </w:r>
          </w:p>
        </w:tc>
        <w:tc>
          <w:tcPr>
            <w:tcW w:type="dxa" w:w="793"/>
            <w:vAlign w:val="center"/>
          </w:tcPr>
          <w:p>
            <w:pPr>
              <w:spacing w:after="0" w:line="240" w:lineRule="auto"/>
            </w:pPr>
            <w:r/>
            <w:r>
              <w:rPr>
                <w:rFonts w:ascii="Aptos" w:hAnsi="Aptos"/>
                <w:b w:val="0"/>
                <w:sz w:val="15"/>
              </w:rPr>
              <w:t>PDF 62</w:t>
            </w:r>
          </w:p>
        </w:tc>
        <w:tc>
          <w:tcPr>
            <w:tcW w:type="dxa" w:w="1304"/>
            <w:vAlign w:val="center"/>
          </w:tcPr>
          <w:p>
            <w:pPr>
              <w:spacing w:after="0" w:line="240" w:lineRule="auto"/>
            </w:pPr>
            <w:r/>
            <w:r>
              <w:rPr>
                <w:rFonts w:ascii="Aptos" w:hAnsi="Aptos"/>
                <w:b w:val="0"/>
                <w:sz w:val="15"/>
              </w:rPr>
              <w:t>Redacción</w:t>
            </w:r>
          </w:p>
        </w:tc>
        <w:tc>
          <w:tcPr>
            <w:tcW w:type="dxa" w:w="3288"/>
            <w:vAlign w:val="center"/>
          </w:tcPr>
          <w:p>
            <w:pPr>
              <w:spacing w:after="0" w:line="240" w:lineRule="auto"/>
            </w:pPr>
            <w:r/>
            <w:r>
              <w:rPr>
                <w:rFonts w:ascii="Aptos" w:hAnsi="Aptos"/>
                <w:b w:val="0"/>
                <w:sz w:val="15"/>
              </w:rPr>
              <w:t>“como como características” duplica palabra.</w:t>
            </w:r>
          </w:p>
        </w:tc>
        <w:tc>
          <w:tcPr>
            <w:tcW w:type="dxa" w:w="3515"/>
            <w:vAlign w:val="center"/>
          </w:tcPr>
          <w:p>
            <w:pPr>
              <w:spacing w:after="0" w:line="240" w:lineRule="auto"/>
            </w:pPr>
            <w:r/>
            <w:r>
              <w:rPr>
                <w:rFonts w:ascii="Aptos" w:hAnsi="Aptos"/>
                <w:b w:val="0"/>
                <w:sz w:val="15"/>
              </w:rPr>
              <w:t>Corregir.</w:t>
            </w:r>
          </w:p>
        </w:tc>
        <w:tc>
          <w:tcPr>
            <w:tcW w:type="dxa" w:w="907"/>
            <w:vAlign w:val="center"/>
          </w:tcPr>
          <w:p>
            <w:pPr>
              <w:spacing w:after="0" w:line="240" w:lineRule="auto"/>
            </w:pPr>
            <w:r/>
            <w:r>
              <w:rPr>
                <w:rFonts w:ascii="Aptos" w:hAnsi="Aptos"/>
                <w:b w:val="0"/>
                <w:sz w:val="15"/>
              </w:rPr>
              <w:t>Baja</w:t>
            </w:r>
          </w:p>
        </w:tc>
      </w:tr>
      <w:tr>
        <w:tc>
          <w:tcPr>
            <w:tcW w:type="dxa" w:w="567"/>
            <w:vAlign w:val="center"/>
          </w:tcPr>
          <w:p>
            <w:pPr>
              <w:spacing w:after="0" w:line="240" w:lineRule="auto"/>
            </w:pPr>
            <w:r/>
            <w:r>
              <w:rPr>
                <w:rFonts w:ascii="Aptos" w:hAnsi="Aptos"/>
                <w:b w:val="0"/>
                <w:sz w:val="15"/>
              </w:rPr>
              <w:t>C6-06</w:t>
            </w:r>
          </w:p>
        </w:tc>
        <w:tc>
          <w:tcPr>
            <w:tcW w:type="dxa" w:w="793"/>
            <w:vAlign w:val="center"/>
          </w:tcPr>
          <w:p>
            <w:pPr>
              <w:spacing w:after="0" w:line="240" w:lineRule="auto"/>
            </w:pPr>
            <w:r/>
            <w:r>
              <w:rPr>
                <w:rFonts w:ascii="Aptos" w:hAnsi="Aptos"/>
                <w:b w:val="0"/>
                <w:sz w:val="15"/>
              </w:rPr>
              <w:t>PDF 62–63</w:t>
            </w:r>
          </w:p>
        </w:tc>
        <w:tc>
          <w:tcPr>
            <w:tcW w:type="dxa" w:w="1304"/>
            <w:vAlign w:val="center"/>
          </w:tcPr>
          <w:p>
            <w:pPr>
              <w:spacing w:after="0" w:line="240" w:lineRule="auto"/>
            </w:pPr>
            <w:r/>
            <w:r>
              <w:rPr>
                <w:rFonts w:ascii="Aptos" w:hAnsi="Aptos"/>
                <w:b w:val="0"/>
                <w:sz w:val="15"/>
              </w:rPr>
              <w:t>Leakage confirmado</w:t>
            </w:r>
          </w:p>
        </w:tc>
        <w:tc>
          <w:tcPr>
            <w:tcW w:type="dxa" w:w="3288"/>
            <w:vAlign w:val="center"/>
          </w:tcPr>
          <w:p>
            <w:pPr>
              <w:spacing w:after="0" w:line="240" w:lineRule="auto"/>
            </w:pPr>
            <w:r/>
            <w:r>
              <w:rPr>
                <w:rFonts w:ascii="Aptos" w:hAnsi="Aptos"/>
                <w:b w:val="0"/>
                <w:sz w:val="15"/>
              </w:rPr>
              <w:t>La afirmación es demasiado categórica sin demostrar si la misma observación temporal interviene en X e y.</w:t>
            </w:r>
          </w:p>
        </w:tc>
        <w:tc>
          <w:tcPr>
            <w:tcW w:type="dxa" w:w="3515"/>
            <w:vAlign w:val="center"/>
          </w:tcPr>
          <w:p>
            <w:pPr>
              <w:spacing w:after="0" w:line="240" w:lineRule="auto"/>
            </w:pPr>
            <w:r/>
            <w:r>
              <w:rPr>
                <w:rFonts w:ascii="Aptos" w:hAnsi="Aptos"/>
                <w:b w:val="0"/>
                <w:sz w:val="15"/>
              </w:rPr>
              <w:t>Usar “riesgo de circularidad y posible fuga, sujeto a auditoría temporal”.</w:t>
            </w:r>
          </w:p>
        </w:tc>
        <w:tc>
          <w:tcPr>
            <w:tcW w:type="dxa" w:w="907"/>
            <w:vAlign w:val="center"/>
          </w:tcPr>
          <w:p>
            <w:pPr>
              <w:spacing w:after="0" w:line="240" w:lineRule="auto"/>
            </w:pPr>
            <w:r/>
            <w:r>
              <w:rPr>
                <w:rFonts w:ascii="Aptos" w:hAnsi="Aptos"/>
                <w:b w:val="0"/>
                <w:sz w:val="15"/>
              </w:rPr>
              <w:t>Crítica</w:t>
            </w:r>
          </w:p>
        </w:tc>
      </w:tr>
      <w:tr>
        <w:tc>
          <w:tcPr>
            <w:tcW w:type="dxa" w:w="567"/>
            <w:vAlign w:val="center"/>
          </w:tcPr>
          <w:p>
            <w:pPr>
              <w:spacing w:after="0" w:line="240" w:lineRule="auto"/>
            </w:pPr>
            <w:r/>
            <w:r>
              <w:rPr>
                <w:rFonts w:ascii="Aptos" w:hAnsi="Aptos"/>
                <w:b w:val="0"/>
                <w:sz w:val="15"/>
              </w:rPr>
              <w:t>C6-07</w:t>
            </w:r>
          </w:p>
        </w:tc>
        <w:tc>
          <w:tcPr>
            <w:tcW w:type="dxa" w:w="793"/>
            <w:vAlign w:val="center"/>
          </w:tcPr>
          <w:p>
            <w:pPr>
              <w:spacing w:after="0" w:line="240" w:lineRule="auto"/>
            </w:pPr>
            <w:r/>
            <w:r>
              <w:rPr>
                <w:rFonts w:ascii="Aptos" w:hAnsi="Aptos"/>
                <w:b w:val="0"/>
                <w:sz w:val="15"/>
              </w:rPr>
              <w:t>PDF 63</w:t>
            </w:r>
          </w:p>
        </w:tc>
        <w:tc>
          <w:tcPr>
            <w:tcW w:type="dxa" w:w="1304"/>
            <w:vAlign w:val="center"/>
          </w:tcPr>
          <w:p>
            <w:pPr>
              <w:spacing w:after="0" w:line="240" w:lineRule="auto"/>
            </w:pPr>
            <w:r/>
            <w:r>
              <w:rPr>
                <w:rFonts w:ascii="Aptos" w:hAnsi="Aptos"/>
                <w:b w:val="0"/>
                <w:sz w:val="15"/>
              </w:rPr>
              <w:t>Trabajo futuro</w:t>
            </w:r>
          </w:p>
        </w:tc>
        <w:tc>
          <w:tcPr>
            <w:tcW w:type="dxa" w:w="3288"/>
            <w:vAlign w:val="center"/>
          </w:tcPr>
          <w:p>
            <w:pPr>
              <w:spacing w:after="0" w:line="240" w:lineRule="auto"/>
            </w:pPr>
            <w:r/>
            <w:r>
              <w:rPr>
                <w:rFonts w:ascii="Aptos" w:hAnsi="Aptos"/>
                <w:b w:val="0"/>
                <w:sz w:val="15"/>
              </w:rPr>
              <w:t>“al menos 10” semillas aparece sin justificación.</w:t>
            </w:r>
          </w:p>
        </w:tc>
        <w:tc>
          <w:tcPr>
            <w:tcW w:type="dxa" w:w="3515"/>
            <w:vAlign w:val="center"/>
          </w:tcPr>
          <w:p>
            <w:pPr>
              <w:spacing w:after="0" w:line="240" w:lineRule="auto"/>
            </w:pPr>
            <w:r/>
            <w:r>
              <w:rPr>
                <w:rFonts w:ascii="Aptos" w:hAnsi="Aptos"/>
                <w:b w:val="0"/>
                <w:sz w:val="15"/>
              </w:rPr>
              <w:t>Usar “múltiples semillas” o justificar el número mediante diseño de potencia/estabilidad.</w:t>
            </w:r>
          </w:p>
        </w:tc>
        <w:tc>
          <w:tcPr>
            <w:tcW w:type="dxa" w:w="907"/>
            <w:vAlign w:val="center"/>
          </w:tcPr>
          <w:p>
            <w:pPr>
              <w:spacing w:after="0" w:line="240" w:lineRule="auto"/>
            </w:pPr>
            <w:r/>
            <w:r>
              <w:rPr>
                <w:rFonts w:ascii="Aptos" w:hAnsi="Aptos"/>
                <w:b w:val="0"/>
                <w:sz w:val="15"/>
              </w:rPr>
              <w:t>Media</w:t>
            </w:r>
          </w:p>
        </w:tc>
      </w:tr>
      <w:tr>
        <w:tc>
          <w:tcPr>
            <w:tcW w:type="dxa" w:w="567"/>
            <w:vAlign w:val="center"/>
          </w:tcPr>
          <w:p>
            <w:pPr>
              <w:spacing w:after="0" w:line="240" w:lineRule="auto"/>
            </w:pPr>
            <w:r/>
            <w:r>
              <w:rPr>
                <w:rFonts w:ascii="Aptos" w:hAnsi="Aptos"/>
                <w:b w:val="0"/>
                <w:sz w:val="15"/>
              </w:rPr>
              <w:t>C6-08</w:t>
            </w:r>
          </w:p>
        </w:tc>
        <w:tc>
          <w:tcPr>
            <w:tcW w:type="dxa" w:w="793"/>
            <w:vAlign w:val="center"/>
          </w:tcPr>
          <w:p>
            <w:pPr>
              <w:spacing w:after="0" w:line="240" w:lineRule="auto"/>
            </w:pPr>
            <w:r/>
            <w:r>
              <w:rPr>
                <w:rFonts w:ascii="Aptos" w:hAnsi="Aptos"/>
                <w:b w:val="0"/>
                <w:sz w:val="15"/>
              </w:rPr>
              <w:t>PDF 60–64</w:t>
            </w:r>
          </w:p>
        </w:tc>
        <w:tc>
          <w:tcPr>
            <w:tcW w:type="dxa" w:w="1304"/>
            <w:vAlign w:val="center"/>
          </w:tcPr>
          <w:p>
            <w:pPr>
              <w:spacing w:after="0" w:line="240" w:lineRule="auto"/>
            </w:pPr>
            <w:r/>
            <w:r>
              <w:rPr>
                <w:rFonts w:ascii="Aptos" w:hAnsi="Aptos"/>
                <w:b w:val="0"/>
                <w:sz w:val="15"/>
              </w:rPr>
              <w:t>Estado final</w:t>
            </w:r>
          </w:p>
        </w:tc>
        <w:tc>
          <w:tcPr>
            <w:tcW w:type="dxa" w:w="3288"/>
            <w:vAlign w:val="center"/>
          </w:tcPr>
          <w:p>
            <w:pPr>
              <w:spacing w:after="0" w:line="240" w:lineRule="auto"/>
            </w:pPr>
            <w:r/>
            <w:r>
              <w:rPr>
                <w:rFonts w:ascii="Aptos" w:hAnsi="Aptos"/>
                <w:b w:val="0"/>
                <w:sz w:val="15"/>
              </w:rPr>
              <w:t>Las conclusiones reconocen limitaciones graves que impiden uso productivo; esto es correcto, pero debe reflejarse también en resumen y contribuciones.</w:t>
            </w:r>
          </w:p>
        </w:tc>
        <w:tc>
          <w:tcPr>
            <w:tcW w:type="dxa" w:w="3515"/>
            <w:vAlign w:val="center"/>
          </w:tcPr>
          <w:p>
            <w:pPr>
              <w:spacing w:after="0" w:line="240" w:lineRule="auto"/>
            </w:pPr>
            <w:r/>
            <w:r>
              <w:rPr>
                <w:rFonts w:ascii="Aptos" w:hAnsi="Aptos"/>
                <w:b w:val="0"/>
                <w:sz w:val="15"/>
              </w:rPr>
              <w:t>Mantener coherencia en todo el documento.</w:t>
            </w:r>
          </w:p>
        </w:tc>
        <w:tc>
          <w:tcPr>
            <w:tcW w:type="dxa" w:w="907"/>
            <w:vAlign w:val="center"/>
          </w:tcPr>
          <w:p>
            <w:pPr>
              <w:spacing w:after="0" w:line="240" w:lineRule="auto"/>
            </w:pPr>
            <w:r/>
            <w:r>
              <w:rPr>
                <w:rFonts w:ascii="Aptos" w:hAnsi="Aptos"/>
                <w:b w:val="0"/>
                <w:sz w:val="15"/>
              </w:rPr>
              <w:t>Alta</w:t>
            </w:r>
          </w:p>
        </w:tc>
      </w:tr>
    </w:tbl>
    <w:p>
      <w:pPr>
        <w:spacing w:after="20"/>
      </w:pPr>
    </w:p>
    <w:p>
      <w:pPr>
        <w:pStyle w:val="Heading1"/>
        <w:keepNext/>
      </w:pPr>
      <w:r>
        <w:t>11. Auditoría de tablas, figuras y referencias cruzadas</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701"/>
            <w:vAlign w:val="center"/>
            <w:shd w:fill="D9EAF7"/>
          </w:tcPr>
          <w:p>
            <w:pPr>
              <w:spacing w:after="0" w:line="240" w:lineRule="auto"/>
            </w:pPr>
            <w:r/>
            <w:r>
              <w:rPr>
                <w:rFonts w:ascii="Aptos" w:hAnsi="Aptos"/>
                <w:b/>
                <w:sz w:val="16"/>
              </w:rPr>
              <w:t>Elemento</w:t>
            </w:r>
          </w:p>
        </w:tc>
        <w:tc>
          <w:tcPr>
            <w:tcW w:type="dxa" w:w="850"/>
            <w:vAlign w:val="center"/>
            <w:shd w:fill="D9EAF7"/>
          </w:tcPr>
          <w:p>
            <w:pPr>
              <w:spacing w:after="0" w:line="240" w:lineRule="auto"/>
            </w:pPr>
            <w:r/>
            <w:r>
              <w:rPr>
                <w:rFonts w:ascii="Aptos" w:hAnsi="Aptos"/>
                <w:b/>
                <w:sz w:val="16"/>
              </w:rPr>
              <w:t>Página</w:t>
            </w:r>
          </w:p>
        </w:tc>
        <w:tc>
          <w:tcPr>
            <w:tcW w:type="dxa" w:w="4252"/>
            <w:vAlign w:val="center"/>
            <w:shd w:fill="D9EAF7"/>
          </w:tcPr>
          <w:p>
            <w:pPr>
              <w:spacing w:after="0" w:line="240" w:lineRule="auto"/>
            </w:pPr>
            <w:r/>
            <w:r>
              <w:rPr>
                <w:rFonts w:ascii="Aptos" w:hAnsi="Aptos"/>
                <w:b/>
                <w:sz w:val="16"/>
              </w:rPr>
              <w:t>Evaluación</w:t>
            </w:r>
          </w:p>
        </w:tc>
        <w:tc>
          <w:tcPr>
            <w:tcW w:type="dxa" w:w="3685"/>
            <w:vAlign w:val="center"/>
            <w:shd w:fill="D9EAF7"/>
          </w:tcPr>
          <w:p>
            <w:pPr>
              <w:spacing w:after="0" w:line="240" w:lineRule="auto"/>
            </w:pPr>
            <w:r/>
            <w:r>
              <w:rPr>
                <w:rFonts w:ascii="Aptos" w:hAnsi="Aptos"/>
                <w:b/>
                <w:sz w:val="16"/>
              </w:rPr>
              <w:t>Acción recomendada</w:t>
            </w:r>
          </w:p>
        </w:tc>
      </w:tr>
      <w:tr>
        <w:tc>
          <w:tcPr>
            <w:tcW w:type="dxa" w:w="1701"/>
            <w:vAlign w:val="center"/>
          </w:tcPr>
          <w:p>
            <w:pPr>
              <w:spacing w:after="0" w:line="240" w:lineRule="auto"/>
            </w:pPr>
            <w:r/>
            <w:r>
              <w:rPr>
                <w:rFonts w:ascii="Aptos" w:hAnsi="Aptos"/>
                <w:b w:val="0"/>
                <w:sz w:val="16"/>
              </w:rPr>
              <w:t>Tabla 3.1</w:t>
            </w:r>
          </w:p>
        </w:tc>
        <w:tc>
          <w:tcPr>
            <w:tcW w:type="dxa" w:w="850"/>
            <w:vAlign w:val="center"/>
          </w:tcPr>
          <w:p>
            <w:pPr>
              <w:spacing w:after="0" w:line="240" w:lineRule="auto"/>
            </w:pPr>
            <w:r/>
            <w:r>
              <w:rPr>
                <w:rFonts w:ascii="Aptos" w:hAnsi="Aptos"/>
                <w:b w:val="0"/>
                <w:sz w:val="16"/>
              </w:rPr>
              <w:t>PDF 29</w:t>
            </w:r>
          </w:p>
        </w:tc>
        <w:tc>
          <w:tcPr>
            <w:tcW w:type="dxa" w:w="4252"/>
            <w:vAlign w:val="center"/>
          </w:tcPr>
          <w:p>
            <w:pPr>
              <w:spacing w:after="0" w:line="240" w:lineRule="auto"/>
            </w:pPr>
            <w:r/>
            <w:r>
              <w:rPr>
                <w:rFonts w:ascii="Aptos" w:hAnsi="Aptos"/>
                <w:b w:val="0"/>
                <w:sz w:val="16"/>
              </w:rPr>
              <w:t>Legible, pero insuficiente y con “limitaciones” mal definidas.</w:t>
            </w:r>
          </w:p>
        </w:tc>
        <w:tc>
          <w:tcPr>
            <w:tcW w:type="dxa" w:w="3685"/>
            <w:vAlign w:val="center"/>
          </w:tcPr>
          <w:p>
            <w:pPr>
              <w:spacing w:after="0" w:line="240" w:lineRule="auto"/>
            </w:pPr>
            <w:r/>
            <w:r>
              <w:rPr>
                <w:rFonts w:ascii="Aptos" w:hAnsi="Aptos"/>
                <w:b w:val="0"/>
                <w:sz w:val="16"/>
              </w:rPr>
              <w:t>Ampliar y corregir categorías.</w:t>
            </w:r>
          </w:p>
        </w:tc>
      </w:tr>
      <w:tr>
        <w:tc>
          <w:tcPr>
            <w:tcW w:type="dxa" w:w="1701"/>
            <w:vAlign w:val="center"/>
          </w:tcPr>
          <w:p>
            <w:pPr>
              <w:spacing w:after="0" w:line="240" w:lineRule="auto"/>
            </w:pPr>
            <w:r/>
            <w:r>
              <w:rPr>
                <w:rFonts w:ascii="Aptos" w:hAnsi="Aptos"/>
                <w:b w:val="0"/>
                <w:sz w:val="16"/>
              </w:rPr>
              <w:t>Figura 4.1</w:t>
            </w:r>
          </w:p>
        </w:tc>
        <w:tc>
          <w:tcPr>
            <w:tcW w:type="dxa" w:w="850"/>
            <w:vAlign w:val="center"/>
          </w:tcPr>
          <w:p>
            <w:pPr>
              <w:spacing w:after="0" w:line="240" w:lineRule="auto"/>
            </w:pPr>
            <w:r/>
            <w:r>
              <w:rPr>
                <w:rFonts w:ascii="Aptos" w:hAnsi="Aptos"/>
                <w:b w:val="0"/>
                <w:sz w:val="16"/>
              </w:rPr>
              <w:t>PDF 31</w:t>
            </w:r>
          </w:p>
        </w:tc>
        <w:tc>
          <w:tcPr>
            <w:tcW w:type="dxa" w:w="4252"/>
            <w:vAlign w:val="center"/>
          </w:tcPr>
          <w:p>
            <w:pPr>
              <w:spacing w:after="0" w:line="240" w:lineRule="auto"/>
            </w:pPr>
            <w:r/>
            <w:r>
              <w:rPr>
                <w:rFonts w:ascii="Aptos" w:hAnsi="Aptos"/>
                <w:b w:val="0"/>
                <w:sz w:val="16"/>
              </w:rPr>
              <w:t>Diagrama genérico, título de sección inadecuado y marca de editor visible.</w:t>
            </w:r>
          </w:p>
        </w:tc>
        <w:tc>
          <w:tcPr>
            <w:tcW w:type="dxa" w:w="3685"/>
            <w:vAlign w:val="center"/>
          </w:tcPr>
          <w:p>
            <w:pPr>
              <w:spacing w:after="0" w:line="240" w:lineRule="auto"/>
            </w:pPr>
            <w:r/>
            <w:r>
              <w:rPr>
                <w:rFonts w:ascii="Aptos" w:hAnsi="Aptos"/>
                <w:b w:val="0"/>
                <w:sz w:val="16"/>
              </w:rPr>
              <w:t>Rediseñar sin marca y con componentes reales.</w:t>
            </w:r>
          </w:p>
        </w:tc>
      </w:tr>
      <w:tr>
        <w:tc>
          <w:tcPr>
            <w:tcW w:type="dxa" w:w="1701"/>
            <w:vAlign w:val="center"/>
          </w:tcPr>
          <w:p>
            <w:pPr>
              <w:spacing w:after="0" w:line="240" w:lineRule="auto"/>
            </w:pPr>
            <w:r/>
            <w:r>
              <w:rPr>
                <w:rFonts w:ascii="Aptos" w:hAnsi="Aptos"/>
                <w:b w:val="0"/>
                <w:sz w:val="16"/>
              </w:rPr>
              <w:t>Tabla 4.3</w:t>
            </w:r>
          </w:p>
        </w:tc>
        <w:tc>
          <w:tcPr>
            <w:tcW w:type="dxa" w:w="850"/>
            <w:vAlign w:val="center"/>
          </w:tcPr>
          <w:p>
            <w:pPr>
              <w:spacing w:after="0" w:line="240" w:lineRule="auto"/>
            </w:pPr>
            <w:r/>
            <w:r>
              <w:rPr>
                <w:rFonts w:ascii="Aptos" w:hAnsi="Aptos"/>
                <w:b w:val="0"/>
                <w:sz w:val="16"/>
              </w:rPr>
              <w:t>PDF 33</w:t>
            </w:r>
          </w:p>
        </w:tc>
        <w:tc>
          <w:tcPr>
            <w:tcW w:type="dxa" w:w="4252"/>
            <w:vAlign w:val="center"/>
          </w:tcPr>
          <w:p>
            <w:pPr>
              <w:spacing w:after="0" w:line="240" w:lineRule="auto"/>
            </w:pPr>
            <w:r/>
            <w:r>
              <w:rPr>
                <w:rFonts w:ascii="Aptos" w:hAnsi="Aptos"/>
                <w:b w:val="0"/>
                <w:sz w:val="16"/>
              </w:rPr>
              <w:t>Contiene guiones en los conteos críticos.</w:t>
            </w:r>
          </w:p>
        </w:tc>
        <w:tc>
          <w:tcPr>
            <w:tcW w:type="dxa" w:w="3685"/>
            <w:vAlign w:val="center"/>
          </w:tcPr>
          <w:p>
            <w:pPr>
              <w:spacing w:after="0" w:line="240" w:lineRule="auto"/>
            </w:pPr>
            <w:r/>
            <w:r>
              <w:rPr>
                <w:rFonts w:ascii="Aptos" w:hAnsi="Aptos"/>
                <w:b w:val="0"/>
                <w:sz w:val="16"/>
              </w:rPr>
              <w:t>Completar valores exactos.</w:t>
            </w:r>
          </w:p>
        </w:tc>
      </w:tr>
      <w:tr>
        <w:tc>
          <w:tcPr>
            <w:tcW w:type="dxa" w:w="1701"/>
            <w:vAlign w:val="center"/>
          </w:tcPr>
          <w:p>
            <w:pPr>
              <w:spacing w:after="0" w:line="240" w:lineRule="auto"/>
            </w:pPr>
            <w:r/>
            <w:r>
              <w:rPr>
                <w:rFonts w:ascii="Aptos" w:hAnsi="Aptos"/>
                <w:b w:val="0"/>
                <w:sz w:val="16"/>
              </w:rPr>
              <w:t>Tabla 4.4</w:t>
            </w:r>
          </w:p>
        </w:tc>
        <w:tc>
          <w:tcPr>
            <w:tcW w:type="dxa" w:w="850"/>
            <w:vAlign w:val="center"/>
          </w:tcPr>
          <w:p>
            <w:pPr>
              <w:spacing w:after="0" w:line="240" w:lineRule="auto"/>
            </w:pPr>
            <w:r/>
            <w:r>
              <w:rPr>
                <w:rFonts w:ascii="Aptos" w:hAnsi="Aptos"/>
                <w:b w:val="0"/>
                <w:sz w:val="16"/>
              </w:rPr>
              <w:t>PDF 34</w:t>
            </w:r>
          </w:p>
        </w:tc>
        <w:tc>
          <w:tcPr>
            <w:tcW w:type="dxa" w:w="4252"/>
            <w:vAlign w:val="center"/>
          </w:tcPr>
          <w:p>
            <w:pPr>
              <w:spacing w:after="0" w:line="240" w:lineRule="auto"/>
            </w:pPr>
            <w:r/>
            <w:r>
              <w:rPr>
                <w:rFonts w:ascii="Aptos" w:hAnsi="Aptos"/>
                <w:b w:val="0"/>
                <w:sz w:val="16"/>
              </w:rPr>
              <w:t>Texto pequeño y referencia incorrecta desde el párrafo anterior.</w:t>
            </w:r>
          </w:p>
        </w:tc>
        <w:tc>
          <w:tcPr>
            <w:tcW w:type="dxa" w:w="3685"/>
            <w:vAlign w:val="center"/>
          </w:tcPr>
          <w:p>
            <w:pPr>
              <w:spacing w:after="0" w:line="240" w:lineRule="auto"/>
            </w:pPr>
            <w:r/>
            <w:r>
              <w:rPr>
                <w:rFonts w:ascii="Aptos" w:hAnsi="Aptos"/>
                <w:b w:val="0"/>
                <w:sz w:val="16"/>
              </w:rPr>
              <w:t>Considerar orientación horizontal o dividir; corregir referencia.</w:t>
            </w:r>
          </w:p>
        </w:tc>
      </w:tr>
      <w:tr>
        <w:tc>
          <w:tcPr>
            <w:tcW w:type="dxa" w:w="1701"/>
            <w:vAlign w:val="center"/>
          </w:tcPr>
          <w:p>
            <w:pPr>
              <w:spacing w:after="0" w:line="240" w:lineRule="auto"/>
            </w:pPr>
            <w:r/>
            <w:r>
              <w:rPr>
                <w:rFonts w:ascii="Aptos" w:hAnsi="Aptos"/>
                <w:b w:val="0"/>
                <w:sz w:val="16"/>
              </w:rPr>
              <w:t>Figura 4.2</w:t>
            </w:r>
          </w:p>
        </w:tc>
        <w:tc>
          <w:tcPr>
            <w:tcW w:type="dxa" w:w="850"/>
            <w:vAlign w:val="center"/>
          </w:tcPr>
          <w:p>
            <w:pPr>
              <w:spacing w:after="0" w:line="240" w:lineRule="auto"/>
            </w:pPr>
            <w:r/>
            <w:r>
              <w:rPr>
                <w:rFonts w:ascii="Aptos" w:hAnsi="Aptos"/>
                <w:b w:val="0"/>
                <w:sz w:val="16"/>
              </w:rPr>
              <w:t>PDF 35</w:t>
            </w:r>
          </w:p>
        </w:tc>
        <w:tc>
          <w:tcPr>
            <w:tcW w:type="dxa" w:w="4252"/>
            <w:vAlign w:val="center"/>
          </w:tcPr>
          <w:p>
            <w:pPr>
              <w:spacing w:after="0" w:line="240" w:lineRule="auto"/>
            </w:pPr>
            <w:r/>
            <w:r>
              <w:rPr>
                <w:rFonts w:ascii="Aptos" w:hAnsi="Aptos"/>
                <w:b w:val="0"/>
                <w:sz w:val="16"/>
              </w:rPr>
              <w:t>Texto del diagrama prácticamente ilegible a tamaño de impresión.</w:t>
            </w:r>
          </w:p>
        </w:tc>
        <w:tc>
          <w:tcPr>
            <w:tcW w:type="dxa" w:w="3685"/>
            <w:vAlign w:val="center"/>
          </w:tcPr>
          <w:p>
            <w:pPr>
              <w:spacing w:after="0" w:line="240" w:lineRule="auto"/>
            </w:pPr>
            <w:r/>
            <w:r>
              <w:rPr>
                <w:rFonts w:ascii="Aptos" w:hAnsi="Aptos"/>
                <w:b w:val="0"/>
                <w:sz w:val="16"/>
              </w:rPr>
              <w:t>Sustituir por tabla/pseudocódigo o figura de mayor tamaño.</w:t>
            </w:r>
          </w:p>
        </w:tc>
      </w:tr>
      <w:tr>
        <w:tc>
          <w:tcPr>
            <w:tcW w:type="dxa" w:w="1701"/>
            <w:vAlign w:val="center"/>
          </w:tcPr>
          <w:p>
            <w:pPr>
              <w:spacing w:after="0" w:line="240" w:lineRule="auto"/>
            </w:pPr>
            <w:r/>
            <w:r>
              <w:rPr>
                <w:rFonts w:ascii="Aptos" w:hAnsi="Aptos"/>
                <w:b w:val="0"/>
                <w:sz w:val="16"/>
              </w:rPr>
              <w:t>Figura 4.4</w:t>
            </w:r>
          </w:p>
        </w:tc>
        <w:tc>
          <w:tcPr>
            <w:tcW w:type="dxa" w:w="850"/>
            <w:vAlign w:val="center"/>
          </w:tcPr>
          <w:p>
            <w:pPr>
              <w:spacing w:after="0" w:line="240" w:lineRule="auto"/>
            </w:pPr>
            <w:r/>
            <w:r>
              <w:rPr>
                <w:rFonts w:ascii="Aptos" w:hAnsi="Aptos"/>
                <w:b w:val="0"/>
                <w:sz w:val="16"/>
              </w:rPr>
              <w:t>PDF 41</w:t>
            </w:r>
          </w:p>
        </w:tc>
        <w:tc>
          <w:tcPr>
            <w:tcW w:type="dxa" w:w="4252"/>
            <w:vAlign w:val="center"/>
          </w:tcPr>
          <w:p>
            <w:pPr>
              <w:spacing w:after="0" w:line="240" w:lineRule="auto"/>
            </w:pPr>
            <w:r/>
            <w:r>
              <w:rPr>
                <w:rFonts w:ascii="Aptos" w:hAnsi="Aptos"/>
                <w:b w:val="0"/>
                <w:sz w:val="16"/>
              </w:rPr>
              <w:t>Visualmente clara, pero su caption contradice la sección LightGBM.</w:t>
            </w:r>
          </w:p>
        </w:tc>
        <w:tc>
          <w:tcPr>
            <w:tcW w:type="dxa" w:w="3685"/>
            <w:vAlign w:val="center"/>
          </w:tcPr>
          <w:p>
            <w:pPr>
              <w:spacing w:after="0" w:line="240" w:lineRule="auto"/>
            </w:pPr>
            <w:r/>
            <w:r>
              <w:rPr>
                <w:rFonts w:ascii="Aptos" w:hAnsi="Aptos"/>
                <w:b w:val="0"/>
                <w:sz w:val="16"/>
              </w:rPr>
              <w:t>Corregir después de confirmar las entradas.</w:t>
            </w:r>
          </w:p>
        </w:tc>
      </w:tr>
      <w:tr>
        <w:tc>
          <w:tcPr>
            <w:tcW w:type="dxa" w:w="1701"/>
            <w:vAlign w:val="center"/>
          </w:tcPr>
          <w:p>
            <w:pPr>
              <w:spacing w:after="0" w:line="240" w:lineRule="auto"/>
            </w:pPr>
            <w:r/>
            <w:r>
              <w:rPr>
                <w:rFonts w:ascii="Aptos" w:hAnsi="Aptos"/>
                <w:b w:val="0"/>
                <w:sz w:val="16"/>
              </w:rPr>
              <w:t>Tabla 4.7</w:t>
            </w:r>
          </w:p>
        </w:tc>
        <w:tc>
          <w:tcPr>
            <w:tcW w:type="dxa" w:w="850"/>
            <w:vAlign w:val="center"/>
          </w:tcPr>
          <w:p>
            <w:pPr>
              <w:spacing w:after="0" w:line="240" w:lineRule="auto"/>
            </w:pPr>
            <w:r/>
            <w:r>
              <w:rPr>
                <w:rFonts w:ascii="Aptos" w:hAnsi="Aptos"/>
                <w:b w:val="0"/>
                <w:sz w:val="16"/>
              </w:rPr>
              <w:t>PDF 48</w:t>
            </w:r>
          </w:p>
        </w:tc>
        <w:tc>
          <w:tcPr>
            <w:tcW w:type="dxa" w:w="4252"/>
            <w:vAlign w:val="center"/>
          </w:tcPr>
          <w:p>
            <w:pPr>
              <w:spacing w:after="0" w:line="240" w:lineRule="auto"/>
            </w:pPr>
            <w:r/>
            <w:r>
              <w:rPr>
                <w:rFonts w:ascii="Aptos" w:hAnsi="Aptos"/>
                <w:b w:val="0"/>
                <w:sz w:val="16"/>
              </w:rPr>
              <w:t>Versiones incompletas o dudosas; caption poco académico (“pc de uso doméstico”).</w:t>
            </w:r>
          </w:p>
        </w:tc>
        <w:tc>
          <w:tcPr>
            <w:tcW w:type="dxa" w:w="3685"/>
            <w:vAlign w:val="center"/>
          </w:tcPr>
          <w:p>
            <w:pPr>
              <w:spacing w:after="0" w:line="240" w:lineRule="auto"/>
            </w:pPr>
            <w:r/>
            <w:r>
              <w:rPr>
                <w:rFonts w:ascii="Aptos" w:hAnsi="Aptos"/>
                <w:b w:val="0"/>
                <w:sz w:val="16"/>
              </w:rPr>
              <w:t>Completar y reformular.</w:t>
            </w:r>
          </w:p>
        </w:tc>
      </w:tr>
      <w:tr>
        <w:tc>
          <w:tcPr>
            <w:tcW w:type="dxa" w:w="1701"/>
            <w:vAlign w:val="center"/>
          </w:tcPr>
          <w:p>
            <w:pPr>
              <w:spacing w:after="0" w:line="240" w:lineRule="auto"/>
            </w:pPr>
            <w:r/>
            <w:r>
              <w:rPr>
                <w:rFonts w:ascii="Aptos" w:hAnsi="Aptos"/>
                <w:b w:val="0"/>
                <w:sz w:val="16"/>
              </w:rPr>
              <w:t>Figura 5.1</w:t>
            </w:r>
          </w:p>
        </w:tc>
        <w:tc>
          <w:tcPr>
            <w:tcW w:type="dxa" w:w="850"/>
            <w:vAlign w:val="center"/>
          </w:tcPr>
          <w:p>
            <w:pPr>
              <w:spacing w:after="0" w:line="240" w:lineRule="auto"/>
            </w:pPr>
            <w:r/>
            <w:r>
              <w:rPr>
                <w:rFonts w:ascii="Aptos" w:hAnsi="Aptos"/>
                <w:b w:val="0"/>
                <w:sz w:val="16"/>
              </w:rPr>
              <w:t>PDF 50</w:t>
            </w:r>
          </w:p>
        </w:tc>
        <w:tc>
          <w:tcPr>
            <w:tcW w:type="dxa" w:w="4252"/>
            <w:vAlign w:val="center"/>
          </w:tcPr>
          <w:p>
            <w:pPr>
              <w:spacing w:after="0" w:line="240" w:lineRule="auto"/>
            </w:pPr>
            <w:r/>
            <w:r>
              <w:rPr>
                <w:rFonts w:ascii="Aptos" w:hAnsi="Aptos"/>
                <w:b w:val="0"/>
                <w:sz w:val="16"/>
              </w:rPr>
              <w:t>Legible, aunque los rótulos son pequeños y el análisis de “severa” multicolinealidad requiere criterio.</w:t>
            </w:r>
          </w:p>
        </w:tc>
        <w:tc>
          <w:tcPr>
            <w:tcW w:type="dxa" w:w="3685"/>
            <w:vAlign w:val="center"/>
          </w:tcPr>
          <w:p>
            <w:pPr>
              <w:spacing w:after="0" w:line="240" w:lineRule="auto"/>
            </w:pPr>
            <w:r/>
            <w:r>
              <w:rPr>
                <w:rFonts w:ascii="Aptos" w:hAnsi="Aptos"/>
                <w:b w:val="0"/>
                <w:sz w:val="16"/>
              </w:rPr>
              <w:t>Aumentar tipografía y usar lenguaje descriptivo.</w:t>
            </w:r>
          </w:p>
        </w:tc>
      </w:tr>
      <w:tr>
        <w:tc>
          <w:tcPr>
            <w:tcW w:type="dxa" w:w="1701"/>
            <w:vAlign w:val="center"/>
          </w:tcPr>
          <w:p>
            <w:pPr>
              <w:spacing w:after="0" w:line="240" w:lineRule="auto"/>
            </w:pPr>
            <w:r/>
            <w:r>
              <w:rPr>
                <w:rFonts w:ascii="Aptos" w:hAnsi="Aptos"/>
                <w:b w:val="0"/>
                <w:sz w:val="16"/>
              </w:rPr>
              <w:t>Figura 5.4</w:t>
            </w:r>
          </w:p>
        </w:tc>
        <w:tc>
          <w:tcPr>
            <w:tcW w:type="dxa" w:w="850"/>
            <w:vAlign w:val="center"/>
          </w:tcPr>
          <w:p>
            <w:pPr>
              <w:spacing w:after="0" w:line="240" w:lineRule="auto"/>
            </w:pPr>
            <w:r/>
            <w:r>
              <w:rPr>
                <w:rFonts w:ascii="Aptos" w:hAnsi="Aptos"/>
                <w:b w:val="0"/>
                <w:sz w:val="16"/>
              </w:rPr>
              <w:t>PDF 53</w:t>
            </w:r>
          </w:p>
        </w:tc>
        <w:tc>
          <w:tcPr>
            <w:tcW w:type="dxa" w:w="4252"/>
            <w:vAlign w:val="center"/>
          </w:tcPr>
          <w:p>
            <w:pPr>
              <w:spacing w:after="0" w:line="240" w:lineRule="auto"/>
            </w:pPr>
            <w:r/>
            <w:r>
              <w:rPr>
                <w:rFonts w:ascii="Aptos" w:hAnsi="Aptos"/>
                <w:b w:val="0"/>
                <w:sz w:val="16"/>
              </w:rPr>
              <w:t>Aporta visión de 18 horizontes, pero los valores exactos no están tabulados.</w:t>
            </w:r>
          </w:p>
        </w:tc>
        <w:tc>
          <w:tcPr>
            <w:tcW w:type="dxa" w:w="3685"/>
            <w:vAlign w:val="center"/>
          </w:tcPr>
          <w:p>
            <w:pPr>
              <w:spacing w:after="0" w:line="240" w:lineRule="auto"/>
            </w:pPr>
            <w:r/>
            <w:r>
              <w:rPr>
                <w:rFonts w:ascii="Aptos" w:hAnsi="Aptos"/>
                <w:b w:val="0"/>
                <w:sz w:val="16"/>
              </w:rPr>
              <w:t>Añadir tabla completa en apéndice.</w:t>
            </w:r>
          </w:p>
        </w:tc>
      </w:tr>
      <w:tr>
        <w:tc>
          <w:tcPr>
            <w:tcW w:type="dxa" w:w="1701"/>
            <w:vAlign w:val="center"/>
          </w:tcPr>
          <w:p>
            <w:pPr>
              <w:spacing w:after="0" w:line="240" w:lineRule="auto"/>
            </w:pPr>
            <w:r/>
            <w:r>
              <w:rPr>
                <w:rFonts w:ascii="Aptos" w:hAnsi="Aptos"/>
                <w:b w:val="0"/>
                <w:sz w:val="16"/>
              </w:rPr>
              <w:t>Figuras 5.7–5.9</w:t>
            </w:r>
          </w:p>
        </w:tc>
        <w:tc>
          <w:tcPr>
            <w:tcW w:type="dxa" w:w="850"/>
            <w:vAlign w:val="center"/>
          </w:tcPr>
          <w:p>
            <w:pPr>
              <w:spacing w:after="0" w:line="240" w:lineRule="auto"/>
            </w:pPr>
            <w:r/>
            <w:r>
              <w:rPr>
                <w:rFonts w:ascii="Aptos" w:hAnsi="Aptos"/>
                <w:b w:val="0"/>
                <w:sz w:val="16"/>
              </w:rPr>
              <w:t>PDF 57–58</w:t>
            </w:r>
          </w:p>
        </w:tc>
        <w:tc>
          <w:tcPr>
            <w:tcW w:type="dxa" w:w="4252"/>
            <w:vAlign w:val="center"/>
          </w:tcPr>
          <w:p>
            <w:pPr>
              <w:spacing w:after="0" w:line="240" w:lineRule="auto"/>
            </w:pPr>
            <w:r/>
            <w:r>
              <w:rPr>
                <w:rFonts w:ascii="Aptos" w:hAnsi="Aptos"/>
                <w:b w:val="0"/>
                <w:sz w:val="16"/>
              </w:rPr>
              <w:t>Capturas de navegador; prueban existencia, no funcionamiento.</w:t>
            </w:r>
          </w:p>
        </w:tc>
        <w:tc>
          <w:tcPr>
            <w:tcW w:type="dxa" w:w="3685"/>
            <w:vAlign w:val="center"/>
          </w:tcPr>
          <w:p>
            <w:pPr>
              <w:spacing w:after="0" w:line="240" w:lineRule="auto"/>
            </w:pPr>
            <w:r/>
            <w:r>
              <w:rPr>
                <w:rFonts w:ascii="Aptos" w:hAnsi="Aptos"/>
                <w:b w:val="0"/>
                <w:sz w:val="16"/>
              </w:rPr>
              <w:t>Recortar interfaz y acompañar con casos de prueba.</w:t>
            </w:r>
          </w:p>
        </w:tc>
      </w:tr>
      <w:tr>
        <w:tc>
          <w:tcPr>
            <w:tcW w:type="dxa" w:w="1701"/>
            <w:vAlign w:val="center"/>
          </w:tcPr>
          <w:p>
            <w:pPr>
              <w:spacing w:after="0" w:line="240" w:lineRule="auto"/>
            </w:pPr>
            <w:r/>
            <w:r>
              <w:rPr>
                <w:rFonts w:ascii="Aptos" w:hAnsi="Aptos"/>
                <w:b w:val="0"/>
                <w:sz w:val="16"/>
              </w:rPr>
              <w:t>Referencias 5.9–5.11</w:t>
            </w:r>
          </w:p>
        </w:tc>
        <w:tc>
          <w:tcPr>
            <w:tcW w:type="dxa" w:w="850"/>
            <w:vAlign w:val="center"/>
          </w:tcPr>
          <w:p>
            <w:pPr>
              <w:spacing w:after="0" w:line="240" w:lineRule="auto"/>
            </w:pPr>
            <w:r/>
            <w:r>
              <w:rPr>
                <w:rFonts w:ascii="Aptos" w:hAnsi="Aptos"/>
                <w:b w:val="0"/>
                <w:sz w:val="16"/>
              </w:rPr>
              <w:t>PDF 57</w:t>
            </w:r>
          </w:p>
        </w:tc>
        <w:tc>
          <w:tcPr>
            <w:tcW w:type="dxa" w:w="4252"/>
            <w:vAlign w:val="center"/>
          </w:tcPr>
          <w:p>
            <w:pPr>
              <w:spacing w:after="0" w:line="240" w:lineRule="auto"/>
            </w:pPr>
            <w:r/>
            <w:r>
              <w:rPr>
                <w:rFonts w:ascii="Aptos" w:hAnsi="Aptos"/>
                <w:b w:val="0"/>
                <w:sz w:val="16"/>
              </w:rPr>
              <w:t>No existen 5.10 y 5.11 en el capítulo.</w:t>
            </w:r>
          </w:p>
        </w:tc>
        <w:tc>
          <w:tcPr>
            <w:tcW w:type="dxa" w:w="3685"/>
            <w:vAlign w:val="center"/>
          </w:tcPr>
          <w:p>
            <w:pPr>
              <w:spacing w:after="0" w:line="240" w:lineRule="auto"/>
            </w:pPr>
            <w:r/>
            <w:r>
              <w:rPr>
                <w:rFonts w:ascii="Aptos" w:hAnsi="Aptos"/>
                <w:b w:val="0"/>
                <w:sz w:val="16"/>
              </w:rPr>
              <w:t>Usar 5.9 y A.1–A.3.</w:t>
            </w:r>
          </w:p>
        </w:tc>
      </w:tr>
      <w:tr>
        <w:tc>
          <w:tcPr>
            <w:tcW w:type="dxa" w:w="1701"/>
            <w:vAlign w:val="center"/>
          </w:tcPr>
          <w:p>
            <w:pPr>
              <w:spacing w:after="0" w:line="240" w:lineRule="auto"/>
            </w:pPr>
            <w:r/>
            <w:r>
              <w:rPr>
                <w:rFonts w:ascii="Aptos" w:hAnsi="Aptos"/>
                <w:b w:val="0"/>
                <w:sz w:val="16"/>
              </w:rPr>
              <w:t>Apéndice A</w:t>
            </w:r>
          </w:p>
        </w:tc>
        <w:tc>
          <w:tcPr>
            <w:tcW w:type="dxa" w:w="850"/>
            <w:vAlign w:val="center"/>
          </w:tcPr>
          <w:p>
            <w:pPr>
              <w:spacing w:after="0" w:line="240" w:lineRule="auto"/>
            </w:pPr>
            <w:r/>
            <w:r>
              <w:rPr>
                <w:rFonts w:ascii="Aptos" w:hAnsi="Aptos"/>
                <w:b w:val="0"/>
                <w:sz w:val="16"/>
              </w:rPr>
              <w:t>PDF 69–72</w:t>
            </w:r>
          </w:p>
        </w:tc>
        <w:tc>
          <w:tcPr>
            <w:tcW w:type="dxa" w:w="4252"/>
            <w:vAlign w:val="center"/>
          </w:tcPr>
          <w:p>
            <w:pPr>
              <w:spacing w:after="0" w:line="240" w:lineRule="auto"/>
            </w:pPr>
            <w:r/>
            <w:r>
              <w:rPr>
                <w:rFonts w:ascii="Aptos" w:hAnsi="Aptos"/>
                <w:b w:val="0"/>
                <w:sz w:val="16"/>
              </w:rPr>
              <w:t>La evidencia complementaria está mejor organizada, pero las rutas locales no permiten reproducibilidad externa.</w:t>
            </w:r>
          </w:p>
        </w:tc>
        <w:tc>
          <w:tcPr>
            <w:tcW w:type="dxa" w:w="3685"/>
            <w:vAlign w:val="center"/>
          </w:tcPr>
          <w:p>
            <w:pPr>
              <w:spacing w:after="0" w:line="240" w:lineRule="auto"/>
            </w:pPr>
            <w:r/>
            <w:r>
              <w:rPr>
                <w:rFonts w:ascii="Aptos" w:hAnsi="Aptos"/>
                <w:b w:val="0"/>
                <w:sz w:val="16"/>
              </w:rPr>
              <w:t>Añadir URL/commit o instrucciones institucionales de acceso.</w:t>
            </w:r>
          </w:p>
        </w:tc>
      </w:tr>
    </w:tbl>
    <w:p>
      <w:pPr>
        <w:spacing w:after="20"/>
      </w:pPr>
    </w:p>
    <w:p>
      <w:pPr>
        <w:pStyle w:val="Heading1"/>
        <w:keepNext/>
      </w:pPr>
      <w:r>
        <w:t>12. Revisión bibliográfica</w:t>
      </w:r>
    </w:p>
    <w:p>
      <w:pPr>
        <w:keepLines w:val="0"/>
        <w:spacing w:before="0" w:after="100" w:line="259" w:lineRule="auto"/>
      </w:pPr>
      <w:r>
        <w:rPr>
          <w:i w:val="0"/>
        </w:rPr>
        <w:t>La bibliografía aumentó de 23 a 25 referencias y sustituyó varios preprints de MLOps por artículos de IEEE Access. Sin embargo, el objetivo de eliminar preprints no se cumplió: las referencias [15] a [19] siguen registradas como arXiv. El Capítulo 3 tampoco incorporó la mayor parte de la lista de artículos revisados por pares proporcionada previamente.</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268"/>
            <w:vAlign w:val="center"/>
            <w:shd w:fill="D9EAF7"/>
          </w:tcPr>
          <w:p>
            <w:pPr>
              <w:spacing w:after="0" w:line="240" w:lineRule="auto"/>
            </w:pPr>
            <w:r/>
            <w:r>
              <w:rPr>
                <w:rFonts w:ascii="Aptos" w:hAnsi="Aptos"/>
                <w:b/>
                <w:sz w:val="16"/>
              </w:rPr>
              <w:t>Dimensión</w:t>
            </w:r>
          </w:p>
        </w:tc>
        <w:tc>
          <w:tcPr>
            <w:tcW w:type="dxa" w:w="3969"/>
            <w:vAlign w:val="center"/>
            <w:shd w:fill="D9EAF7"/>
          </w:tcPr>
          <w:p>
            <w:pPr>
              <w:spacing w:after="0" w:line="240" w:lineRule="auto"/>
            </w:pPr>
            <w:r/>
            <w:r>
              <w:rPr>
                <w:rFonts w:ascii="Aptos" w:hAnsi="Aptos"/>
                <w:b/>
                <w:sz w:val="16"/>
              </w:rPr>
              <w:t>Estado</w:t>
            </w:r>
          </w:p>
        </w:tc>
        <w:tc>
          <w:tcPr>
            <w:tcW w:type="dxa" w:w="4252"/>
            <w:vAlign w:val="center"/>
            <w:shd w:fill="D9EAF7"/>
          </w:tcPr>
          <w:p>
            <w:pPr>
              <w:spacing w:after="0" w:line="240" w:lineRule="auto"/>
            </w:pPr>
            <w:r/>
            <w:r>
              <w:rPr>
                <w:rFonts w:ascii="Aptos" w:hAnsi="Aptos"/>
                <w:b/>
                <w:sz w:val="16"/>
              </w:rPr>
              <w:t>Recomendación</w:t>
            </w:r>
          </w:p>
        </w:tc>
      </w:tr>
      <w:tr>
        <w:tc>
          <w:tcPr>
            <w:tcW w:type="dxa" w:w="2268"/>
            <w:vAlign w:val="center"/>
          </w:tcPr>
          <w:p>
            <w:pPr>
              <w:spacing w:after="0" w:line="240" w:lineRule="auto"/>
            </w:pPr>
            <w:r/>
            <w:r>
              <w:rPr>
                <w:rFonts w:ascii="Aptos" w:hAnsi="Aptos"/>
                <w:b w:val="0"/>
                <w:sz w:val="16"/>
              </w:rPr>
              <w:t>Calidad de fuentes</w:t>
            </w:r>
          </w:p>
        </w:tc>
        <w:tc>
          <w:tcPr>
            <w:tcW w:type="dxa" w:w="3969"/>
            <w:vAlign w:val="center"/>
          </w:tcPr>
          <w:p>
            <w:pPr>
              <w:spacing w:after="0" w:line="240" w:lineRule="auto"/>
            </w:pPr>
            <w:r/>
            <w:r>
              <w:rPr>
                <w:rFonts w:ascii="Aptos" w:hAnsi="Aptos"/>
                <w:b w:val="0"/>
                <w:sz w:val="16"/>
              </w:rPr>
              <w:t>Cinco preprints [15]–[19].</w:t>
            </w:r>
          </w:p>
        </w:tc>
        <w:tc>
          <w:tcPr>
            <w:tcW w:type="dxa" w:w="4252"/>
            <w:vAlign w:val="center"/>
          </w:tcPr>
          <w:p>
            <w:pPr>
              <w:spacing w:after="0" w:line="240" w:lineRule="auto"/>
            </w:pPr>
            <w:r/>
            <w:r>
              <w:rPr>
                <w:rFonts w:ascii="Aptos" w:hAnsi="Aptos"/>
                <w:b w:val="0"/>
                <w:sz w:val="16"/>
              </w:rPr>
              <w:t>Sustituir por versiones publicadas o eliminar.</w:t>
            </w:r>
          </w:p>
        </w:tc>
      </w:tr>
      <w:tr>
        <w:tc>
          <w:tcPr>
            <w:tcW w:type="dxa" w:w="2268"/>
            <w:vAlign w:val="center"/>
          </w:tcPr>
          <w:p>
            <w:pPr>
              <w:spacing w:after="0" w:line="240" w:lineRule="auto"/>
            </w:pPr>
            <w:r/>
            <w:r>
              <w:rPr>
                <w:rFonts w:ascii="Aptos" w:hAnsi="Aptos"/>
                <w:b w:val="0"/>
                <w:sz w:val="16"/>
              </w:rPr>
              <w:t>Cobertura credit scoring</w:t>
            </w:r>
          </w:p>
        </w:tc>
        <w:tc>
          <w:tcPr>
            <w:tcW w:type="dxa" w:w="3969"/>
            <w:vAlign w:val="center"/>
          </w:tcPr>
          <w:p>
            <w:pPr>
              <w:spacing w:after="0" w:line="240" w:lineRule="auto"/>
            </w:pPr>
            <w:r/>
            <w:r>
              <w:rPr>
                <w:rFonts w:ascii="Aptos" w:hAnsi="Aptos"/>
                <w:b w:val="0"/>
                <w:sz w:val="16"/>
              </w:rPr>
              <w:t>Incluye benchmarks clave de Lessmann, Moscato y Gunnarsson.</w:t>
            </w:r>
          </w:p>
        </w:tc>
        <w:tc>
          <w:tcPr>
            <w:tcW w:type="dxa" w:w="4252"/>
            <w:vAlign w:val="center"/>
          </w:tcPr>
          <w:p>
            <w:pPr>
              <w:spacing w:after="0" w:line="240" w:lineRule="auto"/>
            </w:pPr>
            <w:r/>
            <w:r>
              <w:rPr>
                <w:rFonts w:ascii="Aptos" w:hAnsi="Aptos"/>
                <w:b w:val="0"/>
                <w:sz w:val="16"/>
              </w:rPr>
              <w:t>Conservar y ampliar con revisiones sistemáticas recientes y estudios de CNN/microcrédito.</w:t>
            </w:r>
          </w:p>
        </w:tc>
      </w:tr>
      <w:tr>
        <w:tc>
          <w:tcPr>
            <w:tcW w:type="dxa" w:w="2268"/>
            <w:vAlign w:val="center"/>
          </w:tcPr>
          <w:p>
            <w:pPr>
              <w:spacing w:after="0" w:line="240" w:lineRule="auto"/>
            </w:pPr>
            <w:r/>
            <w:r>
              <w:rPr>
                <w:rFonts w:ascii="Aptos" w:hAnsi="Aptos"/>
                <w:b w:val="0"/>
                <w:sz w:val="16"/>
              </w:rPr>
              <w:t>Multi-horizonte</w:t>
            </w:r>
          </w:p>
        </w:tc>
        <w:tc>
          <w:tcPr>
            <w:tcW w:type="dxa" w:w="3969"/>
            <w:vAlign w:val="center"/>
          </w:tcPr>
          <w:p>
            <w:pPr>
              <w:spacing w:after="0" w:line="240" w:lineRule="auto"/>
            </w:pPr>
            <w:r/>
            <w:r>
              <w:rPr>
                <w:rFonts w:ascii="Aptos" w:hAnsi="Aptos"/>
                <w:b w:val="0"/>
                <w:sz w:val="16"/>
              </w:rPr>
              <w:t>Prácticamente ausente.</w:t>
            </w:r>
          </w:p>
        </w:tc>
        <w:tc>
          <w:tcPr>
            <w:tcW w:type="dxa" w:w="4252"/>
            <w:vAlign w:val="center"/>
          </w:tcPr>
          <w:p>
            <w:pPr>
              <w:spacing w:after="0" w:line="240" w:lineRule="auto"/>
            </w:pPr>
            <w:r/>
            <w:r>
              <w:rPr>
                <w:rFonts w:ascii="Aptos" w:hAnsi="Aptos"/>
                <w:b w:val="0"/>
                <w:sz w:val="16"/>
              </w:rPr>
              <w:t>Añadir literatura multi-periodo, supervivencia y riesgo temporal.</w:t>
            </w:r>
          </w:p>
        </w:tc>
      </w:tr>
      <w:tr>
        <w:tc>
          <w:tcPr>
            <w:tcW w:type="dxa" w:w="2268"/>
            <w:vAlign w:val="center"/>
          </w:tcPr>
          <w:p>
            <w:pPr>
              <w:spacing w:after="0" w:line="240" w:lineRule="auto"/>
            </w:pPr>
            <w:r/>
            <w:r>
              <w:rPr>
                <w:rFonts w:ascii="Aptos" w:hAnsi="Aptos"/>
                <w:b w:val="0"/>
                <w:sz w:val="16"/>
              </w:rPr>
              <w:t>MLOps</w:t>
            </w:r>
          </w:p>
        </w:tc>
        <w:tc>
          <w:tcPr>
            <w:tcW w:type="dxa" w:w="3969"/>
            <w:vAlign w:val="center"/>
          </w:tcPr>
          <w:p>
            <w:pPr>
              <w:spacing w:after="0" w:line="240" w:lineRule="auto"/>
            </w:pPr>
            <w:r/>
            <w:r>
              <w:rPr>
                <w:rFonts w:ascii="Aptos" w:hAnsi="Aptos"/>
                <w:b w:val="0"/>
                <w:sz w:val="16"/>
              </w:rPr>
              <w:t>Buena base general con Testi, Kreuzberger, Sculley y Breck.</w:t>
            </w:r>
          </w:p>
        </w:tc>
        <w:tc>
          <w:tcPr>
            <w:tcW w:type="dxa" w:w="4252"/>
            <w:vAlign w:val="center"/>
          </w:tcPr>
          <w:p>
            <w:pPr>
              <w:spacing w:after="0" w:line="240" w:lineRule="auto"/>
            </w:pPr>
            <w:r/>
            <w:r>
              <w:rPr>
                <w:rFonts w:ascii="Aptos" w:hAnsi="Aptos"/>
                <w:b w:val="0"/>
                <w:sz w:val="16"/>
              </w:rPr>
              <w:t>Conectar explícitamente con pruebas y gobernanza del prototipo.</w:t>
            </w:r>
          </w:p>
        </w:tc>
      </w:tr>
      <w:tr>
        <w:tc>
          <w:tcPr>
            <w:tcW w:type="dxa" w:w="2268"/>
            <w:vAlign w:val="center"/>
          </w:tcPr>
          <w:p>
            <w:pPr>
              <w:spacing w:after="0" w:line="240" w:lineRule="auto"/>
            </w:pPr>
            <w:r/>
            <w:r>
              <w:rPr>
                <w:rFonts w:ascii="Aptos" w:hAnsi="Aptos"/>
                <w:b w:val="0"/>
                <w:sz w:val="16"/>
              </w:rPr>
              <w:t>BI/datamart</w:t>
            </w:r>
          </w:p>
        </w:tc>
        <w:tc>
          <w:tcPr>
            <w:tcW w:type="dxa" w:w="3969"/>
            <w:vAlign w:val="center"/>
          </w:tcPr>
          <w:p>
            <w:pPr>
              <w:spacing w:after="0" w:line="240" w:lineRule="auto"/>
            </w:pPr>
            <w:r/>
            <w:r>
              <w:rPr>
                <w:rFonts w:ascii="Aptos" w:hAnsi="Aptos"/>
                <w:b w:val="0"/>
                <w:sz w:val="16"/>
              </w:rPr>
              <w:t>Solo libros generales.</w:t>
            </w:r>
          </w:p>
        </w:tc>
        <w:tc>
          <w:tcPr>
            <w:tcW w:type="dxa" w:w="4252"/>
            <w:vAlign w:val="center"/>
          </w:tcPr>
          <w:p>
            <w:pPr>
              <w:spacing w:after="0" w:line="240" w:lineRule="auto"/>
            </w:pPr>
            <w:r/>
            <w:r>
              <w:rPr>
                <w:rFonts w:ascii="Aptos" w:hAnsi="Aptos"/>
                <w:b w:val="0"/>
                <w:sz w:val="16"/>
              </w:rPr>
              <w:t>Añadir artículos sobre valor de BI, data warehousing y decision support.</w:t>
            </w:r>
          </w:p>
        </w:tc>
      </w:tr>
      <w:tr>
        <w:tc>
          <w:tcPr>
            <w:tcW w:type="dxa" w:w="2268"/>
            <w:vAlign w:val="center"/>
          </w:tcPr>
          <w:p>
            <w:pPr>
              <w:spacing w:after="0" w:line="240" w:lineRule="auto"/>
            </w:pPr>
            <w:r/>
            <w:r>
              <w:rPr>
                <w:rFonts w:ascii="Aptos" w:hAnsi="Aptos"/>
                <w:b w:val="0"/>
                <w:sz w:val="16"/>
              </w:rPr>
              <w:t>Contexto ecuatoriano</w:t>
            </w:r>
          </w:p>
        </w:tc>
        <w:tc>
          <w:tcPr>
            <w:tcW w:type="dxa" w:w="3969"/>
            <w:vAlign w:val="center"/>
          </w:tcPr>
          <w:p>
            <w:pPr>
              <w:spacing w:after="0" w:line="240" w:lineRule="auto"/>
            </w:pPr>
            <w:r/>
            <w:r>
              <w:rPr>
                <w:rFonts w:ascii="Aptos" w:hAnsi="Aptos"/>
                <w:b w:val="0"/>
                <w:sz w:val="16"/>
              </w:rPr>
              <w:t>Ausente.</w:t>
            </w:r>
          </w:p>
        </w:tc>
        <w:tc>
          <w:tcPr>
            <w:tcW w:type="dxa" w:w="4252"/>
            <w:vAlign w:val="center"/>
          </w:tcPr>
          <w:p>
            <w:pPr>
              <w:spacing w:after="0" w:line="240" w:lineRule="auto"/>
            </w:pPr>
            <w:r/>
            <w:r>
              <w:rPr>
                <w:rFonts w:ascii="Aptos" w:hAnsi="Aptos"/>
                <w:b w:val="0"/>
                <w:sz w:val="16"/>
              </w:rPr>
              <w:t>Añadir cooperativas, SFPS, SEPS y riesgo crediticio local.</w:t>
            </w:r>
          </w:p>
        </w:tc>
      </w:tr>
      <w:tr>
        <w:tc>
          <w:tcPr>
            <w:tcW w:type="dxa" w:w="2268"/>
            <w:vAlign w:val="center"/>
          </w:tcPr>
          <w:p>
            <w:pPr>
              <w:spacing w:after="0" w:line="240" w:lineRule="auto"/>
            </w:pPr>
            <w:r/>
            <w:r>
              <w:rPr>
                <w:rFonts w:ascii="Aptos" w:hAnsi="Aptos"/>
                <w:b w:val="0"/>
                <w:sz w:val="16"/>
              </w:rPr>
              <w:t>Estilo</w:t>
            </w:r>
          </w:p>
        </w:tc>
        <w:tc>
          <w:tcPr>
            <w:tcW w:type="dxa" w:w="3969"/>
            <w:vAlign w:val="center"/>
          </w:tcPr>
          <w:p>
            <w:pPr>
              <w:spacing w:after="0" w:line="240" w:lineRule="auto"/>
            </w:pPr>
            <w:r/>
            <w:r>
              <w:rPr>
                <w:rFonts w:ascii="Aptos" w:hAnsi="Aptos"/>
                <w:b w:val="0"/>
                <w:sz w:val="16"/>
              </w:rPr>
              <w:t>Capitalización irregular de títulos y herramientas; URLs sin DOI.</w:t>
            </w:r>
          </w:p>
        </w:tc>
        <w:tc>
          <w:tcPr>
            <w:tcW w:type="dxa" w:w="4252"/>
            <w:vAlign w:val="center"/>
          </w:tcPr>
          <w:p>
            <w:pPr>
              <w:spacing w:after="0" w:line="240" w:lineRule="auto"/>
            </w:pPr>
            <w:r/>
            <w:r>
              <w:rPr>
                <w:rFonts w:ascii="Aptos" w:hAnsi="Aptos"/>
                <w:b w:val="0"/>
                <w:sz w:val="16"/>
              </w:rPr>
              <w:t>Normalizar con BibTeX y verificar metadatos.</w:t>
            </w:r>
          </w:p>
        </w:tc>
      </w:tr>
    </w:tbl>
    <w:p>
      <w:pPr>
        <w:spacing w:after="20"/>
      </w:pPr>
    </w:p>
    <w:p>
      <w:pPr>
        <w:pStyle w:val="Heading1"/>
        <w:keepNext/>
      </w:pPr>
      <w:r>
        <w:t>13. Revisión gramatical y de estilo: ejemplos representativos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134"/>
            <w:vAlign w:val="center"/>
            <w:shd w:fill="D9EAF7"/>
          </w:tcPr>
          <w:p>
            <w:pPr>
              <w:spacing w:after="0" w:line="240" w:lineRule="auto"/>
            </w:pPr>
            <w:r/>
            <w:r>
              <w:rPr>
                <w:rFonts w:ascii="Aptos" w:hAnsi="Aptos"/>
                <w:b/>
                <w:sz w:val="16"/>
              </w:rPr>
              <w:t>Página</w:t>
            </w:r>
          </w:p>
        </w:tc>
        <w:tc>
          <w:tcPr>
            <w:tcW w:type="dxa" w:w="4536"/>
            <w:vAlign w:val="center"/>
            <w:shd w:fill="D9EAF7"/>
          </w:tcPr>
          <w:p>
            <w:pPr>
              <w:spacing w:after="0" w:line="240" w:lineRule="auto"/>
            </w:pPr>
            <w:r/>
            <w:r>
              <w:rPr>
                <w:rFonts w:ascii="Aptos" w:hAnsi="Aptos"/>
                <w:b/>
                <w:sz w:val="16"/>
              </w:rPr>
              <w:t>Texto actual</w:t>
            </w:r>
          </w:p>
        </w:tc>
        <w:tc>
          <w:tcPr>
            <w:tcW w:type="dxa" w:w="4819"/>
            <w:vAlign w:val="center"/>
            <w:shd w:fill="D9EAF7"/>
          </w:tcPr>
          <w:p>
            <w:pPr>
              <w:spacing w:after="0" w:line="240" w:lineRule="auto"/>
            </w:pPr>
            <w:r/>
            <w:r>
              <w:rPr>
                <w:rFonts w:ascii="Aptos" w:hAnsi="Aptos"/>
                <w:b/>
                <w:sz w:val="16"/>
              </w:rPr>
              <w:t>Corrección sugerida</w:t>
            </w:r>
          </w:p>
        </w:tc>
      </w:tr>
      <w:tr>
        <w:tc>
          <w:tcPr>
            <w:tcW w:type="dxa" w:w="1134"/>
            <w:vAlign w:val="center"/>
          </w:tcPr>
          <w:p>
            <w:pPr>
              <w:spacing w:after="0" w:line="240" w:lineRule="auto"/>
            </w:pPr>
            <w:r/>
            <w:r>
              <w:rPr>
                <w:rFonts w:ascii="Aptos" w:hAnsi="Aptos"/>
                <w:b w:val="0"/>
                <w:sz w:val="16"/>
              </w:rPr>
              <w:t>PDF 1</w:t>
            </w:r>
          </w:p>
        </w:tc>
        <w:tc>
          <w:tcPr>
            <w:tcW w:type="dxa" w:w="4536"/>
            <w:vAlign w:val="center"/>
          </w:tcPr>
          <w:p>
            <w:pPr>
              <w:spacing w:after="0" w:line="240" w:lineRule="auto"/>
            </w:pPr>
            <w:r/>
            <w:r>
              <w:rPr>
                <w:rFonts w:ascii="Aptos" w:hAnsi="Aptos"/>
                <w:b w:val="0"/>
                <w:sz w:val="16"/>
              </w:rPr>
              <w:t>“TITULO”</w:t>
            </w:r>
          </w:p>
        </w:tc>
        <w:tc>
          <w:tcPr>
            <w:tcW w:type="dxa" w:w="4819"/>
            <w:vAlign w:val="center"/>
          </w:tcPr>
          <w:p>
            <w:pPr>
              <w:spacing w:after="0" w:line="240" w:lineRule="auto"/>
            </w:pPr>
            <w:r/>
            <w:r>
              <w:rPr>
                <w:rFonts w:ascii="Aptos" w:hAnsi="Aptos"/>
                <w:b w:val="0"/>
                <w:sz w:val="16"/>
              </w:rPr>
              <w:t>“TÍTULO”</w:t>
            </w:r>
          </w:p>
        </w:tc>
      </w:tr>
      <w:tr>
        <w:tc>
          <w:tcPr>
            <w:tcW w:type="dxa" w:w="1134"/>
            <w:vAlign w:val="center"/>
          </w:tcPr>
          <w:p>
            <w:pPr>
              <w:spacing w:after="0" w:line="240" w:lineRule="auto"/>
            </w:pPr>
            <w:r/>
            <w:r>
              <w:rPr>
                <w:rFonts w:ascii="Aptos" w:hAnsi="Aptos"/>
                <w:b w:val="0"/>
                <w:sz w:val="16"/>
              </w:rPr>
              <w:t>PDF 2</w:t>
            </w:r>
          </w:p>
        </w:tc>
        <w:tc>
          <w:tcPr>
            <w:tcW w:type="dxa" w:w="4536"/>
            <w:vAlign w:val="center"/>
          </w:tcPr>
          <w:p>
            <w:pPr>
              <w:spacing w:after="0" w:line="240" w:lineRule="auto"/>
            </w:pPr>
            <w:r/>
            <w:r>
              <w:rPr>
                <w:rFonts w:ascii="Aptos" w:hAnsi="Aptos"/>
                <w:b w:val="0"/>
                <w:sz w:val="16"/>
              </w:rPr>
              <w:t>“así cómo” / “de el autor”</w:t>
            </w:r>
          </w:p>
        </w:tc>
        <w:tc>
          <w:tcPr>
            <w:tcW w:type="dxa" w:w="4819"/>
            <w:vAlign w:val="center"/>
          </w:tcPr>
          <w:p>
            <w:pPr>
              <w:spacing w:after="0" w:line="240" w:lineRule="auto"/>
            </w:pPr>
            <w:r/>
            <w:r>
              <w:rPr>
                <w:rFonts w:ascii="Aptos" w:hAnsi="Aptos"/>
                <w:b w:val="0"/>
                <w:sz w:val="16"/>
              </w:rPr>
              <w:t>“así como” / “del autor”</w:t>
            </w:r>
          </w:p>
        </w:tc>
      </w:tr>
      <w:tr>
        <w:tc>
          <w:tcPr>
            <w:tcW w:type="dxa" w:w="1134"/>
            <w:vAlign w:val="center"/>
          </w:tcPr>
          <w:p>
            <w:pPr>
              <w:spacing w:after="0" w:line="240" w:lineRule="auto"/>
            </w:pPr>
            <w:r/>
            <w:r>
              <w:rPr>
                <w:rFonts w:ascii="Aptos" w:hAnsi="Aptos"/>
                <w:b w:val="0"/>
                <w:sz w:val="16"/>
              </w:rPr>
              <w:t>PDF 17</w:t>
            </w:r>
          </w:p>
        </w:tc>
        <w:tc>
          <w:tcPr>
            <w:tcW w:type="dxa" w:w="4536"/>
            <w:vAlign w:val="center"/>
          </w:tcPr>
          <w:p>
            <w:pPr>
              <w:spacing w:after="0" w:line="240" w:lineRule="auto"/>
            </w:pPr>
            <w:r/>
            <w:r>
              <w:rPr>
                <w:rFonts w:ascii="Aptos" w:hAnsi="Aptos"/>
                <w:b w:val="0"/>
                <w:sz w:val="16"/>
              </w:rPr>
              <w:t>“la hipótesis; y, establece”</w:t>
            </w:r>
          </w:p>
        </w:tc>
        <w:tc>
          <w:tcPr>
            <w:tcW w:type="dxa" w:w="4819"/>
            <w:vAlign w:val="center"/>
          </w:tcPr>
          <w:p>
            <w:pPr>
              <w:spacing w:after="0" w:line="240" w:lineRule="auto"/>
            </w:pPr>
            <w:r/>
            <w:r>
              <w:rPr>
                <w:rFonts w:ascii="Aptos" w:hAnsi="Aptos"/>
                <w:b w:val="0"/>
                <w:sz w:val="16"/>
              </w:rPr>
              <w:t>“la hipótesis y establece”</w:t>
            </w:r>
          </w:p>
        </w:tc>
      </w:tr>
      <w:tr>
        <w:tc>
          <w:tcPr>
            <w:tcW w:type="dxa" w:w="1134"/>
            <w:vAlign w:val="center"/>
          </w:tcPr>
          <w:p>
            <w:pPr>
              <w:spacing w:after="0" w:line="240" w:lineRule="auto"/>
            </w:pPr>
            <w:r/>
            <w:r>
              <w:rPr>
                <w:rFonts w:ascii="Aptos" w:hAnsi="Aptos"/>
                <w:b w:val="0"/>
                <w:sz w:val="16"/>
              </w:rPr>
              <w:t>PDF 17</w:t>
            </w:r>
          </w:p>
        </w:tc>
        <w:tc>
          <w:tcPr>
            <w:tcW w:type="dxa" w:w="4536"/>
            <w:vAlign w:val="center"/>
          </w:tcPr>
          <w:p>
            <w:pPr>
              <w:spacing w:after="0" w:line="240" w:lineRule="auto"/>
            </w:pPr>
            <w:r/>
            <w:r>
              <w:rPr>
                <w:rFonts w:ascii="Aptos" w:hAnsi="Aptos"/>
                <w:b w:val="0"/>
                <w:sz w:val="16"/>
              </w:rPr>
              <w:t>“cartera vencida; se generan”</w:t>
            </w:r>
          </w:p>
        </w:tc>
        <w:tc>
          <w:tcPr>
            <w:tcW w:type="dxa" w:w="4819"/>
            <w:vAlign w:val="center"/>
          </w:tcPr>
          <w:p>
            <w:pPr>
              <w:spacing w:after="0" w:line="240" w:lineRule="auto"/>
            </w:pPr>
            <w:r/>
            <w:r>
              <w:rPr>
                <w:rFonts w:ascii="Aptos" w:hAnsi="Aptos"/>
                <w:b w:val="0"/>
                <w:sz w:val="16"/>
              </w:rPr>
              <w:t>“cartera vencida se generan”</w:t>
            </w:r>
          </w:p>
        </w:tc>
      </w:tr>
      <w:tr>
        <w:tc>
          <w:tcPr>
            <w:tcW w:type="dxa" w:w="1134"/>
            <w:vAlign w:val="center"/>
          </w:tcPr>
          <w:p>
            <w:pPr>
              <w:spacing w:after="0" w:line="240" w:lineRule="auto"/>
            </w:pPr>
            <w:r/>
            <w:r>
              <w:rPr>
                <w:rFonts w:ascii="Aptos" w:hAnsi="Aptos"/>
                <w:b w:val="0"/>
                <w:sz w:val="16"/>
              </w:rPr>
              <w:t>PDF 20</w:t>
            </w:r>
          </w:p>
        </w:tc>
        <w:tc>
          <w:tcPr>
            <w:tcW w:type="dxa" w:w="4536"/>
            <w:vAlign w:val="center"/>
          </w:tcPr>
          <w:p>
            <w:pPr>
              <w:spacing w:after="0" w:line="240" w:lineRule="auto"/>
            </w:pPr>
            <w:r/>
            <w:r>
              <w:rPr>
                <w:rFonts w:ascii="Aptos" w:hAnsi="Aptos"/>
                <w:b w:val="0"/>
                <w:sz w:val="16"/>
              </w:rPr>
              <w:t>“perceptrones multicapa; mediante”</w:t>
            </w:r>
          </w:p>
        </w:tc>
        <w:tc>
          <w:tcPr>
            <w:tcW w:type="dxa" w:w="4819"/>
            <w:vAlign w:val="center"/>
          </w:tcPr>
          <w:p>
            <w:pPr>
              <w:spacing w:after="0" w:line="240" w:lineRule="auto"/>
            </w:pPr>
            <w:r/>
            <w:r>
              <w:rPr>
                <w:rFonts w:ascii="Aptos" w:hAnsi="Aptos"/>
                <w:b w:val="0"/>
                <w:sz w:val="16"/>
              </w:rPr>
              <w:t>“perceptrones multicapa mediante”</w:t>
            </w:r>
          </w:p>
        </w:tc>
      </w:tr>
      <w:tr>
        <w:tc>
          <w:tcPr>
            <w:tcW w:type="dxa" w:w="1134"/>
            <w:vAlign w:val="center"/>
          </w:tcPr>
          <w:p>
            <w:pPr>
              <w:spacing w:after="0" w:line="240" w:lineRule="auto"/>
            </w:pPr>
            <w:r/>
            <w:r>
              <w:rPr>
                <w:rFonts w:ascii="Aptos" w:hAnsi="Aptos"/>
                <w:b w:val="0"/>
                <w:sz w:val="16"/>
              </w:rPr>
              <w:t>PDF 20</w:t>
            </w:r>
          </w:p>
        </w:tc>
        <w:tc>
          <w:tcPr>
            <w:tcW w:type="dxa" w:w="4536"/>
            <w:vAlign w:val="center"/>
          </w:tcPr>
          <w:p>
            <w:pPr>
              <w:spacing w:after="0" w:line="240" w:lineRule="auto"/>
            </w:pPr>
            <w:r/>
            <w:r>
              <w:rPr>
                <w:rFonts w:ascii="Aptos" w:hAnsi="Aptos"/>
                <w:b w:val="0"/>
                <w:sz w:val="16"/>
              </w:rPr>
              <w:t>“economía social y solidara”</w:t>
            </w:r>
          </w:p>
        </w:tc>
        <w:tc>
          <w:tcPr>
            <w:tcW w:type="dxa" w:w="4819"/>
            <w:vAlign w:val="center"/>
          </w:tcPr>
          <w:p>
            <w:pPr>
              <w:spacing w:after="0" w:line="240" w:lineRule="auto"/>
            </w:pPr>
            <w:r/>
            <w:r>
              <w:rPr>
                <w:rFonts w:ascii="Aptos" w:hAnsi="Aptos"/>
                <w:b w:val="0"/>
                <w:sz w:val="16"/>
              </w:rPr>
              <w:t>“economía social y solidaria”</w:t>
            </w:r>
          </w:p>
        </w:tc>
      </w:tr>
      <w:tr>
        <w:tc>
          <w:tcPr>
            <w:tcW w:type="dxa" w:w="1134"/>
            <w:vAlign w:val="center"/>
          </w:tcPr>
          <w:p>
            <w:pPr>
              <w:spacing w:after="0" w:line="240" w:lineRule="auto"/>
            </w:pPr>
            <w:r/>
            <w:r>
              <w:rPr>
                <w:rFonts w:ascii="Aptos" w:hAnsi="Aptos"/>
                <w:b w:val="0"/>
                <w:sz w:val="16"/>
              </w:rPr>
              <w:t>PDF 22</w:t>
            </w:r>
          </w:p>
        </w:tc>
        <w:tc>
          <w:tcPr>
            <w:tcW w:type="dxa" w:w="4536"/>
            <w:vAlign w:val="center"/>
          </w:tcPr>
          <w:p>
            <w:pPr>
              <w:spacing w:after="0" w:line="240" w:lineRule="auto"/>
            </w:pPr>
            <w:r/>
            <w:r>
              <w:rPr>
                <w:rFonts w:ascii="Aptos" w:hAnsi="Aptos"/>
                <w:b w:val="0"/>
                <w:sz w:val="16"/>
              </w:rPr>
              <w:t>“Lo que es el origen del desbalance.”</w:t>
            </w:r>
          </w:p>
        </w:tc>
        <w:tc>
          <w:tcPr>
            <w:tcW w:type="dxa" w:w="4819"/>
            <w:vAlign w:val="center"/>
          </w:tcPr>
          <w:p>
            <w:pPr>
              <w:spacing w:after="0" w:line="240" w:lineRule="auto"/>
            </w:pPr>
            <w:r/>
            <w:r>
              <w:rPr>
                <w:rFonts w:ascii="Aptos" w:hAnsi="Aptos"/>
                <w:b w:val="0"/>
                <w:sz w:val="16"/>
              </w:rPr>
              <w:t>Integrar la idea en la oración anterior.</w:t>
            </w:r>
          </w:p>
        </w:tc>
      </w:tr>
      <w:tr>
        <w:tc>
          <w:tcPr>
            <w:tcW w:type="dxa" w:w="1134"/>
            <w:vAlign w:val="center"/>
          </w:tcPr>
          <w:p>
            <w:pPr>
              <w:spacing w:after="0" w:line="240" w:lineRule="auto"/>
            </w:pPr>
            <w:r/>
            <w:r>
              <w:rPr>
                <w:rFonts w:ascii="Aptos" w:hAnsi="Aptos"/>
                <w:b w:val="0"/>
                <w:sz w:val="16"/>
              </w:rPr>
              <w:t>PDF 23</w:t>
            </w:r>
          </w:p>
        </w:tc>
        <w:tc>
          <w:tcPr>
            <w:tcW w:type="dxa" w:w="4536"/>
            <w:vAlign w:val="center"/>
          </w:tcPr>
          <w:p>
            <w:pPr>
              <w:spacing w:after="0" w:line="240" w:lineRule="auto"/>
            </w:pPr>
            <w:r/>
            <w:r>
              <w:rPr>
                <w:rFonts w:ascii="Aptos" w:hAnsi="Aptos"/>
                <w:b w:val="0"/>
                <w:sz w:val="16"/>
              </w:rPr>
              <w:t>“del ingles”</w:t>
            </w:r>
          </w:p>
        </w:tc>
        <w:tc>
          <w:tcPr>
            <w:tcW w:type="dxa" w:w="4819"/>
            <w:vAlign w:val="center"/>
          </w:tcPr>
          <w:p>
            <w:pPr>
              <w:spacing w:after="0" w:line="240" w:lineRule="auto"/>
            </w:pPr>
            <w:r/>
            <w:r>
              <w:rPr>
                <w:rFonts w:ascii="Aptos" w:hAnsi="Aptos"/>
                <w:b w:val="0"/>
                <w:sz w:val="16"/>
              </w:rPr>
              <w:t>“del inglés”</w:t>
            </w:r>
          </w:p>
        </w:tc>
      </w:tr>
      <w:tr>
        <w:tc>
          <w:tcPr>
            <w:tcW w:type="dxa" w:w="1134"/>
            <w:vAlign w:val="center"/>
          </w:tcPr>
          <w:p>
            <w:pPr>
              <w:spacing w:after="0" w:line="240" w:lineRule="auto"/>
            </w:pPr>
            <w:r/>
            <w:r>
              <w:rPr>
                <w:rFonts w:ascii="Aptos" w:hAnsi="Aptos"/>
                <w:b w:val="0"/>
                <w:sz w:val="16"/>
              </w:rPr>
              <w:t>PDF 23</w:t>
            </w:r>
          </w:p>
        </w:tc>
        <w:tc>
          <w:tcPr>
            <w:tcW w:type="dxa" w:w="4536"/>
            <w:vAlign w:val="center"/>
          </w:tcPr>
          <w:p>
            <w:pPr>
              <w:spacing w:after="0" w:line="240" w:lineRule="auto"/>
            </w:pPr>
            <w:r/>
            <w:r>
              <w:rPr>
                <w:rFonts w:ascii="Aptos" w:hAnsi="Aptos"/>
                <w:b w:val="0"/>
                <w:sz w:val="16"/>
              </w:rPr>
              <w:t>“set de datos”</w:t>
            </w:r>
          </w:p>
        </w:tc>
        <w:tc>
          <w:tcPr>
            <w:tcW w:type="dxa" w:w="4819"/>
            <w:vAlign w:val="center"/>
          </w:tcPr>
          <w:p>
            <w:pPr>
              <w:spacing w:after="0" w:line="240" w:lineRule="auto"/>
            </w:pPr>
            <w:r/>
            <w:r>
              <w:rPr>
                <w:rFonts w:ascii="Aptos" w:hAnsi="Aptos"/>
                <w:b w:val="0"/>
                <w:sz w:val="16"/>
              </w:rPr>
              <w:t>“conjunto de datos”</w:t>
            </w:r>
          </w:p>
        </w:tc>
      </w:tr>
      <w:tr>
        <w:tc>
          <w:tcPr>
            <w:tcW w:type="dxa" w:w="1134"/>
            <w:vAlign w:val="center"/>
          </w:tcPr>
          <w:p>
            <w:pPr>
              <w:spacing w:after="0" w:line="240" w:lineRule="auto"/>
            </w:pPr>
            <w:r/>
            <w:r>
              <w:rPr>
                <w:rFonts w:ascii="Aptos" w:hAnsi="Aptos"/>
                <w:b w:val="0"/>
                <w:sz w:val="16"/>
              </w:rPr>
              <w:t>PDF 25</w:t>
            </w:r>
          </w:p>
        </w:tc>
        <w:tc>
          <w:tcPr>
            <w:tcW w:type="dxa" w:w="4536"/>
            <w:vAlign w:val="center"/>
          </w:tcPr>
          <w:p>
            <w:pPr>
              <w:spacing w:after="0" w:line="240" w:lineRule="auto"/>
            </w:pPr>
            <w:r/>
            <w:r>
              <w:rPr>
                <w:rFonts w:ascii="Aptos" w:hAnsi="Aptos"/>
                <w:b w:val="0"/>
                <w:sz w:val="16"/>
              </w:rPr>
              <w:t>“Área Bajo la Curva y la Característica Operativa del Receptor”</w:t>
            </w:r>
          </w:p>
        </w:tc>
        <w:tc>
          <w:tcPr>
            <w:tcW w:type="dxa" w:w="4819"/>
            <w:vAlign w:val="center"/>
          </w:tcPr>
          <w:p>
            <w:pPr>
              <w:spacing w:after="0" w:line="240" w:lineRule="auto"/>
            </w:pPr>
            <w:r/>
            <w:r>
              <w:rPr>
                <w:rFonts w:ascii="Aptos" w:hAnsi="Aptos"/>
                <w:b w:val="0"/>
                <w:sz w:val="16"/>
              </w:rPr>
              <w:t>“área bajo la curva ROC (Receiver Operating Characteristic)”</w:t>
            </w:r>
          </w:p>
        </w:tc>
      </w:tr>
      <w:tr>
        <w:tc>
          <w:tcPr>
            <w:tcW w:type="dxa" w:w="1134"/>
            <w:vAlign w:val="center"/>
          </w:tcPr>
          <w:p>
            <w:pPr>
              <w:spacing w:after="0" w:line="240" w:lineRule="auto"/>
            </w:pPr>
            <w:r/>
            <w:r>
              <w:rPr>
                <w:rFonts w:ascii="Aptos" w:hAnsi="Aptos"/>
                <w:b w:val="0"/>
                <w:sz w:val="16"/>
              </w:rPr>
              <w:t>PDF 30</w:t>
            </w:r>
          </w:p>
        </w:tc>
        <w:tc>
          <w:tcPr>
            <w:tcW w:type="dxa" w:w="4536"/>
            <w:vAlign w:val="center"/>
          </w:tcPr>
          <w:p>
            <w:pPr>
              <w:spacing w:after="0" w:line="240" w:lineRule="auto"/>
            </w:pPr>
            <w:r/>
            <w:r>
              <w:rPr>
                <w:rFonts w:ascii="Aptos" w:hAnsi="Aptos"/>
                <w:b w:val="0"/>
                <w:sz w:val="16"/>
              </w:rPr>
              <w:t>“El estudio es practico”</w:t>
            </w:r>
          </w:p>
        </w:tc>
        <w:tc>
          <w:tcPr>
            <w:tcW w:type="dxa" w:w="4819"/>
            <w:vAlign w:val="center"/>
          </w:tcPr>
          <w:p>
            <w:pPr>
              <w:spacing w:after="0" w:line="240" w:lineRule="auto"/>
            </w:pPr>
            <w:r/>
            <w:r>
              <w:rPr>
                <w:rFonts w:ascii="Aptos" w:hAnsi="Aptos"/>
                <w:b w:val="0"/>
                <w:sz w:val="16"/>
              </w:rPr>
              <w:t>“El estudio es práctico”</w:t>
            </w:r>
          </w:p>
        </w:tc>
      </w:tr>
      <w:tr>
        <w:tc>
          <w:tcPr>
            <w:tcW w:type="dxa" w:w="1134"/>
            <w:vAlign w:val="center"/>
          </w:tcPr>
          <w:p>
            <w:pPr>
              <w:spacing w:after="0" w:line="240" w:lineRule="auto"/>
            </w:pPr>
            <w:r/>
            <w:r>
              <w:rPr>
                <w:rFonts w:ascii="Aptos" w:hAnsi="Aptos"/>
                <w:b w:val="0"/>
                <w:sz w:val="16"/>
              </w:rPr>
              <w:t>PDF 33</w:t>
            </w:r>
          </w:p>
        </w:tc>
        <w:tc>
          <w:tcPr>
            <w:tcW w:type="dxa" w:w="4536"/>
            <w:vAlign w:val="center"/>
          </w:tcPr>
          <w:p>
            <w:pPr>
              <w:spacing w:after="0" w:line="240" w:lineRule="auto"/>
            </w:pPr>
            <w:r/>
            <w:r>
              <w:rPr>
                <w:rFonts w:ascii="Aptos" w:hAnsi="Aptos"/>
                <w:b w:val="0"/>
                <w:sz w:val="16"/>
              </w:rPr>
              <w:t>“mediante la combinaciones”</w:t>
            </w:r>
          </w:p>
        </w:tc>
        <w:tc>
          <w:tcPr>
            <w:tcW w:type="dxa" w:w="4819"/>
            <w:vAlign w:val="center"/>
          </w:tcPr>
          <w:p>
            <w:pPr>
              <w:spacing w:after="0" w:line="240" w:lineRule="auto"/>
            </w:pPr>
            <w:r/>
            <w:r>
              <w:rPr>
                <w:rFonts w:ascii="Aptos" w:hAnsi="Aptos"/>
                <w:b w:val="0"/>
                <w:sz w:val="16"/>
              </w:rPr>
              <w:t>“mediante la combinación”</w:t>
            </w:r>
          </w:p>
        </w:tc>
      </w:tr>
      <w:tr>
        <w:tc>
          <w:tcPr>
            <w:tcW w:type="dxa" w:w="1134"/>
            <w:vAlign w:val="center"/>
          </w:tcPr>
          <w:p>
            <w:pPr>
              <w:spacing w:after="0" w:line="240" w:lineRule="auto"/>
            </w:pPr>
            <w:r/>
            <w:r>
              <w:rPr>
                <w:rFonts w:ascii="Aptos" w:hAnsi="Aptos"/>
                <w:b w:val="0"/>
                <w:sz w:val="16"/>
              </w:rPr>
              <w:t>PDF 34</w:t>
            </w:r>
          </w:p>
        </w:tc>
        <w:tc>
          <w:tcPr>
            <w:tcW w:type="dxa" w:w="4536"/>
            <w:vAlign w:val="center"/>
          </w:tcPr>
          <w:p>
            <w:pPr>
              <w:spacing w:after="0" w:line="240" w:lineRule="auto"/>
            </w:pPr>
            <w:r/>
            <w:r>
              <w:rPr>
                <w:rFonts w:ascii="Aptos" w:hAnsi="Aptos"/>
                <w:b w:val="0"/>
                <w:sz w:val="16"/>
              </w:rPr>
              <w:t>“veintiun características”</w:t>
            </w:r>
          </w:p>
        </w:tc>
        <w:tc>
          <w:tcPr>
            <w:tcW w:type="dxa" w:w="4819"/>
            <w:vAlign w:val="center"/>
          </w:tcPr>
          <w:p>
            <w:pPr>
              <w:spacing w:after="0" w:line="240" w:lineRule="auto"/>
            </w:pPr>
            <w:r/>
            <w:r>
              <w:rPr>
                <w:rFonts w:ascii="Aptos" w:hAnsi="Aptos"/>
                <w:b w:val="0"/>
                <w:sz w:val="16"/>
              </w:rPr>
              <w:t>“veintiuna características”</w:t>
            </w:r>
          </w:p>
        </w:tc>
      </w:tr>
      <w:tr>
        <w:tc>
          <w:tcPr>
            <w:tcW w:type="dxa" w:w="1134"/>
            <w:vAlign w:val="center"/>
          </w:tcPr>
          <w:p>
            <w:pPr>
              <w:spacing w:after="0" w:line="240" w:lineRule="auto"/>
            </w:pPr>
            <w:r/>
            <w:r>
              <w:rPr>
                <w:rFonts w:ascii="Aptos" w:hAnsi="Aptos"/>
                <w:b w:val="0"/>
                <w:sz w:val="16"/>
              </w:rPr>
              <w:t>PDF 36</w:t>
            </w:r>
          </w:p>
        </w:tc>
        <w:tc>
          <w:tcPr>
            <w:tcW w:type="dxa" w:w="4536"/>
            <w:vAlign w:val="center"/>
          </w:tcPr>
          <w:p>
            <w:pPr>
              <w:spacing w:after="0" w:line="240" w:lineRule="auto"/>
            </w:pPr>
            <w:r/>
            <w:r>
              <w:rPr>
                <w:rFonts w:ascii="Aptos" w:hAnsi="Aptos"/>
                <w:b w:val="0"/>
                <w:sz w:val="16"/>
              </w:rPr>
              <w:t>“AUC individual &gt; 0, 9”</w:t>
            </w:r>
          </w:p>
        </w:tc>
        <w:tc>
          <w:tcPr>
            <w:tcW w:type="dxa" w:w="4819"/>
            <w:vAlign w:val="center"/>
          </w:tcPr>
          <w:p>
            <w:pPr>
              <w:spacing w:after="0" w:line="240" w:lineRule="auto"/>
            </w:pPr>
            <w:r/>
            <w:r>
              <w:rPr>
                <w:rFonts w:ascii="Aptos" w:hAnsi="Aptos"/>
                <w:b w:val="0"/>
                <w:sz w:val="16"/>
              </w:rPr>
              <w:t>“AUC-ROC individual &gt; 0,9”</w:t>
            </w:r>
          </w:p>
        </w:tc>
      </w:tr>
      <w:tr>
        <w:tc>
          <w:tcPr>
            <w:tcW w:type="dxa" w:w="1134"/>
            <w:vAlign w:val="center"/>
          </w:tcPr>
          <w:p>
            <w:pPr>
              <w:spacing w:after="0" w:line="240" w:lineRule="auto"/>
            </w:pPr>
            <w:r/>
            <w:r>
              <w:rPr>
                <w:rFonts w:ascii="Aptos" w:hAnsi="Aptos"/>
                <w:b w:val="0"/>
                <w:sz w:val="16"/>
              </w:rPr>
              <w:t>PDF 51</w:t>
            </w:r>
          </w:p>
        </w:tc>
        <w:tc>
          <w:tcPr>
            <w:tcW w:type="dxa" w:w="4536"/>
            <w:vAlign w:val="center"/>
          </w:tcPr>
          <w:p>
            <w:pPr>
              <w:spacing w:after="0" w:line="240" w:lineRule="auto"/>
            </w:pPr>
            <w:r/>
            <w:r>
              <w:rPr>
                <w:rFonts w:ascii="Aptos" w:hAnsi="Aptos"/>
                <w:b w:val="0"/>
                <w:sz w:val="16"/>
              </w:rPr>
              <w:t>“variablepredictora”</w:t>
            </w:r>
          </w:p>
        </w:tc>
        <w:tc>
          <w:tcPr>
            <w:tcW w:type="dxa" w:w="4819"/>
            <w:vAlign w:val="center"/>
          </w:tcPr>
          <w:p>
            <w:pPr>
              <w:spacing w:after="0" w:line="240" w:lineRule="auto"/>
            </w:pPr>
            <w:r/>
            <w:r>
              <w:rPr>
                <w:rFonts w:ascii="Aptos" w:hAnsi="Aptos"/>
                <w:b w:val="0"/>
                <w:sz w:val="16"/>
              </w:rPr>
              <w:t>“variable predictora”</w:t>
            </w:r>
          </w:p>
        </w:tc>
      </w:tr>
      <w:tr>
        <w:tc>
          <w:tcPr>
            <w:tcW w:type="dxa" w:w="1134"/>
            <w:vAlign w:val="center"/>
          </w:tcPr>
          <w:p>
            <w:pPr>
              <w:spacing w:after="0" w:line="240" w:lineRule="auto"/>
            </w:pPr>
            <w:r/>
            <w:r>
              <w:rPr>
                <w:rFonts w:ascii="Aptos" w:hAnsi="Aptos"/>
                <w:b w:val="0"/>
                <w:sz w:val="16"/>
              </w:rPr>
              <w:t>PDF 62</w:t>
            </w:r>
          </w:p>
        </w:tc>
        <w:tc>
          <w:tcPr>
            <w:tcW w:type="dxa" w:w="4536"/>
            <w:vAlign w:val="center"/>
          </w:tcPr>
          <w:p>
            <w:pPr>
              <w:spacing w:after="0" w:line="240" w:lineRule="auto"/>
            </w:pPr>
            <w:r/>
            <w:r>
              <w:rPr>
                <w:rFonts w:ascii="Aptos" w:hAnsi="Aptos"/>
                <w:b w:val="0"/>
                <w:sz w:val="16"/>
              </w:rPr>
              <w:t>“como como características”</w:t>
            </w:r>
          </w:p>
        </w:tc>
        <w:tc>
          <w:tcPr>
            <w:tcW w:type="dxa" w:w="4819"/>
            <w:vAlign w:val="center"/>
          </w:tcPr>
          <w:p>
            <w:pPr>
              <w:spacing w:after="0" w:line="240" w:lineRule="auto"/>
            </w:pPr>
            <w:r/>
            <w:r>
              <w:rPr>
                <w:rFonts w:ascii="Aptos" w:hAnsi="Aptos"/>
                <w:b w:val="0"/>
                <w:sz w:val="16"/>
              </w:rPr>
              <w:t>“como características”</w:t>
            </w:r>
          </w:p>
        </w:tc>
      </w:tr>
      <w:tr>
        <w:tc>
          <w:tcPr>
            <w:tcW w:type="dxa" w:w="1134"/>
            <w:vAlign w:val="center"/>
          </w:tcPr>
          <w:p>
            <w:pPr>
              <w:spacing w:after="0" w:line="240" w:lineRule="auto"/>
            </w:pPr>
            <w:r/>
            <w:r>
              <w:rPr>
                <w:rFonts w:ascii="Aptos" w:hAnsi="Aptos"/>
                <w:b w:val="0"/>
                <w:sz w:val="16"/>
              </w:rPr>
              <w:t>PDF 63</w:t>
            </w:r>
          </w:p>
        </w:tc>
        <w:tc>
          <w:tcPr>
            <w:tcW w:type="dxa" w:w="4536"/>
            <w:vAlign w:val="center"/>
          </w:tcPr>
          <w:p>
            <w:pPr>
              <w:spacing w:after="0" w:line="240" w:lineRule="auto"/>
            </w:pPr>
            <w:r/>
            <w:r>
              <w:rPr>
                <w:rFonts w:ascii="Aptos" w:hAnsi="Aptos"/>
                <w:b w:val="0"/>
                <w:sz w:val="16"/>
              </w:rPr>
              <w:t>“dvc o git-lfs”</w:t>
            </w:r>
          </w:p>
        </w:tc>
        <w:tc>
          <w:tcPr>
            <w:tcW w:type="dxa" w:w="4819"/>
            <w:vAlign w:val="center"/>
          </w:tcPr>
          <w:p>
            <w:pPr>
              <w:spacing w:after="0" w:line="240" w:lineRule="auto"/>
            </w:pPr>
            <w:r/>
            <w:r>
              <w:rPr>
                <w:rFonts w:ascii="Aptos" w:hAnsi="Aptos"/>
                <w:b w:val="0"/>
                <w:sz w:val="16"/>
              </w:rPr>
              <w:t>“DVC o Git LFS”</w:t>
            </w:r>
          </w:p>
        </w:tc>
      </w:tr>
    </w:tbl>
    <w:p>
      <w:pPr>
        <w:spacing w:after="20"/>
      </w:pPr>
    </w:p>
    <w:p>
      <w:pPr>
        <w:keepLines w:val="0"/>
        <w:spacing w:before="0" w:after="100" w:line="259" w:lineRule="auto"/>
      </w:pPr>
      <w:r>
        <w:rPr>
          <w:i w:val="0"/>
        </w:rPr>
        <w:t>Estos ejemplos no constituyen una corrección exhaustiva. La tesis necesita una revisión línea por línea después de resolver los cambios metodológicos, para evitar corregir texto que posteriormente será reemplazado.</w:t>
      </w:r>
    </w:p>
    <w:p>
      <w:pPr>
        <w:pStyle w:val="Heading1"/>
        <w:keepNext/>
      </w:pPr>
      <w:r>
        <w:t>14. Plan priorizado de correcciones</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567"/>
            <w:vAlign w:val="center"/>
            <w:shd w:fill="D9EAD3"/>
          </w:tcPr>
          <w:p>
            <w:pPr>
              <w:spacing w:after="0" w:line="240" w:lineRule="auto"/>
            </w:pPr>
            <w:r/>
            <w:r>
              <w:rPr>
                <w:rFonts w:ascii="Aptos" w:hAnsi="Aptos"/>
                <w:b/>
                <w:sz w:val="15"/>
              </w:rPr>
              <w:t>Orden</w:t>
            </w:r>
          </w:p>
        </w:tc>
        <w:tc>
          <w:tcPr>
            <w:tcW w:type="dxa" w:w="963"/>
            <w:vAlign w:val="center"/>
            <w:shd w:fill="D9EAD3"/>
          </w:tcPr>
          <w:p>
            <w:pPr>
              <w:spacing w:after="0" w:line="240" w:lineRule="auto"/>
            </w:pPr>
            <w:r/>
            <w:r>
              <w:rPr>
                <w:rFonts w:ascii="Aptos" w:hAnsi="Aptos"/>
                <w:b/>
                <w:sz w:val="15"/>
              </w:rPr>
              <w:t>Prioridad</w:t>
            </w:r>
          </w:p>
        </w:tc>
        <w:tc>
          <w:tcPr>
            <w:tcW w:type="dxa" w:w="4252"/>
            <w:vAlign w:val="center"/>
            <w:shd w:fill="D9EAD3"/>
          </w:tcPr>
          <w:p>
            <w:pPr>
              <w:spacing w:after="0" w:line="240" w:lineRule="auto"/>
            </w:pPr>
            <w:r/>
            <w:r>
              <w:rPr>
                <w:rFonts w:ascii="Aptos" w:hAnsi="Aptos"/>
                <w:b/>
                <w:sz w:val="15"/>
              </w:rPr>
              <w:t>Acción</w:t>
            </w:r>
          </w:p>
        </w:tc>
        <w:tc>
          <w:tcPr>
            <w:tcW w:type="dxa" w:w="1304"/>
            <w:vAlign w:val="center"/>
            <w:shd w:fill="D9EAD3"/>
          </w:tcPr>
          <w:p>
            <w:pPr>
              <w:spacing w:after="0" w:line="240" w:lineRule="auto"/>
            </w:pPr>
            <w:r/>
            <w:r>
              <w:rPr>
                <w:rFonts w:ascii="Aptos" w:hAnsi="Aptos"/>
                <w:b/>
                <w:sz w:val="15"/>
              </w:rPr>
              <w:t>Capítulo</w:t>
            </w:r>
          </w:p>
        </w:tc>
        <w:tc>
          <w:tcPr>
            <w:tcW w:type="dxa" w:w="1020"/>
            <w:vAlign w:val="center"/>
            <w:shd w:fill="D9EAD3"/>
          </w:tcPr>
          <w:p>
            <w:pPr>
              <w:spacing w:after="0" w:line="240" w:lineRule="auto"/>
            </w:pPr>
            <w:r/>
            <w:r>
              <w:rPr>
                <w:rFonts w:ascii="Aptos" w:hAnsi="Aptos"/>
                <w:b/>
                <w:sz w:val="15"/>
              </w:rPr>
              <w:t>Esfuerzo</w:t>
            </w:r>
          </w:p>
        </w:tc>
        <w:tc>
          <w:tcPr>
            <w:tcW w:type="dxa" w:w="2381"/>
            <w:vAlign w:val="center"/>
            <w:shd w:fill="D9EAD3"/>
          </w:tcPr>
          <w:p>
            <w:pPr>
              <w:spacing w:after="0" w:line="240" w:lineRule="auto"/>
            </w:pPr>
            <w:r/>
            <w:r>
              <w:rPr>
                <w:rFonts w:ascii="Aptos" w:hAnsi="Aptos"/>
                <w:b/>
                <w:sz w:val="15"/>
              </w:rPr>
              <w:t>Impacto</w:t>
            </w:r>
          </w:p>
        </w:tc>
      </w:tr>
      <w:tr>
        <w:tc>
          <w:tcPr>
            <w:tcW w:type="dxa" w:w="567"/>
            <w:vAlign w:val="center"/>
          </w:tcPr>
          <w:p>
            <w:pPr>
              <w:spacing w:after="0" w:line="240" w:lineRule="auto"/>
            </w:pPr>
            <w:r/>
            <w:r>
              <w:rPr>
                <w:rFonts w:ascii="Aptos" w:hAnsi="Aptos"/>
                <w:b w:val="0"/>
                <w:sz w:val="15"/>
              </w:rPr>
              <w:t>1</w:t>
            </w:r>
          </w:p>
        </w:tc>
        <w:tc>
          <w:tcPr>
            <w:tcW w:type="dxa" w:w="963"/>
            <w:vAlign w:val="center"/>
          </w:tcPr>
          <w:p>
            <w:pPr>
              <w:spacing w:after="0" w:line="240" w:lineRule="auto"/>
            </w:pPr>
            <w:r/>
            <w:r>
              <w:rPr>
                <w:rFonts w:ascii="Aptos" w:hAnsi="Aptos"/>
                <w:b w:val="0"/>
                <w:sz w:val="15"/>
              </w:rPr>
              <w:t>Crítica</w:t>
            </w:r>
          </w:p>
        </w:tc>
        <w:tc>
          <w:tcPr>
            <w:tcW w:type="dxa" w:w="4252"/>
            <w:vAlign w:val="center"/>
          </w:tcPr>
          <w:p>
            <w:pPr>
              <w:spacing w:after="0" w:line="240" w:lineRule="auto"/>
            </w:pPr>
            <w:r/>
            <w:r>
              <w:rPr>
                <w:rFonts w:ascii="Aptos" w:hAnsi="Aptos"/>
                <w:b w:val="0"/>
                <w:sz w:val="15"/>
              </w:rPr>
              <w:t>Completar resumen y abstract.</w:t>
            </w:r>
          </w:p>
        </w:tc>
        <w:tc>
          <w:tcPr>
            <w:tcW w:type="dxa" w:w="1304"/>
            <w:vAlign w:val="center"/>
          </w:tcPr>
          <w:p>
            <w:pPr>
              <w:spacing w:after="0" w:line="240" w:lineRule="auto"/>
            </w:pPr>
            <w:r/>
            <w:r>
              <w:rPr>
                <w:rFonts w:ascii="Aptos" w:hAnsi="Aptos"/>
                <w:b w:val="0"/>
                <w:sz w:val="15"/>
              </w:rPr>
              <w:t>Preliminares</w:t>
            </w:r>
          </w:p>
        </w:tc>
        <w:tc>
          <w:tcPr>
            <w:tcW w:type="dxa" w:w="1020"/>
            <w:vAlign w:val="center"/>
          </w:tcPr>
          <w:p>
            <w:pPr>
              <w:spacing w:after="0" w:line="240" w:lineRule="auto"/>
            </w:pPr>
            <w:r/>
            <w:r>
              <w:rPr>
                <w:rFonts w:ascii="Aptos" w:hAnsi="Aptos"/>
                <w:b w:val="0"/>
                <w:sz w:val="15"/>
              </w:rPr>
              <w:t>Bajo</w:t>
            </w:r>
          </w:p>
        </w:tc>
        <w:tc>
          <w:tcPr>
            <w:tcW w:type="dxa" w:w="2381"/>
            <w:vAlign w:val="center"/>
          </w:tcPr>
          <w:p>
            <w:pPr>
              <w:spacing w:after="0" w:line="240" w:lineRule="auto"/>
            </w:pPr>
            <w:r/>
            <w:r>
              <w:rPr>
                <w:rFonts w:ascii="Aptos" w:hAnsi="Aptos"/>
                <w:b w:val="0"/>
                <w:sz w:val="15"/>
              </w:rPr>
              <w:t>Requisito formal indispensable.</w:t>
            </w:r>
          </w:p>
        </w:tc>
      </w:tr>
      <w:tr>
        <w:tc>
          <w:tcPr>
            <w:tcW w:type="dxa" w:w="567"/>
            <w:vAlign w:val="center"/>
          </w:tcPr>
          <w:p>
            <w:pPr>
              <w:spacing w:after="0" w:line="240" w:lineRule="auto"/>
            </w:pPr>
            <w:r/>
            <w:r>
              <w:rPr>
                <w:rFonts w:ascii="Aptos" w:hAnsi="Aptos"/>
                <w:b w:val="0"/>
                <w:sz w:val="15"/>
              </w:rPr>
              <w:t>2</w:t>
            </w:r>
          </w:p>
        </w:tc>
        <w:tc>
          <w:tcPr>
            <w:tcW w:type="dxa" w:w="963"/>
            <w:vAlign w:val="center"/>
          </w:tcPr>
          <w:p>
            <w:pPr>
              <w:spacing w:after="0" w:line="240" w:lineRule="auto"/>
            </w:pPr>
            <w:r/>
            <w:r>
              <w:rPr>
                <w:rFonts w:ascii="Aptos" w:hAnsi="Aptos"/>
                <w:b w:val="0"/>
                <w:sz w:val="15"/>
              </w:rPr>
              <w:t>Crítica</w:t>
            </w:r>
          </w:p>
        </w:tc>
        <w:tc>
          <w:tcPr>
            <w:tcW w:type="dxa" w:w="4252"/>
            <w:vAlign w:val="center"/>
          </w:tcPr>
          <w:p>
            <w:pPr>
              <w:spacing w:after="0" w:line="240" w:lineRule="auto"/>
            </w:pPr>
            <w:r/>
            <w:r>
              <w:rPr>
                <w:rFonts w:ascii="Aptos" w:hAnsi="Aptos"/>
                <w:b w:val="0"/>
                <w:sz w:val="15"/>
              </w:rPr>
              <w:t>Confirmar entradas reales de LightGBM, CNN y MLP y corregir contradicciones.</w:t>
            </w:r>
          </w:p>
        </w:tc>
        <w:tc>
          <w:tcPr>
            <w:tcW w:type="dxa" w:w="1304"/>
            <w:vAlign w:val="center"/>
          </w:tcPr>
          <w:p>
            <w:pPr>
              <w:spacing w:after="0" w:line="240" w:lineRule="auto"/>
            </w:pPr>
            <w:r/>
            <w:r>
              <w:rPr>
                <w:rFonts w:ascii="Aptos" w:hAnsi="Aptos"/>
                <w:b w:val="0"/>
                <w:sz w:val="15"/>
              </w:rPr>
              <w:t>4–6</w:t>
            </w:r>
          </w:p>
        </w:tc>
        <w:tc>
          <w:tcPr>
            <w:tcW w:type="dxa" w:w="1020"/>
            <w:vAlign w:val="center"/>
          </w:tcPr>
          <w:p>
            <w:pPr>
              <w:spacing w:after="0" w:line="240" w:lineRule="auto"/>
            </w:pPr>
            <w:r/>
            <w:r>
              <w:rPr>
                <w:rFonts w:ascii="Aptos" w:hAnsi="Aptos"/>
                <w:b w:val="0"/>
                <w:sz w:val="15"/>
              </w:rPr>
              <w:t>Medio</w:t>
            </w:r>
          </w:p>
        </w:tc>
        <w:tc>
          <w:tcPr>
            <w:tcW w:type="dxa" w:w="2381"/>
            <w:vAlign w:val="center"/>
          </w:tcPr>
          <w:p>
            <w:pPr>
              <w:spacing w:after="0" w:line="240" w:lineRule="auto"/>
            </w:pPr>
            <w:r/>
            <w:r>
              <w:rPr>
                <w:rFonts w:ascii="Aptos" w:hAnsi="Aptos"/>
                <w:b w:val="0"/>
                <w:sz w:val="15"/>
              </w:rPr>
              <w:t>Determina la validez de la comparación.</w:t>
            </w:r>
          </w:p>
        </w:tc>
      </w:tr>
      <w:tr>
        <w:tc>
          <w:tcPr>
            <w:tcW w:type="dxa" w:w="567"/>
            <w:vAlign w:val="center"/>
          </w:tcPr>
          <w:p>
            <w:pPr>
              <w:spacing w:after="0" w:line="240" w:lineRule="auto"/>
            </w:pPr>
            <w:r/>
            <w:r>
              <w:rPr>
                <w:rFonts w:ascii="Aptos" w:hAnsi="Aptos"/>
                <w:b w:val="0"/>
                <w:sz w:val="15"/>
              </w:rPr>
              <w:t>3</w:t>
            </w:r>
          </w:p>
        </w:tc>
        <w:tc>
          <w:tcPr>
            <w:tcW w:type="dxa" w:w="963"/>
            <w:vAlign w:val="center"/>
          </w:tcPr>
          <w:p>
            <w:pPr>
              <w:spacing w:after="0" w:line="240" w:lineRule="auto"/>
            </w:pPr>
            <w:r/>
            <w:r>
              <w:rPr>
                <w:rFonts w:ascii="Aptos" w:hAnsi="Aptos"/>
                <w:b w:val="0"/>
                <w:sz w:val="15"/>
              </w:rPr>
              <w:t>Crítica</w:t>
            </w:r>
          </w:p>
        </w:tc>
        <w:tc>
          <w:tcPr>
            <w:tcW w:type="dxa" w:w="4252"/>
            <w:vAlign w:val="center"/>
          </w:tcPr>
          <w:p>
            <w:pPr>
              <w:spacing w:after="0" w:line="240" w:lineRule="auto"/>
            </w:pPr>
            <w:r/>
            <w:r>
              <w:rPr>
                <w:rFonts w:ascii="Aptos" w:hAnsi="Aptos"/>
                <w:b w:val="0"/>
                <w:sz w:val="15"/>
              </w:rPr>
              <w:t>Generar conteos exactos de integración, ventanas, splits y horizontes.</w:t>
            </w:r>
          </w:p>
        </w:tc>
        <w:tc>
          <w:tcPr>
            <w:tcW w:type="dxa" w:w="1304"/>
            <w:vAlign w:val="center"/>
          </w:tcPr>
          <w:p>
            <w:pPr>
              <w:spacing w:after="0" w:line="240" w:lineRule="auto"/>
            </w:pPr>
            <w:r/>
            <w:r>
              <w:rPr>
                <w:rFonts w:ascii="Aptos" w:hAnsi="Aptos"/>
                <w:b w:val="0"/>
                <w:sz w:val="15"/>
              </w:rPr>
              <w:t>4–5</w:t>
            </w:r>
          </w:p>
        </w:tc>
        <w:tc>
          <w:tcPr>
            <w:tcW w:type="dxa" w:w="1020"/>
            <w:vAlign w:val="center"/>
          </w:tcPr>
          <w:p>
            <w:pPr>
              <w:spacing w:after="0" w:line="240" w:lineRule="auto"/>
            </w:pPr>
            <w:r/>
            <w:r>
              <w:rPr>
                <w:rFonts w:ascii="Aptos" w:hAnsi="Aptos"/>
                <w:b w:val="0"/>
                <w:sz w:val="15"/>
              </w:rPr>
              <w:t>Medio</w:t>
            </w:r>
          </w:p>
        </w:tc>
        <w:tc>
          <w:tcPr>
            <w:tcW w:type="dxa" w:w="2381"/>
            <w:vAlign w:val="center"/>
          </w:tcPr>
          <w:p>
            <w:pPr>
              <w:spacing w:after="0" w:line="240" w:lineRule="auto"/>
            </w:pPr>
            <w:r/>
            <w:r>
              <w:rPr>
                <w:rFonts w:ascii="Aptos" w:hAnsi="Aptos"/>
                <w:b w:val="0"/>
                <w:sz w:val="15"/>
              </w:rPr>
              <w:t>Permite reproducibilidad.</w:t>
            </w:r>
          </w:p>
        </w:tc>
      </w:tr>
      <w:tr>
        <w:tc>
          <w:tcPr>
            <w:tcW w:type="dxa" w:w="567"/>
            <w:vAlign w:val="center"/>
          </w:tcPr>
          <w:p>
            <w:pPr>
              <w:spacing w:after="0" w:line="240" w:lineRule="auto"/>
            </w:pPr>
            <w:r/>
            <w:r>
              <w:rPr>
                <w:rFonts w:ascii="Aptos" w:hAnsi="Aptos"/>
                <w:b w:val="0"/>
                <w:sz w:val="15"/>
              </w:rPr>
              <w:t>4</w:t>
            </w:r>
          </w:p>
        </w:tc>
        <w:tc>
          <w:tcPr>
            <w:tcW w:type="dxa" w:w="963"/>
            <w:vAlign w:val="center"/>
          </w:tcPr>
          <w:p>
            <w:pPr>
              <w:spacing w:after="0" w:line="240" w:lineRule="auto"/>
            </w:pPr>
            <w:r/>
            <w:r>
              <w:rPr>
                <w:rFonts w:ascii="Aptos" w:hAnsi="Aptos"/>
                <w:b w:val="0"/>
                <w:sz w:val="15"/>
              </w:rPr>
              <w:t>Crítica</w:t>
            </w:r>
          </w:p>
        </w:tc>
        <w:tc>
          <w:tcPr>
            <w:tcW w:type="dxa" w:w="4252"/>
            <w:vAlign w:val="center"/>
          </w:tcPr>
          <w:p>
            <w:pPr>
              <w:spacing w:after="0" w:line="240" w:lineRule="auto"/>
            </w:pPr>
            <w:r/>
            <w:r>
              <w:rPr>
                <w:rFonts w:ascii="Aptos" w:hAnsi="Aptos"/>
                <w:b w:val="0"/>
                <w:sz w:val="15"/>
              </w:rPr>
              <w:t>Auditar etiqueta y alineación temporal; ejecutar ablación sin variables judiciales.</w:t>
            </w:r>
          </w:p>
        </w:tc>
        <w:tc>
          <w:tcPr>
            <w:tcW w:type="dxa" w:w="1304"/>
            <w:vAlign w:val="center"/>
          </w:tcPr>
          <w:p>
            <w:pPr>
              <w:spacing w:after="0" w:line="240" w:lineRule="auto"/>
            </w:pPr>
            <w:r/>
            <w:r>
              <w:rPr>
                <w:rFonts w:ascii="Aptos" w:hAnsi="Aptos"/>
                <w:b w:val="0"/>
                <w:sz w:val="15"/>
              </w:rPr>
              <w:t>4–6</w:t>
            </w:r>
          </w:p>
        </w:tc>
        <w:tc>
          <w:tcPr>
            <w:tcW w:type="dxa" w:w="1020"/>
            <w:vAlign w:val="center"/>
          </w:tcPr>
          <w:p>
            <w:pPr>
              <w:spacing w:after="0" w:line="240" w:lineRule="auto"/>
            </w:pPr>
            <w:r/>
            <w:r>
              <w:rPr>
                <w:rFonts w:ascii="Aptos" w:hAnsi="Aptos"/>
                <w:b w:val="0"/>
                <w:sz w:val="15"/>
              </w:rPr>
              <w:t>Alto</w:t>
            </w:r>
          </w:p>
        </w:tc>
        <w:tc>
          <w:tcPr>
            <w:tcW w:type="dxa" w:w="2381"/>
            <w:vAlign w:val="center"/>
          </w:tcPr>
          <w:p>
            <w:pPr>
              <w:spacing w:after="0" w:line="240" w:lineRule="auto"/>
            </w:pPr>
            <w:r/>
            <w:r>
              <w:rPr>
                <w:rFonts w:ascii="Aptos" w:hAnsi="Aptos"/>
                <w:b w:val="0"/>
                <w:sz w:val="15"/>
              </w:rPr>
              <w:t>Protege validez del resultado.</w:t>
            </w:r>
          </w:p>
        </w:tc>
      </w:tr>
      <w:tr>
        <w:tc>
          <w:tcPr>
            <w:tcW w:type="dxa" w:w="567"/>
            <w:vAlign w:val="center"/>
          </w:tcPr>
          <w:p>
            <w:pPr>
              <w:spacing w:after="0" w:line="240" w:lineRule="auto"/>
            </w:pPr>
            <w:r/>
            <w:r>
              <w:rPr>
                <w:rFonts w:ascii="Aptos" w:hAnsi="Aptos"/>
                <w:b w:val="0"/>
                <w:sz w:val="15"/>
              </w:rPr>
              <w:t>5</w:t>
            </w:r>
          </w:p>
        </w:tc>
        <w:tc>
          <w:tcPr>
            <w:tcW w:type="dxa" w:w="963"/>
            <w:vAlign w:val="center"/>
          </w:tcPr>
          <w:p>
            <w:pPr>
              <w:spacing w:after="0" w:line="240" w:lineRule="auto"/>
            </w:pPr>
            <w:r/>
            <w:r>
              <w:rPr>
                <w:rFonts w:ascii="Aptos" w:hAnsi="Aptos"/>
                <w:b w:val="0"/>
                <w:sz w:val="15"/>
              </w:rPr>
              <w:t>Crítica</w:t>
            </w:r>
          </w:p>
        </w:tc>
        <w:tc>
          <w:tcPr>
            <w:tcW w:type="dxa" w:w="4252"/>
            <w:vAlign w:val="center"/>
          </w:tcPr>
          <w:p>
            <w:pPr>
              <w:spacing w:after="0" w:line="240" w:lineRule="auto"/>
            </w:pPr>
            <w:r/>
            <w:r>
              <w:rPr>
                <w:rFonts w:ascii="Aptos" w:hAnsi="Aptos"/>
                <w:b w:val="0"/>
                <w:sz w:val="15"/>
              </w:rPr>
              <w:t>Equilibrar comparación: semillas, pesos, tuning y resultados por horizonte.</w:t>
            </w:r>
          </w:p>
        </w:tc>
        <w:tc>
          <w:tcPr>
            <w:tcW w:type="dxa" w:w="1304"/>
            <w:vAlign w:val="center"/>
          </w:tcPr>
          <w:p>
            <w:pPr>
              <w:spacing w:after="0" w:line="240" w:lineRule="auto"/>
            </w:pPr>
            <w:r/>
            <w:r>
              <w:rPr>
                <w:rFonts w:ascii="Aptos" w:hAnsi="Aptos"/>
                <w:b w:val="0"/>
                <w:sz w:val="15"/>
              </w:rPr>
              <w:t>4–5</w:t>
            </w:r>
          </w:p>
        </w:tc>
        <w:tc>
          <w:tcPr>
            <w:tcW w:type="dxa" w:w="1020"/>
            <w:vAlign w:val="center"/>
          </w:tcPr>
          <w:p>
            <w:pPr>
              <w:spacing w:after="0" w:line="240" w:lineRule="auto"/>
            </w:pPr>
            <w:r/>
            <w:r>
              <w:rPr>
                <w:rFonts w:ascii="Aptos" w:hAnsi="Aptos"/>
                <w:b w:val="0"/>
                <w:sz w:val="15"/>
              </w:rPr>
              <w:t>Alto</w:t>
            </w:r>
          </w:p>
        </w:tc>
        <w:tc>
          <w:tcPr>
            <w:tcW w:type="dxa" w:w="2381"/>
            <w:vAlign w:val="center"/>
          </w:tcPr>
          <w:p>
            <w:pPr>
              <w:spacing w:after="0" w:line="240" w:lineRule="auto"/>
            </w:pPr>
            <w:r/>
            <w:r>
              <w:rPr>
                <w:rFonts w:ascii="Aptos" w:hAnsi="Aptos"/>
                <w:b w:val="0"/>
                <w:sz w:val="15"/>
              </w:rPr>
              <w:t>Hace defendible la hipótesis.</w:t>
            </w:r>
          </w:p>
        </w:tc>
      </w:tr>
      <w:tr>
        <w:tc>
          <w:tcPr>
            <w:tcW w:type="dxa" w:w="567"/>
            <w:vAlign w:val="center"/>
          </w:tcPr>
          <w:p>
            <w:pPr>
              <w:spacing w:after="0" w:line="240" w:lineRule="auto"/>
            </w:pPr>
            <w:r/>
            <w:r>
              <w:rPr>
                <w:rFonts w:ascii="Aptos" w:hAnsi="Aptos"/>
                <w:b w:val="0"/>
                <w:sz w:val="15"/>
              </w:rPr>
              <w:t>6</w:t>
            </w:r>
          </w:p>
        </w:tc>
        <w:tc>
          <w:tcPr>
            <w:tcW w:type="dxa" w:w="963"/>
            <w:vAlign w:val="center"/>
          </w:tcPr>
          <w:p>
            <w:pPr>
              <w:spacing w:after="0" w:line="240" w:lineRule="auto"/>
            </w:pPr>
            <w:r/>
            <w:r>
              <w:rPr>
                <w:rFonts w:ascii="Aptos" w:hAnsi="Aptos"/>
                <w:b w:val="0"/>
                <w:sz w:val="15"/>
              </w:rPr>
              <w:t>Alta</w:t>
            </w:r>
          </w:p>
        </w:tc>
        <w:tc>
          <w:tcPr>
            <w:tcW w:type="dxa" w:w="4252"/>
            <w:vAlign w:val="center"/>
          </w:tcPr>
          <w:p>
            <w:pPr>
              <w:spacing w:after="0" w:line="240" w:lineRule="auto"/>
            </w:pPr>
            <w:r/>
            <w:r>
              <w:rPr>
                <w:rFonts w:ascii="Aptos" w:hAnsi="Aptos"/>
                <w:b w:val="0"/>
                <w:sz w:val="15"/>
              </w:rPr>
              <w:t>Reemplazar cinco preprints y ampliar Capítulo 3.</w:t>
            </w:r>
          </w:p>
        </w:tc>
        <w:tc>
          <w:tcPr>
            <w:tcW w:type="dxa" w:w="1304"/>
            <w:vAlign w:val="center"/>
          </w:tcPr>
          <w:p>
            <w:pPr>
              <w:spacing w:after="0" w:line="240" w:lineRule="auto"/>
            </w:pPr>
            <w:r/>
            <w:r>
              <w:rPr>
                <w:rFonts w:ascii="Aptos" w:hAnsi="Aptos"/>
                <w:b w:val="0"/>
                <w:sz w:val="15"/>
              </w:rPr>
              <w:t>3/Bibliografía</w:t>
            </w:r>
          </w:p>
        </w:tc>
        <w:tc>
          <w:tcPr>
            <w:tcW w:type="dxa" w:w="1020"/>
            <w:vAlign w:val="center"/>
          </w:tcPr>
          <w:p>
            <w:pPr>
              <w:spacing w:after="0" w:line="240" w:lineRule="auto"/>
            </w:pPr>
            <w:r/>
            <w:r>
              <w:rPr>
                <w:rFonts w:ascii="Aptos" w:hAnsi="Aptos"/>
                <w:b w:val="0"/>
                <w:sz w:val="15"/>
              </w:rPr>
              <w:t>Medio</w:t>
            </w:r>
          </w:p>
        </w:tc>
        <w:tc>
          <w:tcPr>
            <w:tcW w:type="dxa" w:w="2381"/>
            <w:vAlign w:val="center"/>
          </w:tcPr>
          <w:p>
            <w:pPr>
              <w:spacing w:after="0" w:line="240" w:lineRule="auto"/>
            </w:pPr>
            <w:r/>
            <w:r>
              <w:rPr>
                <w:rFonts w:ascii="Aptos" w:hAnsi="Aptos"/>
                <w:b w:val="0"/>
                <w:sz w:val="15"/>
              </w:rPr>
              <w:t>Fortalece novedad y rigor.</w:t>
            </w:r>
          </w:p>
        </w:tc>
      </w:tr>
      <w:tr>
        <w:tc>
          <w:tcPr>
            <w:tcW w:type="dxa" w:w="567"/>
            <w:vAlign w:val="center"/>
          </w:tcPr>
          <w:p>
            <w:pPr>
              <w:spacing w:after="0" w:line="240" w:lineRule="auto"/>
            </w:pPr>
            <w:r/>
            <w:r>
              <w:rPr>
                <w:rFonts w:ascii="Aptos" w:hAnsi="Aptos"/>
                <w:b w:val="0"/>
                <w:sz w:val="15"/>
              </w:rPr>
              <w:t>7</w:t>
            </w:r>
          </w:p>
        </w:tc>
        <w:tc>
          <w:tcPr>
            <w:tcW w:type="dxa" w:w="963"/>
            <w:vAlign w:val="center"/>
          </w:tcPr>
          <w:p>
            <w:pPr>
              <w:spacing w:after="0" w:line="240" w:lineRule="auto"/>
            </w:pPr>
            <w:r/>
            <w:r>
              <w:rPr>
                <w:rFonts w:ascii="Aptos" w:hAnsi="Aptos"/>
                <w:b w:val="0"/>
                <w:sz w:val="15"/>
              </w:rPr>
              <w:t>Alta</w:t>
            </w:r>
          </w:p>
        </w:tc>
        <w:tc>
          <w:tcPr>
            <w:tcW w:type="dxa" w:w="4252"/>
            <w:vAlign w:val="center"/>
          </w:tcPr>
          <w:p>
            <w:pPr>
              <w:spacing w:after="0" w:line="240" w:lineRule="auto"/>
            </w:pPr>
            <w:r/>
            <w:r>
              <w:rPr>
                <w:rFonts w:ascii="Aptos" w:hAnsi="Aptos"/>
                <w:b w:val="0"/>
                <w:sz w:val="15"/>
              </w:rPr>
              <w:t>Añadir tabla completa de 18 horizontes, F1, PR-AUC, matrices y calibración.</w:t>
            </w:r>
          </w:p>
        </w:tc>
        <w:tc>
          <w:tcPr>
            <w:tcW w:type="dxa" w:w="1304"/>
            <w:vAlign w:val="center"/>
          </w:tcPr>
          <w:p>
            <w:pPr>
              <w:spacing w:after="0" w:line="240" w:lineRule="auto"/>
            </w:pPr>
            <w:r/>
            <w:r>
              <w:rPr>
                <w:rFonts w:ascii="Aptos" w:hAnsi="Aptos"/>
                <w:b w:val="0"/>
                <w:sz w:val="15"/>
              </w:rPr>
              <w:t>5</w:t>
            </w:r>
          </w:p>
        </w:tc>
        <w:tc>
          <w:tcPr>
            <w:tcW w:type="dxa" w:w="1020"/>
            <w:vAlign w:val="center"/>
          </w:tcPr>
          <w:p>
            <w:pPr>
              <w:spacing w:after="0" w:line="240" w:lineRule="auto"/>
            </w:pPr>
            <w:r/>
            <w:r>
              <w:rPr>
                <w:rFonts w:ascii="Aptos" w:hAnsi="Aptos"/>
                <w:b w:val="0"/>
                <w:sz w:val="15"/>
              </w:rPr>
              <w:t>Alto</w:t>
            </w:r>
          </w:p>
        </w:tc>
        <w:tc>
          <w:tcPr>
            <w:tcW w:type="dxa" w:w="2381"/>
            <w:vAlign w:val="center"/>
          </w:tcPr>
          <w:p>
            <w:pPr>
              <w:spacing w:after="0" w:line="240" w:lineRule="auto"/>
            </w:pPr>
            <w:r/>
            <w:r>
              <w:rPr>
                <w:rFonts w:ascii="Aptos" w:hAnsi="Aptos"/>
                <w:b w:val="0"/>
                <w:sz w:val="15"/>
              </w:rPr>
              <w:t>Mejora evaluación bajo desbalance.</w:t>
            </w:r>
          </w:p>
        </w:tc>
      </w:tr>
      <w:tr>
        <w:tc>
          <w:tcPr>
            <w:tcW w:type="dxa" w:w="567"/>
            <w:vAlign w:val="center"/>
          </w:tcPr>
          <w:p>
            <w:pPr>
              <w:spacing w:after="0" w:line="240" w:lineRule="auto"/>
            </w:pPr>
            <w:r/>
            <w:r>
              <w:rPr>
                <w:rFonts w:ascii="Aptos" w:hAnsi="Aptos"/>
                <w:b w:val="0"/>
                <w:sz w:val="15"/>
              </w:rPr>
              <w:t>8</w:t>
            </w:r>
          </w:p>
        </w:tc>
        <w:tc>
          <w:tcPr>
            <w:tcW w:type="dxa" w:w="963"/>
            <w:vAlign w:val="center"/>
          </w:tcPr>
          <w:p>
            <w:pPr>
              <w:spacing w:after="0" w:line="240" w:lineRule="auto"/>
            </w:pPr>
            <w:r/>
            <w:r>
              <w:rPr>
                <w:rFonts w:ascii="Aptos" w:hAnsi="Aptos"/>
                <w:b w:val="0"/>
                <w:sz w:val="15"/>
              </w:rPr>
              <w:t>Alta</w:t>
            </w:r>
          </w:p>
        </w:tc>
        <w:tc>
          <w:tcPr>
            <w:tcW w:type="dxa" w:w="4252"/>
            <w:vAlign w:val="center"/>
          </w:tcPr>
          <w:p>
            <w:pPr>
              <w:spacing w:after="0" w:line="240" w:lineRule="auto"/>
            </w:pPr>
            <w:r/>
            <w:r>
              <w:rPr>
                <w:rFonts w:ascii="Aptos" w:hAnsi="Aptos"/>
                <w:b w:val="0"/>
                <w:sz w:val="15"/>
              </w:rPr>
              <w:t>Eliminar contradicciones y textos desactualizados de capítulos 5 y 6.</w:t>
            </w:r>
          </w:p>
        </w:tc>
        <w:tc>
          <w:tcPr>
            <w:tcW w:type="dxa" w:w="1304"/>
            <w:vAlign w:val="center"/>
          </w:tcPr>
          <w:p>
            <w:pPr>
              <w:spacing w:after="0" w:line="240" w:lineRule="auto"/>
            </w:pPr>
            <w:r/>
            <w:r>
              <w:rPr>
                <w:rFonts w:ascii="Aptos" w:hAnsi="Aptos"/>
                <w:b w:val="0"/>
                <w:sz w:val="15"/>
              </w:rPr>
              <w:t>5–6</w:t>
            </w:r>
          </w:p>
        </w:tc>
        <w:tc>
          <w:tcPr>
            <w:tcW w:type="dxa" w:w="1020"/>
            <w:vAlign w:val="center"/>
          </w:tcPr>
          <w:p>
            <w:pPr>
              <w:spacing w:after="0" w:line="240" w:lineRule="auto"/>
            </w:pPr>
            <w:r/>
            <w:r>
              <w:rPr>
                <w:rFonts w:ascii="Aptos" w:hAnsi="Aptos"/>
                <w:b w:val="0"/>
                <w:sz w:val="15"/>
              </w:rPr>
              <w:t>Bajo</w:t>
            </w:r>
          </w:p>
        </w:tc>
        <w:tc>
          <w:tcPr>
            <w:tcW w:type="dxa" w:w="2381"/>
            <w:vAlign w:val="center"/>
          </w:tcPr>
          <w:p>
            <w:pPr>
              <w:spacing w:after="0" w:line="240" w:lineRule="auto"/>
            </w:pPr>
            <w:r/>
            <w:r>
              <w:rPr>
                <w:rFonts w:ascii="Aptos" w:hAnsi="Aptos"/>
                <w:b w:val="0"/>
                <w:sz w:val="15"/>
              </w:rPr>
              <w:t>Asegura coherencia interna.</w:t>
            </w:r>
          </w:p>
        </w:tc>
      </w:tr>
      <w:tr>
        <w:tc>
          <w:tcPr>
            <w:tcW w:type="dxa" w:w="567"/>
            <w:vAlign w:val="center"/>
          </w:tcPr>
          <w:p>
            <w:pPr>
              <w:spacing w:after="0" w:line="240" w:lineRule="auto"/>
            </w:pPr>
            <w:r/>
            <w:r>
              <w:rPr>
                <w:rFonts w:ascii="Aptos" w:hAnsi="Aptos"/>
                <w:b w:val="0"/>
                <w:sz w:val="15"/>
              </w:rPr>
              <w:t>9</w:t>
            </w:r>
          </w:p>
        </w:tc>
        <w:tc>
          <w:tcPr>
            <w:tcW w:type="dxa" w:w="963"/>
            <w:vAlign w:val="center"/>
          </w:tcPr>
          <w:p>
            <w:pPr>
              <w:spacing w:after="0" w:line="240" w:lineRule="auto"/>
            </w:pPr>
            <w:r/>
            <w:r>
              <w:rPr>
                <w:rFonts w:ascii="Aptos" w:hAnsi="Aptos"/>
                <w:b w:val="0"/>
                <w:sz w:val="15"/>
              </w:rPr>
              <w:t>Alta</w:t>
            </w:r>
          </w:p>
        </w:tc>
        <w:tc>
          <w:tcPr>
            <w:tcW w:type="dxa" w:w="4252"/>
            <w:vAlign w:val="center"/>
          </w:tcPr>
          <w:p>
            <w:pPr>
              <w:spacing w:after="0" w:line="240" w:lineRule="auto"/>
            </w:pPr>
            <w:r/>
            <w:r>
              <w:rPr>
                <w:rFonts w:ascii="Aptos" w:hAnsi="Aptos"/>
                <w:b w:val="0"/>
                <w:sz w:val="15"/>
              </w:rPr>
              <w:t>Corregir referencias cruzadas, figuras ilegibles y marca de editor.</w:t>
            </w:r>
          </w:p>
        </w:tc>
        <w:tc>
          <w:tcPr>
            <w:tcW w:type="dxa" w:w="1304"/>
            <w:vAlign w:val="center"/>
          </w:tcPr>
          <w:p>
            <w:pPr>
              <w:spacing w:after="0" w:line="240" w:lineRule="auto"/>
            </w:pPr>
            <w:r/>
            <w:r>
              <w:rPr>
                <w:rFonts w:ascii="Aptos" w:hAnsi="Aptos"/>
                <w:b w:val="0"/>
                <w:sz w:val="15"/>
              </w:rPr>
              <w:t>Todo</w:t>
            </w:r>
          </w:p>
        </w:tc>
        <w:tc>
          <w:tcPr>
            <w:tcW w:type="dxa" w:w="1020"/>
            <w:vAlign w:val="center"/>
          </w:tcPr>
          <w:p>
            <w:pPr>
              <w:spacing w:after="0" w:line="240" w:lineRule="auto"/>
            </w:pPr>
            <w:r/>
            <w:r>
              <w:rPr>
                <w:rFonts w:ascii="Aptos" w:hAnsi="Aptos"/>
                <w:b w:val="0"/>
                <w:sz w:val="15"/>
              </w:rPr>
              <w:t>Medio</w:t>
            </w:r>
          </w:p>
        </w:tc>
        <w:tc>
          <w:tcPr>
            <w:tcW w:type="dxa" w:w="2381"/>
            <w:vAlign w:val="center"/>
          </w:tcPr>
          <w:p>
            <w:pPr>
              <w:spacing w:after="0" w:line="240" w:lineRule="auto"/>
            </w:pPr>
            <w:r/>
            <w:r>
              <w:rPr>
                <w:rFonts w:ascii="Aptos" w:hAnsi="Aptos"/>
                <w:b w:val="0"/>
                <w:sz w:val="15"/>
              </w:rPr>
              <w:t>Mejora presentación académica.</w:t>
            </w:r>
          </w:p>
        </w:tc>
      </w:tr>
      <w:tr>
        <w:tc>
          <w:tcPr>
            <w:tcW w:type="dxa" w:w="567"/>
            <w:vAlign w:val="center"/>
          </w:tcPr>
          <w:p>
            <w:pPr>
              <w:spacing w:after="0" w:line="240" w:lineRule="auto"/>
            </w:pPr>
            <w:r/>
            <w:r>
              <w:rPr>
                <w:rFonts w:ascii="Aptos" w:hAnsi="Aptos"/>
                <w:b w:val="0"/>
                <w:sz w:val="15"/>
              </w:rPr>
              <w:t>10</w:t>
            </w:r>
          </w:p>
        </w:tc>
        <w:tc>
          <w:tcPr>
            <w:tcW w:type="dxa" w:w="963"/>
            <w:vAlign w:val="center"/>
          </w:tcPr>
          <w:p>
            <w:pPr>
              <w:spacing w:after="0" w:line="240" w:lineRule="auto"/>
            </w:pPr>
            <w:r/>
            <w:r>
              <w:rPr>
                <w:rFonts w:ascii="Aptos" w:hAnsi="Aptos"/>
                <w:b w:val="0"/>
                <w:sz w:val="15"/>
              </w:rPr>
              <w:t>Alta</w:t>
            </w:r>
          </w:p>
        </w:tc>
        <w:tc>
          <w:tcPr>
            <w:tcW w:type="dxa" w:w="4252"/>
            <w:vAlign w:val="center"/>
          </w:tcPr>
          <w:p>
            <w:pPr>
              <w:spacing w:after="0" w:line="240" w:lineRule="auto"/>
            </w:pPr>
            <w:r/>
            <w:r>
              <w:rPr>
                <w:rFonts w:ascii="Aptos" w:hAnsi="Aptos"/>
                <w:b w:val="0"/>
                <w:sz w:val="15"/>
              </w:rPr>
              <w:t>Completar versiones, hashes, commits y evidencia MLflow.</w:t>
            </w:r>
          </w:p>
        </w:tc>
        <w:tc>
          <w:tcPr>
            <w:tcW w:type="dxa" w:w="1304"/>
            <w:vAlign w:val="center"/>
          </w:tcPr>
          <w:p>
            <w:pPr>
              <w:spacing w:after="0" w:line="240" w:lineRule="auto"/>
            </w:pPr>
            <w:r/>
            <w:r>
              <w:rPr>
                <w:rFonts w:ascii="Aptos" w:hAnsi="Aptos"/>
                <w:b w:val="0"/>
                <w:sz w:val="15"/>
              </w:rPr>
              <w:t>4/Apéndice</w:t>
            </w:r>
          </w:p>
        </w:tc>
        <w:tc>
          <w:tcPr>
            <w:tcW w:type="dxa" w:w="1020"/>
            <w:vAlign w:val="center"/>
          </w:tcPr>
          <w:p>
            <w:pPr>
              <w:spacing w:after="0" w:line="240" w:lineRule="auto"/>
            </w:pPr>
            <w:r/>
            <w:r>
              <w:rPr>
                <w:rFonts w:ascii="Aptos" w:hAnsi="Aptos"/>
                <w:b w:val="0"/>
                <w:sz w:val="15"/>
              </w:rPr>
              <w:t>Medio</w:t>
            </w:r>
          </w:p>
        </w:tc>
        <w:tc>
          <w:tcPr>
            <w:tcW w:type="dxa" w:w="2381"/>
            <w:vAlign w:val="center"/>
          </w:tcPr>
          <w:p>
            <w:pPr>
              <w:spacing w:after="0" w:line="240" w:lineRule="auto"/>
            </w:pPr>
            <w:r/>
            <w:r>
              <w:rPr>
                <w:rFonts w:ascii="Aptos" w:hAnsi="Aptos"/>
                <w:b w:val="0"/>
                <w:sz w:val="15"/>
              </w:rPr>
              <w:t>Fortalece reproducibilidad.</w:t>
            </w:r>
          </w:p>
        </w:tc>
      </w:tr>
      <w:tr>
        <w:tc>
          <w:tcPr>
            <w:tcW w:type="dxa" w:w="567"/>
            <w:vAlign w:val="center"/>
          </w:tcPr>
          <w:p>
            <w:pPr>
              <w:spacing w:after="0" w:line="240" w:lineRule="auto"/>
            </w:pPr>
            <w:r/>
            <w:r>
              <w:rPr>
                <w:rFonts w:ascii="Aptos" w:hAnsi="Aptos"/>
                <w:b w:val="0"/>
                <w:sz w:val="15"/>
              </w:rPr>
              <w:t>11</w:t>
            </w:r>
          </w:p>
        </w:tc>
        <w:tc>
          <w:tcPr>
            <w:tcW w:type="dxa" w:w="963"/>
            <w:vAlign w:val="center"/>
          </w:tcPr>
          <w:p>
            <w:pPr>
              <w:spacing w:after="0" w:line="240" w:lineRule="auto"/>
            </w:pPr>
            <w:r/>
            <w:r>
              <w:rPr>
                <w:rFonts w:ascii="Aptos" w:hAnsi="Aptos"/>
                <w:b w:val="0"/>
                <w:sz w:val="15"/>
              </w:rPr>
              <w:t>Media</w:t>
            </w:r>
          </w:p>
        </w:tc>
        <w:tc>
          <w:tcPr>
            <w:tcW w:type="dxa" w:w="4252"/>
            <w:vAlign w:val="center"/>
          </w:tcPr>
          <w:p>
            <w:pPr>
              <w:spacing w:after="0" w:line="240" w:lineRule="auto"/>
            </w:pPr>
            <w:r/>
            <w:r>
              <w:rPr>
                <w:rFonts w:ascii="Aptos" w:hAnsi="Aptos"/>
                <w:b w:val="0"/>
                <w:sz w:val="15"/>
              </w:rPr>
              <w:t>Revisión lingüística integral en español e inglés.</w:t>
            </w:r>
          </w:p>
        </w:tc>
        <w:tc>
          <w:tcPr>
            <w:tcW w:type="dxa" w:w="1304"/>
            <w:vAlign w:val="center"/>
          </w:tcPr>
          <w:p>
            <w:pPr>
              <w:spacing w:after="0" w:line="240" w:lineRule="auto"/>
            </w:pPr>
            <w:r/>
            <w:r>
              <w:rPr>
                <w:rFonts w:ascii="Aptos" w:hAnsi="Aptos"/>
                <w:b w:val="0"/>
                <w:sz w:val="15"/>
              </w:rPr>
              <w:t>Todo</w:t>
            </w:r>
          </w:p>
        </w:tc>
        <w:tc>
          <w:tcPr>
            <w:tcW w:type="dxa" w:w="1020"/>
            <w:vAlign w:val="center"/>
          </w:tcPr>
          <w:p>
            <w:pPr>
              <w:spacing w:after="0" w:line="240" w:lineRule="auto"/>
            </w:pPr>
            <w:r/>
            <w:r>
              <w:rPr>
                <w:rFonts w:ascii="Aptos" w:hAnsi="Aptos"/>
                <w:b w:val="0"/>
                <w:sz w:val="15"/>
              </w:rPr>
              <w:t>Medio</w:t>
            </w:r>
          </w:p>
        </w:tc>
        <w:tc>
          <w:tcPr>
            <w:tcW w:type="dxa" w:w="2381"/>
            <w:vAlign w:val="center"/>
          </w:tcPr>
          <w:p>
            <w:pPr>
              <w:spacing w:after="0" w:line="240" w:lineRule="auto"/>
            </w:pPr>
            <w:r/>
            <w:r>
              <w:rPr>
                <w:rFonts w:ascii="Aptos" w:hAnsi="Aptos"/>
                <w:b w:val="0"/>
                <w:sz w:val="15"/>
              </w:rPr>
              <w:t>Eleva calidad previa a defensa.</w:t>
            </w:r>
          </w:p>
        </w:tc>
      </w:tr>
      <w:tr>
        <w:tc>
          <w:tcPr>
            <w:tcW w:type="dxa" w:w="567"/>
            <w:vAlign w:val="center"/>
          </w:tcPr>
          <w:p>
            <w:pPr>
              <w:spacing w:after="0" w:line="240" w:lineRule="auto"/>
            </w:pPr>
            <w:r/>
            <w:r>
              <w:rPr>
                <w:rFonts w:ascii="Aptos" w:hAnsi="Aptos"/>
                <w:b w:val="0"/>
                <w:sz w:val="15"/>
              </w:rPr>
              <w:t>12</w:t>
            </w:r>
          </w:p>
        </w:tc>
        <w:tc>
          <w:tcPr>
            <w:tcW w:type="dxa" w:w="963"/>
            <w:vAlign w:val="center"/>
          </w:tcPr>
          <w:p>
            <w:pPr>
              <w:spacing w:after="0" w:line="240" w:lineRule="auto"/>
            </w:pPr>
            <w:r/>
            <w:r>
              <w:rPr>
                <w:rFonts w:ascii="Aptos" w:hAnsi="Aptos"/>
                <w:b w:val="0"/>
                <w:sz w:val="15"/>
              </w:rPr>
              <w:t>Media</w:t>
            </w:r>
          </w:p>
        </w:tc>
        <w:tc>
          <w:tcPr>
            <w:tcW w:type="dxa" w:w="4252"/>
            <w:vAlign w:val="center"/>
          </w:tcPr>
          <w:p>
            <w:pPr>
              <w:spacing w:after="0" w:line="240" w:lineRule="auto"/>
            </w:pPr>
            <w:r/>
            <w:r>
              <w:rPr>
                <w:rFonts w:ascii="Aptos" w:hAnsi="Aptos"/>
                <w:b w:val="0"/>
                <w:sz w:val="15"/>
              </w:rPr>
              <w:t>Añadir pruebas funcionales de MLOps/BI y usuarios cuando sea viable.</w:t>
            </w:r>
          </w:p>
        </w:tc>
        <w:tc>
          <w:tcPr>
            <w:tcW w:type="dxa" w:w="1304"/>
            <w:vAlign w:val="center"/>
          </w:tcPr>
          <w:p>
            <w:pPr>
              <w:spacing w:after="0" w:line="240" w:lineRule="auto"/>
            </w:pPr>
            <w:r/>
            <w:r>
              <w:rPr>
                <w:rFonts w:ascii="Aptos" w:hAnsi="Aptos"/>
                <w:b w:val="0"/>
                <w:sz w:val="15"/>
              </w:rPr>
              <w:t>5/Apéndice</w:t>
            </w:r>
          </w:p>
        </w:tc>
        <w:tc>
          <w:tcPr>
            <w:tcW w:type="dxa" w:w="1020"/>
            <w:vAlign w:val="center"/>
          </w:tcPr>
          <w:p>
            <w:pPr>
              <w:spacing w:after="0" w:line="240" w:lineRule="auto"/>
            </w:pPr>
            <w:r/>
            <w:r>
              <w:rPr>
                <w:rFonts w:ascii="Aptos" w:hAnsi="Aptos"/>
                <w:b w:val="0"/>
                <w:sz w:val="15"/>
              </w:rPr>
              <w:t>Alto</w:t>
            </w:r>
          </w:p>
        </w:tc>
        <w:tc>
          <w:tcPr>
            <w:tcW w:type="dxa" w:w="2381"/>
            <w:vAlign w:val="center"/>
          </w:tcPr>
          <w:p>
            <w:pPr>
              <w:spacing w:after="0" w:line="240" w:lineRule="auto"/>
            </w:pPr>
            <w:r/>
            <w:r>
              <w:rPr>
                <w:rFonts w:ascii="Aptos" w:hAnsi="Aptos"/>
                <w:b w:val="0"/>
                <w:sz w:val="15"/>
              </w:rPr>
              <w:t>Sustenta la contribución sistémica.</w:t>
            </w:r>
          </w:p>
        </w:tc>
      </w:tr>
    </w:tbl>
    <w:p>
      <w:pPr>
        <w:spacing w:after="20"/>
      </w:pPr>
    </w:p>
    <w:p>
      <w:pPr>
        <w:pStyle w:val="Heading1"/>
        <w:keepNext/>
      </w:pPr>
      <w:r>
        <w:t>15. Checklist para autorizar la defensa</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8221"/>
            <w:vAlign w:val="center"/>
            <w:shd w:fill="D9EAF7"/>
          </w:tcPr>
          <w:p>
            <w:pPr>
              <w:spacing w:after="0" w:line="240" w:lineRule="auto"/>
            </w:pPr>
            <w:r/>
            <w:r>
              <w:rPr>
                <w:rFonts w:ascii="Aptos" w:hAnsi="Aptos"/>
                <w:b/>
                <w:sz w:val="16"/>
              </w:rPr>
              <w:t>Comprobación</w:t>
            </w:r>
          </w:p>
        </w:tc>
        <w:tc>
          <w:tcPr>
            <w:tcW w:type="dxa" w:w="2268"/>
            <w:vAlign w:val="center"/>
            <w:shd w:fill="D9EAF7"/>
          </w:tcPr>
          <w:p>
            <w:pPr>
              <w:spacing w:after="0" w:line="240" w:lineRule="auto"/>
            </w:pPr>
            <w:r/>
            <w:r>
              <w:rPr>
                <w:rFonts w:ascii="Aptos" w:hAnsi="Aptos"/>
                <w:b/>
                <w:sz w:val="16"/>
              </w:rPr>
              <w:t>Estado actual</w:t>
            </w:r>
          </w:p>
        </w:tc>
      </w:tr>
      <w:tr>
        <w:tc>
          <w:tcPr>
            <w:tcW w:type="dxa" w:w="8221"/>
            <w:vAlign w:val="center"/>
          </w:tcPr>
          <w:p>
            <w:pPr>
              <w:spacing w:after="0" w:line="240" w:lineRule="auto"/>
            </w:pPr>
            <w:r/>
            <w:r>
              <w:rPr>
                <w:rFonts w:ascii="Aptos" w:hAnsi="Aptos"/>
                <w:b w:val="0"/>
                <w:sz w:val="16"/>
              </w:rPr>
              <w:t>Resumen y abstract completos y equivalentes</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Título, autoría y preliminares corregidos</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Conteos exactos de datos, ventanas y splits</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Entradas de los tres modelos claramente documentadas</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Reglas de crisis_flag validadas y temporalmente auditadas</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Ablación sin variables judiciales</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Resultados equivalentes de los tres modelos por horizonte</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Semillas/repeticiones y variabilidad</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PR-AUC, F1, calibración y umbral</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Capítulo 3 sin preprints y con cobertura suficiente</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Referencias cruzadas y figuras corregidas</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Contradicciones internas eliminadas</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Revisión lingüística completa</w:t>
            </w:r>
          </w:p>
        </w:tc>
        <w:tc>
          <w:tcPr>
            <w:tcW w:type="dxa" w:w="2268"/>
            <w:vAlign w:val="center"/>
          </w:tcPr>
          <w:p>
            <w:pPr>
              <w:spacing w:after="0" w:line="240" w:lineRule="auto"/>
            </w:pPr>
            <w:r/>
            <w:r>
              <w:rPr>
                <w:rFonts w:ascii="Aptos" w:hAnsi="Aptos"/>
                <w:b w:val="0"/>
                <w:sz w:val="16"/>
              </w:rPr>
              <w:t>No</w:t>
            </w:r>
          </w:p>
        </w:tc>
      </w:tr>
      <w:tr>
        <w:tc>
          <w:tcPr>
            <w:tcW w:type="dxa" w:w="8221"/>
            <w:vAlign w:val="center"/>
          </w:tcPr>
          <w:p>
            <w:pPr>
              <w:spacing w:after="0" w:line="240" w:lineRule="auto"/>
            </w:pPr>
            <w:r/>
            <w:r>
              <w:rPr>
                <w:rFonts w:ascii="Aptos" w:hAnsi="Aptos"/>
                <w:b w:val="0"/>
                <w:sz w:val="16"/>
              </w:rPr>
              <w:t>Código, versiones y commits preservados</w:t>
            </w:r>
          </w:p>
        </w:tc>
        <w:tc>
          <w:tcPr>
            <w:tcW w:type="dxa" w:w="2268"/>
            <w:vAlign w:val="center"/>
          </w:tcPr>
          <w:p>
            <w:pPr>
              <w:spacing w:after="0" w:line="240" w:lineRule="auto"/>
            </w:pPr>
            <w:r/>
            <w:r>
              <w:rPr>
                <w:rFonts w:ascii="Aptos" w:hAnsi="Aptos"/>
                <w:b w:val="0"/>
                <w:sz w:val="16"/>
              </w:rPr>
              <w:t>Parcial</w:t>
            </w:r>
          </w:p>
        </w:tc>
      </w:tr>
      <w:tr>
        <w:tc>
          <w:tcPr>
            <w:tcW w:type="dxa" w:w="8221"/>
            <w:vAlign w:val="center"/>
          </w:tcPr>
          <w:p>
            <w:pPr>
              <w:spacing w:after="0" w:line="240" w:lineRule="auto"/>
            </w:pPr>
            <w:r/>
            <w:r>
              <w:rPr>
                <w:rFonts w:ascii="Aptos" w:hAnsi="Aptos"/>
                <w:b w:val="0"/>
                <w:sz w:val="16"/>
              </w:rPr>
              <w:t>Evidencia de implementación MLOps/BI</w:t>
            </w:r>
          </w:p>
        </w:tc>
        <w:tc>
          <w:tcPr>
            <w:tcW w:type="dxa" w:w="2268"/>
            <w:vAlign w:val="center"/>
          </w:tcPr>
          <w:p>
            <w:pPr>
              <w:spacing w:after="0" w:line="240" w:lineRule="auto"/>
            </w:pPr>
            <w:r/>
            <w:r>
              <w:rPr>
                <w:rFonts w:ascii="Aptos" w:hAnsi="Aptos"/>
                <w:b w:val="0"/>
                <w:sz w:val="16"/>
              </w:rPr>
              <w:t>Sí, como prototipo</w:t>
            </w:r>
          </w:p>
        </w:tc>
      </w:tr>
      <w:tr>
        <w:tc>
          <w:tcPr>
            <w:tcW w:type="dxa" w:w="8221"/>
            <w:vAlign w:val="center"/>
          </w:tcPr>
          <w:p>
            <w:pPr>
              <w:spacing w:after="0" w:line="240" w:lineRule="auto"/>
            </w:pPr>
            <w:r/>
            <w:r>
              <w:rPr>
                <w:rFonts w:ascii="Aptos" w:hAnsi="Aptos"/>
                <w:b w:val="0"/>
                <w:sz w:val="16"/>
              </w:rPr>
              <w:t>Pregunta y objetivos delimitados</w:t>
            </w:r>
          </w:p>
        </w:tc>
        <w:tc>
          <w:tcPr>
            <w:tcW w:type="dxa" w:w="2268"/>
            <w:vAlign w:val="center"/>
          </w:tcPr>
          <w:p>
            <w:pPr>
              <w:spacing w:after="0" w:line="240" w:lineRule="auto"/>
            </w:pPr>
            <w:r/>
            <w:r>
              <w:rPr>
                <w:rFonts w:ascii="Aptos" w:hAnsi="Aptos"/>
                <w:b w:val="0"/>
                <w:sz w:val="16"/>
              </w:rPr>
              <w:t>Sí</w:t>
            </w:r>
          </w:p>
        </w:tc>
      </w:tr>
      <w:tr>
        <w:tc>
          <w:tcPr>
            <w:tcW w:type="dxa" w:w="8221"/>
            <w:vAlign w:val="center"/>
          </w:tcPr>
          <w:p>
            <w:pPr>
              <w:spacing w:after="0" w:line="240" w:lineRule="auto"/>
            </w:pPr>
            <w:r/>
            <w:r>
              <w:rPr>
                <w:rFonts w:ascii="Aptos" w:hAnsi="Aptos"/>
                <w:b w:val="0"/>
                <w:sz w:val="16"/>
              </w:rPr>
              <w:t>Estructura general de capítulos</w:t>
            </w:r>
          </w:p>
        </w:tc>
        <w:tc>
          <w:tcPr>
            <w:tcW w:type="dxa" w:w="2268"/>
            <w:vAlign w:val="center"/>
          </w:tcPr>
          <w:p>
            <w:pPr>
              <w:spacing w:after="0" w:line="240" w:lineRule="auto"/>
            </w:pPr>
            <w:r/>
            <w:r>
              <w:rPr>
                <w:rFonts w:ascii="Aptos" w:hAnsi="Aptos"/>
                <w:b w:val="0"/>
                <w:sz w:val="16"/>
              </w:rPr>
              <w:t>Sí</w:t>
            </w:r>
          </w:p>
        </w:tc>
      </w:tr>
      <w:tr>
        <w:tc>
          <w:tcPr>
            <w:tcW w:type="dxa" w:w="8221"/>
            <w:vAlign w:val="center"/>
          </w:tcPr>
          <w:p>
            <w:pPr>
              <w:spacing w:after="0" w:line="240" w:lineRule="auto"/>
            </w:pPr>
            <w:r/>
            <w:r>
              <w:rPr>
                <w:rFonts w:ascii="Aptos" w:hAnsi="Aptos"/>
                <w:b w:val="0"/>
                <w:sz w:val="16"/>
              </w:rPr>
              <w:t>Conclusiones prudentes y limitadas al caso</w:t>
            </w:r>
          </w:p>
        </w:tc>
        <w:tc>
          <w:tcPr>
            <w:tcW w:type="dxa" w:w="2268"/>
            <w:vAlign w:val="center"/>
          </w:tcPr>
          <w:p>
            <w:pPr>
              <w:spacing w:after="0" w:line="240" w:lineRule="auto"/>
            </w:pPr>
            <w:r/>
            <w:r>
              <w:rPr>
                <w:rFonts w:ascii="Aptos" w:hAnsi="Aptos"/>
                <w:b w:val="0"/>
                <w:sz w:val="16"/>
              </w:rPr>
              <w:t>Parcial</w:t>
            </w:r>
          </w:p>
        </w:tc>
      </w:tr>
    </w:tbl>
    <w:p>
      <w:pPr>
        <w:spacing w:after="20"/>
      </w:pPr>
    </w:p>
    <w:p>
      <w:pPr>
        <w:pStyle w:val="Heading1"/>
        <w:keepNext/>
      </w:pPr>
      <w:r>
        <w:t>16. Dictamen final</w:t>
      </w:r>
    </w:p>
    <w:p>
      <w:pPr>
        <w:keepLines w:val="0"/>
        <w:spacing w:before="0" w:after="100" w:line="259" w:lineRule="auto"/>
      </w:pPr>
      <w:r>
        <w:rPr>
          <w:i w:val="0"/>
        </w:rPr>
        <w:t>La nueva versión evidencia un trabajo serio de corrección y mejora de manera sustancial la estructura, la delimitación y la transparencia de las limitaciones. La tesis tiene una base técnica valiosa y una arquitectura de integración que puede constituir una contribución aplicada pertinente.</w:t>
      </w:r>
    </w:p>
    <w:p>
      <w:pPr>
        <w:keepLines w:val="0"/>
        <w:spacing w:before="0" w:after="100" w:line="259" w:lineRule="auto"/>
      </w:pPr>
      <w:r>
        <w:rPr>
          <w:i w:val="0"/>
        </w:rPr>
        <w:t>Sin embargo, los problemas pendientes ya no son principalmente de organización, sino de validez experimental y coherencia documental. La ausencia de conteos exactos, la incertidumbre sobre las entradas de los modelos, la etiqueta heurística no validada, la comparación no equivalente, los resultados incompletos y los preprints restantes impiden recomendar la defensa en el estado actual.</w:t>
      </w:r>
    </w:p>
    <w:p>
      <w:pPr>
        <w:keepLines w:val="0"/>
        <w:spacing w:before="0" w:after="100" w:line="259" w:lineRule="auto"/>
      </w:pPr>
      <w:r>
        <w:rPr>
          <w:b/>
        </w:rPr>
        <w:t xml:space="preserve">Recomendación: </w:t>
      </w:r>
      <w:r>
        <w:rPr>
          <w:i w:val="0"/>
        </w:rPr>
      </w:r>
    </w:p>
    <w:p>
      <w:pPr>
        <w:keepLines w:val="0"/>
        <w:spacing w:before="0" w:after="100" w:line="259" w:lineRule="auto"/>
      </w:pPr>
      <w:r>
        <w:rPr>
          <w:i w:val="0"/>
        </w:rPr>
        <w:t>Autorizar la defensa únicamente después de resolver los seis bloqueadores críticos, completar el resumen y el abstract, eliminar las contradicciones internas y realizar una corrección lingüística final. Si no es posible ejecutar nuevos experimentos, la tesis debe reformularse explícitamente como estudio de implementación y auditoría de un prototipo, reduciendo el alcance de la comparación predictiva y de las conclusiones.</w:t>
      </w:r>
    </w:p>
    <w:sectPr w:rsidR="00FC693F" w:rsidRPr="0006063C" w:rsidSect="00034616">
      <w:headerReference w:type="default" r:id="rId9"/>
      <w:footerReference w:type="default" r:id="rId10"/>
      <w:pgSz w:w="11906" w:h="16838"/>
      <w:pgMar w:top="1020" w:right="850" w:bottom="96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Segunda revisión comparativa de la tesis de Omar Vélez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62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Segunda revisión comparativa de la tesis de Omar Vélez</dc:title>
  <dc:subject>Informe de revisión académica y metodológica</dc:subject>
  <dc:creator>Juan Pablo Astudillo León / revisión asistida</dc:creator>
  <cp:keywords>tesis, revisión, riesgo crediticio, MLOps, LightGBM</cp:keywords>
  <dc:description>generated by python-docx</dc:description>
  <cp:lastModifiedBy/>
  <cp:revision>1</cp:revision>
  <dcterms:created xsi:type="dcterms:W3CDTF">2013-12-23T23:15:00Z</dcterms:created>
  <dcterms:modified xsi:type="dcterms:W3CDTF">2013-12-23T23:15:00Z</dcterms:modified>
  <cp:category/>
</cp:coreProperties>
</file>