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Georgia" w:cs="Georgia" w:eastAsia="Georgia" w:hAnsi="Georgia"/>
          <w:color w:val="D4886A"/>
          <w:sz w:val="72"/>
          <w:szCs w:val="72"/>
        </w:rPr>
        <w:t xml:space="preserve">Henri.</w:t>
      </w:r>
    </w:p>
    <w:p>
      <w:pPr>
        <w:spacing w:after="100"/>
        <w:jc w:val="center"/>
      </w:pPr>
      <w:r>
        <w:rPr>
          <w:rFonts w:ascii="DM Sans" w:cs="DM Sans" w:eastAsia="DM Sans" w:hAnsi="DM Sans"/>
          <w:b/>
          <w:bCs/>
          <w:color w:val="1A1A2E"/>
          <w:sz w:val="36"/>
          <w:szCs w:val="36"/>
        </w:rPr>
        <w:t xml:space="preserve">COMPETITIVE LANDSCAPE ANALYSIS</w:t>
      </w:r>
    </w:p>
    <w:p>
      <w:pPr>
        <w:spacing w:after="600"/>
        <w:jc w:val="center"/>
      </w:pPr>
      <w:r>
        <w:rPr>
          <w:rFonts w:ascii="DM Sans" w:cs="DM Sans" w:eastAsia="DM Sans" w:hAnsi="DM Sans"/>
          <w:color w:val="6B7280"/>
          <w:sz w:val="24"/>
          <w:szCs w:val="24"/>
        </w:rPr>
        <w:t xml:space="preserve">Contractor Lead Generation &amp; Home Services Market</w:t>
      </w:r>
    </w:p>
    <w:p>
      <w:pPr>
        <w:spacing w:after="80"/>
        <w:jc w:val="center"/>
      </w:pPr>
      <w:r>
        <w:rPr>
          <w:rFonts w:ascii="DM Sans" w:cs="DM Sans" w:eastAsia="DM Sans" w:hAnsi="DM Sans"/>
          <w:color w:val="6B7280"/>
          <w:sz w:val="22"/>
          <w:szCs w:val="22"/>
        </w:rPr>
        <w:t xml:space="preserve">April 2026  |  Confidential</w:t>
      </w:r>
    </w:p>
    <w:p>
      <w:pPr>
        <w:spacing w:after="80"/>
        <w:jc w:val="center"/>
      </w:pPr>
      <w:r>
        <w:rPr>
          <w:rFonts w:ascii="DM Sans" w:cs="DM Sans" w:eastAsia="DM Sans" w:hAnsi="DM Sans"/>
          <w:color w:val="6B7280"/>
          <w:sz w:val="22"/>
          <w:szCs w:val="22"/>
        </w:rPr>
        <w:t xml:space="preserve">Prepared for: Yohan Abismuth, Founder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color w:val="1A1A2E"/>
          <w:sz w:val="36"/>
          <w:szCs w:val="36"/>
        </w:rPr>
        <w:t xml:space="preserve">Executive Summary</w:t>
      </w:r>
    </w:p>
    <w:p>
      <w:pPr>
        <w:spacing w:after="160" w:line="276"/>
      </w:pPr>
      <w:r>
        <w:rPr>
          <w:rFonts w:ascii="DM Sans" w:cs="DM Sans" w:eastAsia="DM Sans" w:hAnsi="DM Sans"/>
          <w:color w:val="374151"/>
          <w:sz w:val="22"/>
          <w:szCs w:val="22"/>
        </w:rPr>
        <w:t xml:space="preserve">The contractor lead generation market is a $600B+ industry in structural decline at the platform level. The dominant players -- Angi ($1.03B revenue, declining 13% YoY), Thumbtack ($400M, growing but deeply unprofitable in contractor satisfaction), and a fragmented tail of pay-per-lead marketplaces -- share a common architecture that contractors increasingly despise: shared leads, opaque scoring, volatile costs, and zero territorial protection.</w:t>
      </w:r>
    </w:p>
    <w:p>
      <w:pPr>
        <w:spacing w:after="160" w:line="276"/>
      </w:pPr>
      <w:r>
        <w:rPr>
          <w:rFonts w:ascii="DM Sans" w:cs="DM Sans" w:eastAsia="DM Sans" w:hAnsi="DM Sans"/>
          <w:color w:val="374151"/>
          <w:sz w:val="22"/>
          <w:szCs w:val="22"/>
        </w:rPr>
        <w:t xml:space="preserve">Henri occupies a fundamentally different position. By sourcing leads from public building permits (900k+ across 45+ states), enriching them with AI-scored contact data, and enforcing one-contractor-per-permit-per-trade exclusivity, Henri solves the three problems every contractor cites when cancelling an Angi subscription: 'I'm racing 8 other guys,' 'half the leads are fake,' and 'I have no idea why I'm paying for this.'</w:t>
      </w:r>
    </w:p>
    <w:p>
      <w:pPr>
        <w:spacing w:after="160" w:line="276"/>
      </w:pPr>
      <w:r>
        <w:rPr>
          <w:rFonts w:ascii="DM Sans" w:cs="DM Sans" w:eastAsia="DM Sans" w:hAnsi="DM Sans"/>
          <w:color w:val="374151"/>
          <w:sz w:val="22"/>
          <w:szCs w:val="22"/>
        </w:rPr>
        <w:t xml:space="preserve">This analysis maps 12 competitors across business model, pricing, lead distribution, contractor satisfaction, and strategic direction. The findings reveal that no competitor combines permit-based intent signals, enforced exclusivity, transparent scoring, and subscription pricing. Henri's wedge is real, defensible, and positioned against weakening incumbents.</w:t>
      </w:r>
    </w:p>
    <w:p>
      <w:pPr>
        <w:spacing w:after="100"/>
      </w:pPr>
    </w:p>
    <w:p>
      <w:pPr>
        <w:pStyle w:val="Heading2"/>
        <w:spacing w:after="160" w:before="300"/>
      </w:pPr>
      <w:r>
        <w:rPr>
          <w:rFonts w:ascii="Georgia" w:cs="Georgia" w:eastAsia="Georgia" w:hAnsi="Georgia"/>
          <w:color w:val="D4886A"/>
          <w:sz w:val="28"/>
          <w:szCs w:val="28"/>
        </w:rPr>
        <w:t xml:space="preserve">Key Findings at a Glance</w:t>
      </w:r>
    </w:p>
    <w:p>
      <w:pPr>
        <w:pStyle w:val="ListParagraph"/>
        <w:numPr>
          <w:ilvl w:val="0"/>
          <w:numId w:val="2"/>
        </w:numPr>
        <w:spacing w:after="80" w:line="276"/>
      </w:pPr>
      <w:r>
        <w:rPr>
          <w:rFonts w:ascii="DM Sans" w:cs="DM Sans" w:eastAsia="DM Sans" w:hAnsi="DM Sans"/>
          <w:color w:val="374151"/>
          <w:sz w:val="22"/>
          <w:szCs w:val="22"/>
        </w:rPr>
        <w:t xml:space="preserve">Angi's revenue has fallen ~30% from its 2022 peak of ~$1.8B to $1.03B in 2025. It cut 350 jobs (12%) in early 2026. The Vermont AG fined it $2M for deceptive practices. Its market cap has collapsed to ~$376M.</w:t>
      </w:r>
    </w:p>
    <w:p>
      <w:pPr>
        <w:pStyle w:val="ListParagraph"/>
        <w:numPr>
          <w:ilvl w:val="0"/>
          <w:numId w:val="2"/>
        </w:numPr>
        <w:spacing w:after="80" w:line="276"/>
      </w:pPr>
      <w:r>
        <w:rPr>
          <w:rFonts w:ascii="DM Sans" w:cs="DM Sans" w:eastAsia="DM Sans" w:hAnsi="DM Sans"/>
          <w:color w:val="374151"/>
          <w:sz w:val="22"/>
          <w:szCs w:val="22"/>
        </w:rPr>
        <w:t xml:space="preserve">Thumbtack shares leads with up to 15 contractors and has a 75% ghost rate. Contractors report $6,000+ in charges with minimal returns. Yet Thumbtack grew 27% in 2024 to $400M revenue.</w:t>
      </w:r>
    </w:p>
    <w:p>
      <w:pPr>
        <w:pStyle w:val="ListParagraph"/>
        <w:numPr>
          <w:ilvl w:val="0"/>
          <w:numId w:val="2"/>
        </w:numPr>
        <w:spacing w:after="80" w:line="276"/>
      </w:pPr>
      <w:r>
        <w:rPr>
          <w:rFonts w:ascii="DM Sans" w:cs="DM Sans" w:eastAsia="DM Sans" w:hAnsi="DM Sans"/>
          <w:color w:val="374151"/>
          <w:sz w:val="22"/>
          <w:szCs w:val="22"/>
        </w:rPr>
        <w:t xml:space="preserve">BuildZoom -- Henri's closest conceptual competitor -- uses 350M+ permits but only for backward-looking contractor vetting, not forward-looking lead creation. It was acquired by Block Renovation in November 2025, signaling its standalone model wasn't scaling.</w:t>
      </w:r>
    </w:p>
    <w:p>
      <w:pPr>
        <w:pStyle w:val="ListParagraph"/>
        <w:numPr>
          <w:ilvl w:val="0"/>
          <w:numId w:val="2"/>
        </w:numPr>
        <w:spacing w:after="80" w:line="276"/>
      </w:pPr>
      <w:r>
        <w:rPr>
          <w:rFonts w:ascii="DM Sans" w:cs="DM Sans" w:eastAsia="DM Sans" w:hAnsi="DM Sans"/>
          <w:color w:val="374151"/>
          <w:sz w:val="22"/>
          <w:szCs w:val="22"/>
        </w:rPr>
        <w:t xml:space="preserve">Google LSAs now capture 30-40% of paid home-services leads. Costs have risen 40% since 2023. LSA adoption hit ~70% of contractors by late 2025, creating saturation. Henri's permit-based model sidesteps this entirely.</w:t>
      </w:r>
    </w:p>
    <w:p>
      <w:pPr>
        <w:pStyle w:val="ListParagraph"/>
        <w:numPr>
          <w:ilvl w:val="0"/>
          <w:numId w:val="2"/>
        </w:numPr>
        <w:spacing w:after="80" w:line="276"/>
      </w:pPr>
      <w:r>
        <w:rPr>
          <w:rFonts w:ascii="DM Sans" w:cs="DM Sans" w:eastAsia="DM Sans" w:hAnsi="DM Sans"/>
          <w:color w:val="374151"/>
          <w:sz w:val="22"/>
          <w:szCs w:val="22"/>
        </w:rPr>
        <w:t xml:space="preserve">No competitor offers: (1) per-permit exclusivity with time-boxed release, (2) 6-signal transparent scoring, (3) speed-to-lead automation, or (4) capacity-aware lead filtering. These are Henri's blue ocean.</w:t>
      </w:r>
    </w:p>
    <w:p>
      <w:r>
        <w:br w:type="page"/>
      </w:r>
    </w:p>
    <w:p>
      <w:pPr>
        <w:pStyle w:val="Heading1"/>
        <w:spacing w:after="200" w:before="360"/>
      </w:pPr>
      <w:r>
        <w:rPr>
          <w:rFonts w:ascii="Georgia" w:cs="Georgia" w:eastAsia="Georgia" w:hAnsi="Georgia"/>
          <w:color w:val="1A1A2E"/>
          <w:sz w:val="36"/>
          <w:szCs w:val="36"/>
        </w:rPr>
        <w:t xml:space="preserve">1. Market Overview</w:t>
      </w:r>
    </w:p>
    <w:p>
      <w:pPr>
        <w:pStyle w:val="Heading2"/>
        <w:spacing w:after="160" w:before="300"/>
      </w:pPr>
      <w:r>
        <w:rPr>
          <w:rFonts w:ascii="Georgia" w:cs="Georgia" w:eastAsia="Georgia" w:hAnsi="Georgia"/>
          <w:color w:val="D4886A"/>
          <w:sz w:val="28"/>
          <w:szCs w:val="28"/>
        </w:rPr>
        <w:t xml:space="preserve">1.1 Market Size &amp; Structure</w:t>
      </w:r>
    </w:p>
    <w:p>
      <w:pPr>
        <w:spacing w:after="160" w:line="276"/>
      </w:pPr>
      <w:r>
        <w:rPr>
          <w:rFonts w:ascii="DM Sans" w:cs="DM Sans" w:eastAsia="DM Sans" w:hAnsi="DM Sans"/>
          <w:color w:val="374151"/>
          <w:sz w:val="22"/>
          <w:szCs w:val="22"/>
        </w:rPr>
        <w:t xml:space="preserve">The U.S. home services market exceeds $600 billion annually. The lead generation segment within it -- platforms that connect homeowners with contractors -- is valued at approximately $8.76B in 2025, growing at 14.8% CAGR. The broader global lead generation services market reached $9.26B in 2024 and is projected to hit $18.3B by 2032.</w:t>
      </w:r>
    </w:p>
    <w:p>
      <w:pPr>
        <w:spacing w:after="160" w:line="276"/>
      </w:pPr>
      <w:r>
        <w:rPr>
          <w:rFonts w:ascii="DM Sans" w:cs="DM Sans" w:eastAsia="DM Sans" w:hAnsi="DM Sans"/>
          <w:color w:val="374151"/>
          <w:sz w:val="22"/>
          <w:szCs w:val="22"/>
        </w:rPr>
        <w:t xml:space="preserve">The market is dominated by two legacy players (Angi and Thumbtack), a tier of specialized platforms (Houzz, Porch, Modernize, CraftJack, Networx, Bark), a permit-data niche (BuildZoom, Shovels.ai, Construction Monitor), and the increasingly dominant Google Local Service Ads.</w:t>
      </w:r>
    </w:p>
    <w:p>
      <w:pPr>
        <w:pStyle w:val="Heading2"/>
        <w:spacing w:after="160" w:before="300"/>
      </w:pPr>
      <w:r>
        <w:rPr>
          <w:rFonts w:ascii="Georgia" w:cs="Georgia" w:eastAsia="Georgia" w:hAnsi="Georgia"/>
          <w:color w:val="D4886A"/>
          <w:sz w:val="28"/>
          <w:szCs w:val="28"/>
        </w:rPr>
        <w:t xml:space="preserve">1.2 The Structural Problem</w:t>
      </w:r>
    </w:p>
    <w:p>
      <w:pPr>
        <w:spacing w:after="160" w:line="276"/>
      </w:pPr>
      <w:r>
        <w:rPr>
          <w:rFonts w:ascii="DM Sans" w:cs="DM Sans" w:eastAsia="DM Sans" w:hAnsi="DM Sans"/>
          <w:color w:val="374151"/>
          <w:sz w:val="22"/>
          <w:szCs w:val="22"/>
        </w:rPr>
        <w:t xml:space="preserve">Every major platform in this space shares a fundamental architectural flaw: they sell the same lead to multiple contractors. This creates a race-to-the-bottom dynamic where contractors pay $25-$200 per lead, compete against 4-16 other bidders, and convert at 5-15%. The effective cost per acquired customer often exceeds $1,400. Contractors universally describe this as 'paying to compete against yourself.'</w:t>
      </w:r>
    </w:p>
    <w:p>
      <w:pPr>
        <w:spacing w:after="160" w:line="276"/>
      </w:pPr>
      <w:r>
        <w:rPr>
          <w:rFonts w:ascii="DM Sans" w:cs="DM Sans" w:eastAsia="DM Sans" w:hAnsi="DM Sans"/>
          <w:color w:val="374151"/>
          <w:sz w:val="22"/>
          <w:szCs w:val="22"/>
        </w:rPr>
        <w:t xml:space="preserve">Meanwhile, 30% of calls to home service businesses go unanswered, 42% of inbound leads arrive after hours, and companies that respond within 1 minute are 7x more likely to qualify a lead. Speed-to-lead is the most mechanically solvable problem in the industry -- yet no incumbent has built it into the platform.</w:t>
      </w:r>
    </w:p>
    <w:p>
      <w:r>
        <w:br w:type="page"/>
      </w:r>
    </w:p>
    <w:p>
      <w:pPr>
        <w:pStyle w:val="Heading1"/>
        <w:spacing w:after="200" w:before="360"/>
      </w:pPr>
      <w:r>
        <w:rPr>
          <w:rFonts w:ascii="Georgia" w:cs="Georgia" w:eastAsia="Georgia" w:hAnsi="Georgia"/>
          <w:color w:val="1A1A2E"/>
          <w:sz w:val="36"/>
          <w:szCs w:val="36"/>
        </w:rPr>
        <w:t xml:space="preserve">2. Competitor Profiles</w:t>
      </w:r>
    </w:p>
    <w:p>
      <w:pPr>
        <w:pStyle w:val="Heading2"/>
        <w:spacing w:after="160" w:before="300"/>
      </w:pPr>
      <w:r>
        <w:rPr>
          <w:rFonts w:ascii="Georgia" w:cs="Georgia" w:eastAsia="Georgia" w:hAnsi="Georgia"/>
          <w:color w:val="D4886A"/>
          <w:sz w:val="28"/>
          <w:szCs w:val="28"/>
        </w:rPr>
        <w:t xml:space="preserve">2.1 Angi (formerly HomeAdvisor / Angie's List)</w:t>
      </w:r>
    </w:p>
    <w:p>
      <w:pPr>
        <w:pStyle w:val="Heading3"/>
        <w:spacing w:after="120" w:before="240"/>
      </w:pPr>
      <w:r>
        <w:rPr>
          <w:rFonts w:ascii="Georgia" w:cs="Georgia" w:eastAsia="Georgia" w:hAnsi="Georgia"/>
          <w:color w:val="1A1A2E"/>
          <w:sz w:val="24"/>
          <w:szCs w:val="24"/>
        </w:rPr>
        <w:t xml:space="preserve">Overview</w:t>
      </w:r>
    </w:p>
    <w:p>
      <w:pPr>
        <w:spacing w:after="160" w:line="276"/>
      </w:pPr>
      <w:r>
        <w:rPr>
          <w:rFonts w:ascii="DM Sans" w:cs="DM Sans" w:eastAsia="DM Sans" w:hAnsi="DM Sans"/>
          <w:color w:val="374151"/>
          <w:sz w:val="22"/>
          <w:szCs w:val="22"/>
        </w:rPr>
        <w:t xml:space="preserve">Angi is the largest player in contractor lead generation, formed from the 2017 merger of HomeAdvisor and Angie's List under IAC. IAC completed the spin-off of Angi as an independent public company on March 31,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2025 Revenue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$1,030.5M (down 13% YoY)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2024 Revenue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$1,185.1M</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Market Cap</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~$376M</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Employees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~2,450 (after 350 layoffs in early 2026)</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Pricing Model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Subscription ($250-$600/mo) + per-lead ($15-$120)</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Per Project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3-8 contractors (reports of up to 16)</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Contract Terms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12-month, 30-35% early exit penalty, 60-day notice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Trustpilot Rating</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2.1/5</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BBB Complaints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1,800+ (2023-2026)</w:t>
            </w:r>
          </w:p>
        </w:tc>
      </w:tr>
    </w:tbl>
    <w:p>
      <w:pPr>
        <w:spacing w:after="100"/>
      </w:pPr>
    </w:p>
    <w:p>
      <w:pPr>
        <w:pStyle w:val="Heading3"/>
        <w:spacing w:after="120" w:before="240"/>
      </w:pPr>
      <w:r>
        <w:rPr>
          <w:rFonts w:ascii="Georgia" w:cs="Georgia" w:eastAsia="Georgia" w:hAnsi="Georgia"/>
          <w:color w:val="1A1A2E"/>
          <w:sz w:val="24"/>
          <w:szCs w:val="24"/>
        </w:rPr>
        <w:t xml:space="preserve">What Contractors Hate</w:t>
      </w:r>
    </w:p>
    <w:p>
      <w:pPr>
        <w:spacing w:after="160" w:line="276"/>
      </w:pPr>
      <w:r>
        <w:rPr>
          <w:rFonts w:ascii="DM Sans" w:cs="DM Sans" w:eastAsia="DM Sans" w:hAnsi="DM Sans"/>
          <w:color w:val="374151"/>
          <w:sz w:val="22"/>
          <w:szCs w:val="22"/>
        </w:rPr>
        <w:t xml:space="preserve">Angi is the most complained-about platform in the industry. The Vermont Attorney General fined Angi $2 million in 2025 for deceptive marketing practices, misrepresenting lead quality, and unfair billing. The BBB has issued a formal consumer alert.</w:t>
      </w:r>
    </w:p>
    <w:p>
      <w:pPr>
        <w:pStyle w:val="ListParagraph"/>
        <w:numPr>
          <w:ilvl w:val="0"/>
          <w:numId w:val="2"/>
        </w:numPr>
        <w:spacing w:after="80" w:line="276"/>
      </w:pPr>
      <w:r>
        <w:rPr>
          <w:rFonts w:ascii="DM Sans" w:cs="DM Sans" w:eastAsia="DM Sans" w:hAnsi="DM Sans"/>
          <w:color w:val="374151"/>
          <w:sz w:val="22"/>
          <w:szCs w:val="22"/>
        </w:rPr>
        <w:t xml:space="preserve">Shared leads with no transparency: Contractors pay $15-$120 per lead that is simultaneously sent to 3-8+ competitors, with some reports of up to 16 contractors receiving the same lead.</w:t>
      </w:r>
    </w:p>
    <w:p>
      <w:pPr>
        <w:pStyle w:val="ListParagraph"/>
        <w:numPr>
          <w:ilvl w:val="0"/>
          <w:numId w:val="2"/>
        </w:numPr>
        <w:spacing w:after="80" w:line="276"/>
      </w:pPr>
      <w:r>
        <w:rPr>
          <w:rFonts w:ascii="DM Sans" w:cs="DM Sans" w:eastAsia="DM Sans" w:hAnsi="DM Sans"/>
          <w:color w:val="374151"/>
          <w:sz w:val="22"/>
          <w:szCs w:val="22"/>
        </w:rPr>
        <w:t xml:space="preserve">Phantom leads: 'Over 54 leads with only 4 coming to fruition, mostly involving scammers or older people unwilling to pay updated pricing.' Multiple contractors report 70%+ non-response rates.</w:t>
      </w:r>
    </w:p>
    <w:p>
      <w:pPr>
        <w:pStyle w:val="ListParagraph"/>
        <w:numPr>
          <w:ilvl w:val="0"/>
          <w:numId w:val="2"/>
        </w:numPr>
        <w:spacing w:after="80" w:line="276"/>
      </w:pPr>
      <w:r>
        <w:rPr>
          <w:rFonts w:ascii="DM Sans" w:cs="DM Sans" w:eastAsia="DM Sans" w:hAnsi="DM Sans"/>
          <w:color w:val="374151"/>
          <w:sz w:val="22"/>
          <w:szCs w:val="22"/>
        </w:rPr>
        <w:t xml:space="preserve">Predatory contracts: 12-month auto-renewing contracts with 30-35% early cancellation penalties. One contractor reported a $1,200 cancellation fee.</w:t>
      </w:r>
    </w:p>
    <w:p>
      <w:pPr>
        <w:pStyle w:val="ListParagraph"/>
        <w:numPr>
          <w:ilvl w:val="0"/>
          <w:numId w:val="2"/>
        </w:numPr>
        <w:spacing w:after="80" w:line="276"/>
      </w:pPr>
      <w:r>
        <w:rPr>
          <w:rFonts w:ascii="DM Sans" w:cs="DM Sans" w:eastAsia="DM Sans" w:hAnsi="DM Sans"/>
          <w:color w:val="374151"/>
          <w:sz w:val="22"/>
          <w:szCs w:val="22"/>
        </w:rPr>
        <w:t xml:space="preserve">Unauthorized billing: Contractors report charges continuing months after documented cancellation. One case: $440 charged on Feb 2, 2026, after account was supposedly cancelled.</w:t>
      </w:r>
    </w:p>
    <w:p>
      <w:pPr>
        <w:pStyle w:val="ListParagraph"/>
        <w:numPr>
          <w:ilvl w:val="0"/>
          <w:numId w:val="2"/>
        </w:numPr>
        <w:spacing w:after="80" w:line="276"/>
      </w:pPr>
      <w:r>
        <w:rPr>
          <w:rFonts w:ascii="DM Sans" w:cs="DM Sans" w:eastAsia="DM Sans" w:hAnsi="DM Sans"/>
          <w:color w:val="374151"/>
          <w:sz w:val="22"/>
          <w:szCs w:val="22"/>
        </w:rPr>
        <w:t xml:space="preserve">Effective CPA exceeds $1,400: When factoring in subscription fees + lead costs + low conversion, the actual cost to acquire a paying customer through Angi often exceeds $1,400.</w:t>
      </w:r>
    </w:p>
    <w:p>
      <w:pPr>
        <w:pStyle w:val="Heading3"/>
        <w:spacing w:after="120" w:before="240"/>
      </w:pPr>
      <w:r>
        <w:rPr>
          <w:rFonts w:ascii="Georgia" w:cs="Georgia" w:eastAsia="Georgia" w:hAnsi="Georgia"/>
          <w:color w:val="1A1A2E"/>
          <w:sz w:val="24"/>
          <w:szCs w:val="24"/>
        </w:rPr>
        <w:t xml:space="preserve">Strategic Weakness</w:t>
      </w:r>
    </w:p>
    <w:p>
      <w:pPr>
        <w:spacing w:after="160" w:line="276"/>
      </w:pPr>
      <w:r>
        <w:rPr>
          <w:rFonts w:ascii="DM Sans" w:cs="DM Sans" w:eastAsia="DM Sans" w:hAnsi="DM Sans"/>
          <w:color w:val="374151"/>
          <w:sz w:val="22"/>
          <w:szCs w:val="22"/>
        </w:rPr>
        <w:t xml:space="preserve">Angi's 'homeowner choice' pivot in January 2025 -- requiring every lead to be explicitly chosen by a homeowner rather than auto-matched -- caused network revenue to crater 79% in Q4 2025. While this improves lead quality, it destroyed volume. Angi is projecting only 1-3% revenue growth for 2026. The company is spending 51.6% of gross profit on sales and marketing ($310M in 2024) just to maintain declining revenue. The IAC spin-off signals the parent company has given up trying to fix it internally.</w:t>
      </w:r>
    </w:p>
    <w:p>
      <w:pPr>
        <w:pStyle w:val="Heading3"/>
        <w:spacing w:after="120" w:before="240"/>
      </w:pPr>
      <w:r>
        <w:rPr>
          <w:rFonts w:ascii="Georgia" w:cs="Georgia" w:eastAsia="Georgia" w:hAnsi="Georgia"/>
          <w:color w:val="1A1A2E"/>
          <w:sz w:val="24"/>
          <w:szCs w:val="24"/>
        </w:rPr>
        <w:t xml:space="preserve">Henri's Advantage Over Angi</w:t>
      </w:r>
    </w:p>
    <w:p>
      <w:pPr>
        <w:pStyle w:val="ListParagraph"/>
        <w:numPr>
          <w:ilvl w:val="0"/>
          <w:numId w:val="2"/>
        </w:numPr>
        <w:spacing w:after="80" w:line="276"/>
      </w:pPr>
      <w:r>
        <w:rPr>
          <w:rFonts w:ascii="DM Sans" w:cs="DM Sans" w:eastAsia="DM Sans" w:hAnsi="DM Sans"/>
          <w:color w:val="374151"/>
          <w:sz w:val="22"/>
          <w:szCs w:val="22"/>
        </w:rPr>
        <w:t xml:space="preserve">Permit-based leads reach homeowners before they submit requests on Angi -- Henri is upstream of Angi's funnel.</w:t>
      </w:r>
    </w:p>
    <w:p>
      <w:pPr>
        <w:pStyle w:val="ListParagraph"/>
        <w:numPr>
          <w:ilvl w:val="0"/>
          <w:numId w:val="2"/>
        </w:numPr>
        <w:spacing w:after="80" w:line="276"/>
      </w:pPr>
      <w:r>
        <w:rPr>
          <w:rFonts w:ascii="DM Sans" w:cs="DM Sans" w:eastAsia="DM Sans" w:hAnsi="DM Sans"/>
          <w:color w:val="374151"/>
          <w:sz w:val="22"/>
          <w:szCs w:val="22"/>
        </w:rPr>
        <w:t xml:space="preserve">Enforced exclusivity (1 contractor per permit per trade) eliminates the race-to-the-bottom that contractors despise.</w:t>
      </w:r>
    </w:p>
    <w:p>
      <w:pPr>
        <w:pStyle w:val="ListParagraph"/>
        <w:numPr>
          <w:ilvl w:val="0"/>
          <w:numId w:val="2"/>
        </w:numPr>
        <w:spacing w:after="80" w:line="276"/>
      </w:pPr>
      <w:r>
        <w:rPr>
          <w:rFonts w:ascii="DM Sans" w:cs="DM Sans" w:eastAsia="DM Sans" w:hAnsi="DM Sans"/>
          <w:color w:val="374151"/>
          <w:sz w:val="22"/>
          <w:szCs w:val="22"/>
        </w:rPr>
        <w:t xml:space="preserve">Flat subscription ($149-$2,555/mo) with no per-lead charges gives contractors predictable costs.</w:t>
      </w:r>
    </w:p>
    <w:p>
      <w:pPr>
        <w:pStyle w:val="ListParagraph"/>
        <w:numPr>
          <w:ilvl w:val="0"/>
          <w:numId w:val="2"/>
        </w:numPr>
        <w:spacing w:after="80" w:line="276"/>
      </w:pPr>
      <w:r>
        <w:rPr>
          <w:rFonts w:ascii="DM Sans" w:cs="DM Sans" w:eastAsia="DM Sans" w:hAnsi="DM Sans"/>
          <w:color w:val="374151"/>
          <w:sz w:val="22"/>
          <w:szCs w:val="22"/>
        </w:rPr>
        <w:t xml:space="preserve">Transparent 6-signal scoring shows exactly why a lead scored 65 vs. 85 -- Angi shows nothing.</w:t>
      </w:r>
    </w:p>
    <w:p>
      <w:r>
        <w:br w:type="page"/>
      </w:r>
    </w:p>
    <w:p>
      <w:pPr>
        <w:pStyle w:val="Heading2"/>
        <w:spacing w:after="160" w:before="300"/>
      </w:pPr>
      <w:r>
        <w:rPr>
          <w:rFonts w:ascii="Georgia" w:cs="Georgia" w:eastAsia="Georgia" w:hAnsi="Georgia"/>
          <w:color w:val="D4886A"/>
          <w:sz w:val="28"/>
          <w:szCs w:val="28"/>
        </w:rPr>
        <w:t xml:space="preserve">2.2 Thumbtack</w:t>
      </w:r>
    </w:p>
    <w:p>
      <w:pPr>
        <w:pStyle w:val="Heading3"/>
        <w:spacing w:after="120" w:before="240"/>
      </w:pPr>
      <w:r>
        <w:rPr>
          <w:rFonts w:ascii="Georgia" w:cs="Georgia" w:eastAsia="Georgia" w:hAnsi="Georgia"/>
          <w:color w:val="1A1A2E"/>
          <w:sz w:val="24"/>
          <w:szCs w:val="24"/>
        </w:rPr>
        <w:t xml:space="preserve">Overview</w:t>
      </w:r>
    </w:p>
    <w:p>
      <w:pPr>
        <w:spacing w:after="160" w:line="276"/>
      </w:pPr>
      <w:r>
        <w:rPr>
          <w:rFonts w:ascii="DM Sans" w:cs="DM Sans" w:eastAsia="DM Sans" w:hAnsi="DM Sans"/>
          <w:color w:val="374151"/>
          <w:sz w:val="22"/>
          <w:szCs w:val="22"/>
        </w:rPr>
        <w:t xml:space="preserve">Thumbtack is the second-largest contractor lead generation platform, privately held at a $3.2B valuation (2021 funding round). It grew 27% in 2024 to $400M revenue, making it the fastest-growing incumbent.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2024 Revenue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$400M (up 27% YoY)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Valuation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$3.2B (2021)</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Employees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~1,600</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Active Pros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~300,000</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Pricing Model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Credit-based pay-per-lead ($30-$200+ per lead)</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Per Project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15 contractors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Ghost Rate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~75% (leads that never respond)</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Trustpilot Rating</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2.6/5</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BBB Complaints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1,000+</w:t>
            </w:r>
          </w:p>
        </w:tc>
      </w:tr>
    </w:tbl>
    <w:p>
      <w:pPr>
        <w:spacing w:after="100"/>
      </w:pPr>
    </w:p>
    <w:p>
      <w:pPr>
        <w:pStyle w:val="Heading3"/>
        <w:spacing w:after="120" w:before="240"/>
      </w:pPr>
      <w:r>
        <w:rPr>
          <w:rFonts w:ascii="Georgia" w:cs="Georgia" w:eastAsia="Georgia" w:hAnsi="Georgia"/>
          <w:color w:val="1A1A2E"/>
          <w:sz w:val="24"/>
          <w:szCs w:val="24"/>
        </w:rPr>
        <w:t xml:space="preserve">What Contractors Hate</w:t>
      </w:r>
    </w:p>
    <w:p>
      <w:pPr>
        <w:pStyle w:val="ListParagraph"/>
        <w:numPr>
          <w:ilvl w:val="0"/>
          <w:numId w:val="2"/>
        </w:numPr>
        <w:spacing w:after="80" w:line="276"/>
      </w:pPr>
      <w:r>
        <w:rPr>
          <w:rFonts w:ascii="DM Sans" w:cs="DM Sans" w:eastAsia="DM Sans" w:hAnsi="DM Sans"/>
          <w:color w:val="374151"/>
          <w:sz w:val="22"/>
          <w:szCs w:val="22"/>
        </w:rPr>
        <w:t xml:space="preserve">Lead sharing escalation: Thumbtack shares leads with up to 15 contractors (up from 5 in 2017), while costs have also risen dramatically -- roofing leads went from $8 to $75.</w:t>
      </w:r>
    </w:p>
    <w:p>
      <w:pPr>
        <w:pStyle w:val="ListParagraph"/>
        <w:numPr>
          <w:ilvl w:val="0"/>
          <w:numId w:val="2"/>
        </w:numPr>
        <w:spacing w:after="80" w:line="276"/>
      </w:pPr>
      <w:r>
        <w:rPr>
          <w:rFonts w:ascii="DM Sans" w:cs="DM Sans" w:eastAsia="DM Sans" w:hAnsi="DM Sans"/>
          <w:color w:val="374151"/>
          <w:sz w:val="22"/>
          <w:szCs w:val="22"/>
        </w:rPr>
        <w:t xml:space="preserve">Ghost leads: 'Despite repeated efforts to contact these customers, none have been legitimate.' The 75% ghost rate means contractors pay for 4 leads to reach 1 real person.</w:t>
      </w:r>
    </w:p>
    <w:p>
      <w:pPr>
        <w:pStyle w:val="ListParagraph"/>
        <w:numPr>
          <w:ilvl w:val="0"/>
          <w:numId w:val="2"/>
        </w:numPr>
        <w:spacing w:after="80" w:line="276"/>
      </w:pPr>
      <w:r>
        <w:rPr>
          <w:rFonts w:ascii="DM Sans" w:cs="DM Sans" w:eastAsia="DM Sans" w:hAnsi="DM Sans"/>
          <w:color w:val="374151"/>
          <w:sz w:val="22"/>
          <w:szCs w:val="22"/>
        </w:rPr>
        <w:t xml:space="preserve">Billing without recourse: One contractor reported being charged over $6,000 in leads, including charges that continued after balance hit $0. Refunds are routinely denied.</w:t>
      </w:r>
    </w:p>
    <w:p>
      <w:pPr>
        <w:pStyle w:val="ListParagraph"/>
        <w:numPr>
          <w:ilvl w:val="0"/>
          <w:numId w:val="2"/>
        </w:numPr>
        <w:spacing w:after="80" w:line="276"/>
      </w:pPr>
      <w:r>
        <w:rPr>
          <w:rFonts w:ascii="DM Sans" w:cs="DM Sans" w:eastAsia="DM Sans" w:hAnsi="DM Sans"/>
          <w:color w:val="374151"/>
          <w:sz w:val="22"/>
          <w:szCs w:val="22"/>
        </w:rPr>
        <w:t xml:space="preserve">Instant Book controversy: A feature that auto-matched and charged contractors $40+ more per lead was shut down abruptly without explanation.</w:t>
      </w:r>
    </w:p>
    <w:p>
      <w:pPr>
        <w:pStyle w:val="Heading3"/>
        <w:spacing w:after="120" w:before="240"/>
      </w:pPr>
      <w:r>
        <w:rPr>
          <w:rFonts w:ascii="Georgia" w:cs="Georgia" w:eastAsia="Georgia" w:hAnsi="Georgia"/>
          <w:color w:val="1A1A2E"/>
          <w:sz w:val="24"/>
          <w:szCs w:val="24"/>
        </w:rPr>
        <w:t xml:space="preserve">Strategic Direction</w:t>
      </w:r>
    </w:p>
    <w:p>
      <w:pPr>
        <w:spacing w:after="160" w:line="276"/>
      </w:pPr>
      <w:r>
        <w:rPr>
          <w:rFonts w:ascii="DM Sans" w:cs="DM Sans" w:eastAsia="DM Sans" w:hAnsi="DM Sans"/>
          <w:color w:val="374151"/>
          <w:sz w:val="22"/>
          <w:szCs w:val="22"/>
        </w:rPr>
        <w:t xml:space="preserve">Thumbtack is pivoting from pure lead gen toward a 'booking platform' identity -- partnering with OpenAI's Operator and Amazon Alexa for AI-assisted booking. This positions Thumbtack for voice/AI discovery but doesn't solve the shared-lead or lead-quality problems that contractors hate. A 2026 IPO is viewed as plausible if EBITDA positivity is sustained.</w:t>
      </w:r>
    </w:p>
    <w:p>
      <w:pPr>
        <w:pStyle w:val="Heading3"/>
        <w:spacing w:after="120" w:before="240"/>
      </w:pPr>
      <w:r>
        <w:rPr>
          <w:rFonts w:ascii="Georgia" w:cs="Georgia" w:eastAsia="Georgia" w:hAnsi="Georgia"/>
          <w:color w:val="1A1A2E"/>
          <w:sz w:val="24"/>
          <w:szCs w:val="24"/>
        </w:rPr>
        <w:t xml:space="preserve">Henri's Advantage Over Thumbtack</w:t>
      </w:r>
    </w:p>
    <w:p>
      <w:pPr>
        <w:pStyle w:val="ListParagraph"/>
        <w:numPr>
          <w:ilvl w:val="0"/>
          <w:numId w:val="2"/>
        </w:numPr>
        <w:spacing w:after="80" w:line="276"/>
      </w:pPr>
      <w:r>
        <w:rPr>
          <w:rFonts w:ascii="DM Sans" w:cs="DM Sans" w:eastAsia="DM Sans" w:hAnsi="DM Sans"/>
          <w:color w:val="374151"/>
          <w:sz w:val="22"/>
          <w:szCs w:val="22"/>
        </w:rPr>
        <w:t xml:space="preserve">Exclusivity vs. 15-way competition: Henri's 1-contractor-per-permit model is the polar opposite of Thumbtack's approach.</w:t>
      </w:r>
    </w:p>
    <w:p>
      <w:pPr>
        <w:pStyle w:val="ListParagraph"/>
        <w:numPr>
          <w:ilvl w:val="0"/>
          <w:numId w:val="2"/>
        </w:numPr>
        <w:spacing w:after="80" w:line="276"/>
      </w:pPr>
      <w:r>
        <w:rPr>
          <w:rFonts w:ascii="DM Sans" w:cs="DM Sans" w:eastAsia="DM Sans" w:hAnsi="DM Sans"/>
          <w:color w:val="374151"/>
          <w:sz w:val="22"/>
          <w:szCs w:val="22"/>
        </w:rPr>
        <w:t xml:space="preserve">Permit verification vs. self-reported projects: Henri leads are backed by actual building permits, not homeowner-submitted forms that may be speculative.</w:t>
      </w:r>
    </w:p>
    <w:p>
      <w:pPr>
        <w:pStyle w:val="ListParagraph"/>
        <w:numPr>
          <w:ilvl w:val="0"/>
          <w:numId w:val="2"/>
        </w:numPr>
        <w:spacing w:after="80" w:line="276"/>
      </w:pPr>
      <w:r>
        <w:rPr>
          <w:rFonts w:ascii="DM Sans" w:cs="DM Sans" w:eastAsia="DM Sans" w:hAnsi="DM Sans"/>
          <w:color w:val="374151"/>
          <w:sz w:val="22"/>
          <w:szCs w:val="22"/>
        </w:rPr>
        <w:t xml:space="preserve">Predictable pricing vs. credit anxiety: Henri's flat subscription removes the 'how much will this month cost?' stress of Thumbtack's credit system.</w:t>
      </w:r>
    </w:p>
    <w:p>
      <w:pPr>
        <w:pStyle w:val="ListParagraph"/>
        <w:numPr>
          <w:ilvl w:val="0"/>
          <w:numId w:val="2"/>
        </w:numPr>
        <w:spacing w:after="80" w:line="276"/>
      </w:pPr>
      <w:r>
        <w:rPr>
          <w:rFonts w:ascii="DM Sans" w:cs="DM Sans" w:eastAsia="DM Sans" w:hAnsi="DM Sans"/>
          <w:color w:val="374151"/>
          <w:sz w:val="22"/>
          <w:szCs w:val="22"/>
        </w:rPr>
        <w:t xml:space="preserve">Speed-to-lead automation: Henri's 10-second missed-call text-back via Twilio is mechanical; Thumbtack just tells contractors to 'respond quickly.'</w:t>
      </w:r>
    </w:p>
    <w:p>
      <w:r>
        <w:br w:type="page"/>
      </w:r>
    </w:p>
    <w:p>
      <w:pPr>
        <w:pStyle w:val="Heading2"/>
        <w:spacing w:after="160" w:before="300"/>
      </w:pPr>
      <w:r>
        <w:rPr>
          <w:rFonts w:ascii="Georgia" w:cs="Georgia" w:eastAsia="Georgia" w:hAnsi="Georgia"/>
          <w:color w:val="D4886A"/>
          <w:sz w:val="28"/>
          <w:szCs w:val="28"/>
        </w:rPr>
        <w:t xml:space="preserve">2.3 BuildZoom (Closest Conceptual Competitor)</w:t>
      </w:r>
    </w:p>
    <w:p>
      <w:pPr>
        <w:pStyle w:val="Heading3"/>
        <w:spacing w:after="120" w:before="240"/>
      </w:pPr>
      <w:r>
        <w:rPr>
          <w:rFonts w:ascii="Georgia" w:cs="Georgia" w:eastAsia="Georgia" w:hAnsi="Georgia"/>
          <w:color w:val="1A1A2E"/>
          <w:sz w:val="24"/>
          <w:szCs w:val="24"/>
        </w:rPr>
        <w:t xml:space="preserve">Overview</w:t>
      </w:r>
    </w:p>
    <w:p>
      <w:pPr>
        <w:spacing w:after="160" w:line="276"/>
      </w:pPr>
      <w:r>
        <w:rPr>
          <w:rFonts w:ascii="DM Sans" w:cs="DM Sans" w:eastAsia="DM Sans" w:hAnsi="DM Sans"/>
          <w:color w:val="374151"/>
          <w:sz w:val="22"/>
          <w:szCs w:val="22"/>
        </w:rPr>
        <w:t xml:space="preserve">BuildZoom is the most strategically relevant competitor because it also uses building permit data. However, BuildZoom uses permits backward-looking (to vet and score contractors based on their permit history) while Henri uses them forward-looking (to identify active projects and match them to contractors with exclusivity).</w:t>
      </w:r>
    </w:p>
    <w:p>
      <w:pPr>
        <w:spacing w:after="160" w:line="276"/>
      </w:pPr>
      <w:r>
        <w:rPr>
          <w:rFonts w:ascii="DM Sans" w:cs="DM Sans" w:eastAsia="DM Sans" w:hAnsi="DM Sans"/>
          <w:color w:val="374151"/>
          <w:sz w:val="22"/>
          <w:szCs w:val="22"/>
        </w:rPr>
        <w:t xml:space="preserve">BuildZoom was acquired by Block Renovation on November 6, 2025. This acquisition signals that BuildZoom's standalone marketplace model was not scaling fast enough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Revenue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~$16-53M (estimates vary)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Funding</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$37.4M total</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Permit Data</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350M+ permits, 25+ years, 2,400 jurisdictions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Contractor Profiles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6M+</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Pricing Model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2.5% commission on hired jobs (no upfront cost)</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Exclusivity</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Status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Acquired by Block Renovation (Nov 2025)</w:t>
            </w:r>
          </w:p>
        </w:tc>
      </w:tr>
    </w:tbl>
    <w:p>
      <w:pPr>
        <w:spacing w:after="100"/>
      </w:pPr>
    </w:p>
    <w:p>
      <w:pPr>
        <w:pStyle w:val="Heading3"/>
        <w:spacing w:after="120" w:before="240"/>
      </w:pPr>
      <w:r>
        <w:rPr>
          <w:rFonts w:ascii="Georgia" w:cs="Georgia" w:eastAsia="Georgia" w:hAnsi="Georgia"/>
          <w:color w:val="1A1A2E"/>
          <w:sz w:val="24"/>
          <w:szCs w:val="24"/>
        </w:rPr>
        <w:t xml:space="preserve">Critical Differences from Henri</w:t>
      </w:r>
    </w:p>
    <w:p>
      <w:pPr>
        <w:pStyle w:val="ListParagraph"/>
        <w:numPr>
          <w:ilvl w:val="0"/>
          <w:numId w:val="2"/>
        </w:numPr>
        <w:spacing w:after="80" w:line="276"/>
      </w:pPr>
      <w:r>
        <w:rPr>
          <w:rFonts w:ascii="DM Sans" w:cs="DM Sans" w:eastAsia="DM Sans" w:hAnsi="DM Sans"/>
          <w:color w:val="374151"/>
          <w:sz w:val="22"/>
          <w:szCs w:val="22"/>
        </w:rPr>
        <w:t xml:space="preserve">Backward vs. forward-looking permits: BuildZoom uses permits to evaluate a contractor's track record. Henri uses permits to identify upcoming projects and create exclusive lead opportunities. This is a fundamentally different and more valuable use of the same data source.</w:t>
      </w:r>
    </w:p>
    <w:p>
      <w:pPr>
        <w:pStyle w:val="ListParagraph"/>
        <w:numPr>
          <w:ilvl w:val="0"/>
          <w:numId w:val="2"/>
        </w:numPr>
        <w:spacing w:after="80" w:line="276"/>
      </w:pPr>
      <w:r>
        <w:rPr>
          <w:rFonts w:ascii="DM Sans" w:cs="DM Sans" w:eastAsia="DM Sans" w:hAnsi="DM Sans"/>
          <w:color w:val="374151"/>
          <w:sz w:val="22"/>
          <w:szCs w:val="22"/>
        </w:rPr>
        <w:t xml:space="preserve">No exclusivity: BuildZoom presents multiple contractors for each project. Henri locks one contractor per permit per trade for a 14-day window with 72-hour use-it-or-lose-it.</w:t>
      </w:r>
    </w:p>
    <w:p>
      <w:pPr>
        <w:pStyle w:val="ListParagraph"/>
        <w:numPr>
          <w:ilvl w:val="0"/>
          <w:numId w:val="2"/>
        </w:numPr>
        <w:spacing w:after="80" w:line="276"/>
      </w:pPr>
      <w:r>
        <w:rPr>
          <w:rFonts w:ascii="DM Sans" w:cs="DM Sans" w:eastAsia="DM Sans" w:hAnsi="DM Sans"/>
          <w:color w:val="374151"/>
          <w:sz w:val="22"/>
          <w:szCs w:val="22"/>
        </w:rPr>
        <w:t xml:space="preserve">No contact enrichment: BuildZoom does not enrich permits with homeowner contact info, phone, email, or outreach bundles. Henri gates the enriched packet.</w:t>
      </w:r>
    </w:p>
    <w:p>
      <w:pPr>
        <w:pStyle w:val="ListParagraph"/>
        <w:numPr>
          <w:ilvl w:val="0"/>
          <w:numId w:val="2"/>
        </w:numPr>
        <w:spacing w:after="80" w:line="276"/>
      </w:pPr>
      <w:r>
        <w:rPr>
          <w:rFonts w:ascii="DM Sans" w:cs="DM Sans" w:eastAsia="DM Sans" w:hAnsi="DM Sans"/>
          <w:color w:val="374151"/>
          <w:sz w:val="22"/>
          <w:szCs w:val="22"/>
        </w:rPr>
        <w:t xml:space="preserve">Commission vs. subscription: BuildZoom's 2.5% cut on every job is painful on large projects ($10K+ job = $250+ fee). Henri's flat subscription means more jobs won = better unit economics.</w:t>
      </w:r>
    </w:p>
    <w:p>
      <w:pPr>
        <w:pStyle w:val="ListParagraph"/>
        <w:numPr>
          <w:ilvl w:val="0"/>
          <w:numId w:val="2"/>
        </w:numPr>
        <w:spacing w:after="80" w:line="276"/>
      </w:pPr>
      <w:r>
        <w:rPr>
          <w:rFonts w:ascii="DM Sans" w:cs="DM Sans" w:eastAsia="DM Sans" w:hAnsi="DM Sans"/>
          <w:color w:val="374151"/>
          <w:sz w:val="22"/>
          <w:szCs w:val="22"/>
        </w:rPr>
        <w:t xml:space="preserve">No speed-to-lead tooling: No missed-call text-back, no auto-outreach, no Twilio integration.</w:t>
      </w:r>
    </w:p>
    <w:p>
      <w:pPr>
        <w:pStyle w:val="ListParagraph"/>
        <w:numPr>
          <w:ilvl w:val="0"/>
          <w:numId w:val="2"/>
        </w:numPr>
        <w:spacing w:after="80" w:line="276"/>
      </w:pPr>
      <w:r>
        <w:rPr>
          <w:rFonts w:ascii="DM Sans" w:cs="DM Sans" w:eastAsia="DM Sans" w:hAnsi="DM Sans"/>
          <w:color w:val="374151"/>
          <w:sz w:val="22"/>
          <w:szCs w:val="22"/>
        </w:rPr>
        <w:t xml:space="preserve">No capacity filtering: No radius/value band/max-active-jobs filtering.</w:t>
      </w:r>
    </w:p>
    <w:p>
      <w:pPr>
        <w:pStyle w:val="ListParagraph"/>
        <w:numPr>
          <w:ilvl w:val="0"/>
          <w:numId w:val="2"/>
        </w:numPr>
        <w:spacing w:after="80" w:line="276"/>
      </w:pPr>
      <w:r>
        <w:rPr>
          <w:rFonts w:ascii="DM Sans" w:cs="DM Sans" w:eastAsia="DM Sans" w:hAnsi="DM Sans"/>
          <w:color w:val="374151"/>
          <w:sz w:val="22"/>
          <w:szCs w:val="22"/>
        </w:rPr>
        <w:t xml:space="preserve">No competitive intel: No 'N other contractors watching this permit' bucketed counts.</w:t>
      </w:r>
    </w:p>
    <w:p>
      <w:pPr>
        <w:pStyle w:val="Heading3"/>
        <w:spacing w:after="120" w:before="240"/>
      </w:pPr>
      <w:r>
        <w:rPr>
          <w:rFonts w:ascii="Georgia" w:cs="Georgia" w:eastAsia="Georgia" w:hAnsi="Georgia"/>
          <w:color w:val="1A1A2E"/>
          <w:sz w:val="24"/>
          <w:szCs w:val="24"/>
        </w:rPr>
        <w:t xml:space="preserve">Post-Acquisition Risk</w:t>
      </w:r>
    </w:p>
    <w:p>
      <w:pPr>
        <w:spacing w:after="160" w:line="276"/>
      </w:pPr>
      <w:r>
        <w:rPr>
          <w:rFonts w:ascii="DM Sans" w:cs="DM Sans" w:eastAsia="DM Sans" w:hAnsi="DM Sans"/>
          <w:color w:val="374151"/>
          <w:sz w:val="22"/>
          <w:szCs w:val="22"/>
        </w:rPr>
        <w:t xml:space="preserve">Block Renovation's priorities may shift BuildZoom's model significantly. Block is an AI-driven renovation platform focused on design and pricing -- the marketplace identity may become subordinate. This creates an opportunity for Henri to claim the permit-intelligence positioning that BuildZoom is abandoning.</w:t>
      </w:r>
    </w:p>
    <w:p>
      <w:r>
        <w:br w:type="page"/>
      </w:r>
    </w:p>
    <w:p>
      <w:pPr>
        <w:pStyle w:val="Heading2"/>
        <w:spacing w:after="160" w:before="300"/>
      </w:pPr>
      <w:r>
        <w:rPr>
          <w:rFonts w:ascii="Georgia" w:cs="Georgia" w:eastAsia="Georgia" w:hAnsi="Georgia"/>
          <w:color w:val="D4886A"/>
          <w:sz w:val="28"/>
          <w:szCs w:val="28"/>
        </w:rPr>
        <w:t xml:space="preserve">2.4 Houzz</w:t>
      </w:r>
    </w:p>
    <w:p>
      <w:pPr>
        <w:pStyle w:val="Heading3"/>
        <w:spacing w:after="120" w:before="240"/>
      </w:pPr>
      <w:r>
        <w:rPr>
          <w:rFonts w:ascii="Georgia" w:cs="Georgia" w:eastAsia="Georgia" w:hAnsi="Georgia"/>
          <w:color w:val="1A1A2E"/>
          <w:sz w:val="24"/>
          <w:szCs w:val="24"/>
        </w:rPr>
        <w:t xml:space="preserve">Overview</w:t>
      </w:r>
    </w:p>
    <w:p>
      <w:pPr>
        <w:spacing w:after="160" w:line="276"/>
      </w:pPr>
      <w:r>
        <w:rPr>
          <w:rFonts w:ascii="DM Sans" w:cs="DM Sans" w:eastAsia="DM Sans" w:hAnsi="DM Sans"/>
          <w:color w:val="374151"/>
          <w:sz w:val="22"/>
          <w:szCs w:val="22"/>
        </w:rPr>
        <w:t xml:space="preserve">Houzz positions itself as a design-inspiration platform with embedded lead generation, not a traditional lead marketplace. It charges a flat subscription ($149-$249+/mo) rather than per-lead fees, which is conceptually similar to Henri's model. However, leads are still shared (up to 5 pros per project) with no territorial exclusivity.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Revenue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~$340M (2024 est.)</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Valuation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~$4B (2017 funding round)</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Funding</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$614M total</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Employees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~1,417</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Pricing Model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Flat subscription ($149-$249+/mo)</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Per Project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5 pros (via Project Match)</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BBB Rating</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1.03/5 (500+ complaints)</w:t>
            </w:r>
          </w:p>
        </w:tc>
      </w:tr>
    </w:tbl>
    <w:p>
      <w:pPr>
        <w:spacing w:after="100"/>
      </w:pPr>
    </w:p>
    <w:p>
      <w:pPr>
        <w:spacing w:after="160" w:line="276"/>
      </w:pPr>
      <w:r>
        <w:rPr>
          <w:rFonts w:ascii="DM Sans" w:cs="DM Sans" w:eastAsia="DM Sans" w:hAnsi="DM Sans"/>
          <w:color w:val="374151"/>
          <w:sz w:val="22"/>
          <w:szCs w:val="22"/>
        </w:rPr>
        <w:t xml:space="preserve">Houzz's key advantage is organic homeowner traffic through its photo/design inspiration galleries, which no other platform replicates. Its key weakness is contractor satisfaction: contractors report spending $5,000-$10,000 on annual contracts with zero leads and zero jobs. Customer support is described as 'virtually nonexistent.'</w:t>
      </w:r>
    </w:p>
    <w:p>
      <w:pPr>
        <w:pStyle w:val="Heading2"/>
        <w:spacing w:after="160" w:before="300"/>
      </w:pPr>
      <w:r>
        <w:rPr>
          <w:rFonts w:ascii="Georgia" w:cs="Georgia" w:eastAsia="Georgia" w:hAnsi="Georgia"/>
          <w:color w:val="D4886A"/>
          <w:sz w:val="28"/>
          <w:szCs w:val="28"/>
        </w:rPr>
        <w:t xml:space="preserve">2.5 Porch Group</w:t>
      </w:r>
    </w:p>
    <w:p>
      <w:pPr>
        <w:pStyle w:val="Heading3"/>
        <w:spacing w:after="120" w:before="240"/>
      </w:pPr>
      <w:r>
        <w:rPr>
          <w:rFonts w:ascii="Georgia" w:cs="Georgia" w:eastAsia="Georgia" w:hAnsi="Georgia"/>
          <w:color w:val="1A1A2E"/>
          <w:sz w:val="24"/>
          <w:szCs w:val="24"/>
        </w:rPr>
        <w:t xml:space="preserve">Overview</w:t>
      </w:r>
    </w:p>
    <w:p>
      <w:pPr>
        <w:spacing w:after="160" w:line="276"/>
      </w:pPr>
      <w:r>
        <w:rPr>
          <w:rFonts w:ascii="DM Sans" w:cs="DM Sans" w:eastAsia="DM Sans" w:hAnsi="DM Sans"/>
          <w:color w:val="374151"/>
          <w:sz w:val="22"/>
          <w:szCs w:val="22"/>
        </w:rPr>
        <w:t xml:space="preserve">Porch is strategically interesting because of its unique demand-capture model: it provides free software to home inspectors, title companies, and real estate agencies, then monetizes the homeowner data flowing through those channels. This captures intent at the moment of home purchase -- the highest-intent moment for renovation.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2025 Revenue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$482.4M (up 10% YoY)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2025 GAAP Net Income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$15.3M (first profitability)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Pricing Model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Pay-per-lead + insurance commissions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Per Project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4 contractors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Key Pivot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Becoming an InsurTech company (PIRE launched Jan 2025)</w:t>
            </w:r>
          </w:p>
        </w:tc>
      </w:tr>
    </w:tbl>
    <w:p>
      <w:pPr>
        <w:spacing w:after="100"/>
      </w:pPr>
    </w:p>
    <w:p>
      <w:pPr>
        <w:spacing w:after="160" w:line="276"/>
      </w:pPr>
      <w:r>
        <w:rPr>
          <w:rFonts w:ascii="DM Sans" w:cs="DM Sans" w:eastAsia="DM Sans" w:hAnsi="DM Sans"/>
          <w:color w:val="374151"/>
          <w:sz w:val="22"/>
          <w:szCs w:val="22"/>
        </w:rPr>
        <w:t xml:space="preserve">Porch's strategic direction is away from contractor lead gen and toward insurance. Its Porch Insurance Reciprocal Exchange (PIRE) is targeting $600M in Reciprocal Written Premium for 2026. The lead generation business is now secondary to insurance revenue. This means Porch is not a long-term competitive threat in the pure lead-gen space, but its B2B2C distribution model (30,900+ partner businesses) is worth studying.</w:t>
      </w:r>
    </w:p>
    <w:p>
      <w:r>
        <w:br w:type="page"/>
      </w:r>
    </w:p>
    <w:p>
      <w:pPr>
        <w:pStyle w:val="Heading2"/>
        <w:spacing w:after="160" w:before="300"/>
      </w:pPr>
      <w:r>
        <w:rPr>
          <w:rFonts w:ascii="Georgia" w:cs="Georgia" w:eastAsia="Georgia" w:hAnsi="Georgia"/>
          <w:color w:val="D4886A"/>
          <w:sz w:val="28"/>
          <w:szCs w:val="28"/>
        </w:rPr>
        <w:t xml:space="preserve">2.6 Other Competitors</w:t>
      </w:r>
    </w:p>
    <w:p>
      <w:pPr>
        <w:pStyle w:val="Heading3"/>
        <w:spacing w:after="120" w:before="240"/>
      </w:pPr>
      <w:r>
        <w:rPr>
          <w:rFonts w:ascii="Georgia" w:cs="Georgia" w:eastAsia="Georgia" w:hAnsi="Georgia"/>
          <w:color w:val="1A1A2E"/>
          <w:sz w:val="24"/>
          <w:szCs w:val="24"/>
        </w:rPr>
        <w:t xml:space="preserve">CraftJack (Angi subsidiary)</w:t>
      </w:r>
    </w:p>
    <w:p>
      <w:pPr>
        <w:spacing w:after="160" w:line="276"/>
      </w:pPr>
      <w:r>
        <w:rPr>
          <w:rFonts w:ascii="DM Sans" w:cs="DM Sans" w:eastAsia="DM Sans" w:hAnsi="DM Sans"/>
          <w:color w:val="374151"/>
          <w:sz w:val="22"/>
          <w:szCs w:val="22"/>
        </w:rPr>
        <w:t xml:space="preserve">Owned by Angi Inc. Pay-per-lead, $15-$80 per lead, shared with up to 4 contractors. Offers a speed-to-lead discount (respond quickly, pay less). 1.6-star rating on ComplaintsBoard. Being part of the Angi ecosystem creates conflicts where the parent company competes with its own subsidiary for contractor dollars.</w:t>
      </w:r>
    </w:p>
    <w:p>
      <w:pPr>
        <w:pStyle w:val="Heading3"/>
        <w:spacing w:after="120" w:before="240"/>
      </w:pPr>
      <w:r>
        <w:rPr>
          <w:rFonts w:ascii="Georgia" w:cs="Georgia" w:eastAsia="Georgia" w:hAnsi="Georgia"/>
          <w:color w:val="1A1A2E"/>
          <w:sz w:val="24"/>
          <w:szCs w:val="24"/>
        </w:rPr>
        <w:t xml:space="preserve">Modernize (QuinStreet)</w:t>
      </w:r>
    </w:p>
    <w:p>
      <w:pPr>
        <w:spacing w:after="160" w:line="276"/>
      </w:pPr>
      <w:r>
        <w:rPr>
          <w:rFonts w:ascii="DM Sans" w:cs="DM Sans" w:eastAsia="DM Sans" w:hAnsi="DM Sans"/>
          <w:color w:val="374151"/>
          <w:sz w:val="22"/>
          <w:szCs w:val="22"/>
        </w:rPr>
        <w:t xml:space="preserve">Focuses on high-ticket verticals (roofing, windows, HVAC, solar). Tiered model: shared leads, exclusive leads, and live-transfer calls ($100+ per warm transfer). Uses ML to analyze 200+ data points for lead filtering. QuinStreet's 15+ years in performance marketing gives it sophisticated attribution. Homeowners report relentless phone calls after submitting info.</w:t>
      </w:r>
    </w:p>
    <w:p>
      <w:pPr>
        <w:pStyle w:val="Heading3"/>
        <w:spacing w:after="120" w:before="240"/>
      </w:pPr>
      <w:r>
        <w:rPr>
          <w:rFonts w:ascii="Georgia" w:cs="Georgia" w:eastAsia="Georgia" w:hAnsi="Georgia"/>
          <w:color w:val="1A1A2E"/>
          <w:sz w:val="24"/>
          <w:szCs w:val="24"/>
        </w:rPr>
        <w:t xml:space="preserve">Networx</w:t>
      </w:r>
    </w:p>
    <w:p>
      <w:pPr>
        <w:spacing w:after="160" w:line="276"/>
      </w:pPr>
      <w:r>
        <w:rPr>
          <w:rFonts w:ascii="DM Sans" w:cs="DM Sans" w:eastAsia="DM Sans" w:hAnsi="DM Sans"/>
          <w:color w:val="374151"/>
          <w:sz w:val="22"/>
          <w:szCs w:val="22"/>
        </w:rPr>
        <w:t xml:space="preserve">Pay-per-lead marketplace, $14-$120 per lead. Claims leads go to 4 contractors max, but contractors report leads being sold to 30+ contractors. 1.2-star rating on PissedConsumer. Offers a dedicated 'Exclusive Leads' program at 2-3x cost. Significant trust issues around lead-sharing discrepancies.</w:t>
      </w:r>
    </w:p>
    <w:p>
      <w:pPr>
        <w:pStyle w:val="Heading3"/>
        <w:spacing w:after="120" w:before="240"/>
      </w:pPr>
      <w:r>
        <w:rPr>
          <w:rFonts w:ascii="Georgia" w:cs="Georgia" w:eastAsia="Georgia" w:hAnsi="Georgia"/>
          <w:color w:val="1A1A2E"/>
          <w:sz w:val="24"/>
          <w:szCs w:val="24"/>
        </w:rPr>
        <w:t xml:space="preserve">Bark</w:t>
      </w:r>
    </w:p>
    <w:p>
      <w:pPr>
        <w:spacing w:after="160" w:line="276"/>
      </w:pPr>
      <w:r>
        <w:rPr>
          <w:rFonts w:ascii="DM Sans" w:cs="DM Sans" w:eastAsia="DM Sans" w:hAnsi="DM Sans"/>
          <w:color w:val="374151"/>
          <w:sz w:val="22"/>
          <w:szCs w:val="22"/>
        </w:rPr>
        <w:t xml:space="preserve">UK-headquartered, credit-based pay-per-lead. Covers services beyond home improvement (tutors, photographers, events). 1.3-star rating on PissedConsumer. Introduced 3-month credit expiration in November 2025, widely criticized as a cash grab. No exclusivity.</w:t>
      </w:r>
    </w:p>
    <w:p>
      <w:pPr>
        <w:pStyle w:val="Heading3"/>
        <w:spacing w:after="120" w:before="240"/>
      </w:pPr>
      <w:r>
        <w:rPr>
          <w:rFonts w:ascii="Georgia" w:cs="Georgia" w:eastAsia="Georgia" w:hAnsi="Georgia"/>
          <w:color w:val="1A1A2E"/>
          <w:sz w:val="24"/>
          <w:szCs w:val="24"/>
        </w:rPr>
        <w:t xml:space="preserve">Google Local Service Ads</w:t>
      </w:r>
    </w:p>
    <w:p>
      <w:pPr>
        <w:spacing w:after="160" w:line="276"/>
      </w:pPr>
      <w:r>
        <w:rPr>
          <w:rFonts w:ascii="DM Sans" w:cs="DM Sans" w:eastAsia="DM Sans" w:hAnsi="DM Sans"/>
          <w:color w:val="374151"/>
          <w:sz w:val="22"/>
          <w:szCs w:val="22"/>
        </w:rPr>
        <w:t xml:space="preserve">The most significant competitive threat to all lead-gen platforms, including Henri. LSA adoption reached ~70% of contractors by late 2025. Costs have risen 40% since 2023. 67% of contractors report declining lead quality. Google switched to automated lead credits in mid-2025, removing manual dispute for off-topic calls. LSAs are becoming a commodity that contractors can't differentiate on. Henri's permit-based approach sidesteps the search-intent funnel entirely, which is a strategic advantage -- but Henri should be prepared for contractors to compare ROI against LSA spending.</w:t>
      </w:r>
    </w:p>
    <w:p>
      <w:r>
        <w:br w:type="page"/>
      </w:r>
    </w:p>
    <w:p>
      <w:pPr>
        <w:pStyle w:val="Heading1"/>
        <w:spacing w:after="200" w:before="360"/>
      </w:pPr>
      <w:r>
        <w:rPr>
          <w:rFonts w:ascii="Georgia" w:cs="Georgia" w:eastAsia="Georgia" w:hAnsi="Georgia"/>
          <w:color w:val="1A1A2E"/>
          <w:sz w:val="36"/>
          <w:szCs w:val="36"/>
        </w:rPr>
        <w:t xml:space="preserve">3. Competitor Satisfaction Matrix</w:t>
      </w:r>
    </w:p>
    <w:p>
      <w:pPr>
        <w:spacing w:after="160" w:line="276"/>
      </w:pPr>
      <w:r>
        <w:rPr>
          <w:rFonts w:ascii="DM Sans" w:cs="DM Sans" w:eastAsia="DM Sans" w:hAnsi="DM Sans"/>
          <w:color w:val="374151"/>
          <w:sz w:val="22"/>
          <w:szCs w:val="22"/>
        </w:rPr>
        <w:t xml:space="preserve">Every major platform in this space has abysmal contractor satisfaction scores. This is the clearest signal that the market is ripe for disruption.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Platform</w:t>
            </w:r>
          </w:p>
        </w:tc>
        <w:tc>
          <w:tcPr>
            <w:tcW w:type="dxa" w:w="1872"/>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Trustpilot</w:t>
            </w:r>
          </w:p>
        </w:tc>
        <w:tc>
          <w:tcPr>
            <w:tcW w:type="dxa" w:w="1872"/>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BBB Complaints</w:t>
            </w:r>
          </w:p>
        </w:tc>
        <w:tc>
          <w:tcPr>
            <w:tcW w:type="dxa" w:w="1872"/>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PissedConsumer</w:t>
            </w:r>
          </w:p>
        </w:tc>
        <w:tc>
          <w:tcPr>
            <w:tcW w:type="dxa" w:w="1872"/>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Key Complaint</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Angi</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2.1/5</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1,800+</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Predatory contracts + phantom leads</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Thumbtack</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2.6/5</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1,000+</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15-way sharing + 75% ghost rate</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Houzz</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500+</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$10K contracts, zero leads</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CraftJack</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On file</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1.6/5</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Bogus leads + billing abuse</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Networx</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On file</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1.2/5</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sold to 30+ contractors</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Bark</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1.3/5</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Fake leads + credit expiration</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BuildZoom</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Mixed</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On file</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Slow matching + unauthorized profiles</w:t>
            </w:r>
          </w:p>
        </w:tc>
      </w:tr>
      <w:tr>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Google LSAs</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872"/>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Rising costs + declining quality</w:t>
            </w:r>
          </w:p>
        </w:tc>
      </w:tr>
    </w:tbl>
    <w:p>
      <w:r>
        <w:br w:type="page"/>
      </w:r>
    </w:p>
    <w:p>
      <w:pPr>
        <w:pStyle w:val="Heading1"/>
        <w:spacing w:after="200" w:before="360"/>
      </w:pPr>
      <w:r>
        <w:rPr>
          <w:rFonts w:ascii="Georgia" w:cs="Georgia" w:eastAsia="Georgia" w:hAnsi="Georgia"/>
          <w:color w:val="1A1A2E"/>
          <w:sz w:val="36"/>
          <w:szCs w:val="36"/>
        </w:rPr>
        <w:t xml:space="preserve">4. Gap Analysis: Where Every Competitor Falls Short</w:t>
      </w:r>
    </w:p>
    <w:p>
      <w:pPr>
        <w:pStyle w:val="Heading2"/>
        <w:spacing w:after="160" w:before="300"/>
      </w:pPr>
      <w:r>
        <w:rPr>
          <w:rFonts w:ascii="Georgia" w:cs="Georgia" w:eastAsia="Georgia" w:hAnsi="Georgia"/>
          <w:color w:val="D4886A"/>
          <w:sz w:val="28"/>
          <w:szCs w:val="28"/>
        </w:rPr>
        <w:t xml:space="preserve">4.1 The Universal Gaps</w:t>
      </w:r>
    </w:p>
    <w:p>
      <w:pPr>
        <w:spacing w:after="160" w:line="276"/>
      </w:pPr>
      <w:r>
        <w:rPr>
          <w:rFonts w:ascii="DM Sans" w:cs="DM Sans" w:eastAsia="DM Sans" w:hAnsi="DM Sans"/>
          <w:color w:val="374151"/>
          <w:sz w:val="22"/>
          <w:szCs w:val="22"/>
        </w:rPr>
        <w:t xml:space="preserve">After analyzing 12 competitors across the contractor lead generation landscape, seven structural gaps emerge that no incumbent adequately addresses: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Gap</w:t>
            </w:r>
          </w:p>
        </w:tc>
        <w:tc>
          <w:tcPr>
            <w:tcW w:type="dxa" w:w="312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Industry Status</w:t>
            </w:r>
          </w:p>
        </w:tc>
        <w:tc>
          <w:tcPr>
            <w:tcW w:type="dxa" w:w="312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Henri's Answer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Exclusivity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Every platform shares leads with 4-16 contractors. 'Exclusive' options cost 2-3x more and are often recycled after 90 days.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 contractor per permit per trade, 14-day lock, 72h use-it-or-lose-it auto-release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 Intent Verification</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sourced from web forms, content funnels, and aggregators. Many homeowners don't recall submitting a request.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Leads sourced from actual building permits -- verified, filed intent with a government agency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Scoring Transparency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 platform shows contractors why a lead scored high or low, or how many competitors are bidding.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6-signal breakdown (permit freshness, value, contact completeness, ZIP demand, homeowner engagement, historical conversion) visible in drawer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Speed-to-Lead Tooling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Platforms tell contractors to 'respond quickly' but provide no mechanical assistance.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Twilio missed-call text-back fires within 10 seconds. Auto-outreach on lead create is opt-in per contractor.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Capacity Respect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 platform filters leads based on contractor's current workload, radius, or value band.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Contractor sets radius, value band, start window, max-active-jobs. Out-of-envelope leads hidden with 'N filtered, widen to see' counter.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Competitive Intelligence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 platform tells contractors how many others are bidding the same lead.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Bucketed watcher count ('1-2', '3-5', '5+') per permit. Never names competitors.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Predictable Pricing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Pay-per-lead and credit systems create volatile, unpredictable monthly costs. Angi adds 12-month contract traps on top.</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Flat subscription: $149-$2,555/mo with clear ZIP allocations. No per-lead charges. No lock-in contracts.</w:t>
            </w:r>
          </w:p>
        </w:tc>
      </w:tr>
    </w:tbl>
    <w:p>
      <w:r>
        <w:br w:type="page"/>
      </w:r>
    </w:p>
    <w:p>
      <w:pPr>
        <w:pStyle w:val="Heading1"/>
        <w:spacing w:after="200" w:before="360"/>
      </w:pPr>
      <w:r>
        <w:rPr>
          <w:rFonts w:ascii="Georgia" w:cs="Georgia" w:eastAsia="Georgia" w:hAnsi="Georgia"/>
          <w:color w:val="1A1A2E"/>
          <w:sz w:val="36"/>
          <w:szCs w:val="36"/>
        </w:rPr>
        <w:t xml:space="preserve">5. Blue Ocean Opportunities</w:t>
      </w:r>
    </w:p>
    <w:p>
      <w:pPr>
        <w:spacing w:after="160" w:line="276"/>
      </w:pPr>
      <w:r>
        <w:rPr>
          <w:rFonts w:ascii="DM Sans" w:cs="DM Sans" w:eastAsia="DM Sans" w:hAnsi="DM Sans"/>
          <w:color w:val="374151"/>
          <w:sz w:val="22"/>
          <w:szCs w:val="22"/>
        </w:rPr>
        <w:t xml:space="preserve">Beyond the gaps Henri already addresses, there are features and approaches that no competitor offers and that Henri could own:</w:t>
      </w:r>
    </w:p>
    <w:p>
      <w:pPr>
        <w:spacing w:after="100"/>
      </w:pPr>
    </w:p>
    <w:p>
      <w:pPr>
        <w:pStyle w:val="Heading2"/>
        <w:spacing w:after="160" w:before="300"/>
      </w:pPr>
      <w:r>
        <w:rPr>
          <w:rFonts w:ascii="Georgia" w:cs="Georgia" w:eastAsia="Georgia" w:hAnsi="Georgia"/>
          <w:color w:val="D4886A"/>
          <w:sz w:val="28"/>
          <w:szCs w:val="28"/>
        </w:rPr>
        <w:t xml:space="preserve">5.1 Permit-to-Close Pipeline Visibility</w:t>
      </w:r>
    </w:p>
    <w:p>
      <w:pPr>
        <w:spacing w:after="160" w:line="276"/>
      </w:pPr>
      <w:r>
        <w:rPr>
          <w:rFonts w:ascii="DM Sans" w:cs="DM Sans" w:eastAsia="DM Sans" w:hAnsi="DM Sans"/>
          <w:color w:val="374151"/>
          <w:sz w:val="22"/>
          <w:szCs w:val="22"/>
        </w:rPr>
        <w:t xml:space="preserve">No platform shows contractors the full journey from permit filed to project completed. Henri could build a Kanban-style pipeline that tracks each permit through stages: permit filed, contact enriched, outreach sent, response received, estimate given, job won/lost. This gives contractors CRM-level visibility without requiring a separate CRM.</w:t>
      </w:r>
    </w:p>
    <w:p>
      <w:pPr>
        <w:pStyle w:val="Heading2"/>
        <w:spacing w:after="160" w:before="300"/>
      </w:pPr>
      <w:r>
        <w:rPr>
          <w:rFonts w:ascii="Georgia" w:cs="Georgia" w:eastAsia="Georgia" w:hAnsi="Georgia"/>
          <w:color w:val="D4886A"/>
          <w:sz w:val="28"/>
          <w:szCs w:val="28"/>
        </w:rPr>
        <w:t xml:space="preserve">5.2 Trade-Specific Intelligence</w:t>
      </w:r>
    </w:p>
    <w:p>
      <w:pPr>
        <w:spacing w:after="160" w:line="276"/>
      </w:pPr>
      <w:r>
        <w:rPr>
          <w:rFonts w:ascii="DM Sans" w:cs="DM Sans" w:eastAsia="DM Sans" w:hAnsi="DM Sans"/>
          <w:color w:val="374151"/>
          <w:sz w:val="22"/>
          <w:szCs w:val="22"/>
        </w:rPr>
        <w:t xml:space="preserve">No competitor segments insights by trade. Henri could offer trade-specific dashboards showing: average project value by ZIP, seasonal demand curves, competitor density, and win-rate benchmarks. A roofer in Phoenix sees different intelligence than a plumber in Boston.</w:t>
      </w:r>
    </w:p>
    <w:p>
      <w:pPr>
        <w:pStyle w:val="Heading2"/>
        <w:spacing w:after="160" w:before="300"/>
      </w:pPr>
      <w:r>
        <w:rPr>
          <w:rFonts w:ascii="Georgia" w:cs="Georgia" w:eastAsia="Georgia" w:hAnsi="Georgia"/>
          <w:color w:val="D4886A"/>
          <w:sz w:val="28"/>
          <w:szCs w:val="28"/>
        </w:rPr>
        <w:t xml:space="preserve">5.3 Outreach Effectiveness Scoring</w:t>
      </w:r>
    </w:p>
    <w:p>
      <w:pPr>
        <w:spacing w:after="160" w:line="276"/>
      </w:pPr>
      <w:r>
        <w:rPr>
          <w:rFonts w:ascii="DM Sans" w:cs="DM Sans" w:eastAsia="DM Sans" w:hAnsi="DM Sans"/>
          <w:color w:val="374151"/>
          <w:sz w:val="22"/>
          <w:szCs w:val="22"/>
        </w:rPr>
        <w:t xml:space="preserve">No platform measures which outreach approaches work best. Henri could analyze contractor outreach patterns (timing, channel, template) against response rates and surface 'what's working' insights: 'Contractors who text within 2 hours of permit filing have a 3.2x higher response rate in your ZIP.'</w:t>
      </w:r>
    </w:p>
    <w:p>
      <w:pPr>
        <w:pStyle w:val="Heading2"/>
        <w:spacing w:after="160" w:before="300"/>
      </w:pPr>
      <w:r>
        <w:rPr>
          <w:rFonts w:ascii="Georgia" w:cs="Georgia" w:eastAsia="Georgia" w:hAnsi="Georgia"/>
          <w:color w:val="D4886A"/>
          <w:sz w:val="28"/>
          <w:szCs w:val="28"/>
        </w:rPr>
        <w:t xml:space="preserve">5.4 Permit Trend Forecasting</w:t>
      </w:r>
    </w:p>
    <w:p>
      <w:pPr>
        <w:spacing w:after="160" w:line="276"/>
      </w:pPr>
      <w:r>
        <w:rPr>
          <w:rFonts w:ascii="DM Sans" w:cs="DM Sans" w:eastAsia="DM Sans" w:hAnsi="DM Sans"/>
          <w:color w:val="374151"/>
          <w:sz w:val="22"/>
          <w:szCs w:val="22"/>
        </w:rPr>
        <w:t xml:space="preserve">With 900k+ permits across 45+ states, Henri has a dataset no competitor possesses. Forecasting permit volume by ZIP and trade -- 'Kitchen remodel permits in 85251 are up 23% vs. last quarter' -- would help contractors plan capacity and territory expansion. This is genuinely novel intelligence.</w:t>
      </w:r>
    </w:p>
    <w:p>
      <w:pPr>
        <w:pStyle w:val="Heading2"/>
        <w:spacing w:after="160" w:before="300"/>
      </w:pPr>
      <w:r>
        <w:rPr>
          <w:rFonts w:ascii="Georgia" w:cs="Georgia" w:eastAsia="Georgia" w:hAnsi="Georgia"/>
          <w:color w:val="D4886A"/>
          <w:sz w:val="28"/>
          <w:szCs w:val="28"/>
        </w:rPr>
        <w:t xml:space="preserve">5.5 'Warm Handoff' Homeowner Experience</w:t>
      </w:r>
    </w:p>
    <w:p>
      <w:pPr>
        <w:spacing w:after="160" w:line="276"/>
      </w:pPr>
      <w:r>
        <w:rPr>
          <w:rFonts w:ascii="DM Sans" w:cs="DM Sans" w:eastAsia="DM Sans" w:hAnsi="DM Sans"/>
          <w:color w:val="374151"/>
          <w:sz w:val="22"/>
          <w:szCs w:val="22"/>
        </w:rPr>
        <w:t xml:space="preserve">Every competitor either bombards homeowners with calls (Angi, Modernize) or leaves them to sort through profiles (Thumbtack, Houzz). Henri could create a homeowner portal where the matched contractor is introduced with context: 'Based on the kitchen remodel permit you filed at 123 Main St, we've matched you with [Contractor Name], who specializes in kitchen remodels in your area and has completed [N] similar projects.' This is a warm handoff, not a cold call.</w:t>
      </w:r>
    </w:p>
    <w:p>
      <w:pPr>
        <w:pStyle w:val="Heading2"/>
        <w:spacing w:after="160" w:before="300"/>
      </w:pPr>
      <w:r>
        <w:rPr>
          <w:rFonts w:ascii="Georgia" w:cs="Georgia" w:eastAsia="Georgia" w:hAnsi="Georgia"/>
          <w:color w:val="D4886A"/>
          <w:sz w:val="28"/>
          <w:szCs w:val="28"/>
        </w:rPr>
        <w:t xml:space="preserve">5.6 Supplier &amp; Material Partner Network</w:t>
      </w:r>
    </w:p>
    <w:p>
      <w:pPr>
        <w:spacing w:after="160" w:line="276"/>
      </w:pPr>
      <w:r>
        <w:rPr>
          <w:rFonts w:ascii="DM Sans" w:cs="DM Sans" w:eastAsia="DM Sans" w:hAnsi="DM Sans"/>
          <w:color w:val="374151"/>
          <w:sz w:val="22"/>
          <w:szCs w:val="22"/>
        </w:rPr>
        <w:t xml:space="preserve">No lead-gen platform connects contractors with material suppliers. Henri could partner with lumber yards, plumbing supply houses, and HVAC distributors to offer contractor-exclusive pricing on materials related to their active permits. This creates a second revenue stream and deepens contractor lock-in.</w:t>
      </w:r>
    </w:p>
    <w:p>
      <w:r>
        <w:br w:type="page"/>
      </w:r>
    </w:p>
    <w:p>
      <w:pPr>
        <w:pStyle w:val="Heading1"/>
        <w:spacing w:after="200" w:before="360"/>
      </w:pPr>
      <w:r>
        <w:rPr>
          <w:rFonts w:ascii="Georgia" w:cs="Georgia" w:eastAsia="Georgia" w:hAnsi="Georgia"/>
          <w:color w:val="1A1A2E"/>
          <w:sz w:val="36"/>
          <w:szCs w:val="36"/>
        </w:rPr>
        <w:t xml:space="preserve">6. Positioning Strategy: How to Message Against Each Competitor</w:t>
      </w:r>
    </w:p>
    <w:p>
      <w:pPr>
        <w:pStyle w:val="Heading2"/>
        <w:spacing w:after="160" w:before="300"/>
      </w:pPr>
      <w:r>
        <w:rPr>
          <w:rFonts w:ascii="Georgia" w:cs="Georgia" w:eastAsia="Georgia" w:hAnsi="Georgia"/>
          <w:color w:val="D4886A"/>
          <w:sz w:val="28"/>
          <w:szCs w:val="28"/>
        </w:rPr>
        <w:t xml:space="preserve">6.1 Against Angi</w:t>
      </w:r>
    </w:p>
    <w:p>
      <w:pPr>
        <w:spacing w:after="140" w:line="276"/>
      </w:pPr>
      <w:r>
        <w:rPr>
          <w:rFonts w:ascii="DM Sans" w:cs="DM Sans" w:eastAsia="DM Sans" w:hAnsi="DM Sans"/>
          <w:b/>
          <w:bCs/>
          <w:color w:val="1A1A2E"/>
          <w:sz w:val="22"/>
          <w:szCs w:val="22"/>
        </w:rPr>
        <w:t xml:space="preserve">Core message: </w:t>
      </w:r>
      <w:r>
        <w:rPr>
          <w:rFonts w:ascii="DM Sans" w:cs="DM Sans" w:eastAsia="DM Sans" w:hAnsi="DM Sans"/>
          <w:color w:val="374151"/>
          <w:sz w:val="22"/>
          <w:szCs w:val="22"/>
        </w:rPr>
        <w:t xml:space="preserve">'Stop racing. Start winning.'</w:t>
      </w:r>
    </w:p>
    <w:p>
      <w:pPr>
        <w:spacing w:after="160" w:line="276"/>
      </w:pPr>
      <w:r>
        <w:rPr>
          <w:rFonts w:ascii="DM Sans" w:cs="DM Sans" w:eastAsia="DM Sans" w:hAnsi="DM Sans"/>
          <w:color w:val="374151"/>
          <w:sz w:val="22"/>
          <w:szCs w:val="22"/>
        </w:rPr>
        <w:t xml:space="preserve">Angi's decline ($1.03B revenue, down 13%, 350 layoffs, $2M AG fine) is public and well-documented. Contractors already hate Angi -- the positioning should validate their frustration and offer the specific antidote.</w:t>
      </w:r>
    </w:p>
    <w:p>
      <w:pPr>
        <w:pStyle w:val="ListParagraph"/>
        <w:numPr>
          <w:ilvl w:val="0"/>
          <w:numId w:val="2"/>
        </w:numPr>
        <w:spacing w:after="80" w:line="276"/>
      </w:pPr>
      <w:r>
        <w:rPr>
          <w:rFonts w:ascii="DM Sans" w:cs="DM Sans" w:eastAsia="DM Sans" w:hAnsi="DM Sans"/>
          <w:color w:val="374151"/>
          <w:sz w:val="22"/>
          <w:szCs w:val="22"/>
        </w:rPr>
        <w:t xml:space="preserve">Lead with exclusivity: 'On Angi, you're one of 8 contractors chasing the same lead. On Henri, you're the only one.' This is the single most compelling differentiation.</w:t>
      </w:r>
    </w:p>
    <w:p>
      <w:pPr>
        <w:pStyle w:val="ListParagraph"/>
        <w:numPr>
          <w:ilvl w:val="0"/>
          <w:numId w:val="2"/>
        </w:numPr>
        <w:spacing w:after="80" w:line="276"/>
      </w:pPr>
      <w:r>
        <w:rPr>
          <w:rFonts w:ascii="DM Sans" w:cs="DM Sans" w:eastAsia="DM Sans" w:hAnsi="DM Sans"/>
          <w:color w:val="374151"/>
          <w:sz w:val="22"/>
          <w:szCs w:val="22"/>
        </w:rPr>
        <w:t xml:space="preserve">Attack the hidden costs: 'Angi charges $250-$600/month in subscriptions, then $15-$120 per lead, then locks you into a 12-month contract with a 35% exit fee. Henri is $149/month. No per-lead charges. Cancel anytime.'</w:t>
      </w:r>
    </w:p>
    <w:p>
      <w:pPr>
        <w:pStyle w:val="ListParagraph"/>
        <w:numPr>
          <w:ilvl w:val="0"/>
          <w:numId w:val="2"/>
        </w:numPr>
        <w:spacing w:after="80" w:line="276"/>
      </w:pPr>
      <w:r>
        <w:rPr>
          <w:rFonts w:ascii="DM Sans" w:cs="DM Sans" w:eastAsia="DM Sans" w:hAnsi="DM Sans"/>
          <w:color w:val="374151"/>
          <w:sz w:val="22"/>
          <w:szCs w:val="22"/>
        </w:rPr>
        <w:t xml:space="preserve">Use the Vermont AG settlement: 'Angi was fined $2 million for misrepresenting lead quality. Henri shows you exactly why every lead scored what it did -- 6 signals, fully transparent.'</w:t>
      </w:r>
    </w:p>
    <w:p>
      <w:pPr>
        <w:pStyle w:val="Heading2"/>
        <w:spacing w:after="160" w:before="300"/>
      </w:pPr>
      <w:r>
        <w:rPr>
          <w:rFonts w:ascii="Georgia" w:cs="Georgia" w:eastAsia="Georgia" w:hAnsi="Georgia"/>
          <w:color w:val="D4886A"/>
          <w:sz w:val="28"/>
          <w:szCs w:val="28"/>
        </w:rPr>
        <w:t xml:space="preserve">6.2 Against Thumbtack</w:t>
      </w:r>
    </w:p>
    <w:p>
      <w:pPr>
        <w:spacing w:after="140" w:line="276"/>
      </w:pPr>
      <w:r>
        <w:rPr>
          <w:rFonts w:ascii="DM Sans" w:cs="DM Sans" w:eastAsia="DM Sans" w:hAnsi="DM Sans"/>
          <w:b/>
          <w:bCs/>
          <w:color w:val="1A1A2E"/>
          <w:sz w:val="22"/>
          <w:szCs w:val="22"/>
        </w:rPr>
        <w:t xml:space="preserve">Core message: </w:t>
      </w:r>
      <w:r>
        <w:rPr>
          <w:rFonts w:ascii="DM Sans" w:cs="DM Sans" w:eastAsia="DM Sans" w:hAnsi="DM Sans"/>
          <w:color w:val="374151"/>
          <w:sz w:val="22"/>
          <w:szCs w:val="22"/>
        </w:rPr>
        <w:t xml:space="preserve">'Real permits, not wish lists.'</w:t>
      </w:r>
    </w:p>
    <w:p>
      <w:pPr>
        <w:spacing w:after="160" w:line="276"/>
      </w:pPr>
      <w:r>
        <w:rPr>
          <w:rFonts w:ascii="DM Sans" w:cs="DM Sans" w:eastAsia="DM Sans" w:hAnsi="DM Sans"/>
          <w:color w:val="374151"/>
          <w:sz w:val="22"/>
          <w:szCs w:val="22"/>
        </w:rPr>
        <w:t xml:space="preserve">Thumbtack's growth makes it a credible competitor, but its 75% ghost rate and 15-way lead sharing are well-known pain points among contractors.</w:t>
      </w:r>
    </w:p>
    <w:p>
      <w:pPr>
        <w:pStyle w:val="ListParagraph"/>
        <w:numPr>
          <w:ilvl w:val="0"/>
          <w:numId w:val="2"/>
        </w:numPr>
        <w:spacing w:after="80" w:line="276"/>
      </w:pPr>
      <w:r>
        <w:rPr>
          <w:rFonts w:ascii="DM Sans" w:cs="DM Sans" w:eastAsia="DM Sans" w:hAnsi="DM Sans"/>
          <w:color w:val="374151"/>
          <w:sz w:val="22"/>
          <w:szCs w:val="22"/>
        </w:rPr>
        <w:t xml:space="preserve">Attack the ghost rate: 'On Thumbtack, 3 out of 4 leads never answer the phone. Henri leads come from building permits -- real projects, filed with the city, with verified addresses.'</w:t>
      </w:r>
    </w:p>
    <w:p>
      <w:pPr>
        <w:pStyle w:val="ListParagraph"/>
        <w:numPr>
          <w:ilvl w:val="0"/>
          <w:numId w:val="2"/>
        </w:numPr>
        <w:spacing w:after="80" w:line="276"/>
      </w:pPr>
      <w:r>
        <w:rPr>
          <w:rFonts w:ascii="DM Sans" w:cs="DM Sans" w:eastAsia="DM Sans" w:hAnsi="DM Sans"/>
          <w:color w:val="374151"/>
          <w:sz w:val="22"/>
          <w:szCs w:val="22"/>
        </w:rPr>
        <w:t xml:space="preserve">Attack the credit anxiety: 'Thumbtack credits cost $30-$200 per lead, and you never know how much the next one will cost. Henri is a flat monthly subscription. Win more, pay the same.'</w:t>
      </w:r>
    </w:p>
    <w:p>
      <w:pPr>
        <w:pStyle w:val="ListParagraph"/>
        <w:numPr>
          <w:ilvl w:val="0"/>
          <w:numId w:val="2"/>
        </w:numPr>
        <w:spacing w:after="80" w:line="276"/>
      </w:pPr>
      <w:r>
        <w:rPr>
          <w:rFonts w:ascii="DM Sans" w:cs="DM Sans" w:eastAsia="DM Sans" w:hAnsi="DM Sans"/>
          <w:color w:val="374151"/>
          <w:sz w:val="22"/>
          <w:szCs w:val="22"/>
        </w:rPr>
        <w:t xml:space="preserve">Highlight the upstream advantage: 'By the time a homeowner posts on Thumbtack, they're shopping for the cheapest bid. Henri reaches them at the permit stage -- before the race starts.'</w:t>
      </w:r>
    </w:p>
    <w:p>
      <w:pPr>
        <w:pStyle w:val="Heading2"/>
        <w:spacing w:after="160" w:before="300"/>
      </w:pPr>
      <w:r>
        <w:rPr>
          <w:rFonts w:ascii="Georgia" w:cs="Georgia" w:eastAsia="Georgia" w:hAnsi="Georgia"/>
          <w:color w:val="D4886A"/>
          <w:sz w:val="28"/>
          <w:szCs w:val="28"/>
        </w:rPr>
        <w:t xml:space="preserve">6.3 Against BuildZoom</w:t>
      </w:r>
    </w:p>
    <w:p>
      <w:pPr>
        <w:spacing w:after="140" w:line="276"/>
      </w:pPr>
      <w:r>
        <w:rPr>
          <w:rFonts w:ascii="DM Sans" w:cs="DM Sans" w:eastAsia="DM Sans" w:hAnsi="DM Sans"/>
          <w:b/>
          <w:bCs/>
          <w:color w:val="1A1A2E"/>
          <w:sz w:val="22"/>
          <w:szCs w:val="22"/>
        </w:rPr>
        <w:t xml:space="preserve">Core message: </w:t>
      </w:r>
      <w:r>
        <w:rPr>
          <w:rFonts w:ascii="DM Sans" w:cs="DM Sans" w:eastAsia="DM Sans" w:hAnsi="DM Sans"/>
          <w:color w:val="374151"/>
          <w:sz w:val="22"/>
          <w:szCs w:val="22"/>
        </w:rPr>
        <w:t xml:space="preserve">'Same permits. Different game.'</w:t>
      </w:r>
    </w:p>
    <w:p>
      <w:pPr>
        <w:spacing w:after="160" w:line="276"/>
      </w:pPr>
      <w:r>
        <w:rPr>
          <w:rFonts w:ascii="DM Sans" w:cs="DM Sans" w:eastAsia="DM Sans" w:hAnsi="DM Sans"/>
          <w:color w:val="374151"/>
          <w:sz w:val="22"/>
          <w:szCs w:val="22"/>
        </w:rPr>
        <w:t xml:space="preserve">BuildZoom uses permit data but fundamentally differently. The positioning should acknowledge the shared data source while emphasizing Henri's forward-looking, exclusive model.</w:t>
      </w:r>
    </w:p>
    <w:p>
      <w:pPr>
        <w:pStyle w:val="ListParagraph"/>
        <w:numPr>
          <w:ilvl w:val="0"/>
          <w:numId w:val="2"/>
        </w:numPr>
        <w:spacing w:after="80" w:line="276"/>
      </w:pPr>
      <w:r>
        <w:rPr>
          <w:rFonts w:ascii="DM Sans" w:cs="DM Sans" w:eastAsia="DM Sans" w:hAnsi="DM Sans"/>
          <w:color w:val="374151"/>
          <w:sz w:val="22"/>
          <w:szCs w:val="22"/>
        </w:rPr>
        <w:t xml:space="preserve">Forward vs. backward: 'BuildZoom uses permits to check a contractor's history. Henri uses permits to find your next customer -- and makes sure you're the only contractor who sees them.'</w:t>
      </w:r>
    </w:p>
    <w:p>
      <w:pPr>
        <w:pStyle w:val="ListParagraph"/>
        <w:numPr>
          <w:ilvl w:val="0"/>
          <w:numId w:val="2"/>
        </w:numPr>
        <w:spacing w:after="80" w:line="276"/>
      </w:pPr>
      <w:r>
        <w:rPr>
          <w:rFonts w:ascii="DM Sans" w:cs="DM Sans" w:eastAsia="DM Sans" w:hAnsi="DM Sans"/>
          <w:color w:val="374151"/>
          <w:sz w:val="22"/>
          <w:szCs w:val="22"/>
        </w:rPr>
        <w:t xml:space="preserve">Subscription vs. commission: 'BuildZoom takes 2.5% of every job. On a $100K remodel, that's $2,500. Henri is $149-$2,555/month -- win unlimited jobs, keep all the revenue.'</w:t>
      </w:r>
    </w:p>
    <w:p>
      <w:pPr>
        <w:pStyle w:val="ListParagraph"/>
        <w:numPr>
          <w:ilvl w:val="0"/>
          <w:numId w:val="2"/>
        </w:numPr>
        <w:spacing w:after="80" w:line="276"/>
      </w:pPr>
      <w:r>
        <w:rPr>
          <w:rFonts w:ascii="DM Sans" w:cs="DM Sans" w:eastAsia="DM Sans" w:hAnsi="DM Sans"/>
          <w:color w:val="374151"/>
          <w:sz w:val="22"/>
          <w:szCs w:val="22"/>
        </w:rPr>
        <w:t xml:space="preserve">Post-acquisition uncertainty: 'BuildZoom was acquired by Block Renovation in November 2025. Henri is founder-led and built specifically for contractors, not absorbed into someone else's platform.'</w:t>
      </w:r>
    </w:p>
    <w:p>
      <w:pPr>
        <w:pStyle w:val="Heading2"/>
        <w:spacing w:after="160" w:before="300"/>
      </w:pPr>
      <w:r>
        <w:rPr>
          <w:rFonts w:ascii="Georgia" w:cs="Georgia" w:eastAsia="Georgia" w:hAnsi="Georgia"/>
          <w:color w:val="D4886A"/>
          <w:sz w:val="28"/>
          <w:szCs w:val="28"/>
        </w:rPr>
        <w:t xml:space="preserve">6.4 Against Google LSAs</w:t>
      </w:r>
    </w:p>
    <w:p>
      <w:pPr>
        <w:spacing w:after="140" w:line="276"/>
      </w:pPr>
      <w:r>
        <w:rPr>
          <w:rFonts w:ascii="DM Sans" w:cs="DM Sans" w:eastAsia="DM Sans" w:hAnsi="DM Sans"/>
          <w:b/>
          <w:bCs/>
          <w:color w:val="1A1A2E"/>
          <w:sz w:val="22"/>
          <w:szCs w:val="22"/>
        </w:rPr>
        <w:t xml:space="preserve">Core message: </w:t>
      </w:r>
      <w:r>
        <w:rPr>
          <w:rFonts w:ascii="DM Sans" w:cs="DM Sans" w:eastAsia="DM Sans" w:hAnsi="DM Sans"/>
          <w:color w:val="374151"/>
          <w:sz w:val="22"/>
          <w:szCs w:val="22"/>
        </w:rPr>
        <w:t xml:space="preserve">'The leads Google can't sell you.'</w:t>
      </w:r>
    </w:p>
    <w:p>
      <w:pPr>
        <w:spacing w:after="160" w:line="276"/>
      </w:pPr>
      <w:r>
        <w:rPr>
          <w:rFonts w:ascii="DM Sans" w:cs="DM Sans" w:eastAsia="DM Sans" w:hAnsi="DM Sans"/>
          <w:color w:val="374151"/>
          <w:sz w:val="22"/>
          <w:szCs w:val="22"/>
        </w:rPr>
        <w:t xml:space="preserve">Google LSAs are the most dangerous competitive threat because they capture homeowners at the search-intent moment. However, LSAs have clear weaknesses that Henri exploits.</w:t>
      </w:r>
    </w:p>
    <w:p>
      <w:pPr>
        <w:pStyle w:val="ListParagraph"/>
        <w:numPr>
          <w:ilvl w:val="0"/>
          <w:numId w:val="2"/>
        </w:numPr>
        <w:spacing w:after="80" w:line="276"/>
      </w:pPr>
      <w:r>
        <w:rPr>
          <w:rFonts w:ascii="DM Sans" w:cs="DM Sans" w:eastAsia="DM Sans" w:hAnsi="DM Sans"/>
          <w:color w:val="374151"/>
          <w:sz w:val="22"/>
          <w:szCs w:val="22"/>
        </w:rPr>
        <w:t xml:space="preserve">Upstream positioning: 'LSAs catch homeowners searching for a contractor. Henri catches them filing a permit -- before they ever Google anything.'</w:t>
      </w:r>
    </w:p>
    <w:p>
      <w:pPr>
        <w:pStyle w:val="ListParagraph"/>
        <w:numPr>
          <w:ilvl w:val="0"/>
          <w:numId w:val="2"/>
        </w:numPr>
        <w:spacing w:after="80" w:line="276"/>
      </w:pPr>
      <w:r>
        <w:rPr>
          <w:rFonts w:ascii="DM Sans" w:cs="DM Sans" w:eastAsia="DM Sans" w:hAnsi="DM Sans"/>
          <w:color w:val="374151"/>
          <w:sz w:val="22"/>
          <w:szCs w:val="22"/>
        </w:rPr>
        <w:t xml:space="preserve">Differentiation: 'Every contractor in your ZIP can run LSAs. Only one contractor per trade per ZIP gets Henri's permit leads. You can't buy this on Google.'</w:t>
      </w:r>
    </w:p>
    <w:p>
      <w:pPr>
        <w:pStyle w:val="ListParagraph"/>
        <w:numPr>
          <w:ilvl w:val="0"/>
          <w:numId w:val="2"/>
        </w:numPr>
        <w:spacing w:after="80" w:line="276"/>
      </w:pPr>
      <w:r>
        <w:rPr>
          <w:rFonts w:ascii="DM Sans" w:cs="DM Sans" w:eastAsia="DM Sans" w:hAnsi="DM Sans"/>
          <w:color w:val="374151"/>
          <w:sz w:val="22"/>
          <w:szCs w:val="22"/>
        </w:rPr>
        <w:t xml:space="preserve">Cost comparison: 'LSA costs are up 40% since 2023 and still rising. Henri's subscription is locked at your signup rate.'</w:t>
      </w:r>
    </w:p>
    <w:p>
      <w:pPr>
        <w:pStyle w:val="Heading2"/>
        <w:spacing w:after="160" w:before="300"/>
      </w:pPr>
      <w:r>
        <w:rPr>
          <w:rFonts w:ascii="Georgia" w:cs="Georgia" w:eastAsia="Georgia" w:hAnsi="Georgia"/>
          <w:color w:val="D4886A"/>
          <w:sz w:val="28"/>
          <w:szCs w:val="28"/>
        </w:rPr>
        <w:t xml:space="preserve">6.5 Against All Platforms (Universal Positioning)</w:t>
      </w:r>
    </w:p>
    <w:p>
      <w:pPr>
        <w:spacing w:after="140" w:line="276"/>
      </w:pPr>
      <w:r>
        <w:rPr>
          <w:rFonts w:ascii="DM Sans" w:cs="DM Sans" w:eastAsia="DM Sans" w:hAnsi="DM Sans"/>
          <w:b/>
          <w:bCs/>
          <w:color w:val="1A1A2E"/>
          <w:sz w:val="22"/>
          <w:szCs w:val="22"/>
        </w:rPr>
        <w:t xml:space="preserve">The Henri manifesto: </w:t>
      </w:r>
      <w:r>
        <w:rPr>
          <w:rFonts w:ascii="DM Sans" w:cs="DM Sans" w:eastAsia="DM Sans" w:hAnsi="DM Sans"/>
          <w:color w:val="374151"/>
          <w:sz w:val="22"/>
          <w:szCs w:val="22"/>
        </w:rPr>
        <w:t xml:space="preserve">'We built Henri because we think contractors deserve better than being treated as ATMs. Every other platform in this industry makes money by selling the same lead to as many contractors as possible. Henri makes money by making one contractor per trade win. Our incentives are aligned with yours.'</w:t>
      </w:r>
    </w:p>
    <w:p>
      <w:pPr>
        <w:spacing w:after="160" w:line="276"/>
      </w:pPr>
      <w:r>
        <w:rPr>
          <w:rFonts w:ascii="DM Sans" w:cs="DM Sans" w:eastAsia="DM Sans" w:hAnsi="DM Sans"/>
          <w:color w:val="374151"/>
          <w:sz w:val="22"/>
          <w:szCs w:val="22"/>
        </w:rPr>
        <w:t xml:space="preserve">This positioning works because it names the structural problem (misaligned incentives) and positions Henri as the correction. It resonates emotionally with contractors who feel exploited by Angi, Thumbtack, and the rest, while being substantively accurate about Henri's exclusivity model.</w:t>
      </w:r>
    </w:p>
    <w:p>
      <w:r>
        <w:br w:type="page"/>
      </w:r>
    </w:p>
    <w:p>
      <w:pPr>
        <w:pStyle w:val="Heading1"/>
        <w:spacing w:after="200" w:before="360"/>
      </w:pPr>
      <w:r>
        <w:rPr>
          <w:rFonts w:ascii="Georgia" w:cs="Georgia" w:eastAsia="Georgia" w:hAnsi="Georgia"/>
          <w:color w:val="1A1A2E"/>
          <w:sz w:val="36"/>
          <w:szCs w:val="36"/>
        </w:rPr>
        <w:t xml:space="preserve">7. Where Henri Needs to Catch Up</w:t>
      </w:r>
    </w:p>
    <w:p>
      <w:pPr>
        <w:spacing w:after="160" w:line="276"/>
      </w:pPr>
      <w:r>
        <w:rPr>
          <w:rFonts w:ascii="DM Sans" w:cs="DM Sans" w:eastAsia="DM Sans" w:hAnsi="DM Sans"/>
          <w:color w:val="374151"/>
          <w:sz w:val="22"/>
          <w:szCs w:val="22"/>
        </w:rPr>
        <w:t xml:space="preserve">This analysis would be incomplete without honestly assessing where Henri is currently behind competitors:</w:t>
      </w:r>
    </w:p>
    <w:p>
      <w:pPr>
        <w:spacing w:after="100"/>
      </w:pPr>
    </w:p>
    <w:p>
      <w:pPr>
        <w:pStyle w:val="Heading2"/>
        <w:spacing w:after="160" w:before="300"/>
      </w:pPr>
      <w:r>
        <w:rPr>
          <w:rFonts w:ascii="Georgia" w:cs="Georgia" w:eastAsia="Georgia" w:hAnsi="Georgia"/>
          <w:color w:val="D4886A"/>
          <w:sz w:val="28"/>
          <w:szCs w:val="28"/>
        </w:rPr>
        <w:t xml:space="preserve">7.1 Homeowner Acquisition / Brand Awareness</w:t>
      </w:r>
    </w:p>
    <w:p>
      <w:pPr>
        <w:spacing w:after="160" w:line="276"/>
      </w:pPr>
      <w:r>
        <w:rPr>
          <w:rFonts w:ascii="DM Sans" w:cs="DM Sans" w:eastAsia="DM Sans" w:hAnsi="DM Sans"/>
          <w:color w:val="374151"/>
          <w:sz w:val="22"/>
          <w:szCs w:val="22"/>
        </w:rPr>
        <w:t xml:space="preserve">Angi spends $310M/year on marketing. Thumbtack has 300,000 active pros creating a network effect. Houzz has organic traffic from design inspiration. Henri's homeowner awareness is effectively zero. The permit-based model doesn't require homeowner opt-in (permits are public records), but the homeowner portal experience needs to be compelling enough to drive engagement and referrals.</w:t>
      </w:r>
    </w:p>
    <w:p>
      <w:pPr>
        <w:pStyle w:val="Heading2"/>
        <w:spacing w:after="160" w:before="300"/>
      </w:pPr>
      <w:r>
        <w:rPr>
          <w:rFonts w:ascii="Georgia" w:cs="Georgia" w:eastAsia="Georgia" w:hAnsi="Georgia"/>
          <w:color w:val="D4886A"/>
          <w:sz w:val="28"/>
          <w:szCs w:val="28"/>
        </w:rPr>
        <w:t xml:space="preserve">7.2 Coverage Depth</w:t>
      </w:r>
    </w:p>
    <w:p>
      <w:pPr>
        <w:spacing w:after="160" w:line="276"/>
      </w:pPr>
      <w:r>
        <w:rPr>
          <w:rFonts w:ascii="DM Sans" w:cs="DM Sans" w:eastAsia="DM Sans" w:hAnsi="DM Sans"/>
          <w:color w:val="374151"/>
          <w:sz w:val="22"/>
          <w:szCs w:val="22"/>
        </w:rPr>
        <w:t xml:space="preserve">Henri has ~925k permits across 46 states. BuildZoom has 350M+ permits spanning 25+ years. Construction Monitor and Shovels.ai also have deep permit datasets. Henri's coverage is growing but not yet comprehensive in all markets. Contractors in underserved ZIPs may find insufficient lead volume.</w:t>
      </w:r>
    </w:p>
    <w:p>
      <w:pPr>
        <w:pStyle w:val="Heading2"/>
        <w:spacing w:after="160" w:before="300"/>
      </w:pPr>
      <w:r>
        <w:rPr>
          <w:rFonts w:ascii="Georgia" w:cs="Georgia" w:eastAsia="Georgia" w:hAnsi="Georgia"/>
          <w:color w:val="D4886A"/>
          <w:sz w:val="28"/>
          <w:szCs w:val="28"/>
        </w:rPr>
        <w:t xml:space="preserve">7.3 Contractor Network Scale</w:t>
      </w:r>
    </w:p>
    <w:p>
      <w:pPr>
        <w:spacing w:after="160" w:line="276"/>
      </w:pPr>
      <w:r>
        <w:rPr>
          <w:rFonts w:ascii="DM Sans" w:cs="DM Sans" w:eastAsia="DM Sans" w:hAnsi="DM Sans"/>
          <w:color w:val="374151"/>
          <w:sz w:val="22"/>
          <w:szCs w:val="22"/>
        </w:rPr>
        <w:t xml:space="preserve">Thumbtack has 300,000 active pros. Angi has millions of contractor profiles. Henri's contractor base is nascent. The Founder plan (limited to 100, $149/mo, price locked) is the right GTM approach, but scaling beyond early adopters will require proof of ROI that can be documented and shared.</w:t>
      </w:r>
    </w:p>
    <w:p>
      <w:pPr>
        <w:pStyle w:val="Heading2"/>
        <w:spacing w:after="160" w:before="300"/>
      </w:pPr>
      <w:r>
        <w:rPr>
          <w:rFonts w:ascii="Georgia" w:cs="Georgia" w:eastAsia="Georgia" w:hAnsi="Georgia"/>
          <w:color w:val="D4886A"/>
          <w:sz w:val="28"/>
          <w:szCs w:val="28"/>
        </w:rPr>
        <w:t xml:space="preserve">7.4 Integration Ecosystem</w:t>
      </w:r>
    </w:p>
    <w:p>
      <w:pPr>
        <w:spacing w:after="160" w:line="276"/>
      </w:pPr>
      <w:r>
        <w:rPr>
          <w:rFonts w:ascii="DM Sans" w:cs="DM Sans" w:eastAsia="DM Sans" w:hAnsi="DM Sans"/>
          <w:color w:val="374151"/>
          <w:sz w:val="22"/>
          <w:szCs w:val="22"/>
        </w:rPr>
        <w:t xml:space="preserve">Thumbtack is partnering with OpenAI and Amazon Alexa. Porch is embedded in 30,900 partner businesses. Henri has no integrations with CRMs, accounting software, or other contractor tools yet. Building integrations with ServiceTitan, Jobber, Housecall Pro, and QuickBooks would deepen stickiness.</w:t>
      </w:r>
    </w:p>
    <w:p>
      <w:pPr>
        <w:pStyle w:val="Heading2"/>
        <w:spacing w:after="160" w:before="300"/>
      </w:pPr>
      <w:r>
        <w:rPr>
          <w:rFonts w:ascii="Georgia" w:cs="Georgia" w:eastAsia="Georgia" w:hAnsi="Georgia"/>
          <w:color w:val="D4886A"/>
          <w:sz w:val="28"/>
          <w:szCs w:val="28"/>
        </w:rPr>
        <w:t xml:space="preserve">7.5 Proof of ROI</w:t>
      </w:r>
    </w:p>
    <w:p>
      <w:pPr>
        <w:spacing w:after="160" w:line="276"/>
      </w:pPr>
      <w:r>
        <w:rPr>
          <w:rFonts w:ascii="DM Sans" w:cs="DM Sans" w:eastAsia="DM Sans" w:hAnsi="DM Sans"/>
          <w:color w:val="374151"/>
          <w:sz w:val="22"/>
          <w:szCs w:val="22"/>
        </w:rPr>
        <w:t xml:space="preserve">Henri needs case studies. The first 100 Founder-plan contractors must be treated as co-development partners whose results are documented meticulously: leads received, contacts made, estimates given, jobs won, revenue attributed. These case studies become the sales weapon for the Starter, Pro, and Enterprise tiers.</w:t>
      </w:r>
    </w:p>
    <w:p>
      <w:r>
        <w:br w:type="page"/>
      </w:r>
    </w:p>
    <w:p>
      <w:pPr>
        <w:pStyle w:val="Heading1"/>
        <w:spacing w:after="200" w:before="360"/>
      </w:pPr>
      <w:r>
        <w:rPr>
          <w:rFonts w:ascii="Georgia" w:cs="Georgia" w:eastAsia="Georgia" w:hAnsi="Georgia"/>
          <w:color w:val="1A1A2E"/>
          <w:sz w:val="36"/>
          <w:szCs w:val="36"/>
        </w:rPr>
        <w:t xml:space="preserve">8. Strategic Recommendations</w:t>
      </w:r>
    </w:p>
    <w:p>
      <w:pPr>
        <w:spacing w:after="100"/>
      </w:pPr>
    </w:p>
    <w:p>
      <w:pPr>
        <w:pStyle w:val="Heading2"/>
        <w:spacing w:after="160" w:before="300"/>
      </w:pPr>
      <w:r>
        <w:rPr>
          <w:rFonts w:ascii="Georgia" w:cs="Georgia" w:eastAsia="Georgia" w:hAnsi="Georgia"/>
          <w:color w:val="D4886A"/>
          <w:sz w:val="28"/>
          <w:szCs w:val="28"/>
        </w:rPr>
        <w:t xml:space="preserve">8.1 Short-Term (0-6 months)</w:t>
      </w:r>
    </w:p>
    <w:p>
      <w:pPr>
        <w:pStyle w:val="ListParagraph"/>
        <w:numPr>
          <w:ilvl w:val="0"/>
          <w:numId w:val="2"/>
        </w:numPr>
        <w:spacing w:after="80" w:line="276"/>
      </w:pPr>
      <w:r>
        <w:rPr>
          <w:rFonts w:ascii="DM Sans" w:cs="DM Sans" w:eastAsia="DM Sans" w:hAnsi="DM Sans"/>
          <w:color w:val="374151"/>
          <w:sz w:val="22"/>
          <w:szCs w:val="22"/>
        </w:rPr>
        <w:t xml:space="preserve">Fill all 100 Founder slots with contractors in high-permit-volume ZIPs where Henri has deep coverage. Prioritize trades with high-value permits (roofing, HVAC, kitchen/bath remodels).</w:t>
      </w:r>
    </w:p>
    <w:p>
      <w:pPr>
        <w:pStyle w:val="ListParagraph"/>
        <w:numPr>
          <w:ilvl w:val="0"/>
          <w:numId w:val="2"/>
        </w:numPr>
        <w:spacing w:after="80" w:line="276"/>
      </w:pPr>
      <w:r>
        <w:rPr>
          <w:rFonts w:ascii="DM Sans" w:cs="DM Sans" w:eastAsia="DM Sans" w:hAnsi="DM Sans"/>
          <w:color w:val="374151"/>
          <w:sz w:val="22"/>
          <w:szCs w:val="22"/>
        </w:rPr>
        <w:t xml:space="preserve">Instrument everything: track lead-to-contact rate, contact-to-estimate rate, estimate-to-close rate, and revenue per lead. These metrics become the competitive proof points.</w:t>
      </w:r>
    </w:p>
    <w:p>
      <w:pPr>
        <w:pStyle w:val="ListParagraph"/>
        <w:numPr>
          <w:ilvl w:val="0"/>
          <w:numId w:val="2"/>
        </w:numPr>
        <w:spacing w:after="80" w:line="276"/>
      </w:pPr>
      <w:r>
        <w:rPr>
          <w:rFonts w:ascii="DM Sans" w:cs="DM Sans" w:eastAsia="DM Sans" w:hAnsi="DM Sans"/>
          <w:color w:val="374151"/>
          <w:sz w:val="22"/>
          <w:szCs w:val="22"/>
        </w:rPr>
        <w:t xml:space="preserve">Build 5-10 case studies from Founder contractors showing verifiable ROI: 'Contractor X received 23 permit leads in 30 days, contacted 19, gave 8 estimates, won 4 jobs worth $47,000 total, paying $149/month.'</w:t>
      </w:r>
    </w:p>
    <w:p>
      <w:pPr>
        <w:pStyle w:val="ListParagraph"/>
        <w:numPr>
          <w:ilvl w:val="0"/>
          <w:numId w:val="2"/>
        </w:numPr>
        <w:spacing w:after="80" w:line="276"/>
      </w:pPr>
      <w:r>
        <w:rPr>
          <w:rFonts w:ascii="DM Sans" w:cs="DM Sans" w:eastAsia="DM Sans" w:hAnsi="DM Sans"/>
          <w:color w:val="374151"/>
          <w:sz w:val="22"/>
          <w:szCs w:val="22"/>
        </w:rPr>
        <w:t xml:space="preserve">Create a 'Why Not Angi' landing page that directly compares Henri's model against Angi's -- pricing, exclusivity, transparency, cancellation. Use Angi's public decline and Vermont AG fine as evidence.</w:t>
      </w:r>
    </w:p>
    <w:p>
      <w:pPr>
        <w:pStyle w:val="Heading2"/>
        <w:spacing w:after="160" w:before="300"/>
      </w:pPr>
      <w:r>
        <w:rPr>
          <w:rFonts w:ascii="Georgia" w:cs="Georgia" w:eastAsia="Georgia" w:hAnsi="Georgia"/>
          <w:color w:val="D4886A"/>
          <w:sz w:val="28"/>
          <w:szCs w:val="28"/>
        </w:rPr>
        <w:t xml:space="preserve">8.2 Medium-Term (6-18 months)</w:t>
      </w:r>
    </w:p>
    <w:p>
      <w:pPr>
        <w:pStyle w:val="ListParagraph"/>
        <w:numPr>
          <w:ilvl w:val="0"/>
          <w:numId w:val="2"/>
        </w:numPr>
        <w:spacing w:after="80" w:line="276"/>
      </w:pPr>
      <w:r>
        <w:rPr>
          <w:rFonts w:ascii="DM Sans" w:cs="DM Sans" w:eastAsia="DM Sans" w:hAnsi="DM Sans"/>
          <w:color w:val="374151"/>
          <w:sz w:val="22"/>
          <w:szCs w:val="22"/>
        </w:rPr>
        <w:t xml:space="preserve">Expand permit coverage aggressively. Target the top 50 MSAs by permit volume. Every new jurisdiction added is a territory Henri can sell exclusively.</w:t>
      </w:r>
    </w:p>
    <w:p>
      <w:pPr>
        <w:pStyle w:val="ListParagraph"/>
        <w:numPr>
          <w:ilvl w:val="0"/>
          <w:numId w:val="2"/>
        </w:numPr>
        <w:spacing w:after="80" w:line="276"/>
      </w:pPr>
      <w:r>
        <w:rPr>
          <w:rFonts w:ascii="DM Sans" w:cs="DM Sans" w:eastAsia="DM Sans" w:hAnsi="DM Sans"/>
          <w:color w:val="374151"/>
          <w:sz w:val="22"/>
          <w:szCs w:val="22"/>
        </w:rPr>
        <w:t xml:space="preserve">Build integrations with ServiceTitan, Jobber, and Housecall Pro -- the three dominant contractor management platforms. This creates a data loop: permits in, job tracking out.</w:t>
      </w:r>
    </w:p>
    <w:p>
      <w:pPr>
        <w:pStyle w:val="ListParagraph"/>
        <w:numPr>
          <w:ilvl w:val="0"/>
          <w:numId w:val="2"/>
        </w:numPr>
        <w:spacing w:after="80" w:line="276"/>
      </w:pPr>
      <w:r>
        <w:rPr>
          <w:rFonts w:ascii="DM Sans" w:cs="DM Sans" w:eastAsia="DM Sans" w:hAnsi="DM Sans"/>
          <w:color w:val="374151"/>
          <w:sz w:val="22"/>
          <w:szCs w:val="22"/>
        </w:rPr>
        <w:t xml:space="preserve">Launch trade-specific dashboards with demand forecasting. This is blue-ocean intelligence no competitor offers.</w:t>
      </w:r>
    </w:p>
    <w:p>
      <w:pPr>
        <w:pStyle w:val="ListParagraph"/>
        <w:numPr>
          <w:ilvl w:val="0"/>
          <w:numId w:val="2"/>
        </w:numPr>
        <w:spacing w:after="80" w:line="276"/>
      </w:pPr>
      <w:r>
        <w:rPr>
          <w:rFonts w:ascii="DM Sans" w:cs="DM Sans" w:eastAsia="DM Sans" w:hAnsi="DM Sans"/>
          <w:color w:val="374151"/>
          <w:sz w:val="22"/>
          <w:szCs w:val="22"/>
        </w:rPr>
        <w:t xml:space="preserve">Develop the homeowner portal into a genuine experience -- not just a profile page, but a warm-handoff flow that introduces the exclusive contractor with context and social proof.</w:t>
      </w:r>
    </w:p>
    <w:p>
      <w:pPr>
        <w:pStyle w:val="Heading2"/>
        <w:spacing w:after="160" w:before="300"/>
      </w:pPr>
      <w:r>
        <w:rPr>
          <w:rFonts w:ascii="Georgia" w:cs="Georgia" w:eastAsia="Georgia" w:hAnsi="Georgia"/>
          <w:color w:val="D4886A"/>
          <w:sz w:val="28"/>
          <w:szCs w:val="28"/>
        </w:rPr>
        <w:t xml:space="preserve">8.3 Long-Term (18+ months)</w:t>
      </w:r>
    </w:p>
    <w:p>
      <w:pPr>
        <w:pStyle w:val="ListParagraph"/>
        <w:numPr>
          <w:ilvl w:val="0"/>
          <w:numId w:val="2"/>
        </w:numPr>
        <w:spacing w:after="80" w:line="276"/>
      </w:pPr>
      <w:r>
        <w:rPr>
          <w:rFonts w:ascii="DM Sans" w:cs="DM Sans" w:eastAsia="DM Sans" w:hAnsi="DM Sans"/>
          <w:color w:val="374151"/>
          <w:sz w:val="22"/>
          <w:szCs w:val="22"/>
        </w:rPr>
        <w:t xml:space="preserve">Build the permit-to-close pipeline that turns Henri from a lead source into the operating system for permit-based contracting.</w:t>
      </w:r>
    </w:p>
    <w:p>
      <w:pPr>
        <w:pStyle w:val="ListParagraph"/>
        <w:numPr>
          <w:ilvl w:val="0"/>
          <w:numId w:val="2"/>
        </w:numPr>
        <w:spacing w:after="80" w:line="276"/>
      </w:pPr>
      <w:r>
        <w:rPr>
          <w:rFonts w:ascii="DM Sans" w:cs="DM Sans" w:eastAsia="DM Sans" w:hAnsi="DM Sans"/>
          <w:color w:val="374151"/>
          <w:sz w:val="22"/>
          <w:szCs w:val="22"/>
        </w:rPr>
        <w:t xml:space="preserve">Explore supplier partnerships (lumber, plumbing, HVAC supply) to create a material marketplace for contractors with active permits. Second revenue stream + deeper lock-in.</w:t>
      </w:r>
    </w:p>
    <w:p>
      <w:pPr>
        <w:pStyle w:val="ListParagraph"/>
        <w:numPr>
          <w:ilvl w:val="0"/>
          <w:numId w:val="2"/>
        </w:numPr>
        <w:spacing w:after="80" w:line="276"/>
      </w:pPr>
      <w:r>
        <w:rPr>
          <w:rFonts w:ascii="DM Sans" w:cs="DM Sans" w:eastAsia="DM Sans" w:hAnsi="DM Sans"/>
          <w:color w:val="374151"/>
          <w:sz w:val="22"/>
          <w:szCs w:val="22"/>
        </w:rPr>
        <w:t xml:space="preserve">Consider a data product (similar to Shovels.ai or BuildZoom Data) that sells permit intelligence to enterprises -- insurance companies, material manufacturers, real estate developers. This monetizes Henri's data asset without conflicting with the contractor GTM.</w:t>
      </w:r>
    </w:p>
    <w:p>
      <w:pPr>
        <w:pStyle w:val="ListParagraph"/>
        <w:numPr>
          <w:ilvl w:val="0"/>
          <w:numId w:val="2"/>
        </w:numPr>
        <w:spacing w:after="80" w:line="276"/>
      </w:pPr>
      <w:r>
        <w:rPr>
          <w:rFonts w:ascii="DM Sans" w:cs="DM Sans" w:eastAsia="DM Sans" w:hAnsi="DM Sans"/>
          <w:color w:val="374151"/>
          <w:sz w:val="22"/>
          <w:szCs w:val="22"/>
        </w:rPr>
        <w:t xml:space="preserve">As the contractor base grows, Henri's dataset of 'which outreach approaches convert best by trade and ZIP' becomes a proprietary AI advantage that compounds over time.</w:t>
      </w:r>
    </w:p>
    <w:p>
      <w:r>
        <w:br w:type="page"/>
      </w:r>
    </w:p>
    <w:p>
      <w:pPr>
        <w:pStyle w:val="Heading1"/>
        <w:spacing w:after="200" w:before="360"/>
      </w:pPr>
      <w:r>
        <w:rPr>
          <w:rFonts w:ascii="Georgia" w:cs="Georgia" w:eastAsia="Georgia" w:hAnsi="Georgia"/>
          <w:color w:val="1A1A2E"/>
          <w:sz w:val="36"/>
          <w:szCs w:val="36"/>
        </w:rPr>
        <w:t xml:space="preserve">Appendix: Full Competitive Comparison Matrix</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Platform</w:t>
            </w:r>
          </w:p>
        </w:tc>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Model</w:t>
            </w:r>
          </w:p>
        </w:tc>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Cost/Lead</w:t>
            </w:r>
          </w:p>
        </w:tc>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Leads Shared</w:t>
            </w:r>
          </w:p>
        </w:tc>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Exclusivity</w:t>
            </w:r>
          </w:p>
        </w:tc>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Permit Data</w:t>
            </w:r>
          </w:p>
        </w:tc>
        <w:tc>
          <w:tcPr>
            <w:tcW w:type="dxa" w:w="1337"/>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Scoring Transparency</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Angi</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Sub + PPL</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$15-120</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3-16</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Optional (2-3x)</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Thumbtack</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Credit PPL</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$30-200+</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15</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BuildZoom</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2.5% commission</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Multiple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Yes (backward)</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Contractor only</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Houzz</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Subscription</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Bundled</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5</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Porch</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PPL + insurance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Varies</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4</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CraftJack</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PPL</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$15-80</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4</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Modernize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PPL + transfers</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$20-130</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Up to 4</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Tiered option</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Networx</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PPL + exclusive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$14-120</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4 (claimed)</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Optional (2-3x)</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Bark</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Credit PPL</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Variable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Multiple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Google LSAs</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PPL</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$30-130</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Multiple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r>
      <w:tr>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Henri</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Subscription</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Included</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Enforced (14-day)</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Yes (forward)</w:t>
            </w:r>
          </w:p>
        </w:tc>
        <w:tc>
          <w:tcPr>
            <w:tcW w:type="dxa" w:w="1337"/>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6-signal breakdown</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Platform</w:t>
            </w:r>
          </w:p>
        </w:tc>
        <w:tc>
          <w:tcPr>
            <w:tcW w:type="dxa" w:w="15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Speed-to-Lead</w:t>
            </w:r>
          </w:p>
        </w:tc>
        <w:tc>
          <w:tcPr>
            <w:tcW w:type="dxa" w:w="15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Capacity Filter</w:t>
            </w:r>
          </w:p>
        </w:tc>
        <w:tc>
          <w:tcPr>
            <w:tcW w:type="dxa" w:w="15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Competitive Intel</w:t>
            </w:r>
          </w:p>
        </w:tc>
        <w:tc>
          <w:tcPr>
            <w:tcW w:type="dxa" w:w="15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Contract Lock-in</w:t>
            </w:r>
          </w:p>
        </w:tc>
        <w:tc>
          <w:tcPr>
            <w:tcW w:type="dxa" w:w="1560"/>
            <w:tcBorders>
              <w:top w:val="single" w:color="D1D5DB" w:sz="1"/>
              <w:left w:val="single" w:color="D1D5DB" w:sz="1"/>
              <w:bottom w:val="single" w:color="D1D5DB" w:sz="1"/>
              <w:right w:val="single" w:color="D1D5DB" w:sz="1"/>
            </w:tcBorders>
            <w:shd w:fill="D4886A" w:val="clear"/>
            <w:tcMar>
              <w:top w:type="dxa" w:w="60"/>
              <w:left w:type="dxa" w:w="100"/>
              <w:bottom w:type="dxa" w:w="60"/>
              <w:right w:type="dxa" w:w="100"/>
            </w:tcMar>
          </w:tcPr>
          <w:p>
            <w:r>
              <w:rPr>
                <w:rFonts w:ascii="DM Sans" w:cs="DM Sans" w:eastAsia="DM Sans" w:hAnsi="DM Sans"/>
                <w:b/>
                <w:bCs/>
                <w:color w:val="FFFFFF"/>
                <w:sz w:val="20"/>
                <w:szCs w:val="20"/>
              </w:rPr>
              <w:t xml:space="preserve">Revenue (2024-25)</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Angi</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12-mo + 35% exit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$1,030M (declining)</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Thumbtack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$400M (growing)</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BuildZoom</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~$16-53M (acquired)</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Houzz</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Annual contract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~$340M</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Porch</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Budget cap</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$482M</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CraftJack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Speed discount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Subsidiary</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Modernize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Subsidiary</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Networx</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Budget cap</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Private</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Bark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Credit limit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Private</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Google LSAs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Budget cap</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N/A</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Henri</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10s text-back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Radius/value/max</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Bucketed count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None (cancel anytime)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DM Sans" w:cs="DM Sans" w:eastAsia="DM Sans" w:hAnsi="DM Sans"/>
                <w:b w:val="false"/>
                <w:bCs w:val="false"/>
                <w:color w:val="374151"/>
                <w:sz w:val="20"/>
                <w:szCs w:val="20"/>
              </w:rPr>
              <w:t xml:space="preserve">Pre-revenue</w:t>
            </w:r>
          </w:p>
        </w:tc>
      </w:tr>
    </w:tbl>
    <w:p>
      <w:pPr>
        <w:spacing w:after="100"/>
      </w:pPr>
    </w:p>
    <w:p>
      <w:pPr>
        <w:spacing w:after="100"/>
      </w:pPr>
    </w:p>
    <w:p>
      <w:pPr>
        <w:jc w:val="center"/>
      </w:pPr>
      <w:r>
        <w:rPr>
          <w:rFonts w:ascii="DM Sans" w:cs="DM Sans" w:eastAsia="DM Sans" w:hAnsi="DM Sans"/>
          <w:i/>
          <w:iCs/>
          <w:color w:val="6B7280"/>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6B7280"/>
        <w:sz w:val="16"/>
        <w:szCs w:val="16"/>
      </w:rPr>
      <w:t xml:space="preserve">Page </w:t>
    </w:r>
    <w:r>
      <w:rPr>
        <w:rFonts w:ascii="DM Sans" w:cs="DM Sans" w:eastAsia="DM Sans" w:hAnsi="DM San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i/>
        <w:iCs/>
        <w:color w:val="6B7280"/>
        <w:sz w:val="16"/>
        <w:szCs w:val="16"/>
      </w:rPr>
      <w:t xml:space="preserve">Henri. | Competitive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sz w:val="36"/>
      <w:szCs w:val="36"/>
    </w:rPr>
  </w:style>
  <w:style w:type="paragraph" w:styleId="Heading2">
    <w:name w:val="Heading 2"/>
    <w:basedOn w:val="Normal"/>
    <w:next w:val="Normal"/>
    <w:qFormat/>
    <w:pPr>
      <w:spacing w:after="160" w:before="300"/>
      <w:outlineLvl w:val="1"/>
    </w:pPr>
    <w:rPr>
      <w:rFonts w:ascii="Georgia" w:cs="Georgia" w:eastAsia="Georgia" w:hAnsi="Georgia"/>
      <w:sz w:val="28"/>
      <w:szCs w:val="28"/>
    </w:rPr>
  </w:style>
  <w:style w:type="paragraph" w:styleId="Heading3">
    <w:name w:val="Heading 3"/>
    <w:basedOn w:val="Normal"/>
    <w:next w:val="Normal"/>
    <w:qFormat/>
    <w:pPr>
      <w:spacing w:after="120" w:before="240"/>
      <w:outlineLvl w:val="2"/>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2026-04-22T22:08:11.560Z</dcterms:created>
  <dcterms:modified xsi:type="dcterms:W3CDTF">2026-04-22T22:08:11.560Z</dcterms:modified>
</cp:coreProperties>
</file>

<file path=docProps/custom.xml><?xml version="1.0" encoding="utf-8"?>
<Properties xmlns="http://schemas.openxmlformats.org/officeDocument/2006/custom-properties" xmlns:vt="http://schemas.openxmlformats.org/officeDocument/2006/docPropsVTypes"/>
</file>