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1</w:t>
      </w:r>
      <w:r>
        <w:rPr>
          <w:rFonts w:hint="eastAsia"/>
          <w:sz w:val="40"/>
          <w:lang w:val="en-US" w:eastAsia="zh-CN"/>
        </w:rPr>
        <w:t>7</w:t>
      </w:r>
      <w:r>
        <w:rPr>
          <w:rFonts w:hint="eastAsia"/>
          <w:sz w:val="40"/>
        </w:rPr>
        <w:t xml:space="preserve">、 </w:t>
      </w:r>
      <w:r>
        <w:rPr>
          <w:rFonts w:hint="eastAsia"/>
          <w:sz w:val="40"/>
          <w:lang w:val="en-US" w:eastAsia="zh-CN"/>
        </w:rPr>
        <w:t>I</w:t>
      </w:r>
      <w:r>
        <w:rPr>
          <w:rFonts w:hint="eastAsia"/>
          <w:sz w:val="40"/>
        </w:rPr>
        <w:t>nfrared remote control</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pPr>
      <w:r>
        <w:drawing>
          <wp:inline distT="0" distB="0" distL="114300" distR="114300">
            <wp:extent cx="5267960" cy="378968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3789680"/>
                    </a:xfrm>
                    <a:prstGeom prst="rect">
                      <a:avLst/>
                    </a:prstGeom>
                    <a:noFill/>
                    <a:ln w="9525">
                      <a:noFill/>
                    </a:ln>
                  </pic:spPr>
                </pic:pic>
              </a:graphicData>
            </a:graphic>
          </wp:inline>
        </w:drawing>
      </w:r>
    </w:p>
    <w:p>
      <w:pPr>
        <w:jc w:val="left"/>
        <w:rPr>
          <w:rFonts w:hint="eastAsia"/>
          <w:b/>
        </w:rPr>
      </w:pP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5269865" cy="193484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1934845"/>
                    </a:xfrm>
                    <a:prstGeom prst="rect">
                      <a:avLst/>
                    </a:prstGeom>
                    <a:noFill/>
                    <a:ln w="9525">
                      <a:noFill/>
                    </a:ln>
                  </pic:spPr>
                </pic:pic>
              </a:graphicData>
            </a:graphic>
          </wp:inline>
        </w:drawing>
      </w:r>
    </w:p>
    <w:p>
      <w:pPr>
        <w:jc w:val="left"/>
      </w:pPr>
    </w:p>
    <w:p>
      <w:pPr>
        <w:jc w:val="left"/>
        <w:rPr>
          <w:rFonts w:hint="eastAsia"/>
        </w:rPr>
      </w:pPr>
      <w:r>
        <w:drawing>
          <wp:inline distT="0" distB="0" distL="114300" distR="114300">
            <wp:extent cx="5269230" cy="2518410"/>
            <wp:effectExtent l="0" t="0" r="762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2518410"/>
                    </a:xfrm>
                    <a:prstGeom prst="rect">
                      <a:avLst/>
                    </a:prstGeom>
                    <a:noFill/>
                    <a:ln w="9525">
                      <a:noFill/>
                    </a:ln>
                  </pic:spPr>
                </pic:pic>
              </a:graphicData>
            </a:graphic>
          </wp:inline>
        </w:drawing>
      </w:r>
    </w:p>
    <w:p>
      <w:pPr>
        <w:jc w:val="left"/>
        <w:rPr>
          <w:rFonts w:hint="eastAsia"/>
        </w:rPr>
      </w:pPr>
    </w:p>
    <w:p>
      <w:pPr>
        <w:jc w:val="left"/>
      </w:pPr>
      <w:r>
        <w:drawing>
          <wp:inline distT="0" distB="0" distL="114300" distR="114300">
            <wp:extent cx="5270500" cy="2827020"/>
            <wp:effectExtent l="0" t="0" r="635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2827020"/>
                    </a:xfrm>
                    <a:prstGeom prst="rect">
                      <a:avLst/>
                    </a:prstGeom>
                    <a:noFill/>
                    <a:ln w="9525">
                      <a:noFill/>
                    </a:ln>
                  </pic:spPr>
                </pic:pic>
              </a:graphicData>
            </a:graphic>
          </wp:inline>
        </w:drawing>
      </w:r>
    </w:p>
    <w:p>
      <w:pPr>
        <w:jc w:val="left"/>
        <w:rPr>
          <w:rFonts w:hint="eastAsia"/>
        </w:rPr>
      </w:pPr>
      <w:r>
        <w:drawing>
          <wp:inline distT="0" distB="0" distL="114300" distR="114300">
            <wp:extent cx="5272405" cy="5633720"/>
            <wp:effectExtent l="0" t="0" r="4445"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2405" cy="5633720"/>
                    </a:xfrm>
                    <a:prstGeom prst="rect">
                      <a:avLst/>
                    </a:prstGeom>
                    <a:noFill/>
                    <a:ln w="9525">
                      <a:noFill/>
                    </a:ln>
                  </pic:spPr>
                </pic:pic>
              </a:graphicData>
            </a:graphic>
          </wp:inline>
        </w:drawing>
      </w:r>
      <w:bookmarkStart w:id="0" w:name="_GoBack"/>
      <w:bookmarkEnd w:id="0"/>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274310" cy="1068705"/>
                    </a:xfrm>
                    <a:prstGeom prst="rect">
                      <a:avLst/>
                    </a:prstGeom>
                    <a:noFill/>
                    <a:ln w="9525">
                      <a:noFill/>
                    </a:ln>
                  </pic:spPr>
                </pic:pic>
              </a:graphicData>
            </a:graphic>
          </wp:inline>
        </w:drawing>
      </w:r>
    </w:p>
    <w:p>
      <w:pPr>
        <w:jc w:val="left"/>
        <w:rPr>
          <w:rFonts w:hint="eastAsia" w:asciiTheme="minorAscii"/>
          <w:sz w:val="28"/>
          <w:szCs w:val="28"/>
        </w:rPr>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4310" cy="1072515"/>
                    </a:xfrm>
                    <a:prstGeom prst="rect">
                      <a:avLst/>
                    </a:prstGeom>
                    <a:noFill/>
                    <a:ln w="9525">
                      <a:noFill/>
                    </a:ln>
                  </pic:spPr>
                </pic:pic>
              </a:graphicData>
            </a:graphic>
          </wp:inline>
        </w:drawing>
      </w:r>
    </w:p>
    <w:p>
      <w:pPr>
        <w:jc w:val="left"/>
        <w:rPr>
          <w:rFonts w:hint="eastAsia"/>
        </w:rPr>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xml:space="preserve">.If the red power button is pressed, the red light will start; press the white light button, the car is bright red; press the horn key, and the car will whistle for one second. </w:t>
      </w:r>
    </w:p>
    <w:p>
      <w:pPr>
        <w:jc w:val="center"/>
        <w:rPr>
          <w:rFonts w:hint="eastAsia"/>
        </w:rPr>
      </w:pPr>
      <w:r>
        <w:drawing>
          <wp:inline distT="0" distB="0" distL="0" distR="0">
            <wp:extent cx="1835785" cy="3296920"/>
            <wp:effectExtent l="0" t="0" r="12065"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srcRect/>
                    <a:stretch>
                      <a:fillRect/>
                    </a:stretch>
                  </pic:blipFill>
                  <pic:spPr>
                    <a:xfrm>
                      <a:off x="0" y="0"/>
                      <a:ext cx="1835785" cy="3296920"/>
                    </a:xfrm>
                    <a:prstGeom prst="rect">
                      <a:avLst/>
                    </a:prstGeom>
                    <a:noFill/>
                    <a:ln w="9525">
                      <a:noFill/>
                      <a:miter lim="800000"/>
                      <a:headEnd/>
                      <a:tailEnd/>
                    </a:ln>
                  </pic:spPr>
                </pic:pic>
              </a:graphicData>
            </a:graphic>
          </wp:inline>
        </w:drawing>
      </w:r>
    </w:p>
    <w:p>
      <w:pPr>
        <w:jc w:val="center"/>
        <w:rPr>
          <w:rFonts w:hint="eastAsia"/>
        </w:rPr>
      </w:pPr>
      <w:r>
        <w:rPr>
          <w:rFonts w:hint="eastAsia"/>
        </w:rPr>
        <w:t>telecontroller</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sdtPr>
    <w:sdtContent>
      <w:p>
        <w:pPr>
          <w:pStyle w:val="3"/>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05726F"/>
    <w:rsid w:val="00060C87"/>
    <w:rsid w:val="00107574"/>
    <w:rsid w:val="00141297"/>
    <w:rsid w:val="0015639B"/>
    <w:rsid w:val="001807B9"/>
    <w:rsid w:val="001B7B68"/>
    <w:rsid w:val="00212E74"/>
    <w:rsid w:val="0021690F"/>
    <w:rsid w:val="002776ED"/>
    <w:rsid w:val="002865E7"/>
    <w:rsid w:val="002A0988"/>
    <w:rsid w:val="002B1224"/>
    <w:rsid w:val="002B7C52"/>
    <w:rsid w:val="002C1358"/>
    <w:rsid w:val="00301956"/>
    <w:rsid w:val="0031735D"/>
    <w:rsid w:val="00323E99"/>
    <w:rsid w:val="00331FBD"/>
    <w:rsid w:val="00334FE4"/>
    <w:rsid w:val="00344307"/>
    <w:rsid w:val="00346036"/>
    <w:rsid w:val="00394F05"/>
    <w:rsid w:val="003A68C5"/>
    <w:rsid w:val="003B0E88"/>
    <w:rsid w:val="003C3AA8"/>
    <w:rsid w:val="003E3A4C"/>
    <w:rsid w:val="0047078D"/>
    <w:rsid w:val="00474970"/>
    <w:rsid w:val="004D6662"/>
    <w:rsid w:val="005044F6"/>
    <w:rsid w:val="00511642"/>
    <w:rsid w:val="005208A6"/>
    <w:rsid w:val="005279C0"/>
    <w:rsid w:val="005311F9"/>
    <w:rsid w:val="00534F34"/>
    <w:rsid w:val="00570A2B"/>
    <w:rsid w:val="00614E5A"/>
    <w:rsid w:val="006206D0"/>
    <w:rsid w:val="006637B5"/>
    <w:rsid w:val="006844E7"/>
    <w:rsid w:val="006A56EE"/>
    <w:rsid w:val="006B49F4"/>
    <w:rsid w:val="006C46C9"/>
    <w:rsid w:val="006C74C6"/>
    <w:rsid w:val="0070330D"/>
    <w:rsid w:val="00713D8C"/>
    <w:rsid w:val="0076026C"/>
    <w:rsid w:val="007607F2"/>
    <w:rsid w:val="007F4C35"/>
    <w:rsid w:val="00802E6C"/>
    <w:rsid w:val="00836105"/>
    <w:rsid w:val="0084487E"/>
    <w:rsid w:val="008B0E6C"/>
    <w:rsid w:val="008C4501"/>
    <w:rsid w:val="008D796D"/>
    <w:rsid w:val="008E27F5"/>
    <w:rsid w:val="008F36E3"/>
    <w:rsid w:val="00924504"/>
    <w:rsid w:val="009530F2"/>
    <w:rsid w:val="00956ADB"/>
    <w:rsid w:val="009832FA"/>
    <w:rsid w:val="009852C2"/>
    <w:rsid w:val="009A3319"/>
    <w:rsid w:val="009B2328"/>
    <w:rsid w:val="009C7722"/>
    <w:rsid w:val="00A477B0"/>
    <w:rsid w:val="00A64417"/>
    <w:rsid w:val="00A74F67"/>
    <w:rsid w:val="00A76F65"/>
    <w:rsid w:val="00AA69C9"/>
    <w:rsid w:val="00AB2847"/>
    <w:rsid w:val="00AE6246"/>
    <w:rsid w:val="00AF5C4B"/>
    <w:rsid w:val="00B1299A"/>
    <w:rsid w:val="00B93758"/>
    <w:rsid w:val="00B95CB6"/>
    <w:rsid w:val="00BA1118"/>
    <w:rsid w:val="00BC5ACC"/>
    <w:rsid w:val="00C32298"/>
    <w:rsid w:val="00C45DEE"/>
    <w:rsid w:val="00C5660A"/>
    <w:rsid w:val="00CA42A5"/>
    <w:rsid w:val="00CB3DB0"/>
    <w:rsid w:val="00CD58C4"/>
    <w:rsid w:val="00D06312"/>
    <w:rsid w:val="00D14555"/>
    <w:rsid w:val="00DF13F5"/>
    <w:rsid w:val="00E141F3"/>
    <w:rsid w:val="00E25D4C"/>
    <w:rsid w:val="00E25ED1"/>
    <w:rsid w:val="00E46701"/>
    <w:rsid w:val="00E9020D"/>
    <w:rsid w:val="00EC12EC"/>
    <w:rsid w:val="00EC38BB"/>
    <w:rsid w:val="00ED6EAA"/>
    <w:rsid w:val="00EF3EF8"/>
    <w:rsid w:val="00EF4254"/>
    <w:rsid w:val="00F279E9"/>
    <w:rsid w:val="00F36194"/>
    <w:rsid w:val="00F677AD"/>
    <w:rsid w:val="00F8673F"/>
    <w:rsid w:val="00FD049B"/>
    <w:rsid w:val="00FD2E3F"/>
    <w:rsid w:val="00FD565C"/>
    <w:rsid w:val="07702BAE"/>
    <w:rsid w:val="122A1569"/>
    <w:rsid w:val="14922986"/>
    <w:rsid w:val="1F930940"/>
    <w:rsid w:val="200179A4"/>
    <w:rsid w:val="286B7315"/>
    <w:rsid w:val="2A255F02"/>
    <w:rsid w:val="33362219"/>
    <w:rsid w:val="3A4C4E0F"/>
    <w:rsid w:val="446C4EC3"/>
    <w:rsid w:val="467F463D"/>
    <w:rsid w:val="4C11751E"/>
    <w:rsid w:val="5ACB1878"/>
    <w:rsid w:val="62976251"/>
    <w:rsid w:val="6C493CA1"/>
    <w:rsid w:val="6DA204AB"/>
    <w:rsid w:val="76EB0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38</Words>
  <Characters>217</Characters>
  <Lines>1</Lines>
  <Paragraphs>1</Paragraphs>
  <ScaleCrop>false</ScaleCrop>
  <LinksUpToDate>false</LinksUpToDate>
  <CharactersWithSpaces>254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公孙绿萼</cp:lastModifiedBy>
  <dcterms:modified xsi:type="dcterms:W3CDTF">2017-11-15T03:24:03Z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