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cs="Calibri" w:eastAsiaTheme="minorEastAsia"/>
          <w:sz w:val="24"/>
          <w:szCs w:val="24"/>
          <w:lang w:eastAsia="zh-CN"/>
        </w:rPr>
      </w:pPr>
      <w:bookmarkStart w:id="0" w:name="_GoBack"/>
      <w:r>
        <w:rPr>
          <w:rStyle w:val="6"/>
          <w:rFonts w:hint="default" w:ascii="Calibri" w:hAnsi="Calibri" w:cs="Calibri"/>
          <w:sz w:val="24"/>
          <w:szCs w:val="24"/>
          <w:lang w:eastAsia="zh-CN"/>
        </w:rPr>
        <w:t>Broadcast English text</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In this lesson, we will learn how to use Arduino UNO drive the speech synthesis module to realize the English broadcast 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lang w:val="en-US" w:eastAsia="zh-CN"/>
        </w:rPr>
        <w:t>4</w:t>
      </w:r>
      <w:r>
        <w:rPr>
          <w:rStyle w:val="6"/>
          <w:rFonts w:hint="default" w:ascii="Calibri" w:hAnsi="Calibri" w:cs="Calibri"/>
          <w:sz w:val="24"/>
          <w:szCs w:val="24"/>
        </w:rPr>
        <w:t>.</w:t>
      </w:r>
      <w:r>
        <w:rPr>
          <w:rStyle w:val="6"/>
          <w:rFonts w:hint="default" w:ascii="Calibri" w:hAnsi="Calibri" w:cs="Calibri"/>
          <w:sz w:val="24"/>
          <w:szCs w:val="24"/>
          <w:lang w:val="en-US" w:eastAsia="zh-CN"/>
        </w:rPr>
        <w:t xml:space="preserve"> Main program analysis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 xml:space="preserve">Set the I2C address of the device, and set the </w:t>
      </w:r>
      <w:r>
        <w:rPr>
          <w:rFonts w:hint="default" w:ascii="Calibri" w:hAnsi="Calibri" w:cs="Calibri"/>
          <w:kern w:val="0"/>
          <w:sz w:val="24"/>
          <w:szCs w:val="24"/>
          <w:lang w:val="en-US" w:eastAsia="zh-CN" w:bidi="ar"/>
        </w:rPr>
        <w:t xml:space="preserve">speaker </w:t>
      </w:r>
      <w:r>
        <w:rPr>
          <w:rFonts w:hint="default" w:ascii="Calibri" w:hAnsi="Calibri" w:cs="Calibri" w:eastAsiaTheme="minorEastAsia"/>
          <w:kern w:val="0"/>
          <w:sz w:val="24"/>
          <w:szCs w:val="24"/>
          <w:lang w:val="en-US" w:eastAsia="zh-CN" w:bidi="ar"/>
        </w:rPr>
        <w:t xml:space="preserve">and speech </w:t>
      </w:r>
      <w:r>
        <w:rPr>
          <w:rFonts w:hint="default" w:ascii="Calibri" w:hAnsi="Calibri" w:cs="Calibri"/>
          <w:kern w:val="0"/>
          <w:sz w:val="24"/>
          <w:szCs w:val="24"/>
          <w:lang w:val="en-US" w:eastAsia="zh-CN" w:bidi="ar"/>
        </w:rPr>
        <w:t>speed</w:t>
      </w:r>
      <w:r>
        <w:rPr>
          <w:rFonts w:hint="default" w:ascii="Calibri" w:hAnsi="Calibri" w:cs="Calibri" w:eastAsiaTheme="minorEastAsia"/>
          <w:kern w:val="0"/>
          <w:sz w:val="24"/>
          <w:szCs w:val="24"/>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 xml:space="preserve">Then, the character strings that define the string array are broadcasted in sequence.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After each voice broadcast, it is necessary to add the detection chip status to be idle before sending the next sentence, otherwise the previous broadcast will be interrupted.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8075" cy="3119120"/>
            <wp:effectExtent l="9525" t="9525" r="12700" b="146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6"/>
                    <a:stretch>
                      <a:fillRect/>
                    </a:stretch>
                  </pic:blipFill>
                  <pic:spPr>
                    <a:xfrm>
                      <a:off x="0" y="0"/>
                      <a:ext cx="6188075" cy="3119120"/>
                    </a:xfrm>
                    <a:prstGeom prst="rect">
                      <a:avLst/>
                    </a:prstGeom>
                    <a:noFill/>
                    <a:ln w="9525">
                      <a:solidFill>
                        <a:schemeClr val="bg1">
                          <a:lumMod val="50000"/>
                        </a:schemeClr>
                      </a:solidFill>
                      <a:miter/>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7"/>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8" r:link="rId9"/>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10" r:link="rId11"/>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2" r:link="rId13"/>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6. </w:t>
      </w:r>
      <w:r>
        <w:rPr>
          <w:rStyle w:val="6"/>
          <w:rFonts w:hint="default" w:ascii="Calibri" w:hAnsi="Calibri" w:eastAsia="Roboto" w:cs="Calibri"/>
          <w:b/>
          <w:i w:val="0"/>
          <w:caps w:val="0"/>
          <w:color w:val="333333"/>
          <w:spacing w:val="0"/>
          <w:sz w:val="24"/>
          <w:szCs w:val="24"/>
          <w:shd w:val="clear" w:fill="FFFFFF"/>
        </w:rPr>
        <w:t>Experimental phenomena</w:t>
      </w:r>
    </w:p>
    <w:p>
      <w:pPr>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After the program is downloaded successfully, Xiaoping will broadcast "</w:t>
      </w:r>
      <w:r>
        <w:rPr>
          <w:rFonts w:hint="default" w:ascii="Calibri" w:hAnsi="Calibri" w:cs="Calibri"/>
          <w:sz w:val="24"/>
          <w:szCs w:val="24"/>
          <w:lang w:val="en-US" w:eastAsia="zh-CN"/>
        </w:rPr>
        <w:t>hello yahboom intelligent Technology</w:t>
      </w:r>
      <w:r>
        <w:rPr>
          <w:rFonts w:hint="default" w:ascii="Calibri" w:hAnsi="Calibri" w:eastAsia="微软雅黑" w:cs="Calibri"/>
          <w:kern w:val="2"/>
          <w:sz w:val="24"/>
          <w:szCs w:val="24"/>
          <w:lang w:val="en-US" w:eastAsia="zh-CN" w:bidi="ar-SA"/>
        </w:rPr>
        <w:t>".</w:t>
      </w:r>
    </w:p>
    <w:p>
      <w:pPr>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Then, Xujiu will broadcast "Welcome to use speech synthesis module".</w:t>
      </w:r>
    </w:p>
    <w:p>
      <w:pPr>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val="en-US" w:eastAsia="zh-CN"/>
        </w:rPr>
      </w:pPr>
    </w:p>
    <w:bookmarkEnd w:id="0"/>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思源宋体 CN Light">
    <w:panose1 w:val="02020300000000000000"/>
    <w:charset w:val="86"/>
    <w:family w:val="auto"/>
    <w:pitch w:val="default"/>
    <w:sig w:usb0="2000008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思源宋体 CN Light">
    <w:panose1 w:val="020203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2259"/>
    <w:rsid w:val="03FB3991"/>
    <w:rsid w:val="116E63DB"/>
    <w:rsid w:val="119C1344"/>
    <w:rsid w:val="14F22D2B"/>
    <w:rsid w:val="159D1913"/>
    <w:rsid w:val="19CA48CE"/>
    <w:rsid w:val="1B814529"/>
    <w:rsid w:val="1F967088"/>
    <w:rsid w:val="25205F0E"/>
    <w:rsid w:val="25CA648B"/>
    <w:rsid w:val="2D6F76C6"/>
    <w:rsid w:val="2EDD0039"/>
    <w:rsid w:val="2EDF24E1"/>
    <w:rsid w:val="3725301D"/>
    <w:rsid w:val="37D07F1F"/>
    <w:rsid w:val="397A2E41"/>
    <w:rsid w:val="3EDA3ABD"/>
    <w:rsid w:val="4B153CD9"/>
    <w:rsid w:val="4C7A3EB4"/>
    <w:rsid w:val="4D1A0DD2"/>
    <w:rsid w:val="4D8D35EF"/>
    <w:rsid w:val="4DCC2121"/>
    <w:rsid w:val="5A7A5AAF"/>
    <w:rsid w:val="5AF05776"/>
    <w:rsid w:val="5B6D774B"/>
    <w:rsid w:val="5B8233DB"/>
    <w:rsid w:val="5BA21627"/>
    <w:rsid w:val="5CA53906"/>
    <w:rsid w:val="5CF4766F"/>
    <w:rsid w:val="5D9B4C6B"/>
    <w:rsid w:val="66835C18"/>
    <w:rsid w:val="66C67F2D"/>
    <w:rsid w:val="686847BB"/>
    <w:rsid w:val="6ACC4BD2"/>
    <w:rsid w:val="6B287DE8"/>
    <w:rsid w:val="6B506DF4"/>
    <w:rsid w:val="71FB4747"/>
    <w:rsid w:val="7A8729C3"/>
    <w:rsid w:val="7BD41C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https://www.yahboom.net/Public/ueditor/php/upload/image/20190828/1566977034847683.png"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https://www.yahboom.net/Public/ueditor/php/upload/image/20190828/1566977048140765.png" TargetMode="External"/><Relationship Id="rId12" Type="http://schemas.openxmlformats.org/officeDocument/2006/relationships/image" Target="media/image6.png"/><Relationship Id="rId11" Type="http://schemas.openxmlformats.org/officeDocument/2006/relationships/image" Target="https://www.yahboom.net/Public/ueditor/php/upload/image/20190828/1566977041900310.png" TargetMode="Externa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309</Words>
  <Characters>1517</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2020-10-21T13:16:26Z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