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bidi/>
        <w:spacing w:after="160"/>
        <w:jc w:val="center"/>
      </w:pPr>
      <w:r>
        <w:rPr>
          <w:rFonts w:ascii="Arial" w:cs="Arial" w:eastAsia="Arial" w:hAnsi="Arial"/>
          <w:b/>
          <w:bCs/>
          <w:color w:val="1F3864"/>
          <w:sz w:val="52"/>
          <w:szCs w:val="52"/>
          <w:rtl/>
        </w:rPr>
        <w:t xml:space="preserve">مقترحات تطوير نظام الموارد البشرية</w:t>
      </w:r>
    </w:p>
    <w:p>
      <w:pPr>
        <w:bidi/>
        <w:spacing w:after="480"/>
        <w:jc w:val="center"/>
      </w:pPr>
      <w:r>
        <w:rPr>
          <w:rFonts w:ascii="Arial" w:cs="Arial" w:eastAsia="Arial" w:hAnsi="Arial"/>
          <w:color w:val="2E5C8A"/>
          <w:sz w:val="34"/>
          <w:szCs w:val="34"/>
          <w:rtl/>
        </w:rPr>
        <w:t xml:space="preserve">ترافل جيت</w:t>
      </w:r>
    </w:p>
    <w:p>
      <w:pPr>
        <w:pBdr>
          <w:top w:val="single" w:color="C0C8D4" w:sz="8" w:space="12"/>
        </w:pBdr>
        <w:bidi/>
        <w:spacing w:after="100"/>
        <w:jc w:val="center"/>
      </w:pPr>
      <w:r>
        <w:rPr>
          <w:rFonts w:ascii="Arial" w:cs="Arial" w:eastAsia="Arial" w:hAnsi="Arial"/>
          <w:color w:val="595959"/>
          <w:sz w:val="26"/>
          <w:szCs w:val="26"/>
          <w:rtl/>
        </w:rPr>
        <w:t xml:space="preserve">وثيقة عرض على فريق الموارد البشرية</w:t>
      </w:r>
    </w:p>
    <w:p>
      <w:pPr>
        <w:bidi/>
        <w:jc w:val="center"/>
      </w:pPr>
      <w:r>
        <w:rPr>
          <w:rFonts w:ascii="Arial" w:cs="Arial" w:eastAsia="Arial" w:hAnsi="Arial"/>
          <w:color w:val="595959"/>
          <w:sz w:val="24"/>
          <w:szCs w:val="24"/>
          <w:rtl/>
        </w:rPr>
        <w:t xml:space="preserve">١٢ مقترحاً للمرحلة القادمة</w:t>
      </w:r>
    </w:p>
    <w:p>
      <w:r>
        <w:br w:type="page"/>
      </w:r>
    </w:p>
    <w:p>
      <w:pPr>
        <w:pStyle w:val="Heading1"/>
        <w:bidi/>
        <w:spacing w:after="200" w:before="0"/>
        <w:jc w:val="right"/>
      </w:pPr>
      <w:r>
        <w:rPr>
          <w:rFonts w:ascii="Arial" w:cs="Arial" w:eastAsia="Arial" w:hAnsi="Arial"/>
          <w:rtl/>
        </w:rPr>
        <w:t xml:space="preserve">مقترحات تطوير نظام الموارد البشرية — ترافل جيت</w:t>
      </w:r>
    </w:p>
    <w:p>
      <w:pPr>
        <w:bidi/>
        <w:spacing w:after="120" w:line="300"/>
        <w:jc w:val="right"/>
      </w:pPr>
      <w:r>
        <w:rPr>
          <w:rFonts w:ascii="Arial" w:cs="Arial" w:eastAsia="Arial" w:hAnsi="Arial"/>
          <w:rtl/>
        </w:rPr>
        <w:t xml:space="preserve">هذا الملف فهرس لمجموعة مقترحات لتطوير النظام في مرحلته القادمة. كل مقترح في ملف مستقل، ومكتوب من زاوية العمل اليومي لفريق الموارد البشرية: ما هو الوضع اليوم، وما الذي سيتغيّر، وكيف سيبدو الاستخدام عملياً.</w:t>
      </w:r>
    </w:p>
    <w:p>
      <w:pPr>
        <w:pStyle w:val="Heading2"/>
        <w:bidi/>
        <w:spacing w:after="140" w:before="280"/>
        <w:jc w:val="right"/>
      </w:pPr>
      <w:r>
        <w:rPr>
          <w:rFonts w:ascii="Arial" w:cs="Arial" w:eastAsia="Arial" w:hAnsi="Arial"/>
          <w:rtl/>
        </w:rPr>
        <w:t xml:space="preserve">ما يغطيه النظام اليوم</w:t>
      </w:r>
    </w:p>
    <w:p>
      <w:pPr>
        <w:pStyle w:val="ListParagraph"/>
        <w:numPr>
          <w:ilvl w:val="0"/>
          <w:numId w:val="2"/>
        </w:numPr>
        <w:bidi/>
        <w:spacing w:after="80" w:line="300"/>
        <w:jc w:val="right"/>
      </w:pPr>
      <w:r>
        <w:rPr>
          <w:rFonts w:ascii="Arial" w:cs="Arial" w:eastAsia="Arial" w:hAnsi="Arial"/>
          <w:b/>
          <w:bCs/>
          <w:rtl/>
        </w:rPr>
        <w:t xml:space="preserve">تسجيل المخالفات</w:t>
      </w:r>
      <w:r>
        <w:rPr>
          <w:rFonts w:ascii="Arial" w:cs="Arial" w:eastAsia="Arial" w:hAnsi="Arial"/>
          <w:rtl/>
        </w:rPr>
        <w:t xml:space="preserve"> لـ 29 نوعاً موزّعة على 4 فئات، مع احتساب العقوبة تلقائياً من مصفوفة اللوائح (5 مستويات: أصفر / برتقالي / أحمر / أسود / تحقيق).</w:t>
      </w:r>
    </w:p>
    <w:p>
      <w:pPr>
        <w:pStyle w:val="ListParagraph"/>
        <w:numPr>
          <w:ilvl w:val="0"/>
          <w:numId w:val="2"/>
        </w:numPr>
        <w:bidi/>
        <w:spacing w:after="80" w:line="300"/>
        <w:jc w:val="right"/>
      </w:pPr>
      <w:r>
        <w:rPr>
          <w:rFonts w:ascii="Arial" w:cs="Arial" w:eastAsia="Arial" w:hAnsi="Arial"/>
          <w:b/>
          <w:bCs/>
          <w:rtl/>
        </w:rPr>
        <w:t xml:space="preserve">التصعيد التلقائي</w:t>
      </w:r>
      <w:r>
        <w:rPr>
          <w:rFonts w:ascii="Arial" w:cs="Arial" w:eastAsia="Arial" w:hAnsi="Arial"/>
          <w:rtl/>
        </w:rPr>
        <w:t xml:space="preserve">: تكرار نفس المخالفة داخل فترة محددة لكل نوع يرفع العقوبة إلى الدرجة التالية تلقائياً.</w:t>
      </w:r>
    </w:p>
    <w:p>
      <w:pPr>
        <w:pStyle w:val="ListParagraph"/>
        <w:numPr>
          <w:ilvl w:val="0"/>
          <w:numId w:val="2"/>
        </w:numPr>
        <w:bidi/>
        <w:spacing w:after="80" w:line="300"/>
        <w:jc w:val="right"/>
      </w:pPr>
      <w:r>
        <w:rPr>
          <w:rFonts w:ascii="Arial" w:cs="Arial" w:eastAsia="Arial" w:hAnsi="Arial"/>
          <w:b/>
          <w:bCs/>
          <w:rtl/>
        </w:rPr>
        <w:t xml:space="preserve">خصم الأيام وتجميد الترقيات</w:t>
      </w:r>
      <w:r>
        <w:rPr>
          <w:rFonts w:ascii="Arial" w:cs="Arial" w:eastAsia="Arial" w:hAnsi="Arial"/>
          <w:rtl/>
        </w:rPr>
        <w:t xml:space="preserve"> كنتيجة محسوبة للعقوبة، مع إمكانية تعديل الخصم يدوياً.</w:t>
      </w:r>
    </w:p>
    <w:p>
      <w:pPr>
        <w:pStyle w:val="ListParagraph"/>
        <w:numPr>
          <w:ilvl w:val="0"/>
          <w:numId w:val="2"/>
        </w:numPr>
        <w:bidi/>
        <w:spacing w:after="80" w:line="300"/>
        <w:jc w:val="right"/>
      </w:pPr>
      <w:r>
        <w:rPr>
          <w:rFonts w:ascii="Arial" w:cs="Arial" w:eastAsia="Arial" w:hAnsi="Arial"/>
          <w:b/>
          <w:bCs/>
          <w:rtl/>
        </w:rPr>
        <w:t xml:space="preserve">الاستئذانات</w:t>
      </w:r>
      <w:r>
        <w:rPr>
          <w:rFonts w:ascii="Arial" w:cs="Arial" w:eastAsia="Arial" w:hAnsi="Arial"/>
          <w:rtl/>
        </w:rPr>
        <w:t xml:space="preserve"> بحصة شهرية لكل موظف.</w:t>
      </w:r>
    </w:p>
    <w:p>
      <w:pPr>
        <w:pStyle w:val="ListParagraph"/>
        <w:numPr>
          <w:ilvl w:val="0"/>
          <w:numId w:val="2"/>
        </w:numPr>
        <w:bidi/>
        <w:spacing w:after="80" w:line="300"/>
        <w:jc w:val="right"/>
      </w:pPr>
      <w:r>
        <w:rPr>
          <w:rFonts w:ascii="Arial" w:cs="Arial" w:eastAsia="Arial" w:hAnsi="Arial"/>
          <w:b/>
          <w:bCs/>
          <w:rtl/>
        </w:rPr>
        <w:t xml:space="preserve">الوثائق منتهية الصلاحية</w:t>
      </w:r>
      <w:r>
        <w:rPr>
          <w:rFonts w:ascii="Arial" w:cs="Arial" w:eastAsia="Arial" w:hAnsi="Arial"/>
          <w:rtl/>
        </w:rPr>
        <w:t xml:space="preserve"> (الإقامات، العقود، الإيجارات، المركبات، الرخص) بمؤشر ألوان وتنبيه بريدي يومي.</w:t>
      </w:r>
    </w:p>
    <w:p>
      <w:pPr>
        <w:pStyle w:val="ListParagraph"/>
        <w:numPr>
          <w:ilvl w:val="0"/>
          <w:numId w:val="2"/>
        </w:numPr>
        <w:bidi/>
        <w:spacing w:after="80" w:line="300"/>
        <w:jc w:val="right"/>
      </w:pPr>
      <w:r>
        <w:rPr>
          <w:rFonts w:ascii="Arial" w:cs="Arial" w:eastAsia="Arial" w:hAnsi="Arial"/>
          <w:b/>
          <w:bCs/>
          <w:rtl/>
        </w:rPr>
        <w:t xml:space="preserve">التقارير والتصدير</w:t>
      </w:r>
      <w:r>
        <w:rPr>
          <w:rFonts w:ascii="Arial" w:cs="Arial" w:eastAsia="Arial" w:hAnsi="Arial"/>
          <w:rtl/>
        </w:rPr>
        <w:t xml:space="preserve"> إلى Excel و PDF، و</w:t>
      </w:r>
      <w:r>
        <w:rPr>
          <w:rFonts w:ascii="Arial" w:cs="Arial" w:eastAsia="Arial" w:hAnsi="Arial"/>
          <w:b/>
          <w:bCs/>
          <w:rtl/>
        </w:rPr>
        <w:t xml:space="preserve">صلاحيات مستخدمين</w:t>
      </w:r>
      <w:r>
        <w:rPr>
          <w:rFonts w:ascii="Arial" w:cs="Arial" w:eastAsia="Arial" w:hAnsi="Arial"/>
          <w:rtl/>
        </w:rPr>
        <w:t xml:space="preserve"> متعددة المستويات.</w:t>
      </w:r>
    </w:p>
    <w:p>
      <w:pPr>
        <w:pStyle w:val="Heading2"/>
        <w:bidi/>
        <w:spacing w:after="140" w:before="280"/>
        <w:jc w:val="right"/>
      </w:pPr>
      <w:r>
        <w:rPr>
          <w:rFonts w:ascii="Arial" w:cs="Arial" w:eastAsia="Arial" w:hAnsi="Arial"/>
          <w:rtl/>
        </w:rPr>
        <w:t xml:space="preserve">ما لا يغطيه اليوم — وهو ما تعالجه هذه المقترحات</w:t>
      </w:r>
    </w:p>
    <w:p>
      <w:pPr>
        <w:bidi/>
        <w:spacing w:after="120" w:line="300"/>
        <w:jc w:val="right"/>
      </w:pPr>
      <w:r>
        <w:rPr>
          <w:rFonts w:ascii="Arial" w:cs="Arial" w:eastAsia="Arial" w:hAnsi="Arial"/>
          <w:rtl/>
        </w:rPr>
        <w:t xml:space="preserve">النظام ممتاز في </w:t>
      </w:r>
      <w:r>
        <w:rPr>
          <w:rFonts w:ascii="Arial" w:cs="Arial" w:eastAsia="Arial" w:hAnsi="Arial"/>
          <w:b/>
          <w:bCs/>
          <w:rtl/>
        </w:rPr>
        <w:t xml:space="preserve">احتساب</w:t>
      </w:r>
      <w:r>
        <w:rPr>
          <w:rFonts w:ascii="Arial" w:cs="Arial" w:eastAsia="Arial" w:hAnsi="Arial"/>
          <w:rtl/>
        </w:rPr>
        <w:t xml:space="preserve"> الجزاء، لكنه ضعيف في ثلاثة جوانب:</w:t>
      </w:r>
    </w:p>
    <w:p>
      <w:pPr>
        <w:pStyle w:val="ListParagraph"/>
        <w:numPr>
          <w:ilvl w:val="0"/>
          <w:numId w:val="3"/>
        </w:numPr>
        <w:bidi/>
        <w:spacing w:after="80" w:line="300"/>
        <w:jc w:val="right"/>
      </w:pPr>
      <w:r>
        <w:rPr>
          <w:rFonts w:ascii="Arial" w:cs="Arial" w:eastAsia="Arial" w:hAnsi="Arial"/>
          <w:b/>
          <w:bCs/>
          <w:rtl/>
        </w:rPr>
        <w:t xml:space="preserve">التوثيق الرسمي</w:t>
      </w:r>
      <w:r>
        <w:rPr>
          <w:rFonts w:ascii="Arial" w:cs="Arial" w:eastAsia="Arial" w:hAnsi="Arial"/>
          <w:rtl/>
        </w:rPr>
        <w:t xml:space="preserve"> — لا يُصدر خطابات، ولا يوثّق استلام الموظف للجزاء.</w:t>
      </w:r>
    </w:p>
    <w:p>
      <w:pPr>
        <w:pStyle w:val="ListParagraph"/>
        <w:numPr>
          <w:ilvl w:val="0"/>
          <w:numId w:val="3"/>
        </w:numPr>
        <w:bidi/>
        <w:spacing w:after="80" w:line="300"/>
        <w:jc w:val="right"/>
      </w:pPr>
      <w:r>
        <w:rPr>
          <w:rFonts w:ascii="Arial" w:cs="Arial" w:eastAsia="Arial" w:hAnsi="Arial"/>
          <w:b/>
          <w:bCs/>
          <w:rtl/>
        </w:rPr>
        <w:t xml:space="preserve">دورة حياة الموظف</w:t>
      </w:r>
      <w:r>
        <w:rPr>
          <w:rFonts w:ascii="Arial" w:cs="Arial" w:eastAsia="Arial" w:hAnsi="Arial"/>
          <w:rtl/>
        </w:rPr>
        <w:t xml:space="preserve"> — الموظف يُضاف كسطر بيانات ويُحذف نهائياً؛ لا يوجد تعيين ولا فترة تجربة ولا إنهاء خدمة.</w:t>
      </w:r>
    </w:p>
    <w:p>
      <w:pPr>
        <w:pStyle w:val="ListParagraph"/>
        <w:numPr>
          <w:ilvl w:val="0"/>
          <w:numId w:val="3"/>
        </w:numPr>
        <w:bidi/>
        <w:spacing w:after="80" w:line="300"/>
        <w:jc w:val="right"/>
      </w:pPr>
      <w:r>
        <w:rPr>
          <w:rFonts w:ascii="Arial" w:cs="Arial" w:eastAsia="Arial" w:hAnsi="Arial"/>
          <w:b/>
          <w:bCs/>
          <w:rtl/>
        </w:rPr>
        <w:t xml:space="preserve">ذاكرة النظام وحوكمته</w:t>
      </w:r>
      <w:r>
        <w:rPr>
          <w:rFonts w:ascii="Arial" w:cs="Arial" w:eastAsia="Arial" w:hAnsi="Arial"/>
          <w:rtl/>
        </w:rPr>
        <w:t xml:space="preserve"> — لا يوجد سجل لمن عدّل أو حذف ماذا، ولا سجل وظيفي للموظف.</w:t>
      </w:r>
    </w:p>
    <w:p>
      <w:pPr>
        <w:pStyle w:val="Heading2"/>
        <w:bidi/>
        <w:spacing w:after="140" w:before="280"/>
        <w:jc w:val="right"/>
      </w:pPr>
      <w:r>
        <w:rPr>
          <w:rFonts w:ascii="Arial" w:cs="Arial" w:eastAsia="Arial" w:hAnsi="Arial"/>
          <w:rtl/>
        </w:rPr>
        <w:t xml:space="preserve">فهرس المقترحات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4200"/>
        <w:gridCol w:w="1900"/>
      </w:tblGrid>
      <w:tr>
        <w:trPr>
          <w:tblHeader/>
        </w:trPr>
        <w:tc>
          <w:tcPr>
            <w:tcW w:type="dxa" w:w="6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w:t>
            </w:r>
          </w:p>
        </w:tc>
        <w:tc>
          <w:tcPr>
            <w:tcW w:type="dxa" w:w="23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المقترح</w:t>
            </w:r>
          </w:p>
        </w:tc>
        <w:tc>
          <w:tcPr>
            <w:tcW w:type="dxa" w:w="42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المشكلة التي يحلّها</w:t>
            </w:r>
          </w:p>
        </w:tc>
        <w:tc>
          <w:tcPr>
            <w:tcW w:type="dxa" w:w="19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الأولوية المقترحة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1</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الخطابات الرسمية وتوثيق الإقرار</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الجزاء يُسجّل في النظام دون إشعار كتابي موثّق للموظف</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2</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ملف الموظف الشامل والسجل الوظيفي</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بيانات الموظف لا تتجاوز الاسم والقسم والبريد</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3</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أرشفة الموظف بدلاً من حذفه</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حذف الموظف يُفقد تاريخه بالكامل</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4</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سجل التغييرات والحوكمة</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لا أثر لمن عدّل أو حذف مخالفة</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5</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أدوات تسريع العمل اليومي</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الحادثة الجماعية تُسجَّل موظفاً موظفاً</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متوسطة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6</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قواعد التنبيه التلقائية والتقرير الشهري</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التنبيهات ثابتة ولا يمكن للإدارة تعديلها</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متوسطة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7</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دورة التعيين وفترة التجربة</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لا توجد عملية تعيين، ولا متابعة لفترة التجربة</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8</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دورة إنهاء الخدمة وورقة التصفية</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إنهاء الخدمة عملية ورقية خارج النظام بالكامل</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عالية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9</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سجل الإجازات والأرصدة</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لا وجود للإجازات؛ خصم أيام الجزاء لا يُخصم من رصيد فعلي</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متوسطة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10</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سجل الترقيات وربطه بالتجميد</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التجميد رقم في لوحة المعلومات ولا يمنع ترقية فعلياً</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متوسطة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11</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عهدة الأصول</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العهد تُسلَّم وتُستلم خارج النظام</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منخفضة</w:t>
            </w:r>
          </w:p>
        </w:tc>
      </w:tr>
      <w:tr>
        <w:tc>
          <w:tcPr>
            <w:tcW w:type="dxa" w:w="600"/>
            <w:tcMar>
              <w:top w:type="dxa" w:w="80"/>
              <w:left w:type="dxa" w:w="120"/>
              <w:bottom w:type="dxa" w:w="80"/>
              <w:right w:type="dxa" w:w="120"/>
            </w:tcMar>
          </w:tcPr>
          <w:p>
            <w:pPr>
              <w:bidi/>
              <w:spacing w:after="0"/>
              <w:jc w:val="right"/>
            </w:pPr>
            <w:r>
              <w:rPr>
                <w:rFonts w:ascii="Arial" w:cs="Arial" w:eastAsia="Arial" w:hAnsi="Arial"/>
                <w:rtl/>
              </w:rPr>
              <w:t xml:space="preserve">12</w:t>
            </w:r>
          </w:p>
        </w:tc>
        <w:tc>
          <w:tcPr>
            <w:tcW w:type="dxa" w:w="2300"/>
            <w:tcMar>
              <w:top w:type="dxa" w:w="80"/>
              <w:left w:type="dxa" w:w="120"/>
              <w:bottom w:type="dxa" w:w="80"/>
              <w:right w:type="dxa" w:w="120"/>
            </w:tcMar>
          </w:tcPr>
          <w:p>
            <w:pPr>
              <w:bidi/>
              <w:spacing w:after="0"/>
              <w:jc w:val="right"/>
            </w:pPr>
            <w:r>
              <w:rPr>
                <w:rFonts w:ascii="Arial" w:cs="Arial" w:eastAsia="Arial" w:hAnsi="Arial"/>
                <w:rtl/>
              </w:rPr>
              <w:t xml:space="preserve">تقييم الأداء الدوري</w:t>
            </w:r>
          </w:p>
        </w:tc>
        <w:tc>
          <w:tcPr>
            <w:tcW w:type="dxa" w:w="4200"/>
            <w:tcMar>
              <w:top w:type="dxa" w:w="80"/>
              <w:left w:type="dxa" w:w="120"/>
              <w:bottom w:type="dxa" w:w="80"/>
              <w:right w:type="dxa" w:w="120"/>
            </w:tcMar>
          </w:tcPr>
          <w:p>
            <w:pPr>
              <w:bidi/>
              <w:spacing w:after="0"/>
              <w:jc w:val="right"/>
            </w:pPr>
            <w:r>
              <w:rPr>
                <w:rFonts w:ascii="Arial" w:cs="Arial" w:eastAsia="Arial" w:hAnsi="Arial"/>
                <w:rtl/>
              </w:rPr>
              <w:t xml:space="preserve">لا تسجيل للأداء الإيجابي؛ الترقية والمكافأة بالانطباع</w:t>
            </w:r>
          </w:p>
        </w:tc>
        <w:tc>
          <w:tcPr>
            <w:tcW w:type="dxa" w:w="1900"/>
            <w:tcMar>
              <w:top w:type="dxa" w:w="80"/>
              <w:left w:type="dxa" w:w="120"/>
              <w:bottom w:type="dxa" w:w="80"/>
              <w:right w:type="dxa" w:w="120"/>
            </w:tcMar>
          </w:tcPr>
          <w:p>
            <w:pPr>
              <w:bidi/>
              <w:spacing w:after="0"/>
              <w:jc w:val="right"/>
            </w:pPr>
            <w:r>
              <w:rPr>
                <w:rFonts w:ascii="Arial" w:cs="Arial" w:eastAsia="Arial" w:hAnsi="Arial"/>
                <w:rtl/>
              </w:rPr>
              <w:t xml:space="preserve">متوسطة</w:t>
            </w:r>
          </w:p>
        </w:tc>
      </w:tr>
    </w:tbl>
    <w:p>
      <w:pPr>
        <w:bidi/>
        <w:spacing w:after="160"/>
        <w:jc w:val="right"/>
      </w:pPr>
      <w:r>
        <w:rPr>
          <w:rFonts w:ascii="Arial" w:cs="Arial" w:eastAsia="Arial" w:hAnsi="Arial"/>
          <w:rtl/>
        </w:rPr>
        <w:t xml:space="preserve"/>
      </w:r>
    </w:p>
    <w:p>
      <w:pPr>
        <w:pStyle w:val="Heading2"/>
        <w:bidi/>
        <w:spacing w:after="140" w:before="280"/>
        <w:jc w:val="right"/>
      </w:pPr>
      <w:r>
        <w:rPr>
          <w:rFonts w:ascii="Arial" w:cs="Arial" w:eastAsia="Arial" w:hAnsi="Arial"/>
          <w:rtl/>
        </w:rPr>
        <w:t xml:space="preserve">وثيقة مرافقة — المراجعة النظامية</w:t>
      </w:r>
    </w:p>
    <w:p>
      <w:pPr>
        <w:bidi/>
        <w:spacing w:after="120" w:line="300"/>
        <w:jc w:val="right"/>
      </w:pPr>
      <w:r>
        <w:rPr>
          <w:rFonts w:ascii="Arial" w:cs="Arial" w:eastAsia="Arial" w:hAnsi="Arial"/>
          <w:b/>
          <w:bCs/>
          <w:rtl/>
        </w:rPr>
        <w:t xml:space="preserve">مقارنة المقترحات بنظام العمل السعودي</w:t>
      </w:r>
      <w:r>
        <w:rPr>
          <w:rFonts w:ascii="Arial" w:cs="Arial" w:eastAsia="Arial" w:hAnsi="Arial"/>
          <w:rtl/>
        </w:rPr>
        <w:t xml:space="preserve"> — تربط كل مقترح بسنده في النظام، وتميّز ما هو </w:t>
      </w:r>
      <w:r>
        <w:rPr>
          <w:rFonts w:ascii="Arial" w:cs="Arial" w:eastAsia="Arial" w:hAnsi="Arial"/>
          <w:b/>
          <w:bCs/>
          <w:rtl/>
        </w:rPr>
        <w:t xml:space="preserve">لازم نظاماً</w:t>
      </w:r>
      <w:r>
        <w:rPr>
          <w:rFonts w:ascii="Arial" w:cs="Arial" w:eastAsia="Arial" w:hAnsi="Arial"/>
          <w:rtl/>
        </w:rPr>
        <w:t xml:space="preserve"> عمّا هو تحسين اختياري، وترصد موضعين يُرجَّح أن النظام الآلي يخالف فيهما النظام اليوم (سقف الخصم الشهري، ونقطة بداية نافذة التصعيد). تُقرأ قبل ترتيب الأولويات، فهي تغيّر ترتيب بعضها.</w:t>
      </w:r>
    </w:p>
    <w:p>
      <w:pPr>
        <w:pStyle w:val="Heading2"/>
        <w:bidi/>
        <w:spacing w:after="140" w:before="280"/>
        <w:jc w:val="right"/>
      </w:pPr>
      <w:r>
        <w:rPr>
          <w:rFonts w:ascii="Arial" w:cs="Arial" w:eastAsia="Arial" w:hAnsi="Arial"/>
          <w:rtl/>
        </w:rPr>
        <w:t xml:space="preserve">ترتيب التنفيذ المقترح</w:t>
      </w:r>
    </w:p>
    <w:p>
      <w:pPr>
        <w:bidi/>
        <w:spacing w:after="120" w:line="300"/>
        <w:jc w:val="right"/>
      </w:pPr>
      <w:r>
        <w:rPr>
          <w:rFonts w:ascii="Arial" w:cs="Arial" w:eastAsia="Arial" w:hAnsi="Arial"/>
          <w:b/>
          <w:bCs/>
          <w:rtl/>
        </w:rPr>
        <w:t xml:space="preserve">المرحلة الأولى — الأساس (1 + 2 + 3 + 4)</w:t>
      </w:r>
    </w:p>
    <w:p>
      <w:pPr>
        <w:bidi/>
        <w:spacing w:after="120" w:line="300"/>
        <w:jc w:val="right"/>
      </w:pPr>
      <w:r>
        <w:rPr>
          <w:rFonts w:ascii="Arial" w:cs="Arial" w:eastAsia="Arial" w:hAnsi="Arial"/>
          <w:rtl/>
        </w:rPr>
        <w:t xml:space="preserve">حزمة مترابطة: الخطاب الرسمي يحتاج بيانات الموظف الموسّعة، وتوثيق الإقرار يحتاج سجل تغييرات، والأرشفة تحمي التاريخ الذي توثّقه. مجهود محدود وأثر مباشر على قوة الملف عند أي نزاع.</w:t>
      </w:r>
    </w:p>
    <w:p>
      <w:pPr>
        <w:bidi/>
        <w:spacing w:after="120" w:line="300"/>
        <w:jc w:val="right"/>
      </w:pPr>
      <w:r>
        <w:rPr>
          <w:rFonts w:ascii="Arial" w:cs="Arial" w:eastAsia="Arial" w:hAnsi="Arial"/>
          <w:b/>
          <w:bCs/>
          <w:rtl/>
        </w:rPr>
        <w:t xml:space="preserve">المرحلة الثانية — دورة حياة الموظف (7 + 8)</w:t>
      </w:r>
    </w:p>
    <w:p>
      <w:pPr>
        <w:bidi/>
        <w:spacing w:after="120" w:line="300"/>
        <w:jc w:val="right"/>
      </w:pPr>
      <w:r>
        <w:rPr>
          <w:rFonts w:ascii="Arial" w:cs="Arial" w:eastAsia="Arial" w:hAnsi="Arial"/>
          <w:rtl/>
        </w:rPr>
        <w:t xml:space="preserve">تُبنى على المرحلة الأولى وتغلق أكبر فجوة في النظام: التعيين وإنهاء الخدمة.</w:t>
      </w:r>
    </w:p>
    <w:p>
      <w:pPr>
        <w:bidi/>
        <w:spacing w:after="120" w:line="300"/>
        <w:jc w:val="right"/>
      </w:pPr>
      <w:r>
        <w:rPr>
          <w:rFonts w:ascii="Arial" w:cs="Arial" w:eastAsia="Arial" w:hAnsi="Arial"/>
          <w:b/>
          <w:bCs/>
          <w:rtl/>
        </w:rPr>
        <w:t xml:space="preserve">المرحلة الثالثة — التوسّع (5 + 6 + 9 + 10 + 11 + 12)</w:t>
      </w:r>
    </w:p>
    <w:p>
      <w:pPr>
        <w:bidi/>
        <w:spacing w:after="120" w:line="300"/>
        <w:jc w:val="right"/>
      </w:pPr>
      <w:r>
        <w:rPr>
          <w:rFonts w:ascii="Arial" w:cs="Arial" w:eastAsia="Arial" w:hAnsi="Arial"/>
          <w:rtl/>
        </w:rPr>
        <w:t xml:space="preserve">حسب أولويات الفريق بعد استقرار المرحلتين الأولى والثانية. ويُقترح أن يأتي تقييم الأداء (١٢) بعد سجل الترقيات (١٠) تحديداً، لأن أثره الأكبر هو تغذية قرار الترقية.</w:t>
      </w:r>
    </w:p>
    <w:p>
      <w:pPr>
        <w:pStyle w:val="Heading2"/>
        <w:bidi/>
        <w:spacing w:after="140" w:before="280"/>
        <w:jc w:val="right"/>
      </w:pPr>
      <w:r>
        <w:rPr>
          <w:rFonts w:ascii="Arial" w:cs="Arial" w:eastAsia="Arial" w:hAnsi="Arial"/>
          <w:rtl/>
        </w:rPr>
        <w:t xml:space="preserve">ملاحظة</w:t>
      </w:r>
    </w:p>
    <w:p>
      <w:pPr>
        <w:bidi/>
        <w:spacing w:after="120" w:line="300"/>
        <w:jc w:val="right"/>
      </w:pPr>
      <w:r>
        <w:rPr>
          <w:rFonts w:ascii="Arial" w:cs="Arial" w:eastAsia="Arial" w:hAnsi="Arial"/>
          <w:rtl/>
        </w:rPr>
        <w:t xml:space="preserve">كل الأرقام والمُدد الواردة في المقترحات (مدة فترة التجربة، حدود التنبيه، معادلة نهاية الخدمة) قابلة للضبط من إعدادات النظام، ومطروحة هنا كقيَم مبدئية للمناقشة والاعتماد من الفريق.</w:t>
      </w:r>
    </w:p>
    <w:p>
      <w:r>
        <w:br w:type="page"/>
      </w:r>
    </w:p>
    <w:p>
      <w:pPr>
        <w:pStyle w:val="Heading1"/>
        <w:bidi/>
        <w:spacing w:after="200" w:before="0"/>
        <w:jc w:val="right"/>
      </w:pPr>
      <w:r>
        <w:rPr>
          <w:rFonts w:ascii="Arial" w:cs="Arial" w:eastAsia="Arial" w:hAnsi="Arial"/>
          <w:rtl/>
        </w:rPr>
        <w:t xml:space="preserve">1 — الخطابات الرسمية وتوثيق الإقرار</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صغير إلى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عند تسجيل مخالفة، يحتسب النظام العقوبة والخصم ويحفظها ويرسل إشعاراً بالبريد. لكن ما يخرج من النظام كمستند رسمي لا يوجد: لا خطاب لفت نظر، ولا إنذار، ولا إشعار خصم بصيغة قابلة للطباعة والتوقيع. يقوم الفريق حالياً بكتابة هذه الخطابات يدوياً خارج النظام، فتختلف صياغتها من حالة لأخرى، ولا يوجد ما يثبت أن الموظف أُبلغ بالجزاء واستلمه.</w:t>
      </w:r>
    </w:p>
    <w:p>
      <w:pPr>
        <w:bidi/>
        <w:spacing w:after="120" w:line="300"/>
        <w:jc w:val="right"/>
      </w:pPr>
      <w:r>
        <w:rPr>
          <w:rFonts w:ascii="Arial" w:cs="Arial" w:eastAsia="Arial" w:hAnsi="Arial"/>
          <w:rtl/>
        </w:rPr>
        <w:t xml:space="preserve">هذه أهم ثغرة في النظام حالياً: نظام العمل يشترط إبلاغ العامل كتابياً بالمخالفة والجزاء، وسجلٌّ إلكتروني بلا إشعار موقّع يضعف الموقف عند أي اعتراض أو نزاع لاحق.</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مولّد خطابات مرتبط بسجل المخالفة</w:t>
      </w:r>
    </w:p>
    <w:p>
      <w:pPr>
        <w:bidi/>
        <w:spacing w:after="120" w:line="300"/>
        <w:jc w:val="right"/>
      </w:pPr>
      <w:r>
        <w:rPr>
          <w:rFonts w:ascii="Arial" w:cs="Arial" w:eastAsia="Arial" w:hAnsi="Arial"/>
          <w:rtl/>
        </w:rPr>
        <w:t xml:space="preserve">زر "إصدار خطاب" على كل مخالفة يُنتج مستنداً رسمياً جاهزاً للطباعة (PDF)، عربي/إنجليزي، بترويسة الشركة، يتضمن تلقائياً:</w:t>
      </w:r>
    </w:p>
    <w:p>
      <w:pPr>
        <w:pStyle w:val="ListParagraph"/>
        <w:numPr>
          <w:ilvl w:val="0"/>
          <w:numId w:val="2"/>
        </w:numPr>
        <w:bidi/>
        <w:spacing w:after="80" w:line="300"/>
        <w:jc w:val="right"/>
      </w:pPr>
      <w:r>
        <w:rPr>
          <w:rFonts w:ascii="Arial" w:cs="Arial" w:eastAsia="Arial" w:hAnsi="Arial"/>
          <w:rtl/>
        </w:rPr>
        <w:t xml:space="preserve">بيانات الموظف (الاسم، الرقم الوظيفي، القسم، المسمى الوظيفي)</w:t>
      </w:r>
    </w:p>
    <w:p>
      <w:pPr>
        <w:pStyle w:val="ListParagraph"/>
        <w:numPr>
          <w:ilvl w:val="0"/>
          <w:numId w:val="2"/>
        </w:numPr>
        <w:bidi/>
        <w:spacing w:after="80" w:line="300"/>
        <w:jc w:val="right"/>
      </w:pPr>
      <w:r>
        <w:rPr>
          <w:rFonts w:ascii="Arial" w:cs="Arial" w:eastAsia="Arial" w:hAnsi="Arial"/>
          <w:rtl/>
        </w:rPr>
        <w:t xml:space="preserve">وصف المخالفة وتاريخها ورقم القيد</w:t>
      </w:r>
    </w:p>
    <w:p>
      <w:pPr>
        <w:pStyle w:val="ListParagraph"/>
        <w:numPr>
          <w:ilvl w:val="0"/>
          <w:numId w:val="2"/>
        </w:numPr>
        <w:bidi/>
        <w:spacing w:after="80" w:line="300"/>
        <w:jc w:val="right"/>
      </w:pPr>
      <w:r>
        <w:rPr>
          <w:rFonts w:ascii="Arial" w:cs="Arial" w:eastAsia="Arial" w:hAnsi="Arial"/>
          <w:rtl/>
        </w:rPr>
        <w:t xml:space="preserve">درجة الجزاء والخصم المترتب عليه، ومدة تجميد الترقية إن وُجدت</w:t>
      </w:r>
    </w:p>
    <w:p>
      <w:pPr>
        <w:pStyle w:val="ListParagraph"/>
        <w:numPr>
          <w:ilvl w:val="0"/>
          <w:numId w:val="2"/>
        </w:numPr>
        <w:bidi/>
        <w:spacing w:after="80" w:line="300"/>
        <w:jc w:val="right"/>
      </w:pPr>
      <w:r>
        <w:rPr>
          <w:rFonts w:ascii="Arial" w:cs="Arial" w:eastAsia="Arial" w:hAnsi="Arial"/>
          <w:rtl/>
        </w:rPr>
        <w:t xml:space="preserve">الإشارة إلى بند اللائحة ذي الصلة، وإلى المخالفات السابقة في حال كان الجزاء تصعيداً</w:t>
      </w:r>
    </w:p>
    <w:p>
      <w:pPr>
        <w:pStyle w:val="ListParagraph"/>
        <w:numPr>
          <w:ilvl w:val="0"/>
          <w:numId w:val="2"/>
        </w:numPr>
        <w:bidi/>
        <w:spacing w:after="80" w:line="300"/>
        <w:jc w:val="right"/>
      </w:pPr>
      <w:r>
        <w:rPr>
          <w:rFonts w:ascii="Arial" w:cs="Arial" w:eastAsia="Arial" w:hAnsi="Arial"/>
          <w:rtl/>
        </w:rPr>
        <w:t xml:space="preserve">حقل توقيع الموظف وتاريخ الاستلام، وتوقيع الموارد البشرية</w:t>
      </w:r>
    </w:p>
    <w:p>
      <w:pPr>
        <w:bidi/>
        <w:spacing w:after="120" w:line="300"/>
        <w:jc w:val="right"/>
      </w:pPr>
      <w:r>
        <w:rPr>
          <w:rFonts w:ascii="Arial" w:cs="Arial" w:eastAsia="Arial" w:hAnsi="Arial"/>
          <w:b/>
          <w:bCs/>
          <w:rtl/>
        </w:rPr>
        <w:t xml:space="preserve">قوالب الخطابات قابلة للتحرير من الإعدادات</w:t>
      </w:r>
      <w:r>
        <w:rPr>
          <w:rFonts w:ascii="Arial" w:cs="Arial" w:eastAsia="Arial" w:hAnsi="Arial"/>
          <w:rtl/>
        </w:rPr>
        <w:t xml:space="preserve"> (مقدمة + بنود + خاتمة)، ولكل درجة جزاء قالبها: لفت نظر، إنذار، إشعار خصم، إحالة للتحقيق.</w:t>
      </w:r>
    </w:p>
    <w:p>
      <w:pPr>
        <w:pBdr>
          <w:right w:val="single" w:color="E0A030" w:sz="18" w:space="6"/>
        </w:pBdr>
        <w:shd w:fill="FFF4E0" w:color="auto" w:val="clear"/>
        <w:bidi/>
        <w:spacing w:after="200" w:before="120" w:line="300"/>
        <w:ind w:start="300" w:end="300"/>
        <w:jc w:val="right"/>
      </w:pPr>
      <w:r>
        <w:rPr>
          <w:rFonts w:ascii="Arial" w:cs="Arial" w:eastAsia="Arial" w:hAnsi="Arial"/>
          <w:b/>
          <w:bCs/>
          <w:rtl/>
        </w:rPr>
        <w:t xml:space="preserve">نقطة مهمة:</w:t>
      </w:r>
      <w:r>
        <w:rPr>
          <w:rFonts w:ascii="Arial" w:cs="Arial" w:eastAsia="Arial" w:hAnsi="Arial"/>
          <w:rtl/>
        </w:rPr>
        <w:t xml:space="preserve"> الخطاب الصادر يحتفظ بنسخته من نص القالب وقت إصداره. أي تعديل لاحق على القالب لا يغيّر خطابات صدرت من قبل — وهذا ما يحفظ سلامة المستند قانونياً.</w:t>
      </w:r>
    </w:p>
    <w:p>
      <w:pPr>
        <w:bidi/>
        <w:spacing w:after="120" w:line="300"/>
        <w:jc w:val="right"/>
      </w:pPr>
      <w:r>
        <w:rPr>
          <w:rFonts w:ascii="Arial" w:cs="Arial" w:eastAsia="Arial" w:hAnsi="Arial"/>
          <w:b/>
          <w:bCs/>
          <w:rtl/>
        </w:rPr>
        <w:t xml:space="preserve">ب. توثيق إقرار الموظف</w:t>
      </w:r>
    </w:p>
    <w:p>
      <w:pPr>
        <w:bidi/>
        <w:spacing w:after="120" w:line="300"/>
        <w:jc w:val="right"/>
      </w:pPr>
      <w:r>
        <w:rPr>
          <w:rFonts w:ascii="Arial" w:cs="Arial" w:eastAsia="Arial" w:hAnsi="Arial"/>
          <w:rtl/>
        </w:rPr>
        <w:t xml:space="preserve">بعد توقيع الموظف على الخطاب ورقياً، يرفع فريق الموارد البشرية صورة الورقة الموقّعة على سجل المخالفة نفسه، مع تاريخ الاستلام. وتظهر في لوحة المعلومات قائمة </w:t>
      </w:r>
      <w:r>
        <w:rPr>
          <w:rFonts w:ascii="Arial" w:cs="Arial" w:eastAsia="Arial" w:hAnsi="Arial"/>
          <w:b/>
          <w:bCs/>
          <w:rtl/>
        </w:rPr>
        <w:t xml:space="preserve">"مخالفات بانتظار الإقرار"</w:t>
      </w:r>
      <w:r>
        <w:rPr>
          <w:rFonts w:ascii="Arial" w:cs="Arial" w:eastAsia="Arial" w:hAnsi="Arial"/>
          <w:rtl/>
        </w:rPr>
        <w:t xml:space="preserve"> حتى لا يسقط أي خطاب من المتابعة.</w:t>
      </w:r>
    </w:p>
    <w:p>
      <w:pPr>
        <w:bidi/>
        <w:spacing w:after="120" w:line="300"/>
        <w:jc w:val="right"/>
      </w:pPr>
      <w:r>
        <w:rPr>
          <w:rFonts w:ascii="Arial" w:cs="Arial" w:eastAsia="Arial" w:hAnsi="Arial"/>
          <w:rtl/>
        </w:rPr>
        <w:t xml:space="preserve">وفي حال رفض الموظف التوقيع، يُسجَّل ذلك كحالة (رفض الاستلام) مع إمكانية توثيق شاهدين — وهو الإجراء المعتاد في هذه الحالة.</w:t>
      </w:r>
    </w:p>
    <w:p>
      <w:pPr>
        <w:pStyle w:val="Heading2"/>
        <w:bidi/>
        <w:spacing w:after="140" w:before="280"/>
        <w:jc w:val="right"/>
      </w:pPr>
      <w:r>
        <w:rPr>
          <w:rFonts w:ascii="Arial" w:cs="Arial" w:eastAsia="Arial" w:hAnsi="Arial"/>
          <w:rtl/>
        </w:rPr>
        <w:t xml:space="preserve">كيف يعمل عملياً</w:t>
      </w:r>
    </w:p>
    <w:p>
      <w:pPr>
        <w:pStyle w:val="ListParagraph"/>
        <w:numPr>
          <w:ilvl w:val="0"/>
          <w:numId w:val="3"/>
        </w:numPr>
        <w:bidi/>
        <w:spacing w:after="80" w:line="300"/>
        <w:jc w:val="right"/>
      </w:pPr>
      <w:r>
        <w:rPr>
          <w:rFonts w:ascii="Arial" w:cs="Arial" w:eastAsia="Arial" w:hAnsi="Arial"/>
          <w:rtl/>
        </w:rPr>
        <w:t xml:space="preserve">الموارد البشرية تسجّل المخالفة كالمعتاد → النظام يحتسب الجزاء.</w:t>
      </w:r>
    </w:p>
    <w:p>
      <w:pPr>
        <w:pStyle w:val="ListParagraph"/>
        <w:numPr>
          <w:ilvl w:val="0"/>
          <w:numId w:val="3"/>
        </w:numPr>
        <w:bidi/>
        <w:spacing w:after="80" w:line="300"/>
        <w:jc w:val="right"/>
      </w:pPr>
      <w:r>
        <w:rPr>
          <w:rFonts w:ascii="Arial" w:cs="Arial" w:eastAsia="Arial" w:hAnsi="Arial"/>
          <w:rtl/>
        </w:rPr>
        <w:t xml:space="preserve">ضغطة على "إصدار خطاب" → يُنزَّل PDF جاهز للطباعة.</w:t>
      </w:r>
    </w:p>
    <w:p>
      <w:pPr>
        <w:pStyle w:val="ListParagraph"/>
        <w:numPr>
          <w:ilvl w:val="0"/>
          <w:numId w:val="3"/>
        </w:numPr>
        <w:bidi/>
        <w:spacing w:after="80" w:line="300"/>
        <w:jc w:val="right"/>
      </w:pPr>
      <w:r>
        <w:rPr>
          <w:rFonts w:ascii="Arial" w:cs="Arial" w:eastAsia="Arial" w:hAnsi="Arial"/>
          <w:rtl/>
        </w:rPr>
        <w:t xml:space="preserve">الخطاب يُسلَّم للموظف ويوقّع عليه.</w:t>
      </w:r>
    </w:p>
    <w:p>
      <w:pPr>
        <w:pStyle w:val="ListParagraph"/>
        <w:numPr>
          <w:ilvl w:val="0"/>
          <w:numId w:val="3"/>
        </w:numPr>
        <w:bidi/>
        <w:spacing w:after="80" w:line="300"/>
        <w:jc w:val="right"/>
      </w:pPr>
      <w:r>
        <w:rPr>
          <w:rFonts w:ascii="Arial" w:cs="Arial" w:eastAsia="Arial" w:hAnsi="Arial"/>
          <w:rtl/>
        </w:rPr>
        <w:t xml:space="preserve">رفع صورة الخطاب الموقّع على السجل → تختفي المخالفة من قائمة "بانتظار الإقرار".</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ملف كامل ومتّسق لكل جزاء: قرار + إشعار + إثبات استلام، كله في مكان واحد.</w:t>
      </w:r>
    </w:p>
    <w:p>
      <w:pPr>
        <w:pStyle w:val="ListParagraph"/>
        <w:numPr>
          <w:ilvl w:val="0"/>
          <w:numId w:val="2"/>
        </w:numPr>
        <w:bidi/>
        <w:spacing w:after="80" w:line="300"/>
        <w:jc w:val="right"/>
      </w:pPr>
      <w:r>
        <w:rPr>
          <w:rFonts w:ascii="Arial" w:cs="Arial" w:eastAsia="Arial" w:hAnsi="Arial"/>
          <w:rtl/>
        </w:rPr>
        <w:t xml:space="preserve">توحيد صياغة الخطابات وإنهاء الكتابة اليدوية.</w:t>
      </w:r>
    </w:p>
    <w:p>
      <w:pPr>
        <w:pStyle w:val="ListParagraph"/>
        <w:numPr>
          <w:ilvl w:val="0"/>
          <w:numId w:val="2"/>
        </w:numPr>
        <w:bidi/>
        <w:spacing w:after="80" w:line="300"/>
        <w:jc w:val="right"/>
      </w:pPr>
      <w:r>
        <w:rPr>
          <w:rFonts w:ascii="Arial" w:cs="Arial" w:eastAsia="Arial" w:hAnsi="Arial"/>
          <w:rtl/>
        </w:rPr>
        <w:t xml:space="preserve">موقف قانوني أقوى بكثير عند أي اعتراض أو دعوى.</w:t>
      </w:r>
    </w:p>
    <w:p>
      <w:pPr>
        <w:pStyle w:val="ListParagraph"/>
        <w:numPr>
          <w:ilvl w:val="0"/>
          <w:numId w:val="2"/>
        </w:numPr>
        <w:bidi/>
        <w:spacing w:after="80" w:line="300"/>
        <w:jc w:val="right"/>
      </w:pPr>
      <w:r>
        <w:rPr>
          <w:rFonts w:ascii="Arial" w:cs="Arial" w:eastAsia="Arial" w:hAnsi="Arial"/>
          <w:rtl/>
        </w:rPr>
        <w:t xml:space="preserve">متابعة واضحة للخطابات التي لم تُستلم بعد.</w:t>
      </w:r>
    </w:p>
    <w:p>
      <w:pPr>
        <w:pStyle w:val="Heading2"/>
        <w:bidi/>
        <w:spacing w:after="140" w:before="280"/>
        <w:jc w:val="right"/>
      </w:pPr>
      <w:r>
        <w:rPr>
          <w:rFonts w:ascii="Arial" w:cs="Arial" w:eastAsia="Arial" w:hAnsi="Arial"/>
          <w:rtl/>
        </w:rPr>
        <w:t xml:space="preserve">قابل للتوسّع لاحقاً</w:t>
      </w:r>
    </w:p>
    <w:p>
      <w:pPr>
        <w:bidi/>
        <w:spacing w:after="120" w:line="300"/>
        <w:jc w:val="right"/>
      </w:pPr>
      <w:r>
        <w:rPr>
          <w:rFonts w:ascii="Arial" w:cs="Arial" w:eastAsia="Arial" w:hAnsi="Arial"/>
          <w:rtl/>
        </w:rPr>
        <w:t xml:space="preserve">المولّد نفسه يخدم مستندات أخرى: خطاب تعيين، إشعار تثبيت بعد فترة التجربة، مسيّر تسليم عهدة، وورقة تصفية نهاية الخدمة.</w:t>
      </w:r>
    </w:p>
    <w:p>
      <w:r>
        <w:br w:type="page"/>
      </w:r>
    </w:p>
    <w:p>
      <w:pPr>
        <w:pStyle w:val="Heading1"/>
        <w:bidi/>
        <w:spacing w:after="200" w:before="0"/>
        <w:jc w:val="right"/>
      </w:pPr>
      <w:r>
        <w:rPr>
          <w:rFonts w:ascii="Arial" w:cs="Arial" w:eastAsia="Arial" w:hAnsi="Arial"/>
          <w:rtl/>
        </w:rPr>
        <w:t xml:space="preserve">2 — ملف الموظف الشامل والسجل الوظيفي</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صغير</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بيانات الموظف في النظام أربعة حقول فقط: الاسم، البريد الإلكتروني، القسم، وبريد المدير. لا يوجد رقم إقامة، ولا تاريخ تعيين، ولا مسمى وظيفي، ولا راتب، ولا بيانات تواصل للطوارئ.</w:t>
      </w:r>
    </w:p>
    <w:p>
      <w:pPr>
        <w:bidi/>
        <w:spacing w:after="120" w:line="300"/>
        <w:jc w:val="right"/>
      </w:pPr>
      <w:r>
        <w:rPr>
          <w:rFonts w:ascii="Arial" w:cs="Arial" w:eastAsia="Arial" w:hAnsi="Arial"/>
          <w:rtl/>
        </w:rPr>
        <w:t xml:space="preserve">يترتب على ذلك أمران: خطابات الموارد البشرية تُكتب ببيانات تُجمع يدوياً من ملفات أخرى، وأي حساب يعتمد على مدة الخدمة أو الراتب (نهاية الخدمة مثلاً) غير ممكن أصلاً. كما أن الإقامة تُتابَع صلاحيتها في النظام بينما رقمها نفسه غير مسجّل في أي مكان.</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توسيع ملف الموظف</w:t>
      </w:r>
    </w:p>
    <w:p>
      <w:pPr>
        <w:bidi/>
        <w:spacing w:after="120" w:line="300"/>
        <w:jc w:val="right"/>
      </w:pPr>
      <w:r>
        <w:rPr>
          <w:rFonts w:ascii="Arial" w:cs="Arial" w:eastAsia="Arial" w:hAnsi="Arial"/>
          <w:rtl/>
        </w:rPr>
        <w:t xml:space="preserve">إضافة الحقول التي يحتاجها العمل فعلياً: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المجموعة</w:t>
            </w:r>
          </w:p>
        </w:tc>
        <w:tc>
          <w:tcPr>
            <w:tcW w:type="dxa" w:w="58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الحقول</w:t>
            </w:r>
          </w:p>
        </w:tc>
      </w:tr>
      <w:tr>
        <w:tc>
          <w:tcPr>
            <w:tcW w:type="dxa" w:w="3200"/>
            <w:tcMar>
              <w:top w:type="dxa" w:w="80"/>
              <w:left w:type="dxa" w:w="120"/>
              <w:bottom w:type="dxa" w:w="80"/>
              <w:right w:type="dxa" w:w="120"/>
            </w:tcMar>
          </w:tcPr>
          <w:p>
            <w:pPr>
              <w:bidi/>
              <w:spacing w:after="0"/>
              <w:jc w:val="right"/>
            </w:pPr>
            <w:r>
              <w:rPr>
                <w:rFonts w:ascii="Arial" w:cs="Arial" w:eastAsia="Arial" w:hAnsi="Arial"/>
                <w:rtl/>
              </w:rPr>
              <w:t xml:space="preserve">الهوية</w:t>
            </w:r>
          </w:p>
        </w:tc>
        <w:tc>
          <w:tcPr>
            <w:tcW w:type="dxa" w:w="5800"/>
            <w:tcMar>
              <w:top w:type="dxa" w:w="80"/>
              <w:left w:type="dxa" w:w="120"/>
              <w:bottom w:type="dxa" w:w="80"/>
              <w:right w:type="dxa" w:w="120"/>
            </w:tcMar>
          </w:tcPr>
          <w:p>
            <w:pPr>
              <w:bidi/>
              <w:spacing w:after="0"/>
              <w:jc w:val="right"/>
            </w:pPr>
            <w:r>
              <w:rPr>
                <w:rFonts w:ascii="Arial" w:cs="Arial" w:eastAsia="Arial" w:hAnsi="Arial"/>
                <w:rtl/>
              </w:rPr>
              <w:t xml:space="preserve">الرقم الوظيفي، رقم الهوية/الإقامة، رقم الجواز، الجنسية</w:t>
            </w:r>
          </w:p>
        </w:tc>
      </w:tr>
      <w:tr>
        <w:tc>
          <w:tcPr>
            <w:tcW w:type="dxa" w:w="3200"/>
            <w:tcMar>
              <w:top w:type="dxa" w:w="80"/>
              <w:left w:type="dxa" w:w="120"/>
              <w:bottom w:type="dxa" w:w="80"/>
              <w:right w:type="dxa" w:w="120"/>
            </w:tcMar>
          </w:tcPr>
          <w:p>
            <w:pPr>
              <w:bidi/>
              <w:spacing w:after="0"/>
              <w:jc w:val="right"/>
            </w:pPr>
            <w:r>
              <w:rPr>
                <w:rFonts w:ascii="Arial" w:cs="Arial" w:eastAsia="Arial" w:hAnsi="Arial"/>
                <w:rtl/>
              </w:rPr>
              <w:t xml:space="preserve">الوظيفة</w:t>
            </w:r>
          </w:p>
        </w:tc>
        <w:tc>
          <w:tcPr>
            <w:tcW w:type="dxa" w:w="5800"/>
            <w:tcMar>
              <w:top w:type="dxa" w:w="80"/>
              <w:left w:type="dxa" w:w="120"/>
              <w:bottom w:type="dxa" w:w="80"/>
              <w:right w:type="dxa" w:w="120"/>
            </w:tcMar>
          </w:tcPr>
          <w:p>
            <w:pPr>
              <w:bidi/>
              <w:spacing w:after="0"/>
              <w:jc w:val="right"/>
            </w:pPr>
            <w:r>
              <w:rPr>
                <w:rFonts w:ascii="Arial" w:cs="Arial" w:eastAsia="Arial" w:hAnsi="Arial"/>
                <w:rtl/>
              </w:rPr>
              <w:t xml:space="preserve">المسمى الوظيفي، القسم، المدير المباشر، تاريخ التعيين، نوع التعاقد</w:t>
            </w:r>
          </w:p>
        </w:tc>
      </w:tr>
      <w:tr>
        <w:tc>
          <w:tcPr>
            <w:tcW w:type="dxa" w:w="3200"/>
            <w:tcMar>
              <w:top w:type="dxa" w:w="80"/>
              <w:left w:type="dxa" w:w="120"/>
              <w:bottom w:type="dxa" w:w="80"/>
              <w:right w:type="dxa" w:w="120"/>
            </w:tcMar>
          </w:tcPr>
          <w:p>
            <w:pPr>
              <w:bidi/>
              <w:spacing w:after="0"/>
              <w:jc w:val="right"/>
            </w:pPr>
            <w:r>
              <w:rPr>
                <w:rFonts w:ascii="Arial" w:cs="Arial" w:eastAsia="Arial" w:hAnsi="Arial"/>
                <w:rtl/>
              </w:rPr>
              <w:t xml:space="preserve">مالية</w:t>
            </w:r>
          </w:p>
        </w:tc>
        <w:tc>
          <w:tcPr>
            <w:tcW w:type="dxa" w:w="5800"/>
            <w:tcMar>
              <w:top w:type="dxa" w:w="80"/>
              <w:left w:type="dxa" w:w="120"/>
              <w:bottom w:type="dxa" w:w="80"/>
              <w:right w:type="dxa" w:w="120"/>
            </w:tcMar>
          </w:tcPr>
          <w:p>
            <w:pPr>
              <w:bidi/>
              <w:spacing w:after="0"/>
              <w:jc w:val="right"/>
            </w:pPr>
            <w:r>
              <w:rPr>
                <w:rFonts w:ascii="Arial" w:cs="Arial" w:eastAsia="Arial" w:hAnsi="Arial"/>
                <w:rtl/>
              </w:rPr>
              <w:t xml:space="preserve">الراتب الأساسي، بدل السكن، بيانات الحساب البنكي</w:t>
            </w:r>
          </w:p>
        </w:tc>
      </w:tr>
      <w:tr>
        <w:tc>
          <w:tcPr>
            <w:tcW w:type="dxa" w:w="3200"/>
            <w:tcMar>
              <w:top w:type="dxa" w:w="80"/>
              <w:left w:type="dxa" w:w="120"/>
              <w:bottom w:type="dxa" w:w="80"/>
              <w:right w:type="dxa" w:w="120"/>
            </w:tcMar>
          </w:tcPr>
          <w:p>
            <w:pPr>
              <w:bidi/>
              <w:spacing w:after="0"/>
              <w:jc w:val="right"/>
            </w:pPr>
            <w:r>
              <w:rPr>
                <w:rFonts w:ascii="Arial" w:cs="Arial" w:eastAsia="Arial" w:hAnsi="Arial"/>
                <w:rtl/>
              </w:rPr>
              <w:t xml:space="preserve">التواصل</w:t>
            </w:r>
          </w:p>
        </w:tc>
        <w:tc>
          <w:tcPr>
            <w:tcW w:type="dxa" w:w="5800"/>
            <w:tcMar>
              <w:top w:type="dxa" w:w="80"/>
              <w:left w:type="dxa" w:w="120"/>
              <w:bottom w:type="dxa" w:w="80"/>
              <w:right w:type="dxa" w:w="120"/>
            </w:tcMar>
          </w:tcPr>
          <w:p>
            <w:pPr>
              <w:bidi/>
              <w:spacing w:after="0"/>
              <w:jc w:val="right"/>
            </w:pPr>
            <w:r>
              <w:rPr>
                <w:rFonts w:ascii="Arial" w:cs="Arial" w:eastAsia="Arial" w:hAnsi="Arial"/>
                <w:rtl/>
              </w:rPr>
              <w:t xml:space="preserve">الجوال، جهة اتصال للطوارئ (الاسم والصلة والرقم)</w:t>
            </w:r>
          </w:p>
        </w:tc>
      </w:tr>
      <w:tr>
        <w:tc>
          <w:tcPr>
            <w:tcW w:type="dxa" w:w="3200"/>
            <w:tcMar>
              <w:top w:type="dxa" w:w="80"/>
              <w:left w:type="dxa" w:w="120"/>
              <w:bottom w:type="dxa" w:w="80"/>
              <w:right w:type="dxa" w:w="120"/>
            </w:tcMar>
          </w:tcPr>
          <w:p>
            <w:pPr>
              <w:bidi/>
              <w:spacing w:after="0"/>
              <w:jc w:val="right"/>
            </w:pPr>
            <w:r>
              <w:rPr>
                <w:rFonts w:ascii="Arial" w:cs="Arial" w:eastAsia="Arial" w:hAnsi="Arial"/>
                <w:rtl/>
              </w:rPr>
              <w:t xml:space="preserve">الحالة</w:t>
            </w:r>
          </w:p>
        </w:tc>
        <w:tc>
          <w:tcPr>
            <w:tcW w:type="dxa" w:w="5800"/>
            <w:tcMar>
              <w:top w:type="dxa" w:w="80"/>
              <w:left w:type="dxa" w:w="120"/>
              <w:bottom w:type="dxa" w:w="80"/>
              <w:right w:type="dxa" w:w="120"/>
            </w:tcMar>
          </w:tcPr>
          <w:p>
            <w:pPr>
              <w:bidi/>
              <w:spacing w:after="0"/>
              <w:jc w:val="right"/>
            </w:pPr>
            <w:r>
              <w:rPr>
                <w:rFonts w:ascii="Arial" w:cs="Arial" w:eastAsia="Arial" w:hAnsi="Arial"/>
                <w:rtl/>
              </w:rPr>
              <w:t xml:space="preserve">حالة الموظف (تحت التجربة / على رأس العمل / مؤرشف)</w:t>
            </w:r>
          </w:p>
        </w:tc>
      </w:tr>
    </w:tbl>
    <w:p>
      <w:pPr>
        <w:bidi/>
        <w:spacing w:after="160"/>
        <w:jc w:val="right"/>
      </w:pPr>
      <w:r>
        <w:rPr>
          <w:rFonts w:ascii="Arial" w:cs="Arial" w:eastAsia="Arial" w:hAnsi="Arial"/>
          <w:rtl/>
        </w:rPr>
        <w:t xml:space="preserve"/>
      </w:r>
    </w:p>
    <w:p>
      <w:pPr>
        <w:bidi/>
        <w:spacing w:after="120" w:line="300"/>
        <w:jc w:val="right"/>
      </w:pPr>
      <w:r>
        <w:rPr>
          <w:rFonts w:ascii="Arial" w:cs="Arial" w:eastAsia="Arial" w:hAnsi="Arial"/>
          <w:rtl/>
        </w:rPr>
        <w:t xml:space="preserve">الحقول المالية تظهر لمدير الموارد البشرية فقط.</w:t>
      </w:r>
    </w:p>
    <w:p>
      <w:pPr>
        <w:bidi/>
        <w:spacing w:after="120" w:line="300"/>
        <w:jc w:val="right"/>
      </w:pPr>
      <w:r>
        <w:rPr>
          <w:rFonts w:ascii="Arial" w:cs="Arial" w:eastAsia="Arial" w:hAnsi="Arial"/>
          <w:b/>
          <w:bCs/>
          <w:rtl/>
        </w:rPr>
        <w:t xml:space="preserve">ب. السجل الوظيفي (الخط الزمني)</w:t>
      </w:r>
    </w:p>
    <w:p>
      <w:pPr>
        <w:bidi/>
        <w:spacing w:after="120" w:line="300"/>
        <w:jc w:val="right"/>
      </w:pPr>
      <w:r>
        <w:rPr>
          <w:rFonts w:ascii="Arial" w:cs="Arial" w:eastAsia="Arial" w:hAnsi="Arial"/>
          <w:rtl/>
        </w:rPr>
        <w:t xml:space="preserve">شريط زمني في ملف الموظف يعرض تاريخه في الشركة مرتّباً: التعيين، التثبيت بعد فترة التجربة، الترقيات، النقل بين الأقسام، الجزاءات الجسيمة، وإنهاء الخدمة. تُضاف معظم هذه الأحداث تلقائياً عند حدوثها في النظام، مع إمكانية إضافة سطور يدوياً (دورة تدريبية، شهادة، تكليف خاص).</w:t>
      </w:r>
    </w:p>
    <w:p>
      <w:pPr>
        <w:bidi/>
        <w:spacing w:after="120" w:line="300"/>
        <w:jc w:val="right"/>
      </w:pPr>
      <w:r>
        <w:rPr>
          <w:rFonts w:ascii="Arial" w:cs="Arial" w:eastAsia="Arial" w:hAnsi="Arial"/>
          <w:b/>
          <w:bCs/>
          <w:rtl/>
        </w:rPr>
        <w:t xml:space="preserve">ج. ملاحظات داخلية</w:t>
      </w:r>
    </w:p>
    <w:p>
      <w:pPr>
        <w:bidi/>
        <w:spacing w:after="120" w:line="300"/>
        <w:jc w:val="right"/>
      </w:pPr>
      <w:r>
        <w:rPr>
          <w:rFonts w:ascii="Arial" w:cs="Arial" w:eastAsia="Arial" w:hAnsi="Arial"/>
          <w:rtl/>
        </w:rPr>
        <w:t xml:space="preserve">قسم ملاحظات على ملف الموظف، مع إمكانية إرفاق ملفات — المكان الطبيعي لمحاضر التحقيق، ملخصات الاجتماعات التوجيهية، وأي توثيق داخلي. الاطلاع عليها مقصور على فريق الموارد البشرية.</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الخطابات الرسمية تُملأ بياناتها تلقائياً بدل الجمع اليدوي.</w:t>
      </w:r>
    </w:p>
    <w:p>
      <w:pPr>
        <w:pStyle w:val="ListParagraph"/>
        <w:numPr>
          <w:ilvl w:val="0"/>
          <w:numId w:val="2"/>
        </w:numPr>
        <w:bidi/>
        <w:spacing w:after="80" w:line="300"/>
        <w:jc w:val="right"/>
      </w:pPr>
      <w:r>
        <w:rPr>
          <w:rFonts w:ascii="Arial" w:cs="Arial" w:eastAsia="Arial" w:hAnsi="Arial"/>
          <w:rtl/>
        </w:rPr>
        <w:t xml:space="preserve">ملف واحد يجمع كل ما يخص الموظف بدل التنقل بين ملفات ومجلدات.</w:t>
      </w:r>
    </w:p>
    <w:p>
      <w:pPr>
        <w:pStyle w:val="ListParagraph"/>
        <w:numPr>
          <w:ilvl w:val="0"/>
          <w:numId w:val="2"/>
        </w:numPr>
        <w:bidi/>
        <w:spacing w:after="80" w:line="300"/>
        <w:jc w:val="right"/>
      </w:pPr>
      <w:r>
        <w:rPr>
          <w:rFonts w:ascii="Arial" w:cs="Arial" w:eastAsia="Arial" w:hAnsi="Arial"/>
          <w:rtl/>
        </w:rPr>
        <w:t xml:space="preserve">الأساس الذي تقوم عليه حسابات نهاية الخدمة ومدة الخدمة وفترة التجربة.</w:t>
      </w:r>
    </w:p>
    <w:p>
      <w:pPr>
        <w:pStyle w:val="ListParagraph"/>
        <w:numPr>
          <w:ilvl w:val="0"/>
          <w:numId w:val="2"/>
        </w:numPr>
        <w:bidi/>
        <w:spacing w:after="80" w:line="300"/>
        <w:jc w:val="right"/>
      </w:pPr>
      <w:r>
        <w:rPr>
          <w:rFonts w:ascii="Arial" w:cs="Arial" w:eastAsia="Arial" w:hAnsi="Arial"/>
          <w:rtl/>
        </w:rPr>
        <w:t xml:space="preserve">ربط رقم الإقامة بوثيقتها المتابَعة في النظام.</w:t>
      </w:r>
    </w:p>
    <w:p>
      <w:r>
        <w:br w:type="page"/>
      </w:r>
    </w:p>
    <w:p>
      <w:pPr>
        <w:pStyle w:val="Heading1"/>
        <w:bidi/>
        <w:spacing w:after="200" w:before="0"/>
        <w:jc w:val="right"/>
      </w:pPr>
      <w:r>
        <w:rPr>
          <w:rFonts w:ascii="Arial" w:cs="Arial" w:eastAsia="Arial" w:hAnsi="Arial"/>
          <w:rtl/>
        </w:rPr>
        <w:t xml:space="preserve">3 — أرشفة الموظف بدلاً من حذفه</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صغير</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حين يترك موظف العمل، الخيار الوحيد المتاح هو </w:t>
      </w:r>
      <w:r>
        <w:rPr>
          <w:rFonts w:ascii="Arial" w:cs="Arial" w:eastAsia="Arial" w:hAnsi="Arial"/>
          <w:b/>
          <w:bCs/>
          <w:rtl/>
        </w:rPr>
        <w:t xml:space="preserve">حذف</w:t>
      </w:r>
      <w:r>
        <w:rPr>
          <w:rFonts w:ascii="Arial" w:cs="Arial" w:eastAsia="Arial" w:hAnsi="Arial"/>
          <w:rtl/>
        </w:rPr>
        <w:t xml:space="preserve"> سجله من النظام. والحذف نهائي: يختفي الموظف من القوائم، ويصبح تاريخ مخالفاته وجزاءاته بلا صاحب.</w:t>
      </w:r>
    </w:p>
    <w:p>
      <w:pPr>
        <w:bidi/>
        <w:spacing w:after="120" w:line="300"/>
        <w:jc w:val="right"/>
      </w:pPr>
      <w:r>
        <w:rPr>
          <w:rFonts w:ascii="Arial" w:cs="Arial" w:eastAsia="Arial" w:hAnsi="Arial"/>
          <w:rtl/>
        </w:rPr>
        <w:t xml:space="preserve">النظام يتعامل اليوم بذكاء جزئي مع هذه الحالة في الوثائق — إذ يحتفظ بوثائق من غادر ويستبعدها فقط من التنبيهات — لكن الموظف نفسه وسجله الانضباطي يُفقدان.</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rtl/>
        </w:rPr>
        <w:t xml:space="preserve">استبدال الحذف بـ </w:t>
      </w:r>
      <w:r>
        <w:rPr>
          <w:rFonts w:ascii="Arial" w:cs="Arial" w:eastAsia="Arial" w:hAnsi="Arial"/>
          <w:b/>
          <w:bCs/>
          <w:rtl/>
        </w:rPr>
        <w:t xml:space="preserve">أرشفة</w:t>
      </w:r>
      <w:r>
        <w:rPr>
          <w:rFonts w:ascii="Arial" w:cs="Arial" w:eastAsia="Arial" w:hAnsi="Arial"/>
          <w:rtl/>
        </w:rPr>
        <w:t xml:space="preserve">:</w:t>
      </w:r>
    </w:p>
    <w:p>
      <w:pPr>
        <w:pStyle w:val="ListParagraph"/>
        <w:numPr>
          <w:ilvl w:val="0"/>
          <w:numId w:val="2"/>
        </w:numPr>
        <w:bidi/>
        <w:spacing w:after="80" w:line="300"/>
        <w:jc w:val="right"/>
      </w:pPr>
      <w:r>
        <w:rPr>
          <w:rFonts w:ascii="Arial" w:cs="Arial" w:eastAsia="Arial" w:hAnsi="Arial"/>
          <w:rtl/>
        </w:rPr>
        <w:t xml:space="preserve">عند إنهاء العلاقة، يختار الفريق </w:t>
      </w:r>
      <w:r>
        <w:rPr>
          <w:rFonts w:ascii="Arial" w:cs="Arial" w:eastAsia="Arial" w:hAnsi="Arial"/>
          <w:b/>
          <w:bCs/>
          <w:rtl/>
        </w:rPr>
        <w:t xml:space="preserve">سبب المغادرة</w:t>
      </w:r>
      <w:r>
        <w:rPr>
          <w:rFonts w:ascii="Arial" w:cs="Arial" w:eastAsia="Arial" w:hAnsi="Arial"/>
          <w:rtl/>
        </w:rPr>
        <w:t xml:space="preserve"> (استقالة، فصل، انتهاء عقد، تقاعد)، ويصبح </w:t>
      </w:r>
      <w:r>
        <w:rPr>
          <w:rFonts w:ascii="Arial" w:cs="Arial" w:eastAsia="Arial" w:hAnsi="Arial"/>
          <w:b/>
          <w:bCs/>
          <w:rtl/>
        </w:rPr>
        <w:t xml:space="preserve">آخر يوم عمل</w:t>
      </w:r>
      <w:r>
        <w:rPr>
          <w:rFonts w:ascii="Arial" w:cs="Arial" w:eastAsia="Arial" w:hAnsi="Arial"/>
          <w:rtl/>
        </w:rPr>
        <w:t xml:space="preserve"> و</w:t>
      </w:r>
      <w:r>
        <w:rPr>
          <w:rFonts w:ascii="Arial" w:cs="Arial" w:eastAsia="Arial" w:hAnsi="Arial"/>
          <w:b/>
          <w:bCs/>
          <w:rtl/>
        </w:rPr>
        <w:t xml:space="preserve">الملاحظات</w:t>
      </w:r>
      <w:r>
        <w:rPr>
          <w:rFonts w:ascii="Arial" w:cs="Arial" w:eastAsia="Arial" w:hAnsi="Arial"/>
          <w:rtl/>
        </w:rPr>
        <w:t xml:space="preserve"> حقلين إلزاميين بمجرد اختيار السبب.</w:t>
      </w:r>
    </w:p>
    <w:p>
      <w:pPr>
        <w:pStyle w:val="ListParagraph"/>
        <w:numPr>
          <w:ilvl w:val="0"/>
          <w:numId w:val="2"/>
        </w:numPr>
        <w:bidi/>
        <w:spacing w:after="80" w:line="300"/>
        <w:jc w:val="right"/>
      </w:pPr>
      <w:r>
        <w:rPr>
          <w:rFonts w:ascii="Arial" w:cs="Arial" w:eastAsia="Arial" w:hAnsi="Arial"/>
          <w:rtl/>
        </w:rPr>
        <w:t xml:space="preserve">الموظف المؤرشف يختفي من قوائم التسجيل والتنبيهات والتقارير الدورية، لكن سجله كاملاً يبقى قابلاً للاستعراض والبحث.</w:t>
      </w:r>
    </w:p>
    <w:p>
      <w:pPr>
        <w:pStyle w:val="ListParagraph"/>
        <w:numPr>
          <w:ilvl w:val="0"/>
          <w:numId w:val="2"/>
        </w:numPr>
        <w:bidi/>
        <w:spacing w:after="80" w:line="300"/>
        <w:jc w:val="right"/>
      </w:pPr>
      <w:r>
        <w:rPr>
          <w:rFonts w:ascii="Arial" w:cs="Arial" w:eastAsia="Arial" w:hAnsi="Arial"/>
          <w:rtl/>
        </w:rPr>
        <w:t xml:space="preserve">شاشة مستقلة لعرض المؤرشفين مع سبب المغادرة وتاريخها.</w:t>
      </w:r>
    </w:p>
    <w:p>
      <w:pPr>
        <w:pStyle w:val="ListParagraph"/>
        <w:numPr>
          <w:ilvl w:val="0"/>
          <w:numId w:val="2"/>
        </w:numPr>
        <w:bidi/>
        <w:spacing w:after="80" w:line="300"/>
        <w:jc w:val="right"/>
      </w:pPr>
      <w:r>
        <w:rPr>
          <w:rFonts w:ascii="Arial" w:cs="Arial" w:eastAsia="Arial" w:hAnsi="Arial"/>
          <w:rtl/>
        </w:rPr>
        <w:t xml:space="preserve">إمكانية إلغاء الأرشفة عند عودة الموظف للعمل، مع بقاء تاريخه السابق متصلاً بملفه.</w:t>
      </w:r>
    </w:p>
    <w:p>
      <w:pPr>
        <w:pStyle w:val="ListParagraph"/>
        <w:numPr>
          <w:ilvl w:val="0"/>
          <w:numId w:val="2"/>
        </w:numPr>
        <w:bidi/>
        <w:spacing w:after="80" w:line="300"/>
        <w:jc w:val="right"/>
      </w:pPr>
      <w:r>
        <w:rPr>
          <w:rFonts w:ascii="Arial" w:cs="Arial" w:eastAsia="Arial" w:hAnsi="Arial"/>
          <w:rtl/>
        </w:rPr>
        <w:t xml:space="preserve">الحذف النهائي يبقى متاحاً لمدير الموارد البشرية وحده، ولحالات التصحيح فقط (سجل أُدخل بالخطأ).</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الاحتفاظ بالسجل الانضباطي بعد مغادرة الموظف — وهو ما قد يُطلب لاحقاً في تحقيق أو استفسار أو دعوى.</w:t>
      </w:r>
    </w:p>
    <w:p>
      <w:pPr>
        <w:pStyle w:val="ListParagraph"/>
        <w:numPr>
          <w:ilvl w:val="0"/>
          <w:numId w:val="2"/>
        </w:numPr>
        <w:bidi/>
        <w:spacing w:after="80" w:line="300"/>
        <w:jc w:val="right"/>
      </w:pPr>
      <w:r>
        <w:rPr>
          <w:rFonts w:ascii="Arial" w:cs="Arial" w:eastAsia="Arial" w:hAnsi="Arial"/>
          <w:rtl/>
        </w:rPr>
        <w:t xml:space="preserve">إحصاءات دوران العمالة: كم غادر هذا العام، ولأي سبب، ومن أي قسم.</w:t>
      </w:r>
    </w:p>
    <w:p>
      <w:pPr>
        <w:pStyle w:val="ListParagraph"/>
        <w:numPr>
          <w:ilvl w:val="0"/>
          <w:numId w:val="2"/>
        </w:numPr>
        <w:bidi/>
        <w:spacing w:after="80" w:line="300"/>
        <w:jc w:val="right"/>
      </w:pPr>
      <w:r>
        <w:rPr>
          <w:rFonts w:ascii="Arial" w:cs="Arial" w:eastAsia="Arial" w:hAnsi="Arial"/>
          <w:rtl/>
        </w:rPr>
        <w:t xml:space="preserve">التعامل الصحيح مع الموظف العائد بدل إنشاء ملف جديد منفصل.</w:t>
      </w:r>
    </w:p>
    <w:p>
      <w:r>
        <w:br w:type="page"/>
      </w:r>
    </w:p>
    <w:p>
      <w:pPr>
        <w:pStyle w:val="Heading1"/>
        <w:bidi/>
        <w:spacing w:after="200" w:before="0"/>
        <w:jc w:val="right"/>
      </w:pPr>
      <w:r>
        <w:rPr>
          <w:rFonts w:ascii="Arial" w:cs="Arial" w:eastAsia="Arial" w:hAnsi="Arial"/>
          <w:rtl/>
        </w:rPr>
        <w:t xml:space="preserve">4 — سجل التغييرات والحوكمة</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صغير</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النظام يسجّل من أنشأ كل مخالفة ومتى. أما ما يحدث بعد ذلك فلا أثر له:</w:t>
      </w:r>
    </w:p>
    <w:p>
      <w:pPr>
        <w:pStyle w:val="ListParagraph"/>
        <w:numPr>
          <w:ilvl w:val="0"/>
          <w:numId w:val="2"/>
        </w:numPr>
        <w:bidi/>
        <w:spacing w:after="80" w:line="300"/>
        <w:jc w:val="right"/>
      </w:pPr>
      <w:r>
        <w:rPr>
          <w:rFonts w:ascii="Arial" w:cs="Arial" w:eastAsia="Arial" w:hAnsi="Arial"/>
          <w:b/>
          <w:bCs/>
          <w:rtl/>
        </w:rPr>
        <w:t xml:space="preserve">حذف مخالفة لا يترك أي أثر إطلاقاً.</w:t>
      </w:r>
      <w:r>
        <w:rPr>
          <w:rFonts w:ascii="Arial" w:cs="Arial" w:eastAsia="Arial" w:hAnsi="Arial"/>
          <w:rtl/>
        </w:rPr>
        <w:t xml:space="preserve"> يستطيع مدير الموارد البشرية حذف جزاء فيختفي وكأنه لم يكن، دون أن يُعرف من حذفه أو متى أو لماذا.</w:t>
      </w:r>
    </w:p>
    <w:p>
      <w:pPr>
        <w:pStyle w:val="ListParagraph"/>
        <w:numPr>
          <w:ilvl w:val="0"/>
          <w:numId w:val="2"/>
        </w:numPr>
        <w:bidi/>
        <w:spacing w:after="80" w:line="300"/>
        <w:jc w:val="right"/>
      </w:pPr>
      <w:r>
        <w:rPr>
          <w:rFonts w:ascii="Arial" w:cs="Arial" w:eastAsia="Arial" w:hAnsi="Arial"/>
          <w:rtl/>
        </w:rPr>
        <w:t xml:space="preserve">تعديل بيانات موظف لا يُسجَّل.</w:t>
      </w:r>
    </w:p>
    <w:p>
      <w:pPr>
        <w:pStyle w:val="ListParagraph"/>
        <w:numPr>
          <w:ilvl w:val="0"/>
          <w:numId w:val="2"/>
        </w:numPr>
        <w:bidi/>
        <w:spacing w:after="80" w:line="300"/>
        <w:jc w:val="right"/>
      </w:pPr>
      <w:r>
        <w:rPr>
          <w:rFonts w:ascii="Arial" w:cs="Arial" w:eastAsia="Arial" w:hAnsi="Arial"/>
          <w:rtl/>
        </w:rPr>
        <w:t xml:space="preserve">الاستثناءات (تعديل الخصم يدوياً بغير ما تحتسبه المصفوفة) تُطبَّق دون توثيق سببها.</w:t>
      </w:r>
    </w:p>
    <w:p>
      <w:pPr>
        <w:bidi/>
        <w:spacing w:after="120" w:line="300"/>
        <w:jc w:val="right"/>
      </w:pPr>
      <w:r>
        <w:rPr>
          <w:rFonts w:ascii="Arial" w:cs="Arial" w:eastAsia="Arial" w:hAnsi="Arial"/>
          <w:rtl/>
        </w:rPr>
        <w:t xml:space="preserve">هذه ثغرة حوكمة: نظامٌ يحاسب الموظفين ينبغي أن يكون هو نفسه قابلاً للمحاسبة.</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سجل تغييرات شامل</w:t>
      </w:r>
    </w:p>
    <w:p>
      <w:pPr>
        <w:bidi/>
        <w:spacing w:after="120" w:line="300"/>
        <w:jc w:val="right"/>
      </w:pPr>
      <w:r>
        <w:rPr>
          <w:rFonts w:ascii="Arial" w:cs="Arial" w:eastAsia="Arial" w:hAnsi="Arial"/>
          <w:rtl/>
        </w:rPr>
        <w:t xml:space="preserve">كل تعديل أو حذف في السجلات الحساسة (المخالفات، الموظفين، الوثائق، الاستئذانات) يُسجَّل تلقائياً: من، ومتى، وما الذي تغيّر — بصيغة مقروءة تعرض القيمة قبل التعديل وبعده (مثال: «القسم: المبيعات ← العمليات»).</w:t>
      </w:r>
    </w:p>
    <w:p>
      <w:pPr>
        <w:bidi/>
        <w:spacing w:after="120" w:line="300"/>
        <w:jc w:val="right"/>
      </w:pPr>
      <w:r>
        <w:rPr>
          <w:rFonts w:ascii="Arial" w:cs="Arial" w:eastAsia="Arial" w:hAnsi="Arial"/>
          <w:b/>
          <w:bCs/>
          <w:rtl/>
        </w:rPr>
        <w:t xml:space="preserve">ب. الحذف بسبب</w:t>
      </w:r>
    </w:p>
    <w:p>
      <w:pPr>
        <w:bidi/>
        <w:spacing w:after="120" w:line="300"/>
        <w:jc w:val="right"/>
      </w:pPr>
      <w:r>
        <w:rPr>
          <w:rFonts w:ascii="Arial" w:cs="Arial" w:eastAsia="Arial" w:hAnsi="Arial"/>
          <w:rtl/>
        </w:rPr>
        <w:t xml:space="preserve">حذف مخالفة يتطلب كتابة سبب، ويبقى القيد في سجل التغييرات محفوظاً مع سببه بعد اختفاء المخالفة من القوائم.</w:t>
      </w:r>
    </w:p>
    <w:p>
      <w:pPr>
        <w:bidi/>
        <w:spacing w:after="120" w:line="300"/>
        <w:jc w:val="right"/>
      </w:pPr>
      <w:r>
        <w:rPr>
          <w:rFonts w:ascii="Arial" w:cs="Arial" w:eastAsia="Arial" w:hAnsi="Arial"/>
          <w:b/>
          <w:bCs/>
          <w:rtl/>
        </w:rPr>
        <w:t xml:space="preserve">ج. توثيق الاستثناء</w:t>
      </w:r>
    </w:p>
    <w:p>
      <w:pPr>
        <w:bidi/>
        <w:spacing w:after="120" w:line="300"/>
        <w:jc w:val="right"/>
      </w:pPr>
      <w:r>
        <w:rPr>
          <w:rFonts w:ascii="Arial" w:cs="Arial" w:eastAsia="Arial" w:hAnsi="Arial"/>
          <w:rtl/>
        </w:rPr>
        <w:t xml:space="preserve">عند تعديل الخصم يدوياً بخلاف ما تحتسبه المصفوفة، يُطلب سبب مختصر يظهر لاحقاً في التقارير وفي الخطاب الصادر. الاستثناء ليس مشكلة، لكن الاستثناء غير الموثّق مشكلة.</w:t>
      </w:r>
    </w:p>
    <w:p>
      <w:pPr>
        <w:bidi/>
        <w:spacing w:after="120" w:line="300"/>
        <w:jc w:val="right"/>
      </w:pPr>
      <w:r>
        <w:rPr>
          <w:rFonts w:ascii="Arial" w:cs="Arial" w:eastAsia="Arial" w:hAnsi="Arial"/>
          <w:b/>
          <w:bCs/>
          <w:rtl/>
        </w:rPr>
        <w:t xml:space="preserve">د. شاشة "آخر النشاطات"</w:t>
      </w:r>
    </w:p>
    <w:p>
      <w:pPr>
        <w:bidi/>
        <w:spacing w:after="120" w:line="300"/>
        <w:jc w:val="right"/>
      </w:pPr>
      <w:r>
        <w:rPr>
          <w:rFonts w:ascii="Arial" w:cs="Arial" w:eastAsia="Arial" w:hAnsi="Arial"/>
          <w:rtl/>
        </w:rPr>
        <w:t xml:space="preserve">عرض زمني لأحدث العمليات في النظام، يستطيع مدير الموارد البشرية مراجعته بنظرة سريعة.</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حماية الفريق نفسه: كل إجراء منسوب لصاحبه، فلا تُثار شكوك حول تعديل أو حذف.</w:t>
      </w:r>
    </w:p>
    <w:p>
      <w:pPr>
        <w:pStyle w:val="ListParagraph"/>
        <w:numPr>
          <w:ilvl w:val="0"/>
          <w:numId w:val="2"/>
        </w:numPr>
        <w:bidi/>
        <w:spacing w:after="80" w:line="300"/>
        <w:jc w:val="right"/>
      </w:pPr>
      <w:r>
        <w:rPr>
          <w:rFonts w:ascii="Arial" w:cs="Arial" w:eastAsia="Arial" w:hAnsi="Arial"/>
          <w:rtl/>
        </w:rPr>
        <w:t xml:space="preserve">كشف الأنماط: تعديلات متكررة على مخالفات موظف بعينه، أو حذف متكرر بعد التسجيل.</w:t>
      </w:r>
    </w:p>
    <w:p>
      <w:pPr>
        <w:pStyle w:val="ListParagraph"/>
        <w:numPr>
          <w:ilvl w:val="0"/>
          <w:numId w:val="2"/>
        </w:numPr>
        <w:bidi/>
        <w:spacing w:after="80" w:line="300"/>
        <w:jc w:val="right"/>
      </w:pPr>
      <w:r>
        <w:rPr>
          <w:rFonts w:ascii="Arial" w:cs="Arial" w:eastAsia="Arial" w:hAnsi="Arial"/>
          <w:rtl/>
        </w:rPr>
        <w:t xml:space="preserve">سلامة الأرقام في التقارير الشهرية والسنوية.</w:t>
      </w:r>
    </w:p>
    <w:p>
      <w:r>
        <w:br w:type="page"/>
      </w:r>
    </w:p>
    <w:p>
      <w:pPr>
        <w:pStyle w:val="Heading1"/>
        <w:bidi/>
        <w:spacing w:after="200" w:before="0"/>
        <w:jc w:val="right"/>
      </w:pPr>
      <w:r>
        <w:rPr>
          <w:rFonts w:ascii="Arial" w:cs="Arial" w:eastAsia="Arial" w:hAnsi="Arial"/>
          <w:rtl/>
        </w:rPr>
        <w:t xml:space="preserve">5 — أدوات تسريع العمل اليومي</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متوسطة · </w:t>
      </w:r>
      <w:r>
        <w:rPr>
          <w:rFonts w:ascii="Arial" w:cs="Arial" w:eastAsia="Arial" w:hAnsi="Arial"/>
          <w:b/>
          <w:bCs/>
          <w:rtl/>
        </w:rPr>
        <w:t xml:space="preserve">الحجم:</w:t>
      </w:r>
      <w:r>
        <w:rPr>
          <w:rFonts w:ascii="Arial" w:cs="Arial" w:eastAsia="Arial" w:hAnsi="Arial"/>
          <w:rtl/>
        </w:rPr>
        <w:t xml:space="preserve"> صغير</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كل عملية في النظام تُنفَّذ لموظف واحد في المرة. حين تقع حادثة تشمل عدة موظفين (تدخين جماعي في منطقة محظورة، تأخر جماعي عن اجتماع، مخالفة تخص فريقاً بأكمله)، يعيد الفريق الإدخال من الصفر لكل موظف: نفس الوصف، نفس التاريخ، نفس المرفق.</w:t>
      </w:r>
    </w:p>
    <w:p>
      <w:pPr>
        <w:bidi/>
        <w:spacing w:after="120" w:line="300"/>
        <w:jc w:val="right"/>
      </w:pPr>
      <w:r>
        <w:rPr>
          <w:rFonts w:ascii="Arial" w:cs="Arial" w:eastAsia="Arial" w:hAnsi="Arial"/>
          <w:rtl/>
        </w:rPr>
        <w:t xml:space="preserve">الشيء نفسه ينطبق على تسجيل الاستئذانات وتجديد الوثائق في مواسم الذروة.</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تسجيل مخالفة جماعية</w:t>
      </w:r>
    </w:p>
    <w:p>
      <w:pPr>
        <w:bidi/>
        <w:spacing w:after="120" w:line="300"/>
        <w:jc w:val="right"/>
      </w:pPr>
      <w:r>
        <w:rPr>
          <w:rFonts w:ascii="Arial" w:cs="Arial" w:eastAsia="Arial" w:hAnsi="Arial"/>
          <w:rtl/>
        </w:rPr>
        <w:t xml:space="preserve">في شاشة تسجيل المخالفة، اختيار عدة موظفين دفعة واحدة. تُنشئ لكل موظف مخالفة مستقلة بنفس الوصف والمرفق، </w:t>
      </w:r>
      <w:r>
        <w:rPr>
          <w:rFonts w:ascii="Arial" w:cs="Arial" w:eastAsia="Arial" w:hAnsi="Arial"/>
          <w:b/>
          <w:bCs/>
          <w:rtl/>
        </w:rPr>
        <w:t xml:space="preserve">مع احتساب التصعيد الخاص بكل واحد على حدة</w:t>
      </w:r>
      <w:r>
        <w:rPr>
          <w:rFonts w:ascii="Arial" w:cs="Arial" w:eastAsia="Arial" w:hAnsi="Arial"/>
          <w:rtl/>
        </w:rPr>
        <w:t xml:space="preserve"> — فمن ارتكب المخالفة للمرة الأولى يأخذ درجتها الأولى، ومن سبق له ارتكابها يُصعَّد جزاؤه، تماماً كما لو سُجّلت كل واحدة منفردة.</w:t>
      </w:r>
    </w:p>
    <w:p>
      <w:pPr>
        <w:bidi/>
        <w:spacing w:after="120" w:line="300"/>
        <w:jc w:val="right"/>
      </w:pPr>
      <w:r>
        <w:rPr>
          <w:rFonts w:ascii="Arial" w:cs="Arial" w:eastAsia="Arial" w:hAnsi="Arial"/>
          <w:b/>
          <w:bCs/>
          <w:rtl/>
        </w:rPr>
        <w:t xml:space="preserve">ب. عمليات جماعية على القوائم</w:t>
      </w:r>
    </w:p>
    <w:p>
      <w:pPr>
        <w:bidi/>
        <w:spacing w:after="120" w:line="300"/>
        <w:jc w:val="right"/>
      </w:pPr>
      <w:r>
        <w:rPr>
          <w:rFonts w:ascii="Arial" w:cs="Arial" w:eastAsia="Arial" w:hAnsi="Arial"/>
          <w:rtl/>
        </w:rPr>
        <w:t xml:space="preserve">تحديد عدة سجلات من أي قائمة وتنفيذ إجراء واحد عليها (تصدير، تجديد، إغلاق). ويعرض النظام بعدها ملخصاً صريحاً: ما الذي نُفِّذ، وما الذي تُخطّي ولماذا — بدل أن تفشل العملية كلها بسبب سجل واحد.</w:t>
      </w:r>
    </w:p>
    <w:p>
      <w:pPr>
        <w:bidi/>
        <w:spacing w:after="120" w:line="300"/>
        <w:jc w:val="right"/>
      </w:pPr>
      <w:r>
        <w:rPr>
          <w:rFonts w:ascii="Arial" w:cs="Arial" w:eastAsia="Arial" w:hAnsi="Arial"/>
          <w:b/>
          <w:bCs/>
          <w:rtl/>
        </w:rPr>
        <w:t xml:space="preserve">ج. الإدخال المجمّع الموسوم</w:t>
      </w:r>
    </w:p>
    <w:p>
      <w:pPr>
        <w:bidi/>
        <w:spacing w:after="120" w:line="300"/>
        <w:jc w:val="right"/>
      </w:pPr>
      <w:r>
        <w:rPr>
          <w:rFonts w:ascii="Arial" w:cs="Arial" w:eastAsia="Arial" w:hAnsi="Arial"/>
          <w:rtl/>
        </w:rPr>
        <w:t xml:space="preserve">كل إدخال جماعي يُوسم باسم مختصر ("حادثة المستودع - 12 مارس") يجمع سجلاته، فيسهل استعراضها أو تعديلها أو التراجع عنها كوحدة واحدة.</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اختصار وقت ملموس في الحوادث الجماعية ومواسم التجديد.</w:t>
      </w:r>
    </w:p>
    <w:p>
      <w:pPr>
        <w:pStyle w:val="ListParagraph"/>
        <w:numPr>
          <w:ilvl w:val="0"/>
          <w:numId w:val="2"/>
        </w:numPr>
        <w:bidi/>
        <w:spacing w:after="80" w:line="300"/>
        <w:jc w:val="right"/>
      </w:pPr>
      <w:r>
        <w:rPr>
          <w:rFonts w:ascii="Arial" w:cs="Arial" w:eastAsia="Arial" w:hAnsi="Arial"/>
          <w:rtl/>
        </w:rPr>
        <w:t xml:space="preserve">تقليل أخطاء النسخ واختلاف الصياغة بين سجلات الحادثة الواحدة.</w:t>
      </w:r>
    </w:p>
    <w:p>
      <w:pPr>
        <w:pStyle w:val="ListParagraph"/>
        <w:numPr>
          <w:ilvl w:val="0"/>
          <w:numId w:val="2"/>
        </w:numPr>
        <w:bidi/>
        <w:spacing w:after="80" w:line="300"/>
        <w:jc w:val="right"/>
      </w:pPr>
      <w:r>
        <w:rPr>
          <w:rFonts w:ascii="Arial" w:cs="Arial" w:eastAsia="Arial" w:hAnsi="Arial"/>
          <w:rtl/>
        </w:rPr>
        <w:t xml:space="preserve">تماسك سجل الحادثة الواحدة عند مراجعتها لاحقاً.</w:t>
      </w:r>
    </w:p>
    <w:p>
      <w:r>
        <w:br w:type="page"/>
      </w:r>
    </w:p>
    <w:p>
      <w:pPr>
        <w:pStyle w:val="Heading1"/>
        <w:bidi/>
        <w:spacing w:after="200" w:before="0"/>
        <w:jc w:val="right"/>
      </w:pPr>
      <w:r>
        <w:rPr>
          <w:rFonts w:ascii="Arial" w:cs="Arial" w:eastAsia="Arial" w:hAnsi="Arial"/>
          <w:rtl/>
        </w:rPr>
        <w:t xml:space="preserve">6 — قواعد التنبيه التلقائية والتقرير الشهري</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متوسطة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النظام يرسل نوعين من الرسائل: إشعاراً عند تسجيل مخالفة، وملخصاً يومياً بالوثائق المقاربة على الانتهاء. وكلاهما ثابت — لا يمكن للإدارة تغيير من يستقبل ماذا ولا متى، وأي تعديل يحتاج تدخلاً تقنياً.</w:t>
      </w:r>
    </w:p>
    <w:p>
      <w:pPr>
        <w:bidi/>
        <w:spacing w:after="120" w:line="300"/>
        <w:jc w:val="right"/>
      </w:pPr>
      <w:r>
        <w:rPr>
          <w:rFonts w:ascii="Arial" w:cs="Arial" w:eastAsia="Arial" w:hAnsi="Arial"/>
          <w:rtl/>
        </w:rPr>
        <w:t xml:space="preserve">كما لا يوجد تقرير دوري يصل الإدارة تلقائياً؛ التقارير تُستخرج يدوياً عند الطلب.</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قواعد تنبيه يحرّرها مدير الموارد البشرية</w:t>
      </w:r>
    </w:p>
    <w:p>
      <w:pPr>
        <w:bidi/>
        <w:spacing w:after="120" w:line="300"/>
        <w:jc w:val="right"/>
      </w:pPr>
      <w:r>
        <w:rPr>
          <w:rFonts w:ascii="Arial" w:cs="Arial" w:eastAsia="Arial" w:hAnsi="Arial"/>
          <w:rtl/>
        </w:rPr>
        <w:t xml:space="preserve">صفحة في الإعدادات لبناء قواعد بصيغة بسيطة: </w:t>
      </w:r>
      <w:r>
        <w:rPr>
          <w:rFonts w:ascii="Arial" w:cs="Arial" w:eastAsia="Arial" w:hAnsi="Arial"/>
          <w:b/>
          <w:bCs/>
          <w:rtl/>
        </w:rPr>
        <w:t xml:space="preserve">"إذا حدث كذا → أرسل إلى كذا"</w:t>
      </w:r>
      <w:r>
        <w:rPr>
          <w:rFonts w:ascii="Arial" w:cs="Arial" w:eastAsia="Arial" w:hAnsi="Arial"/>
          <w:rtl/>
        </w:rPr>
        <w:t xml:space="preserve">، دون أي تدخل تقني. أمثلة لقواعد واقعية:</w:t>
      </w:r>
    </w:p>
    <w:p>
      <w:pPr>
        <w:pStyle w:val="ListParagraph"/>
        <w:numPr>
          <w:ilvl w:val="0"/>
          <w:numId w:val="2"/>
        </w:numPr>
        <w:bidi/>
        <w:spacing w:after="80" w:line="300"/>
        <w:jc w:val="right"/>
      </w:pPr>
      <w:r>
        <w:rPr>
          <w:rFonts w:ascii="Arial" w:cs="Arial" w:eastAsia="Arial" w:hAnsi="Arial"/>
          <w:rtl/>
        </w:rPr>
        <w:t xml:space="preserve">وصول موظف إلى الدرجة السوداء ← إشعار للإدارة العليا ومدير القسم.</w:t>
      </w:r>
    </w:p>
    <w:p>
      <w:pPr>
        <w:pStyle w:val="ListParagraph"/>
        <w:numPr>
          <w:ilvl w:val="0"/>
          <w:numId w:val="2"/>
        </w:numPr>
        <w:bidi/>
        <w:spacing w:after="80" w:line="300"/>
        <w:jc w:val="right"/>
      </w:pPr>
      <w:r>
        <w:rPr>
          <w:rFonts w:ascii="Arial" w:cs="Arial" w:eastAsia="Arial" w:hAnsi="Arial"/>
          <w:rtl/>
        </w:rPr>
        <w:t xml:space="preserve">تسجيل ثلاث مخالفات لموظف واحد خلال شهر ← تنبيه لمدير الموارد البشرية.</w:t>
      </w:r>
    </w:p>
    <w:p>
      <w:pPr>
        <w:pStyle w:val="ListParagraph"/>
        <w:numPr>
          <w:ilvl w:val="0"/>
          <w:numId w:val="2"/>
        </w:numPr>
        <w:bidi/>
        <w:spacing w:after="80" w:line="300"/>
        <w:jc w:val="right"/>
      </w:pPr>
      <w:r>
        <w:rPr>
          <w:rFonts w:ascii="Arial" w:cs="Arial" w:eastAsia="Arial" w:hAnsi="Arial"/>
          <w:rtl/>
        </w:rPr>
        <w:t xml:space="preserve">إحالة موظف للتحقيق ← إشعار فوري لمن يُحدَّد.</w:t>
      </w:r>
    </w:p>
    <w:p>
      <w:pPr>
        <w:pStyle w:val="ListParagraph"/>
        <w:numPr>
          <w:ilvl w:val="0"/>
          <w:numId w:val="2"/>
        </w:numPr>
        <w:bidi/>
        <w:spacing w:after="80" w:line="300"/>
        <w:jc w:val="right"/>
      </w:pPr>
      <w:r>
        <w:rPr>
          <w:rFonts w:ascii="Arial" w:cs="Arial" w:eastAsia="Arial" w:hAnsi="Arial"/>
          <w:rtl/>
        </w:rPr>
        <w:t xml:space="preserve">اقتراب انتهاء فترة تجربة موظف ← تذكير قبلها بأسبوعين.</w:t>
      </w:r>
    </w:p>
    <w:p>
      <w:pPr>
        <w:pStyle w:val="ListParagraph"/>
        <w:numPr>
          <w:ilvl w:val="0"/>
          <w:numId w:val="2"/>
        </w:numPr>
        <w:bidi/>
        <w:spacing w:after="80" w:line="300"/>
        <w:jc w:val="right"/>
      </w:pPr>
      <w:r>
        <w:rPr>
          <w:rFonts w:ascii="Arial" w:cs="Arial" w:eastAsia="Arial" w:hAnsi="Arial"/>
          <w:rtl/>
        </w:rPr>
        <w:t xml:space="preserve">استنفاد موظف حصته الشهرية من الاستئذانات ← تنبيه لمديره.</w:t>
      </w:r>
    </w:p>
    <w:p>
      <w:pPr>
        <w:bidi/>
        <w:spacing w:after="120" w:line="300"/>
        <w:jc w:val="right"/>
      </w:pPr>
      <w:r>
        <w:rPr>
          <w:rFonts w:ascii="Arial" w:cs="Arial" w:eastAsia="Arial" w:hAnsi="Arial"/>
          <w:rtl/>
        </w:rPr>
        <w:t xml:space="preserve">يُحدَّد المستقبِل إما باختيار شخص بعينه، أو بالصفة (مدير القسم المعني، المدير المباشر للموظف) فيصل التنبيه للشخص الصحيح تلقائياً حسب كل حالة.</w:t>
      </w:r>
    </w:p>
    <w:p>
      <w:pPr>
        <w:bidi/>
        <w:spacing w:after="120" w:line="300"/>
        <w:jc w:val="right"/>
      </w:pPr>
      <w:r>
        <w:rPr>
          <w:rFonts w:ascii="Arial" w:cs="Arial" w:eastAsia="Arial" w:hAnsi="Arial"/>
          <w:b/>
          <w:bCs/>
          <w:rtl/>
        </w:rPr>
        <w:t xml:space="preserve">ب. التقرير الشهري التلقائي</w:t>
      </w:r>
    </w:p>
    <w:p>
      <w:pPr>
        <w:bidi/>
        <w:spacing w:after="120" w:line="300"/>
        <w:jc w:val="right"/>
      </w:pPr>
      <w:r>
        <w:rPr>
          <w:rFonts w:ascii="Arial" w:cs="Arial" w:eastAsia="Arial" w:hAnsi="Arial"/>
          <w:rtl/>
        </w:rPr>
        <w:t xml:space="preserve">تقرير يصل الإدارة أول كل شهر دون طلب، يتضمن:</w:t>
      </w:r>
    </w:p>
    <w:p>
      <w:pPr>
        <w:pStyle w:val="ListParagraph"/>
        <w:numPr>
          <w:ilvl w:val="0"/>
          <w:numId w:val="2"/>
        </w:numPr>
        <w:bidi/>
        <w:spacing w:after="80" w:line="300"/>
        <w:jc w:val="right"/>
      </w:pPr>
      <w:r>
        <w:rPr>
          <w:rFonts w:ascii="Arial" w:cs="Arial" w:eastAsia="Arial" w:hAnsi="Arial"/>
          <w:rtl/>
        </w:rPr>
        <w:t xml:space="preserve">عدد المخالفات وتوزيعها على الأقسام والفئات، مقارنةً بالشهر السابق</w:t>
      </w:r>
    </w:p>
    <w:p>
      <w:pPr>
        <w:pStyle w:val="ListParagraph"/>
        <w:numPr>
          <w:ilvl w:val="0"/>
          <w:numId w:val="2"/>
        </w:numPr>
        <w:bidi/>
        <w:spacing w:after="80" w:line="300"/>
        <w:jc w:val="right"/>
      </w:pPr>
      <w:r>
        <w:rPr>
          <w:rFonts w:ascii="Arial" w:cs="Arial" w:eastAsia="Arial" w:hAnsi="Arial"/>
          <w:rtl/>
        </w:rPr>
        <w:t xml:space="preserve">أكثر أنواع المخالفات تكراراً</w:t>
      </w:r>
    </w:p>
    <w:p>
      <w:pPr>
        <w:pStyle w:val="ListParagraph"/>
        <w:numPr>
          <w:ilvl w:val="0"/>
          <w:numId w:val="2"/>
        </w:numPr>
        <w:bidi/>
        <w:spacing w:after="80" w:line="300"/>
        <w:jc w:val="right"/>
      </w:pPr>
      <w:r>
        <w:rPr>
          <w:rFonts w:ascii="Arial" w:cs="Arial" w:eastAsia="Arial" w:hAnsi="Arial"/>
          <w:rtl/>
        </w:rPr>
        <w:t xml:space="preserve">الموظفون الأكثر تكراراً والحالات التي تصاعدت</w:t>
      </w:r>
    </w:p>
    <w:p>
      <w:pPr>
        <w:pStyle w:val="ListParagraph"/>
        <w:numPr>
          <w:ilvl w:val="0"/>
          <w:numId w:val="2"/>
        </w:numPr>
        <w:bidi/>
        <w:spacing w:after="80" w:line="300"/>
        <w:jc w:val="right"/>
      </w:pPr>
      <w:r>
        <w:rPr>
          <w:rFonts w:ascii="Arial" w:cs="Arial" w:eastAsia="Arial" w:hAnsi="Arial"/>
          <w:rtl/>
        </w:rPr>
        <w:t xml:space="preserve">إجمالي أيام الخصم وعدد التجميدات السارية</w:t>
      </w:r>
    </w:p>
    <w:p>
      <w:pPr>
        <w:pStyle w:val="ListParagraph"/>
        <w:numPr>
          <w:ilvl w:val="0"/>
          <w:numId w:val="2"/>
        </w:numPr>
        <w:bidi/>
        <w:spacing w:after="80" w:line="300"/>
        <w:jc w:val="right"/>
      </w:pPr>
      <w:r>
        <w:rPr>
          <w:rFonts w:ascii="Arial" w:cs="Arial" w:eastAsia="Arial" w:hAnsi="Arial"/>
          <w:rtl/>
        </w:rPr>
        <w:t xml:space="preserve">الوثائق المنتهية أو المقاربة على الانتهاء</w:t>
      </w:r>
    </w:p>
    <w:p>
      <w:pPr>
        <w:pStyle w:val="ListParagraph"/>
        <w:numPr>
          <w:ilvl w:val="0"/>
          <w:numId w:val="2"/>
        </w:numPr>
        <w:bidi/>
        <w:spacing w:after="80" w:line="300"/>
        <w:jc w:val="right"/>
      </w:pPr>
      <w:r>
        <w:rPr>
          <w:rFonts w:ascii="Arial" w:cs="Arial" w:eastAsia="Arial" w:hAnsi="Arial"/>
          <w:rtl/>
        </w:rPr>
        <w:t xml:space="preserve">ملخص الاستئذانات</w:t>
      </w:r>
    </w:p>
    <w:p>
      <w:pPr>
        <w:bidi/>
        <w:spacing w:after="120" w:line="300"/>
        <w:jc w:val="right"/>
      </w:pPr>
      <w:r>
        <w:rPr>
          <w:rFonts w:ascii="Arial" w:cs="Arial" w:eastAsia="Arial" w:hAnsi="Arial"/>
          <w:b/>
          <w:bCs/>
          <w:rtl/>
        </w:rPr>
        <w:t xml:space="preserve">ج. قوالب الرسائل قابلة للتحرير</w:t>
      </w:r>
    </w:p>
    <w:p>
      <w:pPr>
        <w:bidi/>
        <w:spacing w:after="120" w:line="300"/>
        <w:jc w:val="right"/>
      </w:pPr>
      <w:r>
        <w:rPr>
          <w:rFonts w:ascii="Arial" w:cs="Arial" w:eastAsia="Arial" w:hAnsi="Arial"/>
          <w:rtl/>
        </w:rPr>
        <w:t xml:space="preserve">نص كل رسالة يُحرَّر من الإعدادات (عربي/إنجليزي) بدل أن يكون ثابتاً.</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الإدارة تتابع الحالات الحرجة لحظة وقوعها بدل انتظار التقرير.</w:t>
      </w:r>
    </w:p>
    <w:p>
      <w:pPr>
        <w:pStyle w:val="ListParagraph"/>
        <w:numPr>
          <w:ilvl w:val="0"/>
          <w:numId w:val="2"/>
        </w:numPr>
        <w:bidi/>
        <w:spacing w:after="80" w:line="300"/>
        <w:jc w:val="right"/>
      </w:pPr>
      <w:r>
        <w:rPr>
          <w:rFonts w:ascii="Arial" w:cs="Arial" w:eastAsia="Arial" w:hAnsi="Arial"/>
          <w:rtl/>
        </w:rPr>
        <w:t xml:space="preserve">استقلال الفريق: تغيير المستقبِلين أو حدود التنبيه من الواجهة مباشرة.</w:t>
      </w:r>
    </w:p>
    <w:p>
      <w:pPr>
        <w:pStyle w:val="ListParagraph"/>
        <w:numPr>
          <w:ilvl w:val="0"/>
          <w:numId w:val="2"/>
        </w:numPr>
        <w:bidi/>
        <w:spacing w:after="80" w:line="300"/>
        <w:jc w:val="right"/>
      </w:pPr>
      <w:r>
        <w:rPr>
          <w:rFonts w:ascii="Arial" w:cs="Arial" w:eastAsia="Arial" w:hAnsi="Arial"/>
          <w:rtl/>
        </w:rPr>
        <w:t xml:space="preserve">صورة شهرية منتظمة تكشف الاتجاهات بدل النظرة الفردية للحالات.</w:t>
      </w:r>
    </w:p>
    <w:p>
      <w:r>
        <w:br w:type="page"/>
      </w:r>
    </w:p>
    <w:p>
      <w:pPr>
        <w:pStyle w:val="Heading1"/>
        <w:bidi/>
        <w:spacing w:after="200" w:before="0"/>
        <w:jc w:val="right"/>
      </w:pPr>
      <w:r>
        <w:rPr>
          <w:rFonts w:ascii="Arial" w:cs="Arial" w:eastAsia="Arial" w:hAnsi="Arial"/>
          <w:rtl/>
        </w:rPr>
        <w:t xml:space="preserve">7 — دورة التعيين وفترة التجربة</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لا توجد "عملية تعيين" في النظام. الموظف الجديد يُضاف كسطر بيانات، ويصبح فوراً كأي موظف قديم. ويترتب على ذلك:</w:t>
      </w:r>
    </w:p>
    <w:p>
      <w:pPr>
        <w:pStyle w:val="ListParagraph"/>
        <w:numPr>
          <w:ilvl w:val="0"/>
          <w:numId w:val="2"/>
        </w:numPr>
        <w:bidi/>
        <w:spacing w:after="80" w:line="300"/>
        <w:jc w:val="right"/>
      </w:pPr>
      <w:r>
        <w:rPr>
          <w:rFonts w:ascii="Arial" w:cs="Arial" w:eastAsia="Arial" w:hAnsi="Arial"/>
          <w:rtl/>
        </w:rPr>
        <w:t xml:space="preserve">لا يعرف النظام من هو تحت التجربة ومن هو مثبَّت.</w:t>
      </w:r>
    </w:p>
    <w:p>
      <w:pPr>
        <w:pStyle w:val="ListParagraph"/>
        <w:numPr>
          <w:ilvl w:val="0"/>
          <w:numId w:val="2"/>
        </w:numPr>
        <w:bidi/>
        <w:spacing w:after="80" w:line="300"/>
        <w:jc w:val="right"/>
      </w:pPr>
      <w:r>
        <w:rPr>
          <w:rFonts w:ascii="Arial" w:cs="Arial" w:eastAsia="Arial" w:hAnsi="Arial"/>
          <w:b/>
          <w:bCs/>
          <w:rtl/>
        </w:rPr>
        <w:t xml:space="preserve">لا تنبيه قبل انتهاء فترة التجربة</w:t>
      </w:r>
      <w:r>
        <w:rPr>
          <w:rFonts w:ascii="Arial" w:cs="Arial" w:eastAsia="Arial" w:hAnsi="Arial"/>
          <w:rtl/>
        </w:rPr>
        <w:t xml:space="preserve"> — وهذه الفترة نافذة زمنية ذات أثر نظامي، وتجاوزها دون قرار يعني تثبيت الموظف بحكم الواقع.</w:t>
      </w:r>
    </w:p>
    <w:p>
      <w:pPr>
        <w:pStyle w:val="ListParagraph"/>
        <w:numPr>
          <w:ilvl w:val="0"/>
          <w:numId w:val="2"/>
        </w:numPr>
        <w:bidi/>
        <w:spacing w:after="80" w:line="300"/>
        <w:jc w:val="right"/>
      </w:pPr>
      <w:r>
        <w:rPr>
          <w:rFonts w:ascii="Arial" w:cs="Arial" w:eastAsia="Arial" w:hAnsi="Arial"/>
          <w:rtl/>
        </w:rPr>
        <w:t xml:space="preserve">إجراءات الاستقبال (تجميع المستندات، تسليم العهدة، التعريف باللوائح) تُتابع بملفات جانبية أو بالذاكرة.</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تسجيل التعيين كعملية</w:t>
      </w:r>
    </w:p>
    <w:p>
      <w:pPr>
        <w:bidi/>
        <w:spacing w:after="120" w:line="300"/>
        <w:jc w:val="right"/>
      </w:pPr>
      <w:r>
        <w:rPr>
          <w:rFonts w:ascii="Arial" w:cs="Arial" w:eastAsia="Arial" w:hAnsi="Arial"/>
          <w:rtl/>
        </w:rPr>
        <w:t xml:space="preserve">عند إضافة موظف: تاريخ التعيين، المسمى، القسم، المدير المباشر، نوع التعاقد، ومدة فترة التجربة (٩٠ يوماً مبدئياً). يبدأ الموظف بحالة </w:t>
      </w:r>
      <w:r>
        <w:rPr>
          <w:rFonts w:ascii="Arial" w:cs="Arial" w:eastAsia="Arial" w:hAnsi="Arial"/>
          <w:b/>
          <w:bCs/>
          <w:rtl/>
        </w:rPr>
        <w:t xml:space="preserve">"تحت التجربة"</w:t>
      </w:r>
      <w:r>
        <w:rPr>
          <w:rFonts w:ascii="Arial" w:cs="Arial" w:eastAsia="Arial" w:hAnsi="Arial"/>
          <w:rtl/>
        </w:rPr>
        <w:t xml:space="preserve"> لا "على رأس العمل".</w:t>
      </w:r>
    </w:p>
    <w:p>
      <w:pPr>
        <w:bidi/>
        <w:spacing w:after="120" w:line="300"/>
        <w:jc w:val="right"/>
      </w:pPr>
      <w:r>
        <w:rPr>
          <w:rFonts w:ascii="Arial" w:cs="Arial" w:eastAsia="Arial" w:hAnsi="Arial"/>
          <w:b/>
          <w:bCs/>
          <w:rtl/>
        </w:rPr>
        <w:t xml:space="preserve">ب. متابعة فترة التجربة</w:t>
      </w:r>
    </w:p>
    <w:p>
      <w:pPr>
        <w:pStyle w:val="ListParagraph"/>
        <w:numPr>
          <w:ilvl w:val="0"/>
          <w:numId w:val="2"/>
        </w:numPr>
        <w:bidi/>
        <w:spacing w:after="80" w:line="300"/>
        <w:jc w:val="right"/>
      </w:pPr>
      <w:r>
        <w:rPr>
          <w:rFonts w:ascii="Arial" w:cs="Arial" w:eastAsia="Arial" w:hAnsi="Arial"/>
          <w:rtl/>
        </w:rPr>
        <w:t xml:space="preserve">عدّاد ظاهر في ملف الموظف: "متبقٍّ ١٨ يوماً على انتهاء فترة التجربة".</w:t>
      </w:r>
    </w:p>
    <w:p>
      <w:pPr>
        <w:pStyle w:val="ListParagraph"/>
        <w:numPr>
          <w:ilvl w:val="0"/>
          <w:numId w:val="2"/>
        </w:numPr>
        <w:bidi/>
        <w:spacing w:after="80" w:line="300"/>
        <w:jc w:val="right"/>
      </w:pPr>
      <w:r>
        <w:rPr>
          <w:rFonts w:ascii="Arial" w:cs="Arial" w:eastAsia="Arial" w:hAnsi="Arial"/>
          <w:rtl/>
        </w:rPr>
        <w:t xml:space="preserve">تنبيه تلقائي قبل الانتهاء بأسبوعين إلى الموارد البشرية والمدير المباشر: </w:t>
      </w:r>
      <w:r>
        <w:rPr>
          <w:rFonts w:ascii="Arial" w:cs="Arial" w:eastAsia="Arial" w:hAnsi="Arial"/>
          <w:b/>
          <w:bCs/>
          <w:rtl/>
        </w:rPr>
        <w:t xml:space="preserve">"مطلوب قرار: تثبيت / تمديد / إنهاء"</w:t>
      </w:r>
      <w:r>
        <w:rPr>
          <w:rFonts w:ascii="Arial" w:cs="Arial" w:eastAsia="Arial" w:hAnsi="Arial"/>
          <w:rtl/>
        </w:rPr>
        <w:t xml:space="preserve">.</w:t>
      </w:r>
    </w:p>
    <w:p>
      <w:pPr>
        <w:pStyle w:val="ListParagraph"/>
        <w:numPr>
          <w:ilvl w:val="0"/>
          <w:numId w:val="2"/>
        </w:numPr>
        <w:bidi/>
        <w:spacing w:after="80" w:line="300"/>
        <w:jc w:val="right"/>
      </w:pPr>
      <w:r>
        <w:rPr>
          <w:rFonts w:ascii="Arial" w:cs="Arial" w:eastAsia="Arial" w:hAnsi="Arial"/>
          <w:rtl/>
        </w:rPr>
        <w:t xml:space="preserve">قائمة في لوحة المعلومات بمن هم تحت التجربة مرتّبين بحسب قرب الاستحقاق.</w:t>
      </w:r>
    </w:p>
    <w:p>
      <w:pPr>
        <w:pStyle w:val="ListParagraph"/>
        <w:numPr>
          <w:ilvl w:val="0"/>
          <w:numId w:val="2"/>
        </w:numPr>
        <w:bidi/>
        <w:spacing w:after="80" w:line="300"/>
        <w:jc w:val="right"/>
      </w:pPr>
      <w:r>
        <w:rPr>
          <w:rFonts w:ascii="Arial" w:cs="Arial" w:eastAsia="Arial" w:hAnsi="Arial"/>
          <w:rtl/>
        </w:rPr>
        <w:t xml:space="preserve">تسجيل القرار يغيّر حالة الموظف، ويضيف سطراً في سجله الوظيفي، ويصدر خطاب التثبيت من مولّد الخطابات.</w:t>
      </w:r>
    </w:p>
    <w:p>
      <w:pPr>
        <w:bidi/>
        <w:spacing w:after="120" w:line="300"/>
        <w:jc w:val="right"/>
      </w:pPr>
      <w:r>
        <w:rPr>
          <w:rFonts w:ascii="Arial" w:cs="Arial" w:eastAsia="Arial" w:hAnsi="Arial"/>
          <w:b/>
          <w:bCs/>
          <w:rtl/>
        </w:rPr>
        <w:t xml:space="preserve">ج. قائمة مهام التعيين</w:t>
      </w:r>
    </w:p>
    <w:p>
      <w:pPr>
        <w:bidi/>
        <w:spacing w:after="120" w:line="300"/>
        <w:jc w:val="right"/>
      </w:pPr>
      <w:r>
        <w:rPr>
          <w:rFonts w:ascii="Arial" w:cs="Arial" w:eastAsia="Arial" w:hAnsi="Arial"/>
          <w:rtl/>
        </w:rPr>
        <w:t xml:space="preserve">قالب جاهز لخطوات استقبال الموظف الجديد، يُطلق عند التعيين ويظهر كقائمة قابلة للتأشير، لكل خطوة مسؤول وموعد. مثال: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الخطوة</w:t>
            </w:r>
          </w:p>
        </w:tc>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المسؤول</w:t>
            </w:r>
          </w:p>
        </w:tc>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الموعد</w:t>
            </w:r>
          </w:p>
        </w:tc>
      </w:tr>
      <w:tr>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استلام صورة الهوية/الإقامة والمؤهل</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الموارد البشرية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خلال ٣ أيام</w:t>
            </w:r>
          </w:p>
        </w:tc>
      </w:tr>
      <w:tr>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توقيع العقد وخطاب التعيين</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الموارد البشرية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يوم المباشرة</w:t>
            </w:r>
          </w:p>
        </w:tc>
      </w:tr>
      <w:tr>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التعريف بلائحة الجزاءات وأخذ التوقيع</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الموارد البشرية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خلال أسبوع</w:t>
            </w:r>
          </w:p>
        </w:tc>
      </w:tr>
      <w:tr>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فتح الحسابات وتجهيز الأدوات</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تقنية المعلومات</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يوم المباشرة</w:t>
            </w:r>
          </w:p>
        </w:tc>
      </w:tr>
      <w:tr>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تسليم العهدة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الإدارية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خلال أسبوع</w:t>
            </w:r>
          </w:p>
        </w:tc>
      </w:tr>
    </w:tbl>
    <w:p>
      <w:pPr>
        <w:bidi/>
        <w:spacing w:after="160"/>
        <w:jc w:val="right"/>
      </w:pPr>
      <w:r>
        <w:rPr>
          <w:rFonts w:ascii="Arial" w:cs="Arial" w:eastAsia="Arial" w:hAnsi="Arial"/>
          <w:rtl/>
        </w:rPr>
        <w:t xml:space="preserve"/>
      </w:r>
    </w:p>
    <w:p>
      <w:pPr>
        <w:bidi/>
        <w:spacing w:after="120" w:line="300"/>
        <w:jc w:val="right"/>
      </w:pPr>
      <w:r>
        <w:rPr>
          <w:rFonts w:ascii="Arial" w:cs="Arial" w:eastAsia="Arial" w:hAnsi="Arial"/>
          <w:b/>
          <w:bCs/>
          <w:rtl/>
        </w:rPr>
        <w:t xml:space="preserve">نقطة مميزة:</w:t>
      </w:r>
      <w:r>
        <w:rPr>
          <w:rFonts w:ascii="Arial" w:cs="Arial" w:eastAsia="Arial" w:hAnsi="Arial"/>
          <w:rtl/>
        </w:rPr>
        <w:t xml:space="preserve"> الخطوات المرتبطة بمستندات </w:t>
      </w:r>
      <w:r>
        <w:rPr>
          <w:rFonts w:ascii="Arial" w:cs="Arial" w:eastAsia="Arial" w:hAnsi="Arial"/>
          <w:b/>
          <w:bCs/>
          <w:rtl/>
        </w:rPr>
        <w:t xml:space="preserve">تُغلَق تلقائياً</w:t>
      </w:r>
      <w:r>
        <w:rPr>
          <w:rFonts w:ascii="Arial" w:cs="Arial" w:eastAsia="Arial" w:hAnsi="Arial"/>
          <w:rtl/>
        </w:rPr>
        <w:t xml:space="preserve">. خطوة "استلام الإقامة" تُؤشَّر منجزة بمجرد تسجيل وثيقة الإقامة في النظام، دون تأشير يدوي. أما الخطوات غير المنجزة فتبقى ظاهرة كتنبيه في ملف الموظف.</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إغلاق فجوة زمنية ذات أثر نظامي: لا تمر فترة تجربة دون قرار موثّق.</w:t>
      </w:r>
    </w:p>
    <w:p>
      <w:pPr>
        <w:pStyle w:val="ListParagraph"/>
        <w:numPr>
          <w:ilvl w:val="0"/>
          <w:numId w:val="2"/>
        </w:numPr>
        <w:bidi/>
        <w:spacing w:after="80" w:line="300"/>
        <w:jc w:val="right"/>
      </w:pPr>
      <w:r>
        <w:rPr>
          <w:rFonts w:ascii="Arial" w:cs="Arial" w:eastAsia="Arial" w:hAnsi="Arial"/>
          <w:rtl/>
        </w:rPr>
        <w:t xml:space="preserve">إجراء استقبال موحّد لكل موظف جديد بدل الاجتهاد الفردي.</w:t>
      </w:r>
    </w:p>
    <w:p>
      <w:pPr>
        <w:pStyle w:val="ListParagraph"/>
        <w:numPr>
          <w:ilvl w:val="0"/>
          <w:numId w:val="2"/>
        </w:numPr>
        <w:bidi/>
        <w:spacing w:after="80" w:line="300"/>
        <w:jc w:val="right"/>
      </w:pPr>
      <w:r>
        <w:rPr>
          <w:rFonts w:ascii="Arial" w:cs="Arial" w:eastAsia="Arial" w:hAnsi="Arial"/>
          <w:rtl/>
        </w:rPr>
        <w:t xml:space="preserve">اكتمال ملف الموظف من يومه الأول: بيانات ومستندات وعهدة.</w:t>
      </w:r>
    </w:p>
    <w:p>
      <w:r>
        <w:br w:type="page"/>
      </w:r>
    </w:p>
    <w:p>
      <w:pPr>
        <w:pStyle w:val="Heading1"/>
        <w:bidi/>
        <w:spacing w:after="200" w:before="0"/>
        <w:jc w:val="right"/>
      </w:pPr>
      <w:r>
        <w:rPr>
          <w:rFonts w:ascii="Arial" w:cs="Arial" w:eastAsia="Arial" w:hAnsi="Arial"/>
          <w:rtl/>
        </w:rPr>
        <w:t xml:space="preserve">8 — دورة إنهاء الخدمة وورقة التصفية</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عالية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إنهاء الخدمة عملية تقع خارج النظام بالكامل. ما يفعله النظام هو حذف الموظف — لا أكثر. أما ما يجري فعلياً — احتساب مكافأة نهاية الخدمة، تصفية الخصومات المعلّقة، استرجاع العهدة، مقابلة الخروج — فيُدار على ملفات وجداول منفصلة، ويختلف من حالة لأخرى.</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rtl/>
        </w:rPr>
        <w:t xml:space="preserve">مسار إنهاء خدمة من أربع خطوات يبدأ بزر واحد على ملف الموظف:</w:t>
      </w:r>
    </w:p>
    <w:p>
      <w:pPr>
        <w:pStyle w:val="Heading3"/>
        <w:bidi/>
        <w:spacing w:after="100" w:before="200"/>
        <w:jc w:val="right"/>
      </w:pPr>
      <w:r>
        <w:rPr>
          <w:rFonts w:ascii="Arial" w:cs="Arial" w:eastAsia="Arial" w:hAnsi="Arial"/>
          <w:rtl/>
        </w:rPr>
        <w:t xml:space="preserve">الخطوة ١ — السبب والتواريخ</w:t>
      </w:r>
    </w:p>
    <w:p>
      <w:pPr>
        <w:bidi/>
        <w:spacing w:after="120" w:line="300"/>
        <w:jc w:val="right"/>
      </w:pPr>
      <w:r>
        <w:rPr>
          <w:rFonts w:ascii="Arial" w:cs="Arial" w:eastAsia="Arial" w:hAnsi="Arial"/>
          <w:rtl/>
        </w:rPr>
        <w:t xml:space="preserve">سبب المغادرة (استقالة / فصل / انتهاء عقد / تقاعد)، تاريخ تقديم الاستقالة أو قرار الإنهاء، آخر يوم عمل، وحساب فترة الإشعار. السبب هو ما يحدّد بقية المسار — فمكافأة الاستقالة تختلف عن مكافأة الإنهاء.</w:t>
      </w:r>
    </w:p>
    <w:p>
      <w:pPr>
        <w:pStyle w:val="Heading3"/>
        <w:bidi/>
        <w:spacing w:after="100" w:before="200"/>
        <w:jc w:val="right"/>
      </w:pPr>
      <w:r>
        <w:rPr>
          <w:rFonts w:ascii="Arial" w:cs="Arial" w:eastAsia="Arial" w:hAnsi="Arial"/>
          <w:rtl/>
        </w:rPr>
        <w:t xml:space="preserve">الخطوة ٢ — قائمة مهام الإخلاء</w:t>
      </w:r>
    </w:p>
    <w:p>
      <w:pPr>
        <w:bidi/>
        <w:spacing w:after="120" w:line="300"/>
        <w:jc w:val="right"/>
      </w:pPr>
      <w:r>
        <w:rPr>
          <w:rFonts w:ascii="Arial" w:cs="Arial" w:eastAsia="Arial" w:hAnsi="Arial"/>
          <w:rtl/>
        </w:rPr>
        <w:t xml:space="preserve">قائمة قابلة للتأشير بمسؤول لكل خطوة: استرجاع العهدة، إغلاق الحسابات والصلاحيات، تسليم الأعمال الجارية، إخلاء الطرف من الأقسام المعنية، </w:t>
      </w:r>
      <w:r>
        <w:rPr>
          <w:rFonts w:ascii="Arial" w:cs="Arial" w:eastAsia="Arial" w:hAnsi="Arial"/>
          <w:b/>
          <w:bCs/>
          <w:rtl/>
        </w:rPr>
        <w:t xml:space="preserve">مقابلة الخروج</w:t>
      </w:r>
      <w:r>
        <w:rPr>
          <w:rFonts w:ascii="Arial" w:cs="Arial" w:eastAsia="Arial" w:hAnsi="Arial"/>
          <w:rtl/>
        </w:rPr>
        <w:t xml:space="preserve"> (يسجّل فريق الموارد البشرية محتواها ونتيجتها في النظام).</w:t>
      </w:r>
    </w:p>
    <w:p>
      <w:pPr>
        <w:pStyle w:val="Heading3"/>
        <w:bidi/>
        <w:spacing w:after="100" w:before="200"/>
        <w:jc w:val="right"/>
      </w:pPr>
      <w:r>
        <w:rPr>
          <w:rFonts w:ascii="Arial" w:cs="Arial" w:eastAsia="Arial" w:hAnsi="Arial"/>
          <w:rtl/>
        </w:rPr>
        <w:t xml:space="preserve">الخطوة ٣ — ورقة التصفية</w:t>
      </w:r>
    </w:p>
    <w:p>
      <w:pPr>
        <w:bidi/>
        <w:spacing w:after="120" w:line="300"/>
        <w:jc w:val="right"/>
      </w:pPr>
      <w:r>
        <w:rPr>
          <w:rFonts w:ascii="Arial" w:cs="Arial" w:eastAsia="Arial" w:hAnsi="Arial"/>
          <w:rtl/>
        </w:rPr>
        <w:t xml:space="preserve">مستند PDF جاهز للطباعة والتوقيع، يحتسب:</w:t>
      </w:r>
    </w:p>
    <w:p>
      <w:pPr>
        <w:pStyle w:val="ListParagraph"/>
        <w:numPr>
          <w:ilvl w:val="0"/>
          <w:numId w:val="2"/>
        </w:numPr>
        <w:bidi/>
        <w:spacing w:after="80" w:line="300"/>
        <w:jc w:val="right"/>
      </w:pPr>
      <w:r>
        <w:rPr>
          <w:rFonts w:ascii="Arial" w:cs="Arial" w:eastAsia="Arial" w:hAnsi="Arial"/>
          <w:b/>
          <w:bCs/>
          <w:rtl/>
        </w:rPr>
        <w:t xml:space="preserve">مكافأة نهاية الخدمة</w:t>
      </w:r>
      <w:r>
        <w:rPr>
          <w:rFonts w:ascii="Arial" w:cs="Arial" w:eastAsia="Arial" w:hAnsi="Arial"/>
          <w:rtl/>
        </w:rPr>
        <w:t xml:space="preserve"> وفق النظام، من تاريخ التعيين وآخر يوم عمل والراتب الأساسي المسجّلَين في ملف الموظف. تُطبَّق القاعدة المعتمدة (نصف شهر عن كل سنة من السنوات الخمس الأولى، وشهر كامل عن كل سنة تالية)، مع تطبيق أحكام الاستقالة حين يكون سبب المغادرة استقالة.</w:t>
      </w:r>
    </w:p>
    <w:p>
      <w:pPr>
        <w:pStyle w:val="ListParagraph"/>
        <w:numPr>
          <w:ilvl w:val="0"/>
          <w:numId w:val="2"/>
        </w:numPr>
        <w:bidi/>
        <w:spacing w:after="80" w:line="300"/>
        <w:jc w:val="right"/>
      </w:pPr>
      <w:r>
        <w:rPr>
          <w:rFonts w:ascii="Arial" w:cs="Arial" w:eastAsia="Arial" w:hAnsi="Arial"/>
          <w:b/>
          <w:bCs/>
          <w:rtl/>
        </w:rPr>
        <w:t xml:space="preserve">خصم أيام الجزاءات غير المسوّاة</w:t>
      </w:r>
      <w:r>
        <w:rPr>
          <w:rFonts w:ascii="Arial" w:cs="Arial" w:eastAsia="Arial" w:hAnsi="Arial"/>
          <w:rtl/>
        </w:rPr>
        <w:t xml:space="preserve"> — مأخوذة من سجل المخالفات مباشرة. هذه أول مرة تُترجَم فيها أيام الخصم المسجّلة إلى تسوية مالية فعلية بدل بقائها رقماً في تقرير.</w:t>
      </w:r>
    </w:p>
    <w:p>
      <w:pPr>
        <w:pStyle w:val="ListParagraph"/>
        <w:numPr>
          <w:ilvl w:val="0"/>
          <w:numId w:val="2"/>
        </w:numPr>
        <w:bidi/>
        <w:spacing w:after="80" w:line="300"/>
        <w:jc w:val="right"/>
      </w:pPr>
      <w:r>
        <w:rPr>
          <w:rFonts w:ascii="Arial" w:cs="Arial" w:eastAsia="Arial" w:hAnsi="Arial"/>
          <w:b/>
          <w:bCs/>
          <w:rtl/>
        </w:rPr>
        <w:t xml:space="preserve">رصيد الإجازات</w:t>
      </w:r>
      <w:r>
        <w:rPr>
          <w:rFonts w:ascii="Arial" w:cs="Arial" w:eastAsia="Arial" w:hAnsi="Arial"/>
          <w:rtl/>
        </w:rPr>
        <w:t xml:space="preserve"> إن اعتُمد مقترح سجل الإجازات (رقم ٩).</w:t>
      </w:r>
    </w:p>
    <w:p>
      <w:pPr>
        <w:pStyle w:val="ListParagraph"/>
        <w:numPr>
          <w:ilvl w:val="0"/>
          <w:numId w:val="2"/>
        </w:numPr>
        <w:bidi/>
        <w:spacing w:after="80" w:line="300"/>
        <w:jc w:val="right"/>
      </w:pPr>
      <w:r>
        <w:rPr>
          <w:rFonts w:ascii="Arial" w:cs="Arial" w:eastAsia="Arial" w:hAnsi="Arial"/>
          <w:b/>
          <w:bCs/>
          <w:rtl/>
        </w:rPr>
        <w:t xml:space="preserve">الصافي المستحق</w:t>
      </w:r>
      <w:r>
        <w:rPr>
          <w:rFonts w:ascii="Arial" w:cs="Arial" w:eastAsia="Arial" w:hAnsi="Arial"/>
          <w:rtl/>
        </w:rPr>
        <w:t xml:space="preserve">، مع تفصيل واضح لكل بند.</w:t>
      </w:r>
    </w:p>
    <w:p>
      <w:pPr>
        <w:bidi/>
        <w:spacing w:after="120" w:line="300"/>
        <w:jc w:val="right"/>
      </w:pPr>
      <w:r>
        <w:rPr>
          <w:rFonts w:ascii="Arial" w:cs="Arial" w:eastAsia="Arial" w:hAnsi="Arial"/>
          <w:b/>
          <w:bCs/>
          <w:rtl/>
        </w:rPr>
        <w:t xml:space="preserve">القاعدة الحسابية ونسبها قابلة للضبط من الإعدادات</w:t>
      </w:r>
      <w:r>
        <w:rPr>
          <w:rFonts w:ascii="Arial" w:cs="Arial" w:eastAsia="Arial" w:hAnsi="Arial"/>
          <w:rtl/>
        </w:rPr>
        <w:t xml:space="preserve">، لتعديلها عند أي تغيير في اللوائح أو اختلاف في التفسير المعتمد، دون تدخل تقني.</w:t>
      </w:r>
    </w:p>
    <w:p>
      <w:pPr>
        <w:pStyle w:val="Heading3"/>
        <w:bidi/>
        <w:spacing w:after="100" w:before="200"/>
        <w:jc w:val="right"/>
      </w:pPr>
      <w:r>
        <w:rPr>
          <w:rFonts w:ascii="Arial" w:cs="Arial" w:eastAsia="Arial" w:hAnsi="Arial"/>
          <w:rtl/>
        </w:rPr>
        <w:t xml:space="preserve">الخطوة ٤ — الأرشفة</w:t>
      </w:r>
    </w:p>
    <w:p>
      <w:pPr>
        <w:bidi/>
        <w:spacing w:after="120" w:line="300"/>
        <w:jc w:val="right"/>
      </w:pPr>
      <w:r>
        <w:rPr>
          <w:rFonts w:ascii="Arial" w:cs="Arial" w:eastAsia="Arial" w:hAnsi="Arial"/>
          <w:rtl/>
        </w:rPr>
        <w:t xml:space="preserve">الأرشفة ليست زراً منفصلاً، بل </w:t>
      </w:r>
      <w:r>
        <w:rPr>
          <w:rFonts w:ascii="Arial" w:cs="Arial" w:eastAsia="Arial" w:hAnsi="Arial"/>
          <w:b/>
          <w:bCs/>
          <w:rtl/>
        </w:rPr>
        <w:t xml:space="preserve">نهاية المسار</w:t>
      </w:r>
      <w:r>
        <w:rPr>
          <w:rFonts w:ascii="Arial" w:cs="Arial" w:eastAsia="Arial" w:hAnsi="Arial"/>
          <w:rtl/>
        </w:rPr>
        <w:t xml:space="preserve">: لا يُؤرشف الموظف قبل إغلاق المهام الإلزامية (استرجاع العهدة، توقيع التصفية). وبإغلاقها ينتقل الموظف تلقائياً إلى المؤرشفين، ويُضاف السطر الأخير في سجله الوظيفي.</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إجراء موحّد وموثّق لكل حالة إنهاء خدمة بدل الاجتهاد الفردي.</w:t>
      </w:r>
    </w:p>
    <w:p>
      <w:pPr>
        <w:pStyle w:val="ListParagraph"/>
        <w:numPr>
          <w:ilvl w:val="0"/>
          <w:numId w:val="2"/>
        </w:numPr>
        <w:bidi/>
        <w:spacing w:after="80" w:line="300"/>
        <w:jc w:val="right"/>
      </w:pPr>
      <w:r>
        <w:rPr>
          <w:rFonts w:ascii="Arial" w:cs="Arial" w:eastAsia="Arial" w:hAnsi="Arial"/>
          <w:rtl/>
        </w:rPr>
        <w:t xml:space="preserve">احتساب المكافأة داخل النظام من بيانات موجودة أصلاً، بدل الحساب اليدوي وما يصاحبه من خطأ.</w:t>
      </w:r>
    </w:p>
    <w:p>
      <w:pPr>
        <w:pStyle w:val="ListParagraph"/>
        <w:numPr>
          <w:ilvl w:val="0"/>
          <w:numId w:val="2"/>
        </w:numPr>
        <w:bidi/>
        <w:spacing w:after="80" w:line="300"/>
        <w:jc w:val="right"/>
      </w:pPr>
      <w:r>
        <w:rPr>
          <w:rFonts w:ascii="Arial" w:cs="Arial" w:eastAsia="Arial" w:hAnsi="Arial"/>
          <w:rtl/>
        </w:rPr>
        <w:t xml:space="preserve">ضمان عدم مغادرة موظف قبل استرجاع العهدة وإغلاق الصلاحيات.</w:t>
      </w:r>
    </w:p>
    <w:p>
      <w:pPr>
        <w:pStyle w:val="ListParagraph"/>
        <w:numPr>
          <w:ilvl w:val="0"/>
          <w:numId w:val="2"/>
        </w:numPr>
        <w:bidi/>
        <w:spacing w:after="80" w:line="300"/>
        <w:jc w:val="right"/>
      </w:pPr>
      <w:r>
        <w:rPr>
          <w:rFonts w:ascii="Arial" w:cs="Arial" w:eastAsia="Arial" w:hAnsi="Arial"/>
          <w:rtl/>
        </w:rPr>
        <w:t xml:space="preserve">تصفية فعلية لأيام الخصم المتراكمة.</w:t>
      </w:r>
    </w:p>
    <w:p>
      <w:pPr>
        <w:pStyle w:val="ListParagraph"/>
        <w:numPr>
          <w:ilvl w:val="0"/>
          <w:numId w:val="2"/>
        </w:numPr>
        <w:bidi/>
        <w:spacing w:after="80" w:line="300"/>
        <w:jc w:val="right"/>
      </w:pPr>
      <w:r>
        <w:rPr>
          <w:rFonts w:ascii="Arial" w:cs="Arial" w:eastAsia="Arial" w:hAnsi="Arial"/>
          <w:rtl/>
        </w:rPr>
        <w:t xml:space="preserve">ملف مكتمل يُحتفظ به بعد المغادرة (مقترح رقم ٣).</w:t>
      </w:r>
    </w:p>
    <w:p>
      <w:r>
        <w:br w:type="page"/>
      </w:r>
    </w:p>
    <w:p>
      <w:pPr>
        <w:pStyle w:val="Heading1"/>
        <w:bidi/>
        <w:spacing w:after="200" w:before="0"/>
        <w:jc w:val="right"/>
      </w:pPr>
      <w:r>
        <w:rPr>
          <w:rFonts w:ascii="Arial" w:cs="Arial" w:eastAsia="Arial" w:hAnsi="Arial"/>
          <w:rtl/>
        </w:rPr>
        <w:t xml:space="preserve">9 — سجل الإجازات والأرصدة</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متوسطة · </w:t>
      </w:r>
      <w:r>
        <w:rPr>
          <w:rFonts w:ascii="Arial" w:cs="Arial" w:eastAsia="Arial" w:hAnsi="Arial"/>
          <w:b/>
          <w:bCs/>
          <w:rtl/>
        </w:rPr>
        <w:t xml:space="preserve">الحجم:</w:t>
      </w:r>
      <w:r>
        <w:rPr>
          <w:rFonts w:ascii="Arial" w:cs="Arial" w:eastAsia="Arial" w:hAnsi="Arial"/>
          <w:rtl/>
        </w:rPr>
        <w:t xml:space="preserve"> كبير</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النظام يتابع نوعاً واحداً من الغياب: </w:t>
      </w:r>
      <w:r>
        <w:rPr>
          <w:rFonts w:ascii="Arial" w:cs="Arial" w:eastAsia="Arial" w:hAnsi="Arial"/>
          <w:b/>
          <w:bCs/>
          <w:rtl/>
        </w:rPr>
        <w:t xml:space="preserve">الاستئذان</w:t>
      </w:r>
      <w:r>
        <w:rPr>
          <w:rFonts w:ascii="Arial" w:cs="Arial" w:eastAsia="Arial" w:hAnsi="Arial"/>
          <w:rtl/>
        </w:rPr>
        <w:t xml:space="preserve"> (المغادرة المبكرة) بحصة شهرية لكل موظف. أما الإجازات بأنواعها — السنوية، المرضية، الاضطرارية، إجازات المناسبات — فلا وجود لها؛ تُدار على جداول خارجية.</w:t>
      </w:r>
    </w:p>
    <w:p>
      <w:pPr>
        <w:bidi/>
        <w:spacing w:after="120" w:line="300"/>
        <w:jc w:val="right"/>
      </w:pPr>
      <w:r>
        <w:rPr>
          <w:rFonts w:ascii="Arial" w:cs="Arial" w:eastAsia="Arial" w:hAnsi="Arial"/>
          <w:rtl/>
        </w:rPr>
        <w:t xml:space="preserve">ولهذا أثر مباشر على جوهر النظام: </w:t>
      </w:r>
      <w:r>
        <w:rPr>
          <w:rFonts w:ascii="Arial" w:cs="Arial" w:eastAsia="Arial" w:hAnsi="Arial"/>
          <w:b/>
          <w:bCs/>
          <w:rtl/>
        </w:rPr>
        <w:t xml:space="preserve">أيام الخصم التي تحتسبها المصفوفة لا تُخصم من رصيد فعلي</w:t>
      </w:r>
      <w:r>
        <w:rPr>
          <w:rFonts w:ascii="Arial" w:cs="Arial" w:eastAsia="Arial" w:hAnsi="Arial"/>
          <w:rtl/>
        </w:rPr>
        <w:t xml:space="preserve">. تبقى رقماً في التقرير، وتُنقل يدوياً إلى جهة أخرى للتنفيذ — أو لا تُنقل.</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rtl/>
        </w:rPr>
        <w:t xml:space="preserve">سجل إجازات </w:t>
      </w:r>
      <w:r>
        <w:rPr>
          <w:rFonts w:ascii="Arial" w:cs="Arial" w:eastAsia="Arial" w:hAnsi="Arial"/>
          <w:b/>
          <w:bCs/>
          <w:rtl/>
        </w:rPr>
        <w:t xml:space="preserve">يديره فريق الموارد البشرية</w:t>
      </w:r>
      <w:r>
        <w:rPr>
          <w:rFonts w:ascii="Arial" w:cs="Arial" w:eastAsia="Arial" w:hAnsi="Arial"/>
          <w:rtl/>
        </w:rPr>
        <w:t xml:space="preserve"> (الموظف لا يدخل النظام؛ الطلبات تصل بالطريقة المعتادة والفريق يسجّلها، تماماً كما يُسجَّل الاستئذان اليوم).</w:t>
      </w:r>
    </w:p>
    <w:p>
      <w:pPr>
        <w:bidi/>
        <w:spacing w:after="120" w:line="300"/>
        <w:jc w:val="right"/>
      </w:pPr>
      <w:r>
        <w:rPr>
          <w:rFonts w:ascii="Arial" w:cs="Arial" w:eastAsia="Arial" w:hAnsi="Arial"/>
          <w:b/>
          <w:bCs/>
          <w:rtl/>
        </w:rPr>
        <w:t xml:space="preserve">أ. أنواع الإجازات وأرصدتها</w:t>
      </w:r>
    </w:p>
    <w:p>
      <w:pPr>
        <w:bidi/>
        <w:spacing w:after="120" w:line="300"/>
        <w:jc w:val="right"/>
      </w:pPr>
      <w:r>
        <w:rPr>
          <w:rFonts w:ascii="Arial" w:cs="Arial" w:eastAsia="Arial" w:hAnsi="Arial"/>
          <w:rtl/>
        </w:rPr>
        <w:t xml:space="preserve">تعريف أنواع الإجازات وخصائص كل نوع: الرصيد السنوي، مدفوعة أو غير مدفوعة، هل تُرحَّل إلى العام التالي، الحد الأقصى للترحيل. ويصبح الاستئذان الحالي نوعاً من هذه الأنواع بحصته الشهرية.</w:t>
      </w:r>
    </w:p>
    <w:p>
      <w:pPr>
        <w:bidi/>
        <w:spacing w:after="120" w:line="300"/>
        <w:jc w:val="right"/>
      </w:pPr>
      <w:r>
        <w:rPr>
          <w:rFonts w:ascii="Arial" w:cs="Arial" w:eastAsia="Arial" w:hAnsi="Arial"/>
          <w:b/>
          <w:bCs/>
          <w:rtl/>
        </w:rPr>
        <w:t xml:space="preserve">ب. سجل حركة الرصيد</w:t>
      </w:r>
    </w:p>
    <w:p>
      <w:pPr>
        <w:bidi/>
        <w:spacing w:after="120" w:line="300"/>
        <w:jc w:val="right"/>
      </w:pPr>
      <w:r>
        <w:rPr>
          <w:rFonts w:ascii="Arial" w:cs="Arial" w:eastAsia="Arial" w:hAnsi="Arial"/>
          <w:rtl/>
        </w:rPr>
        <w:t xml:space="preserve">كل حركة على رصيد الموظف تُقيَّد كسطر مستقل لا يُعدَّل: رصيد افتتاحي، استحقاق دوري، إجازة مأخوذة، خصم جزاء، ترحيل من العام السابق. الرصيد الحالي = حاصل جمع الحركات.</w:t>
      </w:r>
    </w:p>
    <w:p>
      <w:pPr>
        <w:pBdr>
          <w:right w:val="single" w:color="E0A030" w:sz="18" w:space="6"/>
        </w:pBdr>
        <w:shd w:fill="FFF4E0" w:color="auto" w:val="clear"/>
        <w:bidi/>
        <w:spacing w:after="200" w:before="120" w:line="300"/>
        <w:ind w:start="300" w:end="300"/>
        <w:jc w:val="right"/>
      </w:pPr>
      <w:r>
        <w:rPr>
          <w:rFonts w:ascii="Arial" w:cs="Arial" w:eastAsia="Arial" w:hAnsi="Arial"/>
          <w:b/>
          <w:bCs/>
          <w:rtl/>
        </w:rPr>
        <w:t xml:space="preserve">لماذا هذا مهم:</w:t>
      </w:r>
      <w:r>
        <w:rPr>
          <w:rFonts w:ascii="Arial" w:cs="Arial" w:eastAsia="Arial" w:hAnsi="Arial"/>
          <w:rtl/>
        </w:rPr>
        <w:t xml:space="preserve"> حين يعترض موظف على رصيده، تُعرض حركة الرصيد كاملة بتواريخها ومصادرها بدل رقم مجرد. ولا يمكن تعديل رصيد "بهدوء" — أي تصحيح يظهر كحركة مقيّدة باسم من أجراها.</w:t>
      </w:r>
    </w:p>
    <w:p>
      <w:pPr>
        <w:bidi/>
        <w:spacing w:after="120" w:line="300"/>
        <w:jc w:val="right"/>
      </w:pPr>
      <w:r>
        <w:rPr>
          <w:rFonts w:ascii="Arial" w:cs="Arial" w:eastAsia="Arial" w:hAnsi="Arial"/>
          <w:b/>
          <w:bCs/>
          <w:rtl/>
        </w:rPr>
        <w:t xml:space="preserve">ج. الربط بالجزاءات</w:t>
      </w:r>
    </w:p>
    <w:p>
      <w:pPr>
        <w:bidi/>
        <w:spacing w:after="120" w:line="300"/>
        <w:jc w:val="right"/>
      </w:pPr>
      <w:r>
        <w:rPr>
          <w:rFonts w:ascii="Arial" w:cs="Arial" w:eastAsia="Arial" w:hAnsi="Arial"/>
          <w:rtl/>
        </w:rPr>
        <w:t xml:space="preserve">عند تسجيل جزاء بخصم أيام، تُقيَّد الأيام مباشرة كحركة خصم على رصيد الموظف. وعند إلغاء الجزاء أو تعديله، </w:t>
      </w:r>
      <w:r>
        <w:rPr>
          <w:rFonts w:ascii="Arial" w:cs="Arial" w:eastAsia="Arial" w:hAnsi="Arial"/>
          <w:b/>
          <w:bCs/>
          <w:rtl/>
        </w:rPr>
        <w:t xml:space="preserve">يُعكَس الخصم تلقائياً</w:t>
      </w:r>
      <w:r>
        <w:rPr>
          <w:rFonts w:ascii="Arial" w:cs="Arial" w:eastAsia="Arial" w:hAnsi="Arial"/>
          <w:rtl/>
        </w:rPr>
        <w:t xml:space="preserve"> بنفس المقدار — فلا يبقى أثر لجزاء أُلغي.</w:t>
      </w:r>
    </w:p>
    <w:p>
      <w:pPr>
        <w:bidi/>
        <w:spacing w:after="120" w:line="300"/>
        <w:jc w:val="right"/>
      </w:pPr>
      <w:r>
        <w:rPr>
          <w:rFonts w:ascii="Arial" w:cs="Arial" w:eastAsia="Arial" w:hAnsi="Arial"/>
          <w:b/>
          <w:bCs/>
          <w:rtl/>
        </w:rPr>
        <w:t xml:space="preserve">د. التقويم والتقارير</w:t>
      </w:r>
    </w:p>
    <w:p>
      <w:pPr>
        <w:bidi/>
        <w:spacing w:after="120" w:line="300"/>
        <w:jc w:val="right"/>
      </w:pPr>
      <w:r>
        <w:rPr>
          <w:rFonts w:ascii="Arial" w:cs="Arial" w:eastAsia="Arial" w:hAnsi="Arial"/>
          <w:rtl/>
        </w:rPr>
        <w:t xml:space="preserve">عرض شهري لمن هو في إجازة، وتقرير أرصدة لكل الموظفين، ورصيد الإجازات ضمن ورقة تصفية نهاية الخدمة.</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الخصومات المحتسبة تصبح ذات أثر فعلي بدل أرقام في تقرير.</w:t>
      </w:r>
    </w:p>
    <w:p>
      <w:pPr>
        <w:pStyle w:val="ListParagraph"/>
        <w:numPr>
          <w:ilvl w:val="0"/>
          <w:numId w:val="2"/>
        </w:numPr>
        <w:bidi/>
        <w:spacing w:after="80" w:line="300"/>
        <w:jc w:val="right"/>
      </w:pPr>
      <w:r>
        <w:rPr>
          <w:rFonts w:ascii="Arial" w:cs="Arial" w:eastAsia="Arial" w:hAnsi="Arial"/>
          <w:rtl/>
        </w:rPr>
        <w:t xml:space="preserve">رصيد إجازات موثوق وقابل للمراجعة سطراً سطراً.</w:t>
      </w:r>
    </w:p>
    <w:p>
      <w:pPr>
        <w:pStyle w:val="ListParagraph"/>
        <w:numPr>
          <w:ilvl w:val="0"/>
          <w:numId w:val="2"/>
        </w:numPr>
        <w:bidi/>
        <w:spacing w:after="80" w:line="300"/>
        <w:jc w:val="right"/>
      </w:pPr>
      <w:r>
        <w:rPr>
          <w:rFonts w:ascii="Arial" w:cs="Arial" w:eastAsia="Arial" w:hAnsi="Arial"/>
          <w:rtl/>
        </w:rPr>
        <w:t xml:space="preserve">إنهاء الجداول الخارجية وتوحيد بيانات الغياب في مكان واحد.</w:t>
      </w:r>
    </w:p>
    <w:p>
      <w:pPr>
        <w:pStyle w:val="ListParagraph"/>
        <w:numPr>
          <w:ilvl w:val="0"/>
          <w:numId w:val="2"/>
        </w:numPr>
        <w:bidi/>
        <w:spacing w:after="80" w:line="300"/>
        <w:jc w:val="right"/>
      </w:pPr>
      <w:r>
        <w:rPr>
          <w:rFonts w:ascii="Arial" w:cs="Arial" w:eastAsia="Arial" w:hAnsi="Arial"/>
          <w:rtl/>
        </w:rPr>
        <w:t xml:space="preserve">ورقة تصفية نهاية الخدمة تكتمل ببند الإجازات.</w:t>
      </w:r>
    </w:p>
    <w:p>
      <w:pPr>
        <w:pStyle w:val="Heading2"/>
        <w:bidi/>
        <w:spacing w:after="140" w:before="280"/>
        <w:jc w:val="right"/>
      </w:pPr>
      <w:r>
        <w:rPr>
          <w:rFonts w:ascii="Arial" w:cs="Arial" w:eastAsia="Arial" w:hAnsi="Arial"/>
          <w:rtl/>
        </w:rPr>
        <w:t xml:space="preserve">ملاحظة</w:t>
      </w:r>
    </w:p>
    <w:p>
      <w:pPr>
        <w:bidi/>
        <w:spacing w:after="120" w:line="300"/>
        <w:jc w:val="right"/>
      </w:pPr>
      <w:r>
        <w:rPr>
          <w:rFonts w:ascii="Arial" w:cs="Arial" w:eastAsia="Arial" w:hAnsi="Arial"/>
          <w:rtl/>
        </w:rPr>
        <w:t xml:space="preserve">هذا أكبر مقترح في القائمة حجماً. يُقترح تنفيذه بعد استقرار المقترحات الأساسية، وقد يبدأ بالإجازة السنوية وحدها ثم يتوسّع.</w:t>
      </w:r>
    </w:p>
    <w:p>
      <w:r>
        <w:br w:type="page"/>
      </w:r>
    </w:p>
    <w:p>
      <w:pPr>
        <w:pStyle w:val="Heading1"/>
        <w:bidi/>
        <w:spacing w:after="200" w:before="0"/>
        <w:jc w:val="right"/>
      </w:pPr>
      <w:r>
        <w:rPr>
          <w:rFonts w:ascii="Arial" w:cs="Arial" w:eastAsia="Arial" w:hAnsi="Arial"/>
          <w:rtl/>
        </w:rPr>
        <w:t xml:space="preserve">10 — سجل الترقيات وربطه بالتجميد</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متوسطة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يحتسب النظام </w:t>
      </w:r>
      <w:r>
        <w:rPr>
          <w:rFonts w:ascii="Arial" w:cs="Arial" w:eastAsia="Arial" w:hAnsi="Arial"/>
          <w:b/>
          <w:bCs/>
          <w:rtl/>
        </w:rPr>
        <w:t xml:space="preserve">تجميد الترقية</w:t>
      </w:r>
      <w:r>
        <w:rPr>
          <w:rFonts w:ascii="Arial" w:cs="Arial" w:eastAsia="Arial" w:hAnsi="Arial"/>
          <w:rtl/>
        </w:rPr>
        <w:t xml:space="preserve"> كجزء من الجزاء (٣ أشهر مع الدرجة السوداء)، ويعرض عدد الموظفين المجمَّدين في لوحة المعلومات.</w:t>
      </w:r>
    </w:p>
    <w:p>
      <w:pPr>
        <w:bidi/>
        <w:spacing w:after="120" w:line="300"/>
        <w:jc w:val="right"/>
      </w:pPr>
      <w:r>
        <w:rPr>
          <w:rFonts w:ascii="Arial" w:cs="Arial" w:eastAsia="Arial" w:hAnsi="Arial"/>
          <w:rtl/>
        </w:rPr>
        <w:t xml:space="preserve">لكن النظام لا يعرف ما هي "الترقية" أصلاً: لا سجل للترقيات، ولا مسمّيات وظيفية متدرجة. فالتجميد مؤشر إعلامي فقط — ولا شيء يمنع ترقية موظف مجمَّد سوى أن ينتبه أحد.</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تسجيل الترقية والنقل كإجراء</w:t>
      </w:r>
    </w:p>
    <w:p>
      <w:pPr>
        <w:bidi/>
        <w:spacing w:after="120" w:line="300"/>
        <w:jc w:val="right"/>
      </w:pPr>
      <w:r>
        <w:rPr>
          <w:rFonts w:ascii="Arial" w:cs="Arial" w:eastAsia="Arial" w:hAnsi="Arial"/>
          <w:rtl/>
        </w:rPr>
        <w:t xml:space="preserve">سجل لكل ترقية أو نقل يوثّق: ما الذي تغيّر (المسمى، القسم، الراتب)، من القيمة السابقة إلى الجديدة، وتاريخ السريان، ومن اعتمدها. يُطبَّق التغيير على ملف الموظف في تاريخ السريان — لا قبله — ويُضاف سطر في سجله الوظيفي، ويمكن التراجع عنه بإعادة القيم السابقة.</w:t>
      </w:r>
    </w:p>
    <w:p>
      <w:pPr>
        <w:bidi/>
        <w:spacing w:after="120" w:line="300"/>
        <w:jc w:val="right"/>
      </w:pPr>
      <w:r>
        <w:rPr>
          <w:rFonts w:ascii="Arial" w:cs="Arial" w:eastAsia="Arial" w:hAnsi="Arial"/>
          <w:b/>
          <w:bCs/>
          <w:rtl/>
        </w:rPr>
        <w:t xml:space="preserve">ب. التجميد كمانع فعلي</w:t>
      </w:r>
    </w:p>
    <w:p>
      <w:pPr>
        <w:bidi/>
        <w:spacing w:after="120" w:line="300"/>
        <w:jc w:val="right"/>
      </w:pPr>
      <w:r>
        <w:rPr>
          <w:rFonts w:ascii="Arial" w:cs="Arial" w:eastAsia="Arial" w:hAnsi="Arial"/>
          <w:rtl/>
        </w:rPr>
        <w:t xml:space="preserve">محاولة تسجيل ترقية لموظف مجمَّد تُرفَض، مع بيان سبب التجميد وتاريخ انتهائه، وإتاحة تجاوز استثنائي لمدير الموارد البشرية </w:t>
      </w:r>
      <w:r>
        <w:rPr>
          <w:rFonts w:ascii="Arial" w:cs="Arial" w:eastAsia="Arial" w:hAnsi="Arial"/>
          <w:b/>
          <w:bCs/>
          <w:rtl/>
        </w:rPr>
        <w:t xml:space="preserve">بتسجيل مبرر</w:t>
      </w:r>
      <w:r>
        <w:rPr>
          <w:rFonts w:ascii="Arial" w:cs="Arial" w:eastAsia="Arial" w:hAnsi="Arial"/>
          <w:rtl/>
        </w:rPr>
        <w:t xml:space="preserve"> يبقى في السجل.</w:t>
      </w:r>
    </w:p>
    <w:p>
      <w:pPr>
        <w:bidi/>
        <w:spacing w:after="120" w:line="300"/>
        <w:jc w:val="right"/>
      </w:pPr>
      <w:r>
        <w:rPr>
          <w:rFonts w:ascii="Arial" w:cs="Arial" w:eastAsia="Arial" w:hAnsi="Arial"/>
          <w:b/>
          <w:bCs/>
          <w:rtl/>
        </w:rPr>
        <w:t xml:space="preserve">ج. تنبيه انتهاء التجميد</w:t>
      </w:r>
    </w:p>
    <w:p>
      <w:pPr>
        <w:bidi/>
        <w:spacing w:after="120" w:line="300"/>
        <w:jc w:val="right"/>
      </w:pPr>
      <w:r>
        <w:rPr>
          <w:rFonts w:ascii="Arial" w:cs="Arial" w:eastAsia="Arial" w:hAnsi="Arial"/>
          <w:rtl/>
        </w:rPr>
        <w:t xml:space="preserve">إشعار عند انتهاء مدة التجميد: "انتهى تجميد ترقية الموظف فلان، أصبح مؤهلاً للنظر في ترقيته".</w:t>
      </w:r>
    </w:p>
    <w:p>
      <w:pPr>
        <w:bidi/>
        <w:spacing w:after="120" w:line="300"/>
        <w:jc w:val="right"/>
      </w:pPr>
      <w:r>
        <w:rPr>
          <w:rFonts w:ascii="Arial" w:cs="Arial" w:eastAsia="Arial" w:hAnsi="Arial"/>
          <w:b/>
          <w:bCs/>
          <w:rtl/>
        </w:rPr>
        <w:t xml:space="preserve">د. تقرير الأهلية</w:t>
      </w:r>
    </w:p>
    <w:p>
      <w:pPr>
        <w:bidi/>
        <w:spacing w:after="120" w:line="300"/>
        <w:jc w:val="right"/>
      </w:pPr>
      <w:r>
        <w:rPr>
          <w:rFonts w:ascii="Arial" w:cs="Arial" w:eastAsia="Arial" w:hAnsi="Arial"/>
          <w:rtl/>
        </w:rPr>
        <w:t xml:space="preserve">قائمة الموظفين المؤهلين للترقية: غير المجمَّدين، ممن أمضوا مدة كافية في مسماهم الحالي، ولا مخالفات جسيمة حديثة في سجلهم.</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تحويل التجميد من رقم في اللوحة إلى إجراء له أثر فعلي.</w:t>
      </w:r>
    </w:p>
    <w:p>
      <w:pPr>
        <w:pStyle w:val="ListParagraph"/>
        <w:numPr>
          <w:ilvl w:val="0"/>
          <w:numId w:val="2"/>
        </w:numPr>
        <w:bidi/>
        <w:spacing w:after="80" w:line="300"/>
        <w:jc w:val="right"/>
      </w:pPr>
      <w:r>
        <w:rPr>
          <w:rFonts w:ascii="Arial" w:cs="Arial" w:eastAsia="Arial" w:hAnsi="Arial"/>
          <w:rtl/>
        </w:rPr>
        <w:t xml:space="preserve">سجل واضح لمسار كل موظف الوظيفي داخل الشركة.</w:t>
      </w:r>
    </w:p>
    <w:p>
      <w:pPr>
        <w:pStyle w:val="ListParagraph"/>
        <w:numPr>
          <w:ilvl w:val="0"/>
          <w:numId w:val="2"/>
        </w:numPr>
        <w:bidi/>
        <w:spacing w:after="80" w:line="300"/>
        <w:jc w:val="right"/>
      </w:pPr>
      <w:r>
        <w:rPr>
          <w:rFonts w:ascii="Arial" w:cs="Arial" w:eastAsia="Arial" w:hAnsi="Arial"/>
          <w:rtl/>
        </w:rPr>
        <w:t xml:space="preserve">إسناد قرارات الترقية إلى بيانات بدل الاجتهاد والذاكرة.</w:t>
      </w:r>
    </w:p>
    <w:p>
      <w:r>
        <w:br w:type="page"/>
      </w:r>
    </w:p>
    <w:p>
      <w:pPr>
        <w:pStyle w:val="Heading1"/>
        <w:bidi/>
        <w:spacing w:after="200" w:before="0"/>
        <w:jc w:val="right"/>
      </w:pPr>
      <w:r>
        <w:rPr>
          <w:rFonts w:ascii="Arial" w:cs="Arial" w:eastAsia="Arial" w:hAnsi="Arial"/>
          <w:rtl/>
        </w:rPr>
        <w:t xml:space="preserve">11 — عهدة الأصول</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منخفضة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النظام يتابع </w:t>
      </w:r>
      <w:r>
        <w:rPr>
          <w:rFonts w:ascii="Arial" w:cs="Arial" w:eastAsia="Arial" w:hAnsi="Arial"/>
          <w:b/>
          <w:bCs/>
          <w:rtl/>
        </w:rPr>
        <w:t xml:space="preserve">أوراق</w:t>
      </w:r>
      <w:r>
        <w:rPr>
          <w:rFonts w:ascii="Arial" w:cs="Arial" w:eastAsia="Arial" w:hAnsi="Arial"/>
          <w:rtl/>
        </w:rPr>
        <w:t xml:space="preserve"> المركبات (الاستمارة، التأمين، الرخص) ضمن وثائق الشركة، لكنه لا يعرف من بحوزته ماذا. تسليم الأجهزة والسيارات والهواتف واستلامها يجري بمسيّرات ورقية أو رسائل، ولا يوجد مرجع واحد يجيب عن سؤال: </w:t>
      </w:r>
      <w:r>
        <w:rPr>
          <w:rFonts w:ascii="Arial" w:cs="Arial" w:eastAsia="Arial" w:hAnsi="Arial"/>
          <w:b/>
          <w:bCs/>
          <w:rtl/>
        </w:rPr>
        <w:t xml:space="preserve">"ما الذي بعهدة هذا الموظف الآن؟"</w:t>
      </w:r>
      <w:r>
        <w:rPr>
          <w:rFonts w:ascii="Arial" w:cs="Arial" w:eastAsia="Arial" w:hAnsi="Arial"/>
          <w:rtl/>
        </w:rPr>
        <w:t xml:space="preserve"> — وهو أول سؤال يُطرح عند إنهاء الخدمة.</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b/>
          <w:bCs/>
          <w:rtl/>
        </w:rPr>
        <w:t xml:space="preserve">أ. سجل الأصول</w:t>
      </w:r>
    </w:p>
    <w:p>
      <w:pPr>
        <w:bidi/>
        <w:spacing w:after="120" w:line="300"/>
        <w:jc w:val="right"/>
      </w:pPr>
      <w:r>
        <w:rPr>
          <w:rFonts w:ascii="Arial" w:cs="Arial" w:eastAsia="Arial" w:hAnsi="Arial"/>
          <w:rtl/>
        </w:rPr>
        <w:t xml:space="preserve">قائمة بالأصول (أجهزة، سيارات، هواتف، بطاقات دخول) مصنّفة بنوعها، لكل أصل رقم مميز وتاريخ شراء وحالة (متاح / بعهدة / خارج الخدمة). وتُربط المركبات المسجّلة أصلاً في وثائق الشركة بأصولها، فيجتمع الملف والعهدة في مكان واحد.</w:t>
      </w:r>
    </w:p>
    <w:p>
      <w:pPr>
        <w:bidi/>
        <w:spacing w:after="120" w:line="300"/>
        <w:jc w:val="right"/>
      </w:pPr>
      <w:r>
        <w:rPr>
          <w:rFonts w:ascii="Arial" w:cs="Arial" w:eastAsia="Arial" w:hAnsi="Arial"/>
          <w:b/>
          <w:bCs/>
          <w:rtl/>
        </w:rPr>
        <w:t xml:space="preserve">ب. التسليم والاستلام بالإثبات</w:t>
      </w:r>
    </w:p>
    <w:p>
      <w:pPr>
        <w:pStyle w:val="ListParagraph"/>
        <w:numPr>
          <w:ilvl w:val="0"/>
          <w:numId w:val="2"/>
        </w:numPr>
        <w:bidi/>
        <w:spacing w:after="80" w:line="300"/>
        <w:jc w:val="right"/>
      </w:pPr>
      <w:r>
        <w:rPr>
          <w:rFonts w:ascii="Arial" w:cs="Arial" w:eastAsia="Arial" w:hAnsi="Arial"/>
          <w:b/>
          <w:bCs/>
          <w:rtl/>
        </w:rPr>
        <w:t xml:space="preserve">التسليم:</w:t>
      </w:r>
      <w:r>
        <w:rPr>
          <w:rFonts w:ascii="Arial" w:cs="Arial" w:eastAsia="Arial" w:hAnsi="Arial"/>
          <w:rtl/>
        </w:rPr>
        <w:t xml:space="preserve"> يسجّله فريق الموارد البشرية مباشرة — الأصل، المستلِم، التاريخ، </w:t>
      </w:r>
      <w:r>
        <w:rPr>
          <w:rFonts w:ascii="Arial" w:cs="Arial" w:eastAsia="Arial" w:hAnsi="Arial"/>
          <w:b/>
          <w:bCs/>
          <w:rtl/>
        </w:rPr>
        <w:t xml:space="preserve">وصور توثّق حالة الأصل عند التسليم</w:t>
      </w:r>
      <w:r>
        <w:rPr>
          <w:rFonts w:ascii="Arial" w:cs="Arial" w:eastAsia="Arial" w:hAnsi="Arial"/>
          <w:rtl/>
        </w:rPr>
        <w:t xml:space="preserve">. ويُنتَج مسيّر تسليم للطباعة والتوقيع.</w:t>
      </w:r>
    </w:p>
    <w:p>
      <w:pPr>
        <w:pStyle w:val="ListParagraph"/>
        <w:numPr>
          <w:ilvl w:val="0"/>
          <w:numId w:val="2"/>
        </w:numPr>
        <w:bidi/>
        <w:spacing w:after="80" w:line="300"/>
        <w:jc w:val="right"/>
      </w:pPr>
      <w:r>
        <w:rPr>
          <w:rFonts w:ascii="Arial" w:cs="Arial" w:eastAsia="Arial" w:hAnsi="Arial"/>
          <w:b/>
          <w:bCs/>
          <w:rtl/>
        </w:rPr>
        <w:t xml:space="preserve">الاستلام:</w:t>
      </w:r>
      <w:r>
        <w:rPr>
          <w:rFonts w:ascii="Arial" w:cs="Arial" w:eastAsia="Arial" w:hAnsi="Arial"/>
          <w:rtl/>
        </w:rPr>
        <w:t xml:space="preserve"> التاريخ، وصور الحالة عند الإرجاع، وتقييم من ثلاث درجات: </w:t>
      </w:r>
      <w:r>
        <w:rPr>
          <w:rFonts w:ascii="Arial" w:cs="Arial" w:eastAsia="Arial" w:hAnsi="Arial"/>
          <w:b/>
          <w:bCs/>
          <w:rtl/>
        </w:rPr>
        <w:t xml:space="preserve">سليم / تلف بسيط / تلف كبير</w:t>
      </w:r>
      <w:r>
        <w:rPr>
          <w:rFonts w:ascii="Arial" w:cs="Arial" w:eastAsia="Arial" w:hAnsi="Arial"/>
          <w:rtl/>
        </w:rPr>
        <w:t xml:space="preserve">، مع ملاحظات.</w:t>
      </w:r>
    </w:p>
    <w:p>
      <w:pPr>
        <w:pStyle w:val="ListParagraph"/>
        <w:numPr>
          <w:ilvl w:val="0"/>
          <w:numId w:val="2"/>
        </w:numPr>
        <w:bidi/>
        <w:spacing w:after="80" w:line="300"/>
        <w:jc w:val="right"/>
      </w:pPr>
      <w:r>
        <w:rPr>
          <w:rFonts w:ascii="Arial" w:cs="Arial" w:eastAsia="Arial" w:hAnsi="Arial"/>
          <w:rtl/>
        </w:rPr>
        <w:t xml:space="preserve">التلف الكبير يُخرج الأصل من قائمة المتاح.</w:t>
      </w:r>
    </w:p>
    <w:p>
      <w:pPr>
        <w:bidi/>
        <w:spacing w:after="120" w:line="300"/>
        <w:jc w:val="right"/>
      </w:pPr>
      <w:r>
        <w:rPr>
          <w:rFonts w:ascii="Arial" w:cs="Arial" w:eastAsia="Arial" w:hAnsi="Arial"/>
          <w:b/>
          <w:bCs/>
          <w:rtl/>
        </w:rPr>
        <w:t xml:space="preserve">ج. الربط بالجزاءات</w:t>
      </w:r>
    </w:p>
    <w:p>
      <w:pPr>
        <w:bidi/>
        <w:spacing w:after="120" w:line="300"/>
        <w:jc w:val="right"/>
      </w:pPr>
      <w:r>
        <w:rPr>
          <w:rFonts w:ascii="Arial" w:cs="Arial" w:eastAsia="Arial" w:hAnsi="Arial"/>
          <w:rtl/>
        </w:rPr>
        <w:t xml:space="preserve">عند تسجيل استلام بحالة "تلف كبير"، يعرض النظام زر </w:t>
      </w:r>
      <w:r>
        <w:rPr>
          <w:rFonts w:ascii="Arial" w:cs="Arial" w:eastAsia="Arial" w:hAnsi="Arial"/>
          <w:b/>
          <w:bCs/>
          <w:rtl/>
        </w:rPr>
        <w:t xml:space="preserve">"فتح مخالفة — إساءة استخدام أصول الشركة"</w:t>
      </w:r>
      <w:r>
        <w:rPr>
          <w:rFonts w:ascii="Arial" w:cs="Arial" w:eastAsia="Arial" w:hAnsi="Arial"/>
          <w:rtl/>
        </w:rPr>
        <w:t xml:space="preserve"> بالبيانات والصور مرفقة تلقائياً. بهذا يتصل سجل العهدة بمحرك الجزاءات مباشرة بدل أن يكونا عالمين منفصلين.</w:t>
      </w:r>
    </w:p>
    <w:p>
      <w:pPr>
        <w:bidi/>
        <w:spacing w:after="120" w:line="300"/>
        <w:jc w:val="right"/>
      </w:pPr>
      <w:r>
        <w:rPr>
          <w:rFonts w:ascii="Arial" w:cs="Arial" w:eastAsia="Arial" w:hAnsi="Arial"/>
          <w:b/>
          <w:bCs/>
          <w:rtl/>
        </w:rPr>
        <w:t xml:space="preserve">د. الربط بإنهاء الخدمة</w:t>
      </w:r>
    </w:p>
    <w:p>
      <w:pPr>
        <w:bidi/>
        <w:spacing w:after="120" w:line="300"/>
        <w:jc w:val="right"/>
      </w:pPr>
      <w:r>
        <w:rPr>
          <w:rFonts w:ascii="Arial" w:cs="Arial" w:eastAsia="Arial" w:hAnsi="Arial"/>
          <w:rtl/>
        </w:rPr>
        <w:t xml:space="preserve">عهدة الموظف تظهر في مسار إنهاء الخدمة كمهمة إلزامية، ولا تكتمل الأرشفة قبل استلامها.</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إجابة فورية موثّقة عن "ما بعهدة هذا الموظف".</w:t>
      </w:r>
    </w:p>
    <w:p>
      <w:pPr>
        <w:pStyle w:val="ListParagraph"/>
        <w:numPr>
          <w:ilvl w:val="0"/>
          <w:numId w:val="2"/>
        </w:numPr>
        <w:bidi/>
        <w:spacing w:after="80" w:line="300"/>
        <w:jc w:val="right"/>
      </w:pPr>
      <w:r>
        <w:rPr>
          <w:rFonts w:ascii="Arial" w:cs="Arial" w:eastAsia="Arial" w:hAnsi="Arial"/>
          <w:rtl/>
        </w:rPr>
        <w:t xml:space="preserve">إثبات مصوَّر لحالة الأصل عند طرفي العهدة يقطع الخلاف حول التلف.</w:t>
      </w:r>
    </w:p>
    <w:p>
      <w:pPr>
        <w:pStyle w:val="ListParagraph"/>
        <w:numPr>
          <w:ilvl w:val="0"/>
          <w:numId w:val="2"/>
        </w:numPr>
        <w:bidi/>
        <w:spacing w:after="80" w:line="300"/>
        <w:jc w:val="right"/>
      </w:pPr>
      <w:r>
        <w:rPr>
          <w:rFonts w:ascii="Arial" w:cs="Arial" w:eastAsia="Arial" w:hAnsi="Arial"/>
          <w:rtl/>
        </w:rPr>
        <w:t xml:space="preserve">ربط التلف بالمساءلة الانضباطية بخطوة واحدة.</w:t>
      </w:r>
    </w:p>
    <w:p>
      <w:pPr>
        <w:pStyle w:val="ListParagraph"/>
        <w:numPr>
          <w:ilvl w:val="0"/>
          <w:numId w:val="2"/>
        </w:numPr>
        <w:bidi/>
        <w:spacing w:after="80" w:line="300"/>
        <w:jc w:val="right"/>
      </w:pPr>
      <w:r>
        <w:rPr>
          <w:rFonts w:ascii="Arial" w:cs="Arial" w:eastAsia="Arial" w:hAnsi="Arial"/>
          <w:rtl/>
        </w:rPr>
        <w:t xml:space="preserve">عدم مغادرة أي موظف بعهدة غير مستردة.</w:t>
      </w:r>
    </w:p>
    <w:p>
      <w:r>
        <w:br w:type="page"/>
      </w:r>
    </w:p>
    <w:p>
      <w:pPr>
        <w:pStyle w:val="Heading1"/>
        <w:bidi/>
        <w:spacing w:after="200" w:before="0"/>
        <w:jc w:val="right"/>
      </w:pPr>
      <w:r>
        <w:rPr>
          <w:rFonts w:ascii="Arial" w:cs="Arial" w:eastAsia="Arial" w:hAnsi="Arial"/>
          <w:rtl/>
        </w:rPr>
        <w:t xml:space="preserve">12 — تقييم الأداء الدوري</w:t>
      </w:r>
    </w:p>
    <w:p>
      <w:pPr>
        <w:bidi/>
        <w:spacing w:after="120" w:line="300"/>
        <w:jc w:val="right"/>
      </w:pPr>
      <w:r>
        <w:rPr>
          <w:rFonts w:ascii="Arial" w:cs="Arial" w:eastAsia="Arial" w:hAnsi="Arial"/>
          <w:b/>
          <w:bCs/>
          <w:rtl/>
        </w:rPr>
        <w:t xml:space="preserve">الأولوية المقترحة:</w:t>
      </w:r>
      <w:r>
        <w:rPr>
          <w:rFonts w:ascii="Arial" w:cs="Arial" w:eastAsia="Arial" w:hAnsi="Arial"/>
          <w:rtl/>
        </w:rPr>
        <w:t xml:space="preserve"> متوسطة · </w:t>
      </w:r>
      <w:r>
        <w:rPr>
          <w:rFonts w:ascii="Arial" w:cs="Arial" w:eastAsia="Arial" w:hAnsi="Arial"/>
          <w:b/>
          <w:bCs/>
          <w:rtl/>
        </w:rPr>
        <w:t xml:space="preserve">الحجم:</w:t>
      </w:r>
      <w:r>
        <w:rPr>
          <w:rFonts w:ascii="Arial" w:cs="Arial" w:eastAsia="Arial" w:hAnsi="Arial"/>
          <w:rtl/>
        </w:rPr>
        <w:t xml:space="preserve"> متوسط</w:t>
      </w:r>
    </w:p>
    <w:p>
      <w:pPr>
        <w:pStyle w:val="Heading2"/>
        <w:bidi/>
        <w:spacing w:after="140" w:before="280"/>
        <w:jc w:val="right"/>
      </w:pPr>
      <w:r>
        <w:rPr>
          <w:rFonts w:ascii="Arial" w:cs="Arial" w:eastAsia="Arial" w:hAnsi="Arial"/>
          <w:rtl/>
        </w:rPr>
        <w:t xml:space="preserve">الوضع الحالي</w:t>
      </w:r>
    </w:p>
    <w:p>
      <w:pPr>
        <w:bidi/>
        <w:spacing w:after="120" w:line="300"/>
        <w:jc w:val="right"/>
      </w:pPr>
      <w:r>
        <w:rPr>
          <w:rFonts w:ascii="Arial" w:cs="Arial" w:eastAsia="Arial" w:hAnsi="Arial"/>
          <w:rtl/>
        </w:rPr>
        <w:t xml:space="preserve">النظام يسجّل </w:t>
      </w:r>
      <w:r>
        <w:rPr>
          <w:rFonts w:ascii="Arial" w:cs="Arial" w:eastAsia="Arial" w:hAnsi="Arial"/>
          <w:b/>
          <w:bCs/>
          <w:rtl/>
        </w:rPr>
        <w:t xml:space="preserve">النصف السلبي فقط</w:t>
      </w:r>
      <w:r>
        <w:rPr>
          <w:rFonts w:ascii="Arial" w:cs="Arial" w:eastAsia="Arial" w:hAnsi="Arial"/>
          <w:rtl/>
        </w:rPr>
        <w:t xml:space="preserve"> من أداء الموظف: المخالفات والجزاءات وأيام الخصم. لا يوجد أي تسجيل للأداء الإيجابي، ولا تقييم دوري من أي نوع.</w:t>
      </w:r>
    </w:p>
    <w:p>
      <w:pPr>
        <w:bidi/>
        <w:spacing w:after="120" w:line="300"/>
        <w:jc w:val="right"/>
      </w:pPr>
      <w:r>
        <w:rPr>
          <w:rFonts w:ascii="Arial" w:cs="Arial" w:eastAsia="Arial" w:hAnsi="Arial"/>
          <w:rtl/>
        </w:rPr>
        <w:t xml:space="preserve">ويترتب على ذلك أمر لافت: </w:t>
      </w:r>
      <w:r>
        <w:rPr>
          <w:rFonts w:ascii="Arial" w:cs="Arial" w:eastAsia="Arial" w:hAnsi="Arial"/>
          <w:b/>
          <w:bCs/>
          <w:rtl/>
        </w:rPr>
        <w:t xml:space="preserve">الموظف الملتزم لا أثر له في النظام إطلاقاً.</w:t>
      </w:r>
      <w:r>
        <w:rPr>
          <w:rFonts w:ascii="Arial" w:cs="Arial" w:eastAsia="Arial" w:hAnsi="Arial"/>
          <w:rtl/>
        </w:rPr>
        <w:t xml:space="preserve"> خلوّ سجله من المخالفات هو كل ما يقوله النظام عنه — وهو ليس تقديراً، بل مجرد غياب للسيئ. وحين يأتي قرار ترقية أو مكافأة أو اختيار لمهمة، لا يجد الفريق في النظام ما يستند إليه سوى الانطباع الشخصي.</w:t>
      </w:r>
    </w:p>
    <w:p>
      <w:pPr>
        <w:pStyle w:val="Heading2"/>
        <w:bidi/>
        <w:spacing w:after="140" w:before="280"/>
        <w:jc w:val="right"/>
      </w:pPr>
      <w:r>
        <w:rPr>
          <w:rFonts w:ascii="Arial" w:cs="Arial" w:eastAsia="Arial" w:hAnsi="Arial"/>
          <w:rtl/>
        </w:rPr>
        <w:t xml:space="preserve">المقترح</w:t>
      </w:r>
    </w:p>
    <w:p>
      <w:pPr>
        <w:bidi/>
        <w:spacing w:after="120" w:line="300"/>
        <w:jc w:val="right"/>
      </w:pPr>
      <w:r>
        <w:rPr>
          <w:rFonts w:ascii="Arial" w:cs="Arial" w:eastAsia="Arial" w:hAnsi="Arial"/>
          <w:rtl/>
        </w:rPr>
        <w:t xml:space="preserve">تقييم دوري (سنوي أو نصف سنوي) على أسلوب </w:t>
      </w:r>
      <w:r>
        <w:rPr>
          <w:rFonts w:ascii="Arial" w:cs="Arial" w:eastAsia="Arial" w:hAnsi="Arial"/>
          <w:b/>
          <w:bCs/>
          <w:rtl/>
        </w:rPr>
        <w:t xml:space="preserve">"المحادثة الموثّقة"</w:t>
      </w:r>
      <w:r>
        <w:rPr>
          <w:rFonts w:ascii="Arial" w:cs="Arial" w:eastAsia="Arial" w:hAnsi="Arial"/>
          <w:rtl/>
        </w:rPr>
        <w:t xml:space="preserve"> — لا درجات معقدة ولا أوزان نسبية، بل رأيان مكتوبان ومحفوظان:</w:t>
      </w:r>
    </w:p>
    <w:p>
      <w:pPr>
        <w:bidi/>
        <w:spacing w:after="120" w:line="300"/>
        <w:jc w:val="right"/>
      </w:pPr>
      <w:r>
        <w:rPr>
          <w:rFonts w:ascii="Arial" w:cs="Arial" w:eastAsia="Arial" w:hAnsi="Arial"/>
          <w:b/>
          <w:bCs/>
          <w:rtl/>
        </w:rPr>
        <w:t xml:space="preserve">أ. النموذج</w:t>
      </w:r>
    </w:p>
    <w:p>
      <w:pPr>
        <w:bidi/>
        <w:spacing w:after="120" w:line="300"/>
        <w:jc w:val="right"/>
      </w:pPr>
      <w:r>
        <w:rPr>
          <w:rFonts w:ascii="Arial" w:cs="Arial" w:eastAsia="Arial" w:hAnsi="Arial"/>
          <w:rtl/>
        </w:rPr>
        <w:t xml:space="preserve">قالب تقييم بمحاور تحددها الإدارة (جودة العمل، الالتزام، التعامل مع العملاء، العمل الجماعي… إلخ)، قابل للتحرير من الإعدادات، ولكل وظيفة أو قسم قالبه إن لزم.</w:t>
      </w:r>
    </w:p>
    <w:p>
      <w:pPr>
        <w:bidi/>
        <w:spacing w:after="120" w:line="300"/>
        <w:jc w:val="right"/>
      </w:pPr>
      <w:r>
        <w:rPr>
          <w:rFonts w:ascii="Arial" w:cs="Arial" w:eastAsia="Arial" w:hAnsi="Arial"/>
          <w:b/>
          <w:bCs/>
          <w:rtl/>
        </w:rPr>
        <w:t xml:space="preserve">ب. الرأيان المنفصلان</w:t>
      </w:r>
    </w:p>
    <w:p>
      <w:pPr>
        <w:pStyle w:val="ListParagraph"/>
        <w:numPr>
          <w:ilvl w:val="0"/>
          <w:numId w:val="2"/>
        </w:numPr>
        <w:bidi/>
        <w:spacing w:after="80" w:line="300"/>
        <w:jc w:val="right"/>
      </w:pPr>
      <w:r>
        <w:rPr>
          <w:rFonts w:ascii="Arial" w:cs="Arial" w:eastAsia="Arial" w:hAnsi="Arial"/>
          <w:b/>
          <w:bCs/>
          <w:rtl/>
        </w:rPr>
        <w:t xml:space="preserve">رأي المدير</w:t>
      </w:r>
      <w:r>
        <w:rPr>
          <w:rFonts w:ascii="Arial" w:cs="Arial" w:eastAsia="Arial" w:hAnsi="Arial"/>
          <w:rtl/>
        </w:rPr>
        <w:t xml:space="preserve"> عن الموظف</w:t>
      </w:r>
    </w:p>
    <w:p>
      <w:pPr>
        <w:pStyle w:val="ListParagraph"/>
        <w:numPr>
          <w:ilvl w:val="0"/>
          <w:numId w:val="2"/>
        </w:numPr>
        <w:bidi/>
        <w:spacing w:after="80" w:line="300"/>
        <w:jc w:val="right"/>
      </w:pPr>
      <w:r>
        <w:rPr>
          <w:rFonts w:ascii="Arial" w:cs="Arial" w:eastAsia="Arial" w:hAnsi="Arial"/>
          <w:b/>
          <w:bCs/>
          <w:rtl/>
        </w:rPr>
        <w:t xml:space="preserve">رأي الموظف</w:t>
      </w:r>
      <w:r>
        <w:rPr>
          <w:rFonts w:ascii="Arial" w:cs="Arial" w:eastAsia="Arial" w:hAnsi="Arial"/>
          <w:rtl/>
        </w:rPr>
        <w:t xml:space="preserve"> عن نفسه وعن الفترة</w:t>
      </w:r>
    </w:p>
    <w:p>
      <w:pPr>
        <w:pBdr>
          <w:right w:val="single" w:color="E0A030" w:sz="18" w:space="6"/>
        </w:pBdr>
        <w:shd w:fill="FFF4E0" w:color="auto" w:val="clear"/>
        <w:bidi/>
        <w:spacing w:after="200" w:before="120" w:line="300"/>
        <w:ind w:start="300" w:end="300"/>
        <w:jc w:val="right"/>
      </w:pPr>
      <w:r>
        <w:rPr>
          <w:rFonts w:ascii="Arial" w:cs="Arial" w:eastAsia="Arial" w:hAnsi="Arial"/>
          <w:b/>
          <w:bCs/>
          <w:rtl/>
        </w:rPr>
        <w:t xml:space="preserve">المبدأ الجوهري في هذه الطريقة:</w:t>
      </w:r>
      <w:r>
        <w:rPr>
          <w:rFonts w:ascii="Arial" w:cs="Arial" w:eastAsia="Arial" w:hAnsi="Arial"/>
          <w:rtl/>
        </w:rPr>
        <w:t xml:space="preserve"> كل طرف يكتب رأيه </w:t>
      </w:r>
      <w:r>
        <w:rPr>
          <w:rFonts w:ascii="Arial" w:cs="Arial" w:eastAsia="Arial" w:hAnsi="Arial"/>
          <w:b/>
          <w:bCs/>
          <w:rtl/>
        </w:rPr>
        <w:t xml:space="preserve">دون أن يرى رأي الطرف الآخر</w:t>
      </w:r>
      <w:r>
        <w:rPr>
          <w:rFonts w:ascii="Arial" w:cs="Arial" w:eastAsia="Arial" w:hAnsi="Arial"/>
          <w:rtl/>
        </w:rPr>
        <w:t xml:space="preserve">، ثم يُكشف الرأيان معاً وتُعقد المناقشة. هذا يمنع أن يكرر أحدهما كلام الآخر أو يجامله، ويجعل التقييم انعكاساً لرأيين مستقلين فعلاً. هذه النقطة هي ما يميّز هذه الطريقة، وإهمالها يفرّغ التقييم من قيمته.</w:t>
      </w:r>
    </w:p>
    <w:p>
      <w:pPr>
        <w:bidi/>
        <w:spacing w:after="120" w:line="300"/>
        <w:jc w:val="right"/>
      </w:pPr>
      <w:r>
        <w:rPr>
          <w:rFonts w:ascii="Arial" w:cs="Arial" w:eastAsia="Arial" w:hAnsi="Arial"/>
          <w:b/>
          <w:bCs/>
          <w:rtl/>
        </w:rPr>
        <w:t xml:space="preserve">ج. ملاحظة داخلية</w:t>
      </w:r>
    </w:p>
    <w:p>
      <w:pPr>
        <w:bidi/>
        <w:spacing w:after="120" w:line="300"/>
        <w:jc w:val="right"/>
      </w:pPr>
      <w:r>
        <w:rPr>
          <w:rFonts w:ascii="Arial" w:cs="Arial" w:eastAsia="Arial" w:hAnsi="Arial"/>
          <w:rtl/>
        </w:rPr>
        <w:t xml:space="preserve">حقل ملاحظات للموارد البشرية لا يُعرض على الموظف — لتوثيق ما لا يُكتب في النموذج الرسمي.</w:t>
      </w:r>
    </w:p>
    <w:p>
      <w:pPr>
        <w:bidi/>
        <w:spacing w:after="120" w:line="300"/>
        <w:jc w:val="right"/>
      </w:pPr>
      <w:r>
        <w:rPr>
          <w:rFonts w:ascii="Arial" w:cs="Arial" w:eastAsia="Arial" w:hAnsi="Arial"/>
          <w:b/>
          <w:bCs/>
          <w:rtl/>
        </w:rPr>
        <w:t xml:space="preserve">د. الحالات</w:t>
      </w:r>
    </w:p>
    <w:p>
      <w:pPr>
        <w:bidi/>
        <w:spacing w:after="120" w:line="300"/>
        <w:jc w:val="right"/>
      </w:pPr>
      <w:r>
        <w:rPr>
          <w:rFonts w:ascii="Arial" w:cs="Arial" w:eastAsia="Arial" w:hAnsi="Arial"/>
          <w:rtl/>
        </w:rPr>
        <w:t xml:space="preserve">مسودة ← جارٍ ← منتهٍ، مع تاريخ إغلاق وتقدير عام مختصر (ممتاز / جيد جداً / جيد / يحتاج تحسين) يصلح للفرز والتقارير.</w:t>
      </w:r>
    </w:p>
    <w:p>
      <w:pPr>
        <w:pStyle w:val="Heading2"/>
        <w:bidi/>
        <w:spacing w:after="140" w:before="280"/>
        <w:jc w:val="right"/>
      </w:pPr>
      <w:r>
        <w:rPr>
          <w:rFonts w:ascii="Arial" w:cs="Arial" w:eastAsia="Arial" w:hAnsi="Arial"/>
          <w:rtl/>
        </w:rPr>
        <w:t xml:space="preserve">كيف يعمل عملياً — مع أن الموظفين لا يدخلون النظام</w:t>
      </w:r>
    </w:p>
    <w:p>
      <w:pPr>
        <w:bidi/>
        <w:spacing w:after="120" w:line="300"/>
        <w:jc w:val="right"/>
      </w:pPr>
      <w:r>
        <w:rPr>
          <w:rFonts w:ascii="Arial" w:cs="Arial" w:eastAsia="Arial" w:hAnsi="Arial"/>
          <w:rtl/>
        </w:rPr>
        <w:t xml:space="preserve">هذه النقطة تحتاج وضوحاً: التقييم في الأنظمة الجاهزة يعتمد على أن الموظف يدخل بنفسه ويكتب تقييمه. وبما أن نظامنا مقصور على فريق الموارد البشرية، فالمسار الواقعي هو نفس مسار خطابات الجزاءات:</w:t>
      </w:r>
    </w:p>
    <w:p>
      <w:pPr>
        <w:pStyle w:val="ListParagraph"/>
        <w:numPr>
          <w:ilvl w:val="0"/>
          <w:numId w:val="3"/>
        </w:numPr>
        <w:bidi/>
        <w:spacing w:after="80" w:line="300"/>
        <w:jc w:val="right"/>
      </w:pPr>
      <w:r>
        <w:rPr>
          <w:rFonts w:ascii="Arial" w:cs="Arial" w:eastAsia="Arial" w:hAnsi="Arial"/>
          <w:rtl/>
        </w:rPr>
        <w:t xml:space="preserve">الموارد البشرية تفتح تقييماً للموظف → النظام </w:t>
      </w:r>
      <w:r>
        <w:rPr>
          <w:rFonts w:ascii="Arial" w:cs="Arial" w:eastAsia="Arial" w:hAnsi="Arial"/>
          <w:b/>
          <w:bCs/>
          <w:rtl/>
        </w:rPr>
        <w:t xml:space="preserve">يطبع نموذجاً جاهزاً (PDF)</w:t>
      </w:r>
      <w:r>
        <w:rPr>
          <w:rFonts w:ascii="Arial" w:cs="Arial" w:eastAsia="Arial" w:hAnsi="Arial"/>
          <w:rtl/>
        </w:rPr>
        <w:t xml:space="preserve">.</w:t>
      </w:r>
    </w:p>
    <w:p>
      <w:pPr>
        <w:pStyle w:val="ListParagraph"/>
        <w:numPr>
          <w:ilvl w:val="0"/>
          <w:numId w:val="3"/>
        </w:numPr>
        <w:bidi/>
        <w:spacing w:after="80" w:line="300"/>
        <w:jc w:val="right"/>
      </w:pPr>
      <w:r>
        <w:rPr>
          <w:rFonts w:ascii="Arial" w:cs="Arial" w:eastAsia="Arial" w:hAnsi="Arial"/>
          <w:rtl/>
        </w:rPr>
        <w:t xml:space="preserve">المدير يملأ قسمه، والموظف يملأ قسمه ويوقّع — كل منهما على نسخته دون اطلاع على الأخرى.</w:t>
      </w:r>
    </w:p>
    <w:p>
      <w:pPr>
        <w:pStyle w:val="ListParagraph"/>
        <w:numPr>
          <w:ilvl w:val="0"/>
          <w:numId w:val="3"/>
        </w:numPr>
        <w:bidi/>
        <w:spacing w:after="80" w:line="300"/>
        <w:jc w:val="right"/>
      </w:pPr>
      <w:r>
        <w:rPr>
          <w:rFonts w:ascii="Arial" w:cs="Arial" w:eastAsia="Arial" w:hAnsi="Arial"/>
          <w:rtl/>
        </w:rPr>
        <w:t xml:space="preserve">تُعقد جلسة المناقشة.</w:t>
      </w:r>
    </w:p>
    <w:p>
      <w:pPr>
        <w:pStyle w:val="ListParagraph"/>
        <w:numPr>
          <w:ilvl w:val="0"/>
          <w:numId w:val="3"/>
        </w:numPr>
        <w:bidi/>
        <w:spacing w:after="80" w:line="300"/>
        <w:jc w:val="right"/>
      </w:pPr>
      <w:r>
        <w:rPr>
          <w:rFonts w:ascii="Arial" w:cs="Arial" w:eastAsia="Arial" w:hAnsi="Arial"/>
          <w:rtl/>
        </w:rPr>
        <w:t xml:space="preserve">الموارد البشرية تُدخل الرأيين في النظام وترفع صورة النموذج الموقّع.</w:t>
      </w:r>
    </w:p>
    <w:p>
      <w:pPr>
        <w:pStyle w:val="Heading2"/>
        <w:bidi/>
        <w:spacing w:after="140" w:before="280"/>
        <w:jc w:val="right"/>
      </w:pPr>
      <w:r>
        <w:rPr>
          <w:rFonts w:ascii="Arial" w:cs="Arial" w:eastAsia="Arial" w:hAnsi="Arial"/>
          <w:rtl/>
        </w:rPr>
        <w:t xml:space="preserve">الربط بالسجل الانضباطي</w:t>
      </w:r>
    </w:p>
    <w:p>
      <w:pPr>
        <w:bidi/>
        <w:spacing w:after="120" w:line="300"/>
        <w:jc w:val="right"/>
      </w:pPr>
      <w:r>
        <w:rPr>
          <w:rFonts w:ascii="Arial" w:cs="Arial" w:eastAsia="Arial" w:hAnsi="Arial"/>
          <w:rtl/>
        </w:rPr>
        <w:t xml:space="preserve">عند فتح تقييم لموظف، يُرفق النظام تلقائياً </w:t>
      </w:r>
      <w:r>
        <w:rPr>
          <w:rFonts w:ascii="Arial" w:cs="Arial" w:eastAsia="Arial" w:hAnsi="Arial"/>
          <w:b/>
          <w:bCs/>
          <w:rtl/>
        </w:rPr>
        <w:t xml:space="preserve">ملخص سجله خلال فترة التقييم</w:t>
      </w:r>
      <w:r>
        <w:rPr>
          <w:rFonts w:ascii="Arial" w:cs="Arial" w:eastAsia="Arial" w:hAnsi="Arial"/>
          <w:rtl/>
        </w:rPr>
        <w:t xml:space="preserve">: عدد المخالفات وأنواعها ودرجاتها، إجمالي أيام الخصم، وأي تجميد سارٍ — فيُناقَش الأداء والانضباط معاً بدل أن يكونا ملفين منفصلين.</w:t>
      </w:r>
    </w:p>
    <w:p>
      <w:pPr>
        <w:pBdr>
          <w:right w:val="single" w:color="E0A030" w:sz="18" w:space="6"/>
        </w:pBdr>
        <w:shd w:fill="FFF4E0" w:color="auto" w:val="clear"/>
        <w:bidi/>
        <w:spacing w:after="200" w:before="120" w:line="300"/>
        <w:ind w:start="300" w:end="300"/>
        <w:jc w:val="right"/>
      </w:pPr>
      <w:r>
        <w:rPr>
          <w:rFonts w:ascii="Arial" w:cs="Arial" w:eastAsia="Arial" w:hAnsi="Arial"/>
          <w:rtl/>
        </w:rPr>
        <w:t xml:space="preserve">جدير بالذكر أن الأنظمة المتخصصة تفصل الانضباط عن التقييم فصلاً تاماً؛ والربط بينهما هنا ممكن لأن النظام يملك الجانبين أصلاً.</w:t>
      </w:r>
    </w:p>
    <w:p>
      <w:pPr>
        <w:pStyle w:val="Heading2"/>
        <w:bidi/>
        <w:spacing w:after="140" w:before="280"/>
        <w:jc w:val="right"/>
      </w:pPr>
      <w:r>
        <w:rPr>
          <w:rFonts w:ascii="Arial" w:cs="Arial" w:eastAsia="Arial" w:hAnsi="Arial"/>
          <w:rtl/>
        </w:rPr>
        <w:t xml:space="preserve">الربط بالترقيات</w:t>
      </w:r>
    </w:p>
    <w:p>
      <w:pPr>
        <w:bidi/>
        <w:spacing w:after="120" w:line="300"/>
        <w:jc w:val="right"/>
      </w:pPr>
      <w:r>
        <w:rPr>
          <w:rFonts w:ascii="Arial" w:cs="Arial" w:eastAsia="Arial" w:hAnsi="Arial"/>
          <w:rtl/>
        </w:rPr>
        <w:t xml:space="preserve">يكتمل به مقترح رقم ١٠: </w:t>
      </w:r>
      <w:r>
        <w:rPr>
          <w:rFonts w:ascii="Arial" w:cs="Arial" w:eastAsia="Arial" w:hAnsi="Arial"/>
          <w:b/>
          <w:bCs/>
          <w:rtl/>
        </w:rPr>
        <w:t xml:space="preserve">الأهلية للترقية = لا تجميد سارٍ + تقدير آخر تقييم فوق حد تحدده الإدارة</w:t>
      </w:r>
      <w:r>
        <w:rPr>
          <w:rFonts w:ascii="Arial" w:cs="Arial" w:eastAsia="Arial" w:hAnsi="Arial"/>
          <w:rtl/>
        </w:rPr>
        <w:t xml:space="preserve"> — فيصبح قرار الترقية مستنداً إلى بيانات لا إلى ذاكرة.</w:t>
      </w:r>
    </w:p>
    <w:p>
      <w:pPr>
        <w:pStyle w:val="Heading2"/>
        <w:bidi/>
        <w:spacing w:after="140" w:before="280"/>
        <w:jc w:val="right"/>
      </w:pPr>
      <w:r>
        <w:rPr>
          <w:rFonts w:ascii="Arial" w:cs="Arial" w:eastAsia="Arial" w:hAnsi="Arial"/>
          <w:rtl/>
        </w:rPr>
        <w:t xml:space="preserve">الفائدة</w:t>
      </w:r>
    </w:p>
    <w:p>
      <w:pPr>
        <w:pStyle w:val="ListParagraph"/>
        <w:numPr>
          <w:ilvl w:val="0"/>
          <w:numId w:val="2"/>
        </w:numPr>
        <w:bidi/>
        <w:spacing w:after="80" w:line="300"/>
        <w:jc w:val="right"/>
      </w:pPr>
      <w:r>
        <w:rPr>
          <w:rFonts w:ascii="Arial" w:cs="Arial" w:eastAsia="Arial" w:hAnsi="Arial"/>
          <w:rtl/>
        </w:rPr>
        <w:t xml:space="preserve">توثيق الأداء الإيجابي، لا السلبي وحده.</w:t>
      </w:r>
    </w:p>
    <w:p>
      <w:pPr>
        <w:pStyle w:val="ListParagraph"/>
        <w:numPr>
          <w:ilvl w:val="0"/>
          <w:numId w:val="2"/>
        </w:numPr>
        <w:bidi/>
        <w:spacing w:after="80" w:line="300"/>
        <w:jc w:val="right"/>
      </w:pPr>
      <w:r>
        <w:rPr>
          <w:rFonts w:ascii="Arial" w:cs="Arial" w:eastAsia="Arial" w:hAnsi="Arial"/>
          <w:rtl/>
        </w:rPr>
        <w:t xml:space="preserve">أساس مكتوب لقرارات الترقية والمكافأة والتثبيت.</w:t>
      </w:r>
    </w:p>
    <w:p>
      <w:pPr>
        <w:pStyle w:val="ListParagraph"/>
        <w:numPr>
          <w:ilvl w:val="0"/>
          <w:numId w:val="2"/>
        </w:numPr>
        <w:bidi/>
        <w:spacing w:after="80" w:line="300"/>
        <w:jc w:val="right"/>
      </w:pPr>
      <w:r>
        <w:rPr>
          <w:rFonts w:ascii="Arial" w:cs="Arial" w:eastAsia="Arial" w:hAnsi="Arial"/>
          <w:rtl/>
        </w:rPr>
        <w:t xml:space="preserve">جلسة سنوية منظمة بين المدير وموظفه، بمحضر محفوظ.</w:t>
      </w:r>
    </w:p>
    <w:p>
      <w:pPr>
        <w:pStyle w:val="ListParagraph"/>
        <w:numPr>
          <w:ilvl w:val="0"/>
          <w:numId w:val="2"/>
        </w:numPr>
        <w:bidi/>
        <w:spacing w:after="80" w:line="300"/>
        <w:jc w:val="right"/>
      </w:pPr>
      <w:r>
        <w:rPr>
          <w:rFonts w:ascii="Arial" w:cs="Arial" w:eastAsia="Arial" w:hAnsi="Arial"/>
          <w:rtl/>
        </w:rPr>
        <w:t xml:space="preserve">تراكم تاريخي: مقارنة تقييمات الموظف عبر السنوات في ملفه.</w:t>
      </w:r>
    </w:p>
    <w:p>
      <w:pPr>
        <w:pStyle w:val="Heading2"/>
        <w:bidi/>
        <w:spacing w:after="140" w:before="280"/>
        <w:jc w:val="right"/>
      </w:pPr>
      <w:r>
        <w:rPr>
          <w:rFonts w:ascii="Arial" w:cs="Arial" w:eastAsia="Arial" w:hAnsi="Arial"/>
          <w:rtl/>
        </w:rPr>
        <w:t xml:space="preserve">تحفّظ يجب أخذه في الاعتبار قبل الاعتماد</w:t>
      </w:r>
    </w:p>
    <w:p>
      <w:pPr>
        <w:bidi/>
        <w:spacing w:after="120" w:line="300"/>
        <w:jc w:val="right"/>
      </w:pPr>
      <w:r>
        <w:rPr>
          <w:rFonts w:ascii="Arial" w:cs="Arial" w:eastAsia="Arial" w:hAnsi="Arial"/>
          <w:rtl/>
        </w:rPr>
        <w:t xml:space="preserve">التقييم الدوري </w:t>
      </w:r>
      <w:r>
        <w:rPr>
          <w:rFonts w:ascii="Arial" w:cs="Arial" w:eastAsia="Arial" w:hAnsi="Arial"/>
          <w:b/>
          <w:bCs/>
          <w:rtl/>
        </w:rPr>
        <w:t xml:space="preserve">التزام تنظيمي أكثر منه أداة برمجية</w:t>
      </w:r>
      <w:r>
        <w:rPr>
          <w:rFonts w:ascii="Arial" w:cs="Arial" w:eastAsia="Arial" w:hAnsi="Arial"/>
          <w:rtl/>
        </w:rPr>
        <w:t xml:space="preserve">. نجاحه يتوقف على انضباط الإدارة في إجرائه في موعده وبجدية، لا على وجوده في النظام. وإن لم يكن هناك التزام حقيقي بذلك، فالأفضل تأجيله والاكتفاء بالسجل الانضباطي — تقييم شكلي يُملأ على عجل مرة في السنة يضرّ أكثر مما ينفع، لأنه يمنح قرارات لاحقة غطاءً لا تستحقه.</w:t>
      </w:r>
    </w:p>
    <w:p>
      <w:pPr>
        <w:bidi/>
        <w:spacing w:after="120" w:line="300"/>
        <w:jc w:val="right"/>
      </w:pPr>
      <w:r>
        <w:rPr>
          <w:rFonts w:ascii="Arial" w:cs="Arial" w:eastAsia="Arial" w:hAnsi="Arial"/>
          <w:rtl/>
        </w:rPr>
        <w:t xml:space="preserve">كما يُقترح البدء بالنسخة المبسّطة الموصوفة أعلاه، وتأجيل الأساليب الأعقد (الأهداف الرقمية والأوزان النسبية وتقييم الزملاء والمرؤوسين) حتى تستقر الدورة السنوية أولاً.</w:t>
      </w:r>
    </w:p>
    <w:p>
      <w:r>
        <w:br w:type="page"/>
      </w:r>
    </w:p>
    <w:p>
      <w:pPr>
        <w:pStyle w:val="Heading1"/>
        <w:bidi/>
        <w:spacing w:after="200" w:before="0"/>
        <w:jc w:val="right"/>
      </w:pPr>
      <w:r>
        <w:rPr>
          <w:rFonts w:ascii="Arial" w:cs="Arial" w:eastAsia="Arial" w:hAnsi="Arial"/>
          <w:rtl/>
        </w:rPr>
        <w:t xml:space="preserve">مقارنة المقترحات بنظام العمل السعودي</w:t>
      </w:r>
    </w:p>
    <w:p>
      <w:pPr>
        <w:bidi/>
        <w:spacing w:after="120" w:line="300"/>
        <w:jc w:val="right"/>
      </w:pPr>
      <w:r>
        <w:rPr>
          <w:rFonts w:ascii="Arial" w:cs="Arial" w:eastAsia="Arial" w:hAnsi="Arial"/>
          <w:b/>
          <w:bCs/>
          <w:rtl/>
        </w:rPr>
        <w:t xml:space="preserve">وثيقة مرافقة للمقترحات — تُقرأ مع الفهرس (README)</w:t>
      </w:r>
    </w:p>
    <w:p>
      <w:pPr>
        <w:pStyle w:val="Heading2"/>
        <w:bidi/>
        <w:spacing w:after="140" w:before="280"/>
        <w:jc w:val="right"/>
      </w:pPr>
      <w:r>
        <w:rPr>
          <w:rFonts w:ascii="Arial" w:cs="Arial" w:eastAsia="Arial" w:hAnsi="Arial"/>
          <w:rtl/>
        </w:rPr>
        <w:t xml:space="preserve">تنبيه منهجي — يُقرأ أولاً</w:t>
      </w:r>
    </w:p>
    <w:p>
      <w:pPr>
        <w:bidi/>
        <w:spacing w:after="120" w:line="300"/>
        <w:jc w:val="right"/>
      </w:pPr>
      <w:r>
        <w:rPr>
          <w:rFonts w:ascii="Arial" w:cs="Arial" w:eastAsia="Arial" w:hAnsi="Arial"/>
          <w:rtl/>
        </w:rPr>
        <w:t xml:space="preserve">هذه قراءة فنية تهدف إلى توجيه تصميم النظام، </w:t>
      </w:r>
      <w:r>
        <w:rPr>
          <w:rFonts w:ascii="Arial" w:cs="Arial" w:eastAsia="Arial" w:hAnsi="Arial"/>
          <w:b/>
          <w:bCs/>
          <w:rtl/>
        </w:rPr>
        <w:t xml:space="preserve">وليست استشارة قانونية</w:t>
      </w:r>
      <w:r>
        <w:rPr>
          <w:rFonts w:ascii="Arial" w:cs="Arial" w:eastAsia="Arial" w:hAnsi="Arial"/>
          <w:rtl/>
        </w:rPr>
        <w:t xml:space="preserve">، ويجب عرضها على المستشار القانوني أو مستشار العمل لدى الشركة قبل الاعتماد على أي مما ورد فيها.</w:t>
      </w:r>
    </w:p>
    <w:p>
      <w:pPr>
        <w:bidi/>
        <w:spacing w:after="120" w:line="300"/>
        <w:jc w:val="right"/>
      </w:pPr>
      <w:r>
        <w:rPr>
          <w:rFonts w:ascii="Arial" w:cs="Arial" w:eastAsia="Arial" w:hAnsi="Arial"/>
          <w:rtl/>
        </w:rPr>
        <w:t xml:space="preserve">ولذلك سببان محددان:</w:t>
      </w:r>
    </w:p>
    <w:p>
      <w:pPr>
        <w:pStyle w:val="ListParagraph"/>
        <w:numPr>
          <w:ilvl w:val="0"/>
          <w:numId w:val="3"/>
        </w:numPr>
        <w:bidi/>
        <w:spacing w:after="80" w:line="300"/>
        <w:jc w:val="right"/>
      </w:pPr>
      <w:r>
        <w:rPr>
          <w:rFonts w:ascii="Arial" w:cs="Arial" w:eastAsia="Arial" w:hAnsi="Arial"/>
          <w:b/>
          <w:bCs/>
          <w:rtl/>
        </w:rPr>
        <w:t xml:space="preserve">المصادر</w:t>
      </w:r>
      <w:r>
        <w:rPr>
          <w:rFonts w:ascii="Arial" w:cs="Arial" w:eastAsia="Arial" w:hAnsi="Arial"/>
          <w:rtl/>
        </w:rPr>
        <w:t xml:space="preserve">: النص الرسمي الموحّد للنظام (بوابة هيئة الخبراء) غير متاح من بيئة العمل الحالية، فاعتمدت هذه المراجعة على شروح مكاتب قانونية سعودية متخصصة. أرقام المواد ومضامينها الواردة أدناه تحتاج مطابقة على النص الرسمي.</w:t>
      </w:r>
    </w:p>
    <w:p>
      <w:pPr>
        <w:pStyle w:val="ListParagraph"/>
        <w:numPr>
          <w:ilvl w:val="0"/>
          <w:numId w:val="3"/>
        </w:numPr>
        <w:bidi/>
        <w:spacing w:after="80" w:line="300"/>
        <w:jc w:val="right"/>
      </w:pPr>
      <w:r>
        <w:rPr>
          <w:rFonts w:ascii="Arial" w:cs="Arial" w:eastAsia="Arial" w:hAnsi="Arial"/>
          <w:b/>
          <w:bCs/>
          <w:rtl/>
        </w:rPr>
        <w:t xml:space="preserve">التعديلات</w:t>
      </w:r>
      <w:r>
        <w:rPr>
          <w:rFonts w:ascii="Arial" w:cs="Arial" w:eastAsia="Arial" w:hAnsi="Arial"/>
          <w:rtl/>
        </w:rPr>
        <w:t xml:space="preserve">: صدرت تعديلات على نظام العمل بدأ سريانها في </w:t>
      </w:r>
      <w:r>
        <w:rPr>
          <w:rFonts w:ascii="Arial" w:cs="Arial" w:eastAsia="Arial" w:hAnsi="Arial"/>
          <w:b/>
          <w:bCs/>
          <w:rtl/>
        </w:rPr>
        <w:t xml:space="preserve">18 فبراير 2025</w:t>
      </w:r>
      <w:r>
        <w:rPr>
          <w:rFonts w:ascii="Arial" w:cs="Arial" w:eastAsia="Arial" w:hAnsi="Arial"/>
          <w:rtl/>
        </w:rPr>
        <w:t xml:space="preserve"> بموجب المرسوم الملكي رقم (م/44)، وشملت تعديل </w:t>
      </w:r>
      <w:r>
        <w:rPr>
          <w:rFonts w:ascii="Arial" w:cs="Arial" w:eastAsia="Arial" w:hAnsi="Arial"/>
          <w:b/>
          <w:bCs/>
          <w:rtl/>
        </w:rPr>
        <w:t xml:space="preserve">38 مادة</w:t>
      </w:r>
      <w:r>
        <w:rPr>
          <w:rFonts w:ascii="Arial" w:cs="Arial" w:eastAsia="Arial" w:hAnsi="Arial"/>
          <w:rtl/>
        </w:rPr>
        <w:t xml:space="preserve">، وإلغاء </w:t>
      </w:r>
      <w:r>
        <w:rPr>
          <w:rFonts w:ascii="Arial" w:cs="Arial" w:eastAsia="Arial" w:hAnsi="Arial"/>
          <w:b/>
          <w:bCs/>
          <w:rtl/>
        </w:rPr>
        <w:t xml:space="preserve">7 مواد</w:t>
      </w:r>
      <w:r>
        <w:rPr>
          <w:rFonts w:ascii="Arial" w:cs="Arial" w:eastAsia="Arial" w:hAnsi="Arial"/>
          <w:rtl/>
        </w:rPr>
        <w:t xml:space="preserve">، وإضافة </w:t>
      </w:r>
      <w:r>
        <w:rPr>
          <w:rFonts w:ascii="Arial" w:cs="Arial" w:eastAsia="Arial" w:hAnsi="Arial"/>
          <w:b/>
          <w:bCs/>
          <w:rtl/>
        </w:rPr>
        <w:t xml:space="preserve">مادتين</w:t>
      </w:r>
      <w:r>
        <w:rPr>
          <w:rFonts w:ascii="Arial" w:cs="Arial" w:eastAsia="Arial" w:hAnsi="Arial"/>
          <w:rtl/>
        </w:rPr>
        <w:t xml:space="preserve">. لم يتسنَّ حصر ما إذا كانت مواد التأديب (66–73) أو مواد نهاية الخدمة (84–87) قد طالها تعديل، ولذلك تُطابَق كل مادة على النسخة النافذة حالياً.</w:t>
      </w:r>
    </w:p>
    <w:p>
      <w:pPr>
        <w:bidi/>
        <w:spacing w:after="120" w:line="300"/>
        <w:jc w:val="right"/>
      </w:pPr>
      <w:r>
        <w:rPr>
          <w:rFonts w:ascii="Arial" w:cs="Arial" w:eastAsia="Arial" w:hAnsi="Arial"/>
          <w:rtl/>
        </w:rPr>
        <w:t xml:space="preserve">ورغم هذا التحفظ، فإن </w:t>
      </w:r>
      <w:r>
        <w:rPr>
          <w:rFonts w:ascii="Arial" w:cs="Arial" w:eastAsia="Arial" w:hAnsi="Arial"/>
          <w:b/>
          <w:bCs/>
          <w:rtl/>
        </w:rPr>
        <w:t xml:space="preserve">اتجاه النتائج</w:t>
      </w:r>
      <w:r>
        <w:rPr>
          <w:rFonts w:ascii="Arial" w:cs="Arial" w:eastAsia="Arial" w:hAnsi="Arial"/>
          <w:rtl/>
        </w:rPr>
        <w:t xml:space="preserve"> واضح ولا يتغير بتغير رقم مادة: النظام الحالي يحتاج إضافات لا غنى عنها نظاماً، وفيه موضعان يُحتمل أن يخالف فيهما النظام اليوم.</w:t>
      </w:r>
    </w:p>
    <w:p>
      <w:pPr>
        <w:pStyle w:val="Heading2"/>
        <w:bidi/>
        <w:spacing w:after="140" w:before="280"/>
        <w:jc w:val="right"/>
      </w:pPr>
      <w:r>
        <w:rPr>
          <w:rFonts w:ascii="Arial" w:cs="Arial" w:eastAsia="Arial" w:hAnsi="Arial"/>
          <w:rtl/>
        </w:rPr>
        <w:t xml:space="preserve">أولاً — ثلاثة أمور يشترطها النظام والنظام الآلي لا يوفرها اليوم</w:t>
      </w:r>
    </w:p>
    <w:p>
      <w:pPr>
        <w:pStyle w:val="Heading3"/>
        <w:bidi/>
        <w:spacing w:after="100" w:before="200"/>
        <w:jc w:val="right"/>
      </w:pPr>
      <w:r>
        <w:rPr>
          <w:rFonts w:ascii="Arial" w:cs="Arial" w:eastAsia="Arial" w:hAnsi="Arial"/>
          <w:rtl/>
        </w:rPr>
        <w:t xml:space="preserve">١. الإبلاغ الكتابي بالجزاء وإثبات التبليغ</w:t>
      </w:r>
    </w:p>
    <w:p>
      <w:pPr>
        <w:bidi/>
        <w:spacing w:after="120" w:line="300"/>
        <w:jc w:val="right"/>
      </w:pPr>
      <w:r>
        <w:rPr>
          <w:rFonts w:ascii="Arial" w:cs="Arial" w:eastAsia="Arial" w:hAnsi="Arial"/>
          <w:b/>
          <w:bCs/>
          <w:rtl/>
        </w:rPr>
        <w:t xml:space="preserve">المادة 72</w:t>
      </w:r>
      <w:r>
        <w:rPr>
          <w:rFonts w:ascii="Arial" w:cs="Arial" w:eastAsia="Arial" w:hAnsi="Arial"/>
          <w:rtl/>
        </w:rPr>
        <w:t xml:space="preserve"> توجب إبلاغ العامل </w:t>
      </w:r>
      <w:r>
        <w:rPr>
          <w:rFonts w:ascii="Arial" w:cs="Arial" w:eastAsia="Arial" w:hAnsi="Arial"/>
          <w:b/>
          <w:bCs/>
          <w:rtl/>
        </w:rPr>
        <w:t xml:space="preserve">كتابةً</w:t>
      </w:r>
      <w:r>
        <w:rPr>
          <w:rFonts w:ascii="Arial" w:cs="Arial" w:eastAsia="Arial" w:hAnsi="Arial"/>
          <w:rtl/>
        </w:rPr>
        <w:t xml:space="preserve"> بقرار توقيع الجزاء؛ فإن امتنع عن الاستلام أو كان غائباً، يُرسل البلاغ </w:t>
      </w:r>
      <w:r>
        <w:rPr>
          <w:rFonts w:ascii="Arial" w:cs="Arial" w:eastAsia="Arial" w:hAnsi="Arial"/>
          <w:b/>
          <w:bCs/>
          <w:rtl/>
        </w:rPr>
        <w:t xml:space="preserve">بخطاب مسجّل على عنوانه المبيّن في ملفه</w:t>
      </w:r>
      <w:r>
        <w:rPr>
          <w:rFonts w:ascii="Arial" w:cs="Arial" w:eastAsia="Arial" w:hAnsi="Arial"/>
          <w:rtl/>
        </w:rPr>
        <w:t xml:space="preserve">، وللعامل حق الاعتراض على القرار.</w:t>
      </w:r>
    </w:p>
    <w:p>
      <w:pPr>
        <w:bidi/>
        <w:spacing w:after="120" w:line="300"/>
        <w:jc w:val="right"/>
      </w:pPr>
      <w:r>
        <w:rPr>
          <w:rFonts w:ascii="Arial" w:cs="Arial" w:eastAsia="Arial" w:hAnsi="Arial"/>
          <w:b/>
          <w:bCs/>
          <w:rtl/>
        </w:rPr>
        <w:t xml:space="preserve">الوضع اليوم:</w:t>
      </w:r>
      <w:r>
        <w:rPr>
          <w:rFonts w:ascii="Arial" w:cs="Arial" w:eastAsia="Arial" w:hAnsi="Arial"/>
          <w:rtl/>
        </w:rPr>
        <w:t xml:space="preserve"> النظام يسجّل الجزاء ويرسل إشعاراً بالبريد الإلكتروني، ولا يُصدر مستنداً كتابياً ولا يوثّق تسلّم العامل له.</w:t>
      </w:r>
    </w:p>
    <w:p>
      <w:pPr>
        <w:bidi/>
        <w:spacing w:after="120" w:line="300"/>
        <w:jc w:val="right"/>
      </w:pPr>
      <w:r>
        <w:rPr>
          <w:rFonts w:ascii="Arial" w:cs="Arial" w:eastAsia="Arial" w:hAnsi="Arial"/>
          <w:b/>
          <w:bCs/>
          <w:rtl/>
        </w:rPr>
        <w:t xml:space="preserve">ما يعالجه:</w:t>
      </w:r>
      <w:r>
        <w:rPr>
          <w:rFonts w:ascii="Arial" w:cs="Arial" w:eastAsia="Arial" w:hAnsi="Arial"/>
          <w:rtl/>
        </w:rPr>
        <w:t xml:space="preserve"> مقترح </w:t>
      </w:r>
      <w:r>
        <w:rPr>
          <w:rFonts w:ascii="Arial" w:cs="Arial" w:eastAsia="Arial" w:hAnsi="Arial"/>
          <w:b/>
          <w:bCs/>
          <w:rtl/>
        </w:rPr>
        <w:t xml:space="preserve">١</w:t>
      </w:r>
      <w:r>
        <w:rPr>
          <w:rFonts w:ascii="Arial" w:cs="Arial" w:eastAsia="Arial" w:hAnsi="Arial"/>
          <w:rtl/>
        </w:rPr>
        <w:t xml:space="preserve"> (الخطابات وتوثيق الإقرار) بكامله — بما فيه حالة رفض الاستلام. ويلزم كذلك أن يحمل ملف الموظف </w:t>
      </w:r>
      <w:r>
        <w:rPr>
          <w:rFonts w:ascii="Arial" w:cs="Arial" w:eastAsia="Arial" w:hAnsi="Arial"/>
          <w:b/>
          <w:bCs/>
          <w:rtl/>
        </w:rPr>
        <w:t xml:space="preserve">عنوانه</w:t>
      </w:r>
      <w:r>
        <w:rPr>
          <w:rFonts w:ascii="Arial" w:cs="Arial" w:eastAsia="Arial" w:hAnsi="Arial"/>
          <w:rtl/>
        </w:rPr>
        <w:t xml:space="preserve"> ليتحقق مسار الخطاب المسجّل، وهو ضمن مقترح </w:t>
      </w:r>
      <w:r>
        <w:rPr>
          <w:rFonts w:ascii="Arial" w:cs="Arial" w:eastAsia="Arial" w:hAnsi="Arial"/>
          <w:b/>
          <w:bCs/>
          <w:rtl/>
        </w:rPr>
        <w:t xml:space="preserve">٢</w:t>
      </w:r>
      <w:r>
        <w:rPr>
          <w:rFonts w:ascii="Arial" w:cs="Arial" w:eastAsia="Arial" w:hAnsi="Arial"/>
          <w:rtl/>
        </w:rPr>
        <w:t xml:space="preserve">.</w:t>
      </w:r>
    </w:p>
    <w:p>
      <w:pPr>
        <w:pStyle w:val="Heading3"/>
        <w:bidi/>
        <w:spacing w:after="100" w:before="200"/>
        <w:jc w:val="right"/>
      </w:pPr>
      <w:r>
        <w:rPr>
          <w:rFonts w:ascii="Arial" w:cs="Arial" w:eastAsia="Arial" w:hAnsi="Arial"/>
          <w:rtl/>
        </w:rPr>
        <w:t xml:space="preserve">٢. التحقيق وسماع الدفاع قبل توقيع الجزاء</w:t>
      </w:r>
    </w:p>
    <w:p>
      <w:pPr>
        <w:bidi/>
        <w:spacing w:after="120" w:line="300"/>
        <w:jc w:val="right"/>
      </w:pPr>
      <w:r>
        <w:rPr>
          <w:rFonts w:ascii="Arial" w:cs="Arial" w:eastAsia="Arial" w:hAnsi="Arial"/>
          <w:b/>
          <w:bCs/>
          <w:rtl/>
        </w:rPr>
        <w:t xml:space="preserve">المادة 71</w:t>
      </w:r>
      <w:r>
        <w:rPr>
          <w:rFonts w:ascii="Arial" w:cs="Arial" w:eastAsia="Arial" w:hAnsi="Arial"/>
          <w:rtl/>
        </w:rPr>
        <w:t xml:space="preserve"> لا تجيز توقيع جزاء تأديبي إلا بعد </w:t>
      </w:r>
      <w:r>
        <w:rPr>
          <w:rFonts w:ascii="Arial" w:cs="Arial" w:eastAsia="Arial" w:hAnsi="Arial"/>
          <w:b/>
          <w:bCs/>
          <w:rtl/>
        </w:rPr>
        <w:t xml:space="preserve">إبلاغ العامل كتابةً بما نُسب إليه، واستجوابه، وتحقيق دفاعه</w:t>
      </w:r>
      <w:r>
        <w:rPr>
          <w:rFonts w:ascii="Arial" w:cs="Arial" w:eastAsia="Arial" w:hAnsi="Arial"/>
          <w:rtl/>
        </w:rPr>
        <w:t xml:space="preserve">، وإثبات ذلك في </w:t>
      </w:r>
      <w:r>
        <w:rPr>
          <w:rFonts w:ascii="Arial" w:cs="Arial" w:eastAsia="Arial" w:hAnsi="Arial"/>
          <w:b/>
          <w:bCs/>
          <w:rtl/>
        </w:rPr>
        <w:t xml:space="preserve">محضر يودع في ملفه الخاص</w:t>
      </w:r>
      <w:r>
        <w:rPr>
          <w:rFonts w:ascii="Arial" w:cs="Arial" w:eastAsia="Arial" w:hAnsi="Arial"/>
          <w:rtl/>
        </w:rPr>
        <w:t xml:space="preserve">.</w:t>
      </w:r>
    </w:p>
    <w:p>
      <w:pPr>
        <w:bidi/>
        <w:spacing w:after="120" w:line="300"/>
        <w:jc w:val="right"/>
      </w:pPr>
      <w:r>
        <w:rPr>
          <w:rFonts w:ascii="Arial" w:cs="Arial" w:eastAsia="Arial" w:hAnsi="Arial"/>
          <w:b/>
          <w:bCs/>
          <w:rtl/>
        </w:rPr>
        <w:t xml:space="preserve">الوضع اليوم:</w:t>
      </w:r>
      <w:r>
        <w:rPr>
          <w:rFonts w:ascii="Arial" w:cs="Arial" w:eastAsia="Arial" w:hAnsi="Arial"/>
          <w:rtl/>
        </w:rPr>
        <w:t xml:space="preserve"> النظام يحتسب الجزاء لحظة تسجيل المخالفة. لا يوجد أي أثر لاستجواب أو دفاع أو محضر.</w:t>
      </w:r>
    </w:p>
    <w:p>
      <w:pPr>
        <w:bidi/>
        <w:spacing w:after="120" w:line="300"/>
        <w:jc w:val="right"/>
      </w:pPr>
      <w:r>
        <w:rPr>
          <w:rFonts w:ascii="Arial" w:cs="Arial" w:eastAsia="Arial" w:hAnsi="Arial"/>
          <w:b/>
          <w:bCs/>
          <w:rtl/>
        </w:rPr>
        <w:t xml:space="preserve">ما يعالجه:</w:t>
      </w:r>
      <w:r>
        <w:rPr>
          <w:rFonts w:ascii="Arial" w:cs="Arial" w:eastAsia="Arial" w:hAnsi="Arial"/>
          <w:rtl/>
        </w:rPr>
        <w:t xml:space="preserve"> مقترح </w:t>
      </w:r>
      <w:r>
        <w:rPr>
          <w:rFonts w:ascii="Arial" w:cs="Arial" w:eastAsia="Arial" w:hAnsi="Arial"/>
          <w:b/>
          <w:bCs/>
          <w:rtl/>
        </w:rPr>
        <w:t xml:space="preserve">١</w:t>
      </w:r>
      <w:r>
        <w:rPr>
          <w:rFonts w:ascii="Arial" w:cs="Arial" w:eastAsia="Arial" w:hAnsi="Arial"/>
          <w:rtl/>
        </w:rPr>
        <w:t xml:space="preserve"> (الإبلاغ) + مقترح </w:t>
      </w:r>
      <w:r>
        <w:rPr>
          <w:rFonts w:ascii="Arial" w:cs="Arial" w:eastAsia="Arial" w:hAnsi="Arial"/>
          <w:b/>
          <w:bCs/>
          <w:rtl/>
        </w:rPr>
        <w:t xml:space="preserve">٢</w:t>
      </w:r>
      <w:r>
        <w:rPr>
          <w:rFonts w:ascii="Arial" w:cs="Arial" w:eastAsia="Arial" w:hAnsi="Arial"/>
          <w:rtl/>
        </w:rPr>
        <w:t xml:space="preserve"> (الملاحظات الداخلية بمرفقات، وهي الوعاء الطبيعي للمحضر). ويُقترح إضافةً على ذلك أن تحمل المخالفة </w:t>
      </w:r>
      <w:r>
        <w:rPr>
          <w:rFonts w:ascii="Arial" w:cs="Arial" w:eastAsia="Arial" w:hAnsi="Arial"/>
          <w:b/>
          <w:bCs/>
          <w:rtl/>
        </w:rPr>
        <w:t xml:space="preserve">حالة صريحة</w:t>
      </w:r>
      <w:r>
        <w:rPr>
          <w:rFonts w:ascii="Arial" w:cs="Arial" w:eastAsia="Arial" w:hAnsi="Arial"/>
          <w:rtl/>
        </w:rPr>
        <w:t xml:space="preserve">: قيد ← جارٍ التحقيق ← وقّع الجزاء، بحيث لا يُصدر خطاب الجزاء قبل تسجيل المحضر — فيصير النظام مانعاً للمخالفة الإجرائية لا مجرد مسجّل لها.</w:t>
      </w:r>
    </w:p>
    <w:p>
      <w:pPr>
        <w:pStyle w:val="Heading3"/>
        <w:bidi/>
        <w:spacing w:after="100" w:before="200"/>
        <w:jc w:val="right"/>
      </w:pPr>
      <w:r>
        <w:rPr>
          <w:rFonts w:ascii="Arial" w:cs="Arial" w:eastAsia="Arial" w:hAnsi="Arial"/>
          <w:rtl/>
        </w:rPr>
        <w:t xml:space="preserve">٣. ألا يقع جزاء خارج لائحة معتمدة</w:t>
      </w:r>
    </w:p>
    <w:p>
      <w:pPr>
        <w:bidi/>
        <w:spacing w:after="120" w:line="300"/>
        <w:jc w:val="right"/>
      </w:pPr>
      <w:r>
        <w:rPr>
          <w:rFonts w:ascii="Arial" w:cs="Arial" w:eastAsia="Arial" w:hAnsi="Arial"/>
          <w:b/>
          <w:bCs/>
          <w:rtl/>
        </w:rPr>
        <w:t xml:space="preserve">المادة 67</w:t>
      </w:r>
      <w:r>
        <w:rPr>
          <w:rFonts w:ascii="Arial" w:cs="Arial" w:eastAsia="Arial" w:hAnsi="Arial"/>
          <w:rtl/>
        </w:rPr>
        <w:t xml:space="preserve"> لا تجيز توقيع جزاء غير وارد في النظام أو في </w:t>
      </w:r>
      <w:r>
        <w:rPr>
          <w:rFonts w:ascii="Arial" w:cs="Arial" w:eastAsia="Arial" w:hAnsi="Arial"/>
          <w:b/>
          <w:bCs/>
          <w:rtl/>
        </w:rPr>
        <w:t xml:space="preserve">لائحة تنظيم العمل</w:t>
      </w:r>
      <w:r>
        <w:rPr>
          <w:rFonts w:ascii="Arial" w:cs="Arial" w:eastAsia="Arial" w:hAnsi="Arial"/>
          <w:rtl/>
        </w:rPr>
        <w:t xml:space="preserve"> المعتمدة.</w:t>
      </w:r>
    </w:p>
    <w:p>
      <w:pPr>
        <w:bidi/>
        <w:spacing w:after="120" w:line="300"/>
        <w:jc w:val="right"/>
      </w:pPr>
      <w:r>
        <w:rPr>
          <w:rFonts w:ascii="Arial" w:cs="Arial" w:eastAsia="Arial" w:hAnsi="Arial"/>
          <w:b/>
          <w:bCs/>
          <w:rtl/>
        </w:rPr>
        <w:t xml:space="preserve">ما يعنيه:</w:t>
      </w:r>
      <w:r>
        <w:rPr>
          <w:rFonts w:ascii="Arial" w:cs="Arial" w:eastAsia="Arial" w:hAnsi="Arial"/>
          <w:rtl/>
        </w:rPr>
        <w:t xml:space="preserve"> مصفوفة الجزاءات المبنية داخل النظام (٢٩ مخالفة و٥ درجات) يجب أن تكون </w:t>
      </w:r>
      <w:r>
        <w:rPr>
          <w:rFonts w:ascii="Arial" w:cs="Arial" w:eastAsia="Arial" w:hAnsi="Arial"/>
          <w:b/>
          <w:bCs/>
          <w:rtl/>
        </w:rPr>
        <w:t xml:space="preserve">نسخة مطابقة</w:t>
      </w:r>
      <w:r>
        <w:rPr>
          <w:rFonts w:ascii="Arial" w:cs="Arial" w:eastAsia="Arial" w:hAnsi="Arial"/>
          <w:rtl/>
        </w:rPr>
        <w:t xml:space="preserve"> للائحة تنظيم العمل المعتمدة من الوزارة. أي بند في النظام الآلي لا أصل له في اللائحة المعتمدة يجعل الجزاء المبني عليه محل طعن. ويُنصح بإرفاق نسخة اللائحة المعتمدة داخل النظام (مقترح </w:t>
      </w:r>
      <w:r>
        <w:rPr>
          <w:rFonts w:ascii="Arial" w:cs="Arial" w:eastAsia="Arial" w:hAnsi="Arial"/>
          <w:b/>
          <w:bCs/>
          <w:rtl/>
        </w:rPr>
        <w:t xml:space="preserve">٣</w:t>
      </w:r>
      <w:r>
        <w:rPr>
          <w:rFonts w:ascii="Arial" w:cs="Arial" w:eastAsia="Arial" w:hAnsi="Arial"/>
          <w:rtl/>
        </w:rPr>
        <w:t xml:space="preserve"> في نسخته الخاصة بنشر السياسات) وربط كل نوع مخالفة ببندها في اللائحة، ليظهر رقم البند في الخطاب.</w:t>
      </w:r>
    </w:p>
    <w:p>
      <w:pPr>
        <w:pStyle w:val="Heading2"/>
        <w:bidi/>
        <w:spacing w:after="140" w:before="280"/>
        <w:jc w:val="right"/>
      </w:pPr>
      <w:r>
        <w:rPr>
          <w:rFonts w:ascii="Arial" w:cs="Arial" w:eastAsia="Arial" w:hAnsi="Arial"/>
          <w:rtl/>
        </w:rPr>
        <w:t xml:space="preserve">ثانياً — مراجعة محرك الجزاءات الحالي مقابل النظام</w:t>
      </w:r>
    </w:p>
    <w:p>
      <w:pPr>
        <w:bidi/>
        <w:spacing w:after="120" w:line="300"/>
        <w:jc w:val="right"/>
      </w:pPr>
      <w:r>
        <w:rPr>
          <w:rFonts w:ascii="Arial" w:cs="Arial" w:eastAsia="Arial" w:hAnsi="Arial"/>
          <w:rtl/>
        </w:rPr>
        <w:t xml:space="preserve">هنا يكمن أهم ما في هذه الوثيقة: </w:t>
      </w:r>
      <w:r>
        <w:rPr>
          <w:rFonts w:ascii="Arial" w:cs="Arial" w:eastAsia="Arial" w:hAnsi="Arial"/>
          <w:b/>
          <w:bCs/>
          <w:rtl/>
        </w:rPr>
        <w:t xml:space="preserve">موضعان يُرجَّح أن النظام الآلي يخالف فيهما النظام اليوم.</w:t>
      </w:r>
    </w:p>
    <w:p>
      <w:pPr>
        <w:pStyle w:val="Heading3"/>
        <w:bidi/>
        <w:spacing w:after="100" w:before="200"/>
        <w:jc w:val="right"/>
      </w:pPr>
      <w:r>
        <w:rPr>
          <w:rFonts w:ascii="Arial" w:cs="Arial" w:eastAsia="Arial" w:hAnsi="Arial"/>
          <w:rtl/>
        </w:rPr>
        <w:t xml:space="preserve">⚠️ أ. لا يوجد سقف شهري للخصم — والنظام يضع سقفاً</w:t>
      </w:r>
    </w:p>
    <w:p>
      <w:pPr>
        <w:bidi/>
        <w:spacing w:after="120" w:line="300"/>
        <w:jc w:val="right"/>
      </w:pPr>
      <w:r>
        <w:rPr>
          <w:rFonts w:ascii="Arial" w:cs="Arial" w:eastAsia="Arial" w:hAnsi="Arial"/>
          <w:b/>
          <w:bCs/>
          <w:rtl/>
        </w:rPr>
        <w:t xml:space="preserve">المادة 70</w:t>
      </w:r>
      <w:r>
        <w:rPr>
          <w:rFonts w:ascii="Arial" w:cs="Arial" w:eastAsia="Arial" w:hAnsi="Arial"/>
          <w:rtl/>
        </w:rPr>
        <w:t xml:space="preserve"> لا تجيز أن تتجاوز الغرامة أجر </w:t>
      </w:r>
      <w:r>
        <w:rPr>
          <w:rFonts w:ascii="Arial" w:cs="Arial" w:eastAsia="Arial" w:hAnsi="Arial"/>
          <w:b/>
          <w:bCs/>
          <w:rtl/>
        </w:rPr>
        <w:t xml:space="preserve">خمسة أيام</w:t>
      </w:r>
      <w:r>
        <w:rPr>
          <w:rFonts w:ascii="Arial" w:cs="Arial" w:eastAsia="Arial" w:hAnsi="Arial"/>
          <w:rtl/>
        </w:rPr>
        <w:t xml:space="preserve">، ولا أن يُخصم من أجر العامل في الشهر الواحد أكثر من </w:t>
      </w:r>
      <w:r>
        <w:rPr>
          <w:rFonts w:ascii="Arial" w:cs="Arial" w:eastAsia="Arial" w:hAnsi="Arial"/>
          <w:b/>
          <w:bCs/>
          <w:rtl/>
        </w:rPr>
        <w:t xml:space="preserve">أجر خمسة أيام</w:t>
      </w:r>
      <w:r>
        <w:rPr>
          <w:rFonts w:ascii="Arial" w:cs="Arial" w:eastAsia="Arial" w:hAnsi="Arial"/>
          <w:rtl/>
        </w:rPr>
        <w:t xml:space="preserve"> سداداً للغرامات.</w:t>
      </w:r>
    </w:p>
    <w:p>
      <w:pPr>
        <w:bidi/>
        <w:spacing w:after="120" w:line="300"/>
        <w:jc w:val="right"/>
      </w:pPr>
      <w:r>
        <w:rPr>
          <w:rFonts w:ascii="Arial" w:cs="Arial" w:eastAsia="Arial" w:hAnsi="Arial"/>
          <w:b/>
          <w:bCs/>
          <w:rtl/>
        </w:rPr>
        <w:t xml:space="preserve">الوضع اليوم:</w:t>
      </w:r>
      <w:r>
        <w:rPr>
          <w:rFonts w:ascii="Arial" w:cs="Arial" w:eastAsia="Arial" w:hAnsi="Arial"/>
          <w:rtl/>
        </w:rPr>
        <w:t xml:space="preserve"> درجات المصفوفة منفردةً تحت السقف (البرتقالي نصف يوم، الأحمر يومان، الأسود أربعة أيام). </w:t>
      </w:r>
      <w:r>
        <w:rPr>
          <w:rFonts w:ascii="Arial" w:cs="Arial" w:eastAsia="Arial" w:hAnsi="Arial"/>
          <w:b/>
          <w:bCs/>
          <w:rtl/>
        </w:rPr>
        <w:t xml:space="preserve">لكن النظام لا يجمع خصومات الشهر ولا يفحص سقفاً.</w:t>
      </w:r>
      <w:r>
        <w:rPr>
          <w:rFonts w:ascii="Arial" w:cs="Arial" w:eastAsia="Arial" w:hAnsi="Arial"/>
          <w:rtl/>
        </w:rPr>
        <w:t xml:space="preserve"> فموظف يقع منه مخالفتان في شهر واحد — أسود (٤ أيام) وأحمر (يومان) — يُحتسب عليه </w:t>
      </w:r>
      <w:r>
        <w:rPr>
          <w:rFonts w:ascii="Arial" w:cs="Arial" w:eastAsia="Arial" w:hAnsi="Arial"/>
          <w:b/>
          <w:bCs/>
          <w:rtl/>
        </w:rPr>
        <w:t xml:space="preserve">٦ أيام في شهر واحد</w:t>
      </w:r>
      <w:r>
        <w:rPr>
          <w:rFonts w:ascii="Arial" w:cs="Arial" w:eastAsia="Arial" w:hAnsi="Arial"/>
          <w:rtl/>
        </w:rPr>
        <w:t xml:space="preserve">، وهو تجاوز للسقف. ويزيد الأمر أن </w:t>
      </w:r>
      <w:r>
        <w:rPr>
          <w:rFonts w:ascii="Arial" w:cs="Arial" w:eastAsia="Arial" w:hAnsi="Arial"/>
          <w:b/>
          <w:bCs/>
          <w:rtl/>
        </w:rPr>
        <w:t xml:space="preserve">تعديل الخصم يدوياً (`override_days`) يقبل أي قيمة دون حد</w:t>
      </w:r>
      <w:r>
        <w:rPr>
          <w:rFonts w:ascii="Arial" w:cs="Arial" w:eastAsia="Arial" w:hAnsi="Arial"/>
          <w:rtl/>
        </w:rPr>
        <w:t xml:space="preserve">.</w:t>
      </w:r>
    </w:p>
    <w:p>
      <w:pPr>
        <w:bidi/>
        <w:spacing w:after="120" w:line="300"/>
        <w:jc w:val="right"/>
      </w:pPr>
      <w:r>
        <w:rPr>
          <w:rFonts w:ascii="Arial" w:cs="Arial" w:eastAsia="Arial" w:hAnsi="Arial"/>
          <w:b/>
          <w:bCs/>
          <w:rtl/>
        </w:rPr>
        <w:t xml:space="preserve">المطلوب:</w:t>
      </w:r>
      <w:r>
        <w:rPr>
          <w:rFonts w:ascii="Arial" w:cs="Arial" w:eastAsia="Arial" w:hAnsi="Arial"/>
          <w:rtl/>
        </w:rPr>
        <w:t xml:space="preserve"> أن يحسب النظام إجمالي الخصم لكل موظف داخل الشهر، وأن </w:t>
      </w:r>
      <w:r>
        <w:rPr>
          <w:rFonts w:ascii="Arial" w:cs="Arial" w:eastAsia="Arial" w:hAnsi="Arial"/>
          <w:b/>
          <w:bCs/>
          <w:rtl/>
        </w:rPr>
        <w:t xml:space="preserve">يمنع أو ينبّه</w:t>
      </w:r>
      <w:r>
        <w:rPr>
          <w:rFonts w:ascii="Arial" w:cs="Arial" w:eastAsia="Arial" w:hAnsi="Arial"/>
          <w:rtl/>
        </w:rPr>
        <w:t xml:space="preserve"> عند تجاوز أجر خمسة أيام، مع ترحيل الفائض إلى الشهر التالي إن كان ذلك هو المعمول به لدى الشركة. هذا ضبط في المحرك نفسه، ولا يغطيه أي من المقترحات الحالية — ويُقترح إضافته كبند تصحيح مستقل ذي أولوية عالية.</w:t>
      </w:r>
    </w:p>
    <w:p>
      <w:pPr>
        <w:pStyle w:val="Heading3"/>
        <w:bidi/>
        <w:spacing w:after="100" w:before="200"/>
        <w:jc w:val="right"/>
      </w:pPr>
      <w:r>
        <w:rPr>
          <w:rFonts w:ascii="Arial" w:cs="Arial" w:eastAsia="Arial" w:hAnsi="Arial"/>
          <w:rtl/>
        </w:rPr>
        <w:t xml:space="preserve">⚠️ ب. نافذة التصعيد تُحسب من تاريخ خاطئ</w:t>
      </w:r>
    </w:p>
    <w:p>
      <w:pPr>
        <w:bidi/>
        <w:spacing w:after="120" w:line="300"/>
        <w:jc w:val="right"/>
      </w:pPr>
      <w:r>
        <w:rPr>
          <w:rFonts w:ascii="Arial" w:cs="Arial" w:eastAsia="Arial" w:hAnsi="Arial"/>
          <w:b/>
          <w:bCs/>
          <w:rtl/>
        </w:rPr>
        <w:t xml:space="preserve">المادة 68</w:t>
      </w:r>
      <w:r>
        <w:rPr>
          <w:rFonts w:ascii="Arial" w:cs="Arial" w:eastAsia="Arial" w:hAnsi="Arial"/>
          <w:rtl/>
        </w:rPr>
        <w:t xml:space="preserve"> لا تجيز تشديد الجزاء عند تكرار المخالفة إذا انقضى على المخالفة السابقة </w:t>
      </w:r>
      <w:r>
        <w:rPr>
          <w:rFonts w:ascii="Arial" w:cs="Arial" w:eastAsia="Arial" w:hAnsi="Arial"/>
          <w:b/>
          <w:bCs/>
          <w:rtl/>
        </w:rPr>
        <w:t xml:space="preserve">مائة وثمانون يوماً من تاريخ إبلاغ العامل بتوقيع الجزاء</w:t>
      </w:r>
      <w:r>
        <w:rPr>
          <w:rFonts w:ascii="Arial" w:cs="Arial" w:eastAsia="Arial" w:hAnsi="Arial"/>
          <w:rtl/>
        </w:rPr>
        <w:t xml:space="preserve"> عليه عن تلك المخالفة.</w:t>
      </w:r>
    </w:p>
    <w:p>
      <w:pPr>
        <w:bidi/>
        <w:spacing w:after="120" w:line="300"/>
        <w:jc w:val="right"/>
      </w:pPr>
      <w:r>
        <w:rPr>
          <w:rFonts w:ascii="Arial" w:cs="Arial" w:eastAsia="Arial" w:hAnsi="Arial"/>
          <w:b/>
          <w:bCs/>
          <w:rtl/>
        </w:rPr>
        <w:t xml:space="preserve">الوضع اليوم — نقطتان:</w:t>
      </w:r>
    </w:p>
    <w:p>
      <w:pPr>
        <w:pStyle w:val="ListParagraph"/>
        <w:numPr>
          <w:ilvl w:val="0"/>
          <w:numId w:val="2"/>
        </w:numPr>
        <w:bidi/>
        <w:spacing w:after="80" w:line="300"/>
        <w:jc w:val="right"/>
      </w:pPr>
      <w:r>
        <w:rPr>
          <w:rFonts w:ascii="Arial" w:cs="Arial" w:eastAsia="Arial" w:hAnsi="Arial"/>
          <w:b/>
          <w:bCs/>
          <w:rtl/>
        </w:rPr>
        <w:t xml:space="preserve">المدد نفسها سليمة.</w:t>
      </w:r>
      <w:r>
        <w:rPr>
          <w:rFonts w:ascii="Arial" w:cs="Arial" w:eastAsia="Arial" w:hAnsi="Arial"/>
          <w:rtl/>
        </w:rPr>
        <w:t xml:space="preserve"> نوافذ النظام (٣٠ / ٦٠ / ٩٠ / ١٨٠ يوماً بحسب نوع المخالفة) لا تتجاوز السقف النظامي؛ فالمدد الأقصر أشد على الشركة وأرفق بالعامل، وذلك جائز. </w:t>
      </w:r>
      <w:r>
        <w:rPr>
          <w:rFonts w:ascii="Arial" w:cs="Arial" w:eastAsia="Arial" w:hAnsi="Arial"/>
          <w:b/>
          <w:bCs/>
          <w:rtl/>
        </w:rPr>
        <w:t xml:space="preserve">لكن يجب ألا تُرفع أي نافذة فوق ١٨٠ يوماً مستقبلاً</w:t>
      </w:r>
      <w:r>
        <w:rPr>
          <w:rFonts w:ascii="Arial" w:cs="Arial" w:eastAsia="Arial" w:hAnsi="Arial"/>
          <w:rtl/>
        </w:rPr>
        <w:t xml:space="preserve"> — وهي نقطة تُثبَّت في إعدادات النظام كحد أقصى لا يُتجاوز.</w:t>
      </w:r>
    </w:p>
    <w:p>
      <w:pPr>
        <w:pStyle w:val="ListParagraph"/>
        <w:numPr>
          <w:ilvl w:val="0"/>
          <w:numId w:val="2"/>
        </w:numPr>
        <w:bidi/>
        <w:spacing w:after="80" w:line="300"/>
        <w:jc w:val="right"/>
      </w:pPr>
      <w:r>
        <w:rPr>
          <w:rFonts w:ascii="Arial" w:cs="Arial" w:eastAsia="Arial" w:hAnsi="Arial"/>
          <w:b/>
          <w:bCs/>
          <w:rtl/>
        </w:rPr>
        <w:t xml:space="preserve">نقطة البداية غير سليمة.</w:t>
      </w:r>
      <w:r>
        <w:rPr>
          <w:rFonts w:ascii="Arial" w:cs="Arial" w:eastAsia="Arial" w:hAnsi="Arial"/>
          <w:rtl/>
        </w:rPr>
        <w:t xml:space="preserve"> النظام يحسب النافذة من </w:t>
      </w:r>
      <w:r>
        <w:rPr>
          <w:rFonts w:ascii="Arial" w:cs="Arial" w:eastAsia="Arial" w:hAnsi="Arial"/>
          <w:b/>
          <w:bCs/>
          <w:rtl/>
        </w:rPr>
        <w:t xml:space="preserve">تاريخ تسجيل المخالفة السابقة في النظام</w:t>
      </w:r>
      <w:r>
        <w:rPr>
          <w:rFonts w:ascii="Arial" w:cs="Arial" w:eastAsia="Arial" w:hAnsi="Arial"/>
          <w:rtl/>
        </w:rPr>
        <w:t xml:space="preserve">، بينما النظام القانوني يحسبها من </w:t>
      </w:r>
      <w:r>
        <w:rPr>
          <w:rFonts w:ascii="Arial" w:cs="Arial" w:eastAsia="Arial" w:hAnsi="Arial"/>
          <w:b/>
          <w:bCs/>
          <w:rtl/>
        </w:rPr>
        <w:t xml:space="preserve">تاريخ إبلاغ العامل بالجزاء</w:t>
      </w:r>
      <w:r>
        <w:rPr>
          <w:rFonts w:ascii="Arial" w:cs="Arial" w:eastAsia="Arial" w:hAnsi="Arial"/>
          <w:rtl/>
        </w:rPr>
        <w:t xml:space="preserve">. والتاريخان مختلفان عملياً بأيام أو أسابيع.</w:t>
      </w:r>
    </w:p>
    <w:p>
      <w:pPr>
        <w:bidi/>
        <w:spacing w:after="120" w:line="300"/>
        <w:jc w:val="right"/>
      </w:pPr>
      <w:r>
        <w:rPr>
          <w:rFonts w:ascii="Arial" w:cs="Arial" w:eastAsia="Arial" w:hAnsi="Arial"/>
          <w:b/>
          <w:bCs/>
          <w:rtl/>
        </w:rPr>
        <w:t xml:space="preserve">الأثر:</w:t>
      </w:r>
      <w:r>
        <w:rPr>
          <w:rFonts w:ascii="Arial" w:cs="Arial" w:eastAsia="Arial" w:hAnsi="Arial"/>
          <w:rtl/>
        </w:rPr>
        <w:t xml:space="preserve"> هذا يجعل </w:t>
      </w:r>
      <w:r>
        <w:rPr>
          <w:rFonts w:ascii="Arial" w:cs="Arial" w:eastAsia="Arial" w:hAnsi="Arial"/>
          <w:b/>
          <w:bCs/>
          <w:rtl/>
        </w:rPr>
        <w:t xml:space="preserve">تاريخ الإقرار في مقترح ١ عنصراً محورياً في المحرك نفسه، لا مجرد توثيق</w:t>
      </w:r>
      <w:r>
        <w:rPr>
          <w:rFonts w:ascii="Arial" w:cs="Arial" w:eastAsia="Arial" w:hAnsi="Arial"/>
          <w:rtl/>
        </w:rPr>
        <w:t xml:space="preserve">: هو التاريخ الذي يجب أن تنطلق منه نافذة التصعيد. وبدونه قد يُصعَّد جزاء كان يجب أن يسقط تصعيده، وهو ما يُبطل الجزاء الأشد عند الطعن.</w:t>
      </w:r>
    </w:p>
    <w:p>
      <w:pPr>
        <w:pStyle w:val="Heading3"/>
        <w:bidi/>
        <w:spacing w:after="100" w:before="200"/>
        <w:jc w:val="right"/>
      </w:pPr>
      <w:r>
        <w:rPr>
          <w:rFonts w:ascii="Arial" w:cs="Arial" w:eastAsia="Arial" w:hAnsi="Arial"/>
          <w:rtl/>
        </w:rPr>
        <w:t xml:space="preserve">ج. مدة تجميد الترقية ضمن الحد</w:t>
      </w:r>
    </w:p>
    <w:p>
      <w:pPr>
        <w:bidi/>
        <w:spacing w:after="120" w:line="300"/>
        <w:jc w:val="right"/>
      </w:pPr>
      <w:r>
        <w:rPr>
          <w:rFonts w:ascii="Arial" w:cs="Arial" w:eastAsia="Arial" w:hAnsi="Arial"/>
          <w:b/>
          <w:bCs/>
          <w:rtl/>
        </w:rPr>
        <w:t xml:space="preserve">المادة 66</w:t>
      </w:r>
      <w:r>
        <w:rPr>
          <w:rFonts w:ascii="Arial" w:cs="Arial" w:eastAsia="Arial" w:hAnsi="Arial"/>
          <w:rtl/>
        </w:rPr>
        <w:t xml:space="preserve"> تُدرج ضمن الجزاءات الجائزة </w:t>
      </w:r>
      <w:r>
        <w:rPr>
          <w:rFonts w:ascii="Arial" w:cs="Arial" w:eastAsia="Arial" w:hAnsi="Arial"/>
          <w:b/>
          <w:bCs/>
          <w:rtl/>
        </w:rPr>
        <w:t xml:space="preserve">تأجيل الترقية مدة لا تزيد على سنة</w:t>
      </w:r>
      <w:r>
        <w:rPr>
          <w:rFonts w:ascii="Arial" w:cs="Arial" w:eastAsia="Arial" w:hAnsi="Arial"/>
          <w:rtl/>
        </w:rPr>
        <w:t xml:space="preserve">. تجميد النظام الحالي </w:t>
      </w:r>
      <w:r>
        <w:rPr>
          <w:rFonts w:ascii="Arial" w:cs="Arial" w:eastAsia="Arial" w:hAnsi="Arial"/>
          <w:b/>
          <w:bCs/>
          <w:rtl/>
        </w:rPr>
        <w:t xml:space="preserve">ثلاثة أشهر</w:t>
      </w:r>
      <w:r>
        <w:rPr>
          <w:rFonts w:ascii="Arial" w:cs="Arial" w:eastAsia="Arial" w:hAnsi="Arial"/>
          <w:rtl/>
        </w:rPr>
        <w:t xml:space="preserve">، أي ضمن الحد ✅ — ويُثبَّت في الإعدادات ألا تتجاوز أي مدة تجميد سنة واحدة.</w:t>
      </w:r>
    </w:p>
    <w:p>
      <w:pPr>
        <w:pStyle w:val="Heading3"/>
        <w:bidi/>
        <w:spacing w:after="100" w:before="200"/>
        <w:jc w:val="right"/>
      </w:pPr>
      <w:r>
        <w:rPr>
          <w:rFonts w:ascii="Arial" w:cs="Arial" w:eastAsia="Arial" w:hAnsi="Arial"/>
          <w:rtl/>
        </w:rPr>
        <w:t xml:space="preserve">د. مهلة الاتهام ومهلة توقيع الجزاء</w:t>
      </w:r>
    </w:p>
    <w:p>
      <w:pPr>
        <w:bidi/>
        <w:spacing w:after="120" w:line="300"/>
        <w:jc w:val="right"/>
      </w:pPr>
      <w:r>
        <w:rPr>
          <w:rFonts w:ascii="Arial" w:cs="Arial" w:eastAsia="Arial" w:hAnsi="Arial"/>
          <w:b/>
          <w:bCs/>
          <w:rtl/>
        </w:rPr>
        <w:t xml:space="preserve">المادة 69</w:t>
      </w:r>
      <w:r>
        <w:rPr>
          <w:rFonts w:ascii="Arial" w:cs="Arial" w:eastAsia="Arial" w:hAnsi="Arial"/>
          <w:rtl/>
        </w:rPr>
        <w:t xml:space="preserve"> لا تجيز اتهام العامل بمخالفة </w:t>
      </w:r>
      <w:r>
        <w:rPr>
          <w:rFonts w:ascii="Arial" w:cs="Arial" w:eastAsia="Arial" w:hAnsi="Arial"/>
          <w:b/>
          <w:bCs/>
          <w:rtl/>
        </w:rPr>
        <w:t xml:space="preserve">مضى على كشفها أكثر من ثلاثين يوماً</w:t>
      </w:r>
      <w:r>
        <w:rPr>
          <w:rFonts w:ascii="Arial" w:cs="Arial" w:eastAsia="Arial" w:hAnsi="Arial"/>
          <w:rtl/>
        </w:rPr>
        <w:t xml:space="preserve">. (ويُذكر في الشروح كذلك عدم جواز توقيع الجزاء بعد ثلاثين يوماً من ثبوت المخالفة — يُطابَق على النص الرسمي.)</w:t>
      </w:r>
    </w:p>
    <w:p>
      <w:pPr>
        <w:bidi/>
        <w:spacing w:after="120" w:line="300"/>
        <w:jc w:val="right"/>
      </w:pPr>
      <w:r>
        <w:rPr>
          <w:rFonts w:ascii="Arial" w:cs="Arial" w:eastAsia="Arial" w:hAnsi="Arial"/>
          <w:b/>
          <w:bCs/>
          <w:rtl/>
        </w:rPr>
        <w:t xml:space="preserve">الوضع اليوم:</w:t>
      </w:r>
      <w:r>
        <w:rPr>
          <w:rFonts w:ascii="Arial" w:cs="Arial" w:eastAsia="Arial" w:hAnsi="Arial"/>
          <w:rtl/>
        </w:rPr>
        <w:t xml:space="preserve"> النظام يقبل تسجيل مخالفة بأي تاريخ دون أي تنبيه.</w:t>
      </w:r>
    </w:p>
    <w:p>
      <w:pPr>
        <w:bidi/>
        <w:spacing w:after="120" w:line="300"/>
        <w:jc w:val="right"/>
      </w:pPr>
      <w:r>
        <w:rPr>
          <w:rFonts w:ascii="Arial" w:cs="Arial" w:eastAsia="Arial" w:hAnsi="Arial"/>
          <w:b/>
          <w:bCs/>
          <w:rtl/>
        </w:rPr>
        <w:t xml:space="preserve">المقترح:</w:t>
      </w:r>
      <w:r>
        <w:rPr>
          <w:rFonts w:ascii="Arial" w:cs="Arial" w:eastAsia="Arial" w:hAnsi="Arial"/>
          <w:rtl/>
        </w:rPr>
        <w:t xml:space="preserve"> تنبيه ظاهر عند تسجيل مخالفة مضى على تاريخها أكثر من ثلاثين يوماً، مع إلزام بذكر تاريخ الكشف إن اختلف عن تاريخ الواقعة.</w:t>
      </w:r>
    </w:p>
    <w:p>
      <w:pPr>
        <w:pStyle w:val="Heading3"/>
        <w:bidi/>
        <w:spacing w:after="100" w:before="200"/>
        <w:jc w:val="right"/>
      </w:pPr>
      <w:r>
        <w:rPr>
          <w:rFonts w:ascii="Arial" w:cs="Arial" w:eastAsia="Arial" w:hAnsi="Arial"/>
          <w:rtl/>
        </w:rPr>
        <w:t xml:space="preserve">هـ. مآل مبالغ الغرامات</w:t>
      </w:r>
    </w:p>
    <w:p>
      <w:pPr>
        <w:bidi/>
        <w:spacing w:after="120" w:line="300"/>
        <w:jc w:val="right"/>
      </w:pPr>
      <w:r>
        <w:rPr>
          <w:rFonts w:ascii="Arial" w:cs="Arial" w:eastAsia="Arial" w:hAnsi="Arial"/>
          <w:b/>
          <w:bCs/>
          <w:rtl/>
        </w:rPr>
        <w:t xml:space="preserve">المادة 73</w:t>
      </w:r>
      <w:r>
        <w:rPr>
          <w:rFonts w:ascii="Arial" w:cs="Arial" w:eastAsia="Arial" w:hAnsi="Arial"/>
          <w:rtl/>
        </w:rPr>
        <w:t xml:space="preserve"> تقيّد تصرّف صاحب العمل في مبالغ الغرامات. وهذه مسألة </w:t>
      </w:r>
      <w:r>
        <w:rPr>
          <w:rFonts w:ascii="Arial" w:cs="Arial" w:eastAsia="Arial" w:hAnsi="Arial"/>
          <w:b/>
          <w:bCs/>
          <w:rtl/>
        </w:rPr>
        <w:t xml:space="preserve">مالية لا برمجية</w:t>
      </w:r>
      <w:r>
        <w:rPr>
          <w:rFonts w:ascii="Arial" w:cs="Arial" w:eastAsia="Arial" w:hAnsi="Arial"/>
          <w:rtl/>
        </w:rPr>
        <w:t xml:space="preserve">، لكنها تستدعي سؤالاً صريحاً للمستشار القانوني: هل ما يوقعه النظام هو </w:t>
      </w:r>
      <w:r>
        <w:rPr>
          <w:rFonts w:ascii="Arial" w:cs="Arial" w:eastAsia="Arial" w:hAnsi="Arial"/>
          <w:b/>
          <w:bCs/>
          <w:rtl/>
        </w:rPr>
        <w:t xml:space="preserve">غرامة</w:t>
      </w:r>
      <w:r>
        <w:rPr>
          <w:rFonts w:ascii="Arial" w:cs="Arial" w:eastAsia="Arial" w:hAnsi="Arial"/>
          <w:rtl/>
        </w:rPr>
        <w:t xml:space="preserve"> (فيسري عليها القيد) أم </w:t>
      </w:r>
      <w:r>
        <w:rPr>
          <w:rFonts w:ascii="Arial" w:cs="Arial" w:eastAsia="Arial" w:hAnsi="Arial"/>
          <w:b/>
          <w:bCs/>
          <w:rtl/>
        </w:rPr>
        <w:t xml:space="preserve">خصم مقابل غياب أو تعطيل</w:t>
      </w:r>
      <w:r>
        <w:rPr>
          <w:rFonts w:ascii="Arial" w:cs="Arial" w:eastAsia="Arial" w:hAnsi="Arial"/>
          <w:rtl/>
        </w:rPr>
        <w:t xml:space="preserve"> (فله حكم آخر)؟ التكييف يغيّر معالجة المبالغ محاسبياً، ويؤثر على صياغة الخطاب.</w:t>
      </w:r>
    </w:p>
    <w:p>
      <w:pPr>
        <w:pStyle w:val="Heading2"/>
        <w:bidi/>
        <w:spacing w:after="140" w:before="280"/>
        <w:jc w:val="right"/>
      </w:pPr>
      <w:r>
        <w:rPr>
          <w:rFonts w:ascii="Arial" w:cs="Arial" w:eastAsia="Arial" w:hAnsi="Arial"/>
          <w:rtl/>
        </w:rPr>
        <w:t xml:space="preserve">ثالثاً — ربط كل مقترح بسنده النظامي</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المقترح</w:t>
            </w:r>
          </w:p>
        </w:tc>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الصفة</w:t>
            </w:r>
          </w:p>
        </w:tc>
        <w:tc>
          <w:tcPr>
            <w:tcW w:type="dxa" w:w="3000"/>
            <w:shd w:fill="E7EDF5" w:color="auto" w:val="clear"/>
            <w:tcMar>
              <w:top w:type="dxa" w:w="80"/>
              <w:left w:type="dxa" w:w="120"/>
              <w:bottom w:type="dxa" w:w="80"/>
              <w:right w:type="dxa" w:w="120"/>
            </w:tcMar>
          </w:tcPr>
          <w:p>
            <w:pPr>
              <w:bidi/>
              <w:spacing w:after="0"/>
              <w:jc w:val="right"/>
            </w:pPr>
            <w:r>
              <w:rPr>
                <w:rFonts w:ascii="Arial" w:cs="Arial" w:eastAsia="Arial" w:hAnsi="Arial"/>
                <w:b/>
                <w:bCs/>
                <w:color w:val="1F3864"/>
                <w:rtl/>
              </w:rPr>
              <w:t xml:space="preserve">السند / العلاقة</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١</w:t>
            </w:r>
            <w:r>
              <w:rPr>
                <w:rFonts w:ascii="Arial" w:cs="Arial" w:eastAsia="Arial" w:hAnsi="Arial"/>
                <w:rtl/>
              </w:rPr>
              <w:t xml:space="preserve"> الخطابات وتوثيق الإقرار</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لازم نظاماً</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المادة 72 (الإبلاغ الكتابي وحالة الامتناع) والمادة 71 (إثبات الإجراء). وتاريخ الإقرار يضبط نافذة التصعيد (المادة 68)</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٢</w:t>
            </w:r>
            <w:r>
              <w:rPr>
                <w:rFonts w:ascii="Arial" w:cs="Arial" w:eastAsia="Arial" w:hAnsi="Arial"/>
                <w:rtl/>
              </w:rPr>
              <w:t xml:space="preserve"> ملف الموظف والملاحظات</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لازم نظاماً (جزئياً)</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المادة 71 (محضر يودع في </w:t>
            </w:r>
            <w:r>
              <w:rPr>
                <w:rFonts w:ascii="Arial" w:cs="Arial" w:eastAsia="Arial" w:hAnsi="Arial"/>
                <w:b/>
                <w:bCs/>
                <w:rtl/>
              </w:rPr>
              <w:t xml:space="preserve">ملفه الخاص</w:t>
            </w:r>
            <w:r>
              <w:rPr>
                <w:rFonts w:ascii="Arial" w:cs="Arial" w:eastAsia="Arial" w:hAnsi="Arial"/>
                <w:rtl/>
              </w:rPr>
              <w:t xml:space="preserve">) والمادة 72 (</w:t>
            </w:r>
            <w:r>
              <w:rPr>
                <w:rFonts w:ascii="Arial" w:cs="Arial" w:eastAsia="Arial" w:hAnsi="Arial"/>
                <w:b/>
                <w:bCs/>
                <w:rtl/>
              </w:rPr>
              <w:t xml:space="preserve">عنوانه المبيّن في ملفه</w:t>
            </w:r>
            <w:r>
              <w:rPr>
                <w:rFonts w:ascii="Arial" w:cs="Arial" w:eastAsia="Arial" w:hAnsi="Arial"/>
                <w:rtl/>
              </w:rPr>
              <w:t xml:space="preserve">). وبيانات التعيين والأجر أساس حساب المادتين 84/85</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٣</w:t>
            </w:r>
            <w:r>
              <w:rPr>
                <w:rFonts w:ascii="Arial" w:cs="Arial" w:eastAsia="Arial" w:hAnsi="Arial"/>
                <w:rtl/>
              </w:rPr>
              <w:t xml:space="preserve"> الأرشفة بدل الحذف</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حماية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حفظ ملف العامل بعد انتهاء العلاقة ضروري لمواجهة أي دعوى لاحقة؛ الحذف النهائي يُفقد وسيلة الإثبات</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٤</w:t>
            </w:r>
            <w:r>
              <w:rPr>
                <w:rFonts w:ascii="Arial" w:cs="Arial" w:eastAsia="Arial" w:hAnsi="Arial"/>
                <w:rtl/>
              </w:rPr>
              <w:t xml:space="preserve"> سجل التغييرات</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حماية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لا يوجب النظام سجل تدقيق، لكنه أقوى وسيلة لإثبات سلامة الإجراء عند الطعن — لا سيما أن حذف مخالفة اليوم لا يترك أثراً</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٥</w:t>
            </w:r>
            <w:r>
              <w:rPr>
                <w:rFonts w:ascii="Arial" w:cs="Arial" w:eastAsia="Arial" w:hAnsi="Arial"/>
                <w:rtl/>
              </w:rPr>
              <w:t xml:space="preserve"> الأدوات الجماعية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تشغيلي</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لا علاقة مباشرة. تنبيه: الحادثة الجماعية تظل </w:t>
            </w:r>
            <w:r>
              <w:rPr>
                <w:rFonts w:ascii="Arial" w:cs="Arial" w:eastAsia="Arial" w:hAnsi="Arial"/>
                <w:b/>
                <w:bCs/>
                <w:rtl/>
              </w:rPr>
              <w:t xml:space="preserve">مخالفات فردية</w:t>
            </w:r>
            <w:r>
              <w:rPr>
                <w:rFonts w:ascii="Arial" w:cs="Arial" w:eastAsia="Arial" w:hAnsi="Arial"/>
                <w:rtl/>
              </w:rPr>
              <w:t xml:space="preserve"> يلزم لكل منها تحقيقها وإبلاغها المستقل (المادتان 71 و72)</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٦</w:t>
            </w:r>
            <w:r>
              <w:rPr>
                <w:rFonts w:ascii="Arial" w:cs="Arial" w:eastAsia="Arial" w:hAnsi="Arial"/>
                <w:rtl/>
              </w:rPr>
              <w:t xml:space="preserve"> التنبيهات والتقارير</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تشغيلي</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يخدم غير مباشر: التنبيه عند اقتراب المهل النظامية (الثلاثون يوماً، نهاية فترة التجربة)</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٧</w:t>
            </w:r>
            <w:r>
              <w:rPr>
                <w:rFonts w:ascii="Arial" w:cs="Arial" w:eastAsia="Arial" w:hAnsi="Arial"/>
                <w:rtl/>
              </w:rPr>
              <w:t xml:space="preserve"> التعيين وفترة التجربة</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لازم نظاماً</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المادة 53</w:t>
            </w:r>
            <w:r>
              <w:rPr>
                <w:rFonts w:ascii="Arial" w:cs="Arial" w:eastAsia="Arial" w:hAnsi="Arial"/>
                <w:rtl/>
              </w:rPr>
              <w:t xml:space="preserve">: فترة التجربة يجب </w:t>
            </w:r>
            <w:r>
              <w:rPr>
                <w:rFonts w:ascii="Arial" w:cs="Arial" w:eastAsia="Arial" w:hAnsi="Arial"/>
                <w:b/>
                <w:bCs/>
                <w:rtl/>
              </w:rPr>
              <w:t xml:space="preserve">النص عليها صراحة في العقد</w:t>
            </w:r>
            <w:r>
              <w:rPr>
                <w:rFonts w:ascii="Arial" w:cs="Arial" w:eastAsia="Arial" w:hAnsi="Arial"/>
                <w:rtl/>
              </w:rPr>
              <w:t xml:space="preserve"> وتحديدها بوضوح، وألا يزيد مجموعها على </w:t>
            </w:r>
            <w:r>
              <w:rPr>
                <w:rFonts w:ascii="Arial" w:cs="Arial" w:eastAsia="Arial" w:hAnsi="Arial"/>
                <w:b/>
                <w:bCs/>
                <w:rtl/>
              </w:rPr>
              <w:t xml:space="preserve">مائة وثمانين يوماً</w:t>
            </w:r>
            <w:r>
              <w:rPr>
                <w:rFonts w:ascii="Arial" w:cs="Arial" w:eastAsia="Arial" w:hAnsi="Arial"/>
                <w:rtl/>
              </w:rPr>
              <w:t xml:space="preserve">، ولا تُحتسب فيها إجازتا العيدين والإجازة المرضية</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٨</w:t>
            </w:r>
            <w:r>
              <w:rPr>
                <w:rFonts w:ascii="Arial" w:cs="Arial" w:eastAsia="Arial" w:hAnsi="Arial"/>
                <w:rtl/>
              </w:rPr>
              <w:t xml:space="preserve"> إنهاء الخدمة والتصفية</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لازم نظاماً</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المادة 84</w:t>
            </w:r>
            <w:r>
              <w:rPr>
                <w:rFonts w:ascii="Arial" w:cs="Arial" w:eastAsia="Arial" w:hAnsi="Arial"/>
                <w:rtl/>
              </w:rPr>
              <w:t xml:space="preserve"> (نصف شهر عن كل سنة من الخمس الأولى، وشهر عن كل سنة تالية)، </w:t>
            </w:r>
            <w:r>
              <w:rPr>
                <w:rFonts w:ascii="Arial" w:cs="Arial" w:eastAsia="Arial" w:hAnsi="Arial"/>
                <w:b/>
                <w:bCs/>
                <w:rtl/>
              </w:rPr>
              <w:t xml:space="preserve">المادة 85</w:t>
            </w:r>
            <w:r>
              <w:rPr>
                <w:rFonts w:ascii="Arial" w:cs="Arial" w:eastAsia="Arial" w:hAnsi="Arial"/>
                <w:rtl/>
              </w:rPr>
              <w:t xml:space="preserve"> (الاستقالة: أقل من سنتين لا شيء، ٢–٥ الثلث، ٥–١٠ الثلثان، ١٠ فأكثر كاملة)، </w:t>
            </w:r>
            <w:r>
              <w:rPr>
                <w:rFonts w:ascii="Arial" w:cs="Arial" w:eastAsia="Arial" w:hAnsi="Arial"/>
                <w:b/>
                <w:bCs/>
                <w:rtl/>
              </w:rPr>
              <w:t xml:space="preserve">المادة 87</w:t>
            </w:r>
            <w:r>
              <w:rPr>
                <w:rFonts w:ascii="Arial" w:cs="Arial" w:eastAsia="Arial" w:hAnsi="Arial"/>
                <w:rtl/>
              </w:rPr>
              <w:t xml:space="preserve"> (الاستحقاق الكامل لقوة قاهرة، وللعاملة خلال ستة أشهر من الزواج أو ثلاثة من الوضع)</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٩</w:t>
            </w:r>
            <w:r>
              <w:rPr>
                <w:rFonts w:ascii="Arial" w:cs="Arial" w:eastAsia="Arial" w:hAnsi="Arial"/>
                <w:rtl/>
              </w:rPr>
              <w:t xml:space="preserve"> الإجازات والأرصدة</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لازم نظاماً</w:t>
            </w:r>
          </w:p>
        </w:tc>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المادة 109</w:t>
            </w:r>
            <w:r>
              <w:rPr>
                <w:rFonts w:ascii="Arial" w:cs="Arial" w:eastAsia="Arial" w:hAnsi="Arial"/>
                <w:rtl/>
              </w:rPr>
              <w:t xml:space="preserve">: لا تقل الإجازة السنوية عن </w:t>
            </w:r>
            <w:r>
              <w:rPr>
                <w:rFonts w:ascii="Arial" w:cs="Arial" w:eastAsia="Arial" w:hAnsi="Arial"/>
                <w:b/>
                <w:bCs/>
                <w:rtl/>
              </w:rPr>
              <w:t xml:space="preserve">٢١ يوماً</w:t>
            </w:r>
            <w:r>
              <w:rPr>
                <w:rFonts w:ascii="Arial" w:cs="Arial" w:eastAsia="Arial" w:hAnsi="Arial"/>
                <w:rtl/>
              </w:rPr>
              <w:t xml:space="preserve">، وترتفع إلى </w:t>
            </w:r>
            <w:r>
              <w:rPr>
                <w:rFonts w:ascii="Arial" w:cs="Arial" w:eastAsia="Arial" w:hAnsi="Arial"/>
                <w:b/>
                <w:bCs/>
                <w:rtl/>
              </w:rPr>
              <w:t xml:space="preserve">٣٠ يوماً</w:t>
            </w:r>
            <w:r>
              <w:rPr>
                <w:rFonts w:ascii="Arial" w:cs="Arial" w:eastAsia="Arial" w:hAnsi="Arial"/>
                <w:rtl/>
              </w:rPr>
              <w:t xml:space="preserve"> بعد </w:t>
            </w:r>
            <w:r>
              <w:rPr>
                <w:rFonts w:ascii="Arial" w:cs="Arial" w:eastAsia="Arial" w:hAnsi="Arial"/>
                <w:b/>
                <w:bCs/>
                <w:rtl/>
              </w:rPr>
              <w:t xml:space="preserve">خمس سنوات متصلة</w:t>
            </w:r>
            <w:r>
              <w:rPr>
                <w:rFonts w:ascii="Arial" w:cs="Arial" w:eastAsia="Arial" w:hAnsi="Arial"/>
                <w:rtl/>
              </w:rPr>
              <w:t xml:space="preserve">، ويُصرف أجرها </w:t>
            </w:r>
            <w:r>
              <w:rPr>
                <w:rFonts w:ascii="Arial" w:cs="Arial" w:eastAsia="Arial" w:hAnsi="Arial"/>
                <w:b/>
                <w:bCs/>
                <w:rtl/>
              </w:rPr>
              <w:t xml:space="preserve">مقدماً</w:t>
            </w:r>
            <w:r>
              <w:rPr>
                <w:rFonts w:ascii="Arial" w:cs="Arial" w:eastAsia="Arial" w:hAnsi="Arial"/>
                <w:rtl/>
              </w:rPr>
              <w:t xml:space="preserve">. والاستحقاق يتناسب مع جزء السنة (نحو ١٫٧٥ يوم شهرياً عند الحد الأدنى)</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١٠</w:t>
            </w:r>
            <w:r>
              <w:rPr>
                <w:rFonts w:ascii="Arial" w:cs="Arial" w:eastAsia="Arial" w:hAnsi="Arial"/>
                <w:rtl/>
              </w:rPr>
              <w:t xml:space="preserve"> الترقيات والتجميد</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مساند</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يجعل جزاء "تأجيل الترقية" (المادة 66) نافذاً فعلياً بدل أن يكون قيداً شكلياً</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١١</w:t>
            </w:r>
            <w:r>
              <w:rPr>
                <w:rFonts w:ascii="Arial" w:cs="Arial" w:eastAsia="Arial" w:hAnsi="Arial"/>
                <w:rtl/>
              </w:rPr>
              <w:t xml:space="preserve"> عهدة الأصول</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حماية</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يوثّق العهدة ويصلح دليلاً في مخالفة "إساءة استخدام أصول الشركة" وفي تصفية نهاية الخدمة</w:t>
            </w:r>
          </w:p>
        </w:tc>
      </w:tr>
      <w:tr>
        <w:tc>
          <w:tcPr>
            <w:tcW w:type="dxa" w:w="3000"/>
            <w:tcMar>
              <w:top w:type="dxa" w:w="80"/>
              <w:left w:type="dxa" w:w="120"/>
              <w:bottom w:type="dxa" w:w="80"/>
              <w:right w:type="dxa" w:w="120"/>
            </w:tcMar>
          </w:tcPr>
          <w:p>
            <w:pPr>
              <w:bidi/>
              <w:spacing w:after="0"/>
              <w:jc w:val="right"/>
            </w:pPr>
            <w:r>
              <w:rPr>
                <w:rFonts w:ascii="Arial" w:cs="Arial" w:eastAsia="Arial" w:hAnsi="Arial"/>
                <w:b/>
                <w:bCs/>
                <w:rtl/>
              </w:rPr>
              <w:t xml:space="preserve">١٢</w:t>
            </w:r>
            <w:r>
              <w:rPr>
                <w:rFonts w:ascii="Arial" w:cs="Arial" w:eastAsia="Arial" w:hAnsi="Arial"/>
                <w:rtl/>
              </w:rPr>
              <w:t xml:space="preserve"> تقييم الأداء</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اختياري</w:t>
            </w:r>
          </w:p>
        </w:tc>
        <w:tc>
          <w:tcPr>
            <w:tcW w:type="dxa" w:w="3000"/>
            <w:tcMar>
              <w:top w:type="dxa" w:w="80"/>
              <w:left w:type="dxa" w:w="120"/>
              <w:bottom w:type="dxa" w:w="80"/>
              <w:right w:type="dxa" w:w="120"/>
            </w:tcMar>
          </w:tcPr>
          <w:p>
            <w:pPr>
              <w:bidi/>
              <w:spacing w:after="0"/>
              <w:jc w:val="right"/>
            </w:pPr>
            <w:r>
              <w:rPr>
                <w:rFonts w:ascii="Arial" w:cs="Arial" w:eastAsia="Arial" w:hAnsi="Arial"/>
                <w:rtl/>
              </w:rPr>
              <w:t xml:space="preserve">لا سند إلزامي. يفيد كدليل موضوعي عند نزاع حول الكفاءة أو قرار ترقية</w:t>
            </w:r>
          </w:p>
        </w:tc>
      </w:tr>
    </w:tbl>
    <w:p>
      <w:pPr>
        <w:bidi/>
        <w:spacing w:after="160"/>
        <w:jc w:val="right"/>
      </w:pPr>
      <w:r>
        <w:rPr>
          <w:rFonts w:ascii="Arial" w:cs="Arial" w:eastAsia="Arial" w:hAnsi="Arial"/>
          <w:rtl/>
        </w:rPr>
        <w:t xml:space="preserve"/>
      </w:r>
    </w:p>
    <w:p>
      <w:pPr>
        <w:pStyle w:val="Heading2"/>
        <w:bidi/>
        <w:spacing w:after="140" w:before="280"/>
        <w:jc w:val="right"/>
      </w:pPr>
      <w:r>
        <w:rPr>
          <w:rFonts w:ascii="Arial" w:cs="Arial" w:eastAsia="Arial" w:hAnsi="Arial"/>
          <w:rtl/>
        </w:rPr>
        <w:t xml:space="preserve">رابعاً — ما تغيّر في المقترحات بناءً على هذه المراجعة</w:t>
      </w:r>
    </w:p>
    <w:p>
      <w:pPr>
        <w:pStyle w:val="ListParagraph"/>
        <w:numPr>
          <w:ilvl w:val="0"/>
          <w:numId w:val="3"/>
        </w:numPr>
        <w:bidi/>
        <w:spacing w:after="80" w:line="300"/>
        <w:jc w:val="right"/>
      </w:pPr>
      <w:r>
        <w:rPr>
          <w:rFonts w:ascii="Arial" w:cs="Arial" w:eastAsia="Arial" w:hAnsi="Arial"/>
          <w:b/>
          <w:bCs/>
          <w:rtl/>
        </w:rPr>
        <w:t xml:space="preserve">مقترح ٧ (فترة التجربة):</w:t>
      </w:r>
      <w:r>
        <w:rPr>
          <w:rFonts w:ascii="Arial" w:cs="Arial" w:eastAsia="Arial" w:hAnsi="Arial"/>
          <w:rtl/>
        </w:rPr>
        <w:t xml:space="preserve"> كان مكتوباً "٩٠ يوماً مبدئياً". الحد الأقصى النظامي </w:t>
      </w:r>
      <w:r>
        <w:rPr>
          <w:rFonts w:ascii="Arial" w:cs="Arial" w:eastAsia="Arial" w:hAnsi="Arial"/>
          <w:b/>
          <w:bCs/>
          <w:rtl/>
        </w:rPr>
        <w:t xml:space="preserve">١٨٠ يوماً</w:t>
      </w:r>
      <w:r>
        <w:rPr>
          <w:rFonts w:ascii="Arial" w:cs="Arial" w:eastAsia="Arial" w:hAnsi="Arial"/>
          <w:rtl/>
        </w:rPr>
        <w:t xml:space="preserve">، ويجوز الاتفاق عليها كاملةً عند إبرام العقد بعد تعديل 2025. تسعون يوماً تبقى خياراً صحيحاً </w:t>
      </w:r>
      <w:r>
        <w:rPr>
          <w:rFonts w:ascii="Arial" w:cs="Arial" w:eastAsia="Arial" w:hAnsi="Arial"/>
          <w:b/>
          <w:bCs/>
          <w:rtl/>
        </w:rPr>
        <w:t xml:space="preserve">كسياسة للشركة</w:t>
      </w:r>
      <w:r>
        <w:rPr>
          <w:rFonts w:ascii="Arial" w:cs="Arial" w:eastAsia="Arial" w:hAnsi="Arial"/>
          <w:rtl/>
        </w:rPr>
        <w:t xml:space="preserve">، لكن ما يلزم النظام الآلي إثباته هو: النص عليها في العقد، وألا يتجاوز المجموع ١٨٠ يوماً، </w:t>
      </w:r>
      <w:r>
        <w:rPr>
          <w:rFonts w:ascii="Arial" w:cs="Arial" w:eastAsia="Arial" w:hAnsi="Arial"/>
          <w:b/>
          <w:bCs/>
          <w:rtl/>
        </w:rPr>
        <w:t xml:space="preserve">واستبعاد إجازتي العيدين والإجازة المرضية من العدّ</w:t>
      </w:r>
      <w:r>
        <w:rPr>
          <w:rFonts w:ascii="Arial" w:cs="Arial" w:eastAsia="Arial" w:hAnsi="Arial"/>
          <w:rtl/>
        </w:rPr>
        <w:t xml:space="preserve"> — وهذا الاستبعاد غير مذكور في المقترح ويجب إضافته إلى حساب العدّاد.</w:t>
      </w:r>
    </w:p>
    <w:p>
      <w:pPr>
        <w:pStyle w:val="ListParagraph"/>
        <w:numPr>
          <w:ilvl w:val="0"/>
          <w:numId w:val="3"/>
        </w:numPr>
        <w:bidi/>
        <w:spacing w:after="80" w:line="300"/>
        <w:jc w:val="right"/>
      </w:pPr>
      <w:r>
        <w:rPr>
          <w:rFonts w:ascii="Arial" w:cs="Arial" w:eastAsia="Arial" w:hAnsi="Arial"/>
          <w:b/>
          <w:bCs/>
          <w:rtl/>
        </w:rPr>
        <w:t xml:space="preserve">مقترح ٩ (الإجازات):</w:t>
      </w:r>
      <w:r>
        <w:rPr>
          <w:rFonts w:ascii="Arial" w:cs="Arial" w:eastAsia="Arial" w:hAnsi="Arial"/>
          <w:rtl/>
        </w:rPr>
        <w:t xml:space="preserve"> الأرصدة ليست اختياراً حراً — الحد الأدنى ٢١ يوماً و٣٠ بعد خمس سنوات، والترقية من ٢١ إلى ٣٠ يجب أن تكون </w:t>
      </w:r>
      <w:r>
        <w:rPr>
          <w:rFonts w:ascii="Arial" w:cs="Arial" w:eastAsia="Arial" w:hAnsi="Arial"/>
          <w:b/>
          <w:bCs/>
          <w:rtl/>
        </w:rPr>
        <w:t xml:space="preserve">تلقائية</w:t>
      </w:r>
      <w:r>
        <w:rPr>
          <w:rFonts w:ascii="Arial" w:cs="Arial" w:eastAsia="Arial" w:hAnsi="Arial"/>
          <w:rtl/>
        </w:rPr>
        <w:t xml:space="preserve"> عند بلوغ الخمس سنوات، لا يدوية.</w:t>
      </w:r>
    </w:p>
    <w:p>
      <w:pPr>
        <w:pStyle w:val="ListParagraph"/>
        <w:numPr>
          <w:ilvl w:val="0"/>
          <w:numId w:val="3"/>
        </w:numPr>
        <w:bidi/>
        <w:spacing w:after="80" w:line="300"/>
        <w:jc w:val="right"/>
      </w:pPr>
      <w:r>
        <w:rPr>
          <w:rFonts w:ascii="Arial" w:cs="Arial" w:eastAsia="Arial" w:hAnsi="Arial"/>
          <w:b/>
          <w:bCs/>
          <w:rtl/>
        </w:rPr>
        <w:t xml:space="preserve">مقترح ١ (الخطابات):</w:t>
      </w:r>
      <w:r>
        <w:rPr>
          <w:rFonts w:ascii="Arial" w:cs="Arial" w:eastAsia="Arial" w:hAnsi="Arial"/>
          <w:rtl/>
        </w:rPr>
        <w:t xml:space="preserve"> يرتفع من "توثيق مطلوب" إلى </w:t>
      </w:r>
      <w:r>
        <w:rPr>
          <w:rFonts w:ascii="Arial" w:cs="Arial" w:eastAsia="Arial" w:hAnsi="Arial"/>
          <w:b/>
          <w:bCs/>
          <w:rtl/>
        </w:rPr>
        <w:t xml:space="preserve">عنصر في محرك الجزاءات</w:t>
      </w:r>
      <w:r>
        <w:rPr>
          <w:rFonts w:ascii="Arial" w:cs="Arial" w:eastAsia="Arial" w:hAnsi="Arial"/>
          <w:rtl/>
        </w:rPr>
        <w:t xml:space="preserve"> — لأن تاريخ الإقرار هو مبدأ احتساب نافذة التصعيد.</w:t>
      </w:r>
    </w:p>
    <w:p>
      <w:pPr>
        <w:pStyle w:val="ListParagraph"/>
        <w:numPr>
          <w:ilvl w:val="0"/>
          <w:numId w:val="3"/>
        </w:numPr>
        <w:bidi/>
        <w:spacing w:after="80" w:line="300"/>
        <w:jc w:val="right"/>
      </w:pPr>
      <w:r>
        <w:rPr>
          <w:rFonts w:ascii="Arial" w:cs="Arial" w:eastAsia="Arial" w:hAnsi="Arial"/>
          <w:b/>
          <w:bCs/>
          <w:rtl/>
        </w:rPr>
        <w:t xml:space="preserve">بند تصحيح جديد مقترح (أولوية عالية):</w:t>
      </w:r>
      <w:r>
        <w:rPr>
          <w:rFonts w:ascii="Arial" w:cs="Arial" w:eastAsia="Arial" w:hAnsi="Arial"/>
          <w:rtl/>
        </w:rPr>
        <w:t xml:space="preserve"> </w:t>
      </w:r>
      <w:r>
        <w:rPr>
          <w:rFonts w:ascii="Arial" w:cs="Arial" w:eastAsia="Arial" w:hAnsi="Arial"/>
          <w:b/>
          <w:bCs/>
          <w:rtl/>
        </w:rPr>
        <w:t xml:space="preserve">سقف الخصم الشهري</w:t>
      </w:r>
      <w:r>
        <w:rPr>
          <w:rFonts w:ascii="Arial" w:cs="Arial" w:eastAsia="Arial" w:hAnsi="Arial"/>
          <w:rtl/>
        </w:rPr>
        <w:t xml:space="preserve"> — فحص إجمالي خصومات الموظف في الشهر ومنع تجاوز أجر خمسة أيام، وحدّ أعلى لتعديل الخصم اليدوي. هذا ليس تطويراً بل معالجة لمخالفة محتملة قائمة اليوم.</w:t>
      </w:r>
    </w:p>
    <w:p>
      <w:pPr>
        <w:pStyle w:val="Heading2"/>
        <w:bidi/>
        <w:spacing w:after="140" w:before="280"/>
        <w:jc w:val="right"/>
      </w:pPr>
      <w:r>
        <w:rPr>
          <w:rFonts w:ascii="Arial" w:cs="Arial" w:eastAsia="Arial" w:hAnsi="Arial"/>
          <w:rtl/>
        </w:rPr>
        <w:t xml:space="preserve">خامساً — أسئلة تُعرض على المستشار القانوني</w:t>
      </w:r>
    </w:p>
    <w:p>
      <w:pPr>
        <w:pStyle w:val="ListParagraph"/>
        <w:numPr>
          <w:ilvl w:val="0"/>
          <w:numId w:val="3"/>
        </w:numPr>
        <w:bidi/>
        <w:spacing w:after="80" w:line="300"/>
        <w:jc w:val="right"/>
      </w:pPr>
      <w:r>
        <w:rPr>
          <w:rFonts w:ascii="Arial" w:cs="Arial" w:eastAsia="Arial" w:hAnsi="Arial"/>
          <w:rtl/>
        </w:rPr>
        <w:t xml:space="preserve">هل مصفوفة الجزاءات الحالية (٢٩ مخالفة، ٥ درجات) مطابقة للائحة تنظيم العمل المعتمدة لدى الوزارة؟ وهل اللائحة تحمل أرقام بنود يمكن الإحالة إليها في الخطابات؟</w:t>
      </w:r>
    </w:p>
    <w:p>
      <w:pPr>
        <w:pStyle w:val="ListParagraph"/>
        <w:numPr>
          <w:ilvl w:val="0"/>
          <w:numId w:val="3"/>
        </w:numPr>
        <w:bidi/>
        <w:spacing w:after="80" w:line="300"/>
        <w:jc w:val="right"/>
      </w:pPr>
      <w:r>
        <w:rPr>
          <w:rFonts w:ascii="Arial" w:cs="Arial" w:eastAsia="Arial" w:hAnsi="Arial"/>
          <w:rtl/>
        </w:rPr>
        <w:t xml:space="preserve">هل ما يوقعه النظام يُكيَّف </w:t>
      </w:r>
      <w:r>
        <w:rPr>
          <w:rFonts w:ascii="Arial" w:cs="Arial" w:eastAsia="Arial" w:hAnsi="Arial"/>
          <w:b/>
          <w:bCs/>
          <w:rtl/>
        </w:rPr>
        <w:t xml:space="preserve">غرامة</w:t>
      </w:r>
      <w:r>
        <w:rPr>
          <w:rFonts w:ascii="Arial" w:cs="Arial" w:eastAsia="Arial" w:hAnsi="Arial"/>
          <w:rtl/>
        </w:rPr>
        <w:t xml:space="preserve"> (المادتان 70 و73) أم </w:t>
      </w:r>
      <w:r>
        <w:rPr>
          <w:rFonts w:ascii="Arial" w:cs="Arial" w:eastAsia="Arial" w:hAnsi="Arial"/>
          <w:b/>
          <w:bCs/>
          <w:rtl/>
        </w:rPr>
        <w:t xml:space="preserve">خصماً عن تعطّل</w:t>
      </w:r>
      <w:r>
        <w:rPr>
          <w:rFonts w:ascii="Arial" w:cs="Arial" w:eastAsia="Arial" w:hAnsi="Arial"/>
          <w:rtl/>
        </w:rPr>
        <w:t xml:space="preserve">؟ وما أثر ذلك على معالجة المبالغ؟</w:t>
      </w:r>
    </w:p>
    <w:p>
      <w:pPr>
        <w:pStyle w:val="ListParagraph"/>
        <w:numPr>
          <w:ilvl w:val="0"/>
          <w:numId w:val="3"/>
        </w:numPr>
        <w:bidi/>
        <w:spacing w:after="80" w:line="300"/>
        <w:jc w:val="right"/>
      </w:pPr>
      <w:r>
        <w:rPr>
          <w:rFonts w:ascii="Arial" w:cs="Arial" w:eastAsia="Arial" w:hAnsi="Arial"/>
          <w:rtl/>
        </w:rPr>
        <w:t xml:space="preserve">عند تعدد المخالفات في شهر واحد وتجاوز السقف: هل يُرحَّل الفائض إلى الشهر التالي أم يسقط؟</w:t>
      </w:r>
    </w:p>
    <w:p>
      <w:pPr>
        <w:pStyle w:val="ListParagraph"/>
        <w:numPr>
          <w:ilvl w:val="0"/>
          <w:numId w:val="3"/>
        </w:numPr>
        <w:bidi/>
        <w:spacing w:after="80" w:line="300"/>
        <w:jc w:val="right"/>
      </w:pPr>
      <w:r>
        <w:rPr>
          <w:rFonts w:ascii="Arial" w:cs="Arial" w:eastAsia="Arial" w:hAnsi="Arial"/>
          <w:rtl/>
        </w:rPr>
        <w:t xml:space="preserve">ما المهلة النظامية المقررة لاعتراض العامل على الجزاء، وكيف تُوثَّق داخل النظام؟</w:t>
      </w:r>
    </w:p>
    <w:p>
      <w:pPr>
        <w:pStyle w:val="ListParagraph"/>
        <w:numPr>
          <w:ilvl w:val="0"/>
          <w:numId w:val="3"/>
        </w:numPr>
        <w:bidi/>
        <w:spacing w:after="80" w:line="300"/>
        <w:jc w:val="right"/>
      </w:pPr>
      <w:r>
        <w:rPr>
          <w:rFonts w:ascii="Arial" w:cs="Arial" w:eastAsia="Arial" w:hAnsi="Arial"/>
          <w:rtl/>
        </w:rPr>
        <w:t xml:space="preserve">هل طالت تعديلات فبراير 2025 مواد التأديب (66–73) أو نهاية الخدمة (84–87)؟ وما النص النافذ حالياً؟</w:t>
      </w:r>
    </w:p>
    <w:p>
      <w:pPr>
        <w:pStyle w:val="ListParagraph"/>
        <w:numPr>
          <w:ilvl w:val="0"/>
          <w:numId w:val="3"/>
        </w:numPr>
        <w:bidi/>
        <w:spacing w:after="80" w:line="300"/>
        <w:jc w:val="right"/>
      </w:pPr>
      <w:r>
        <w:rPr>
          <w:rFonts w:ascii="Arial" w:cs="Arial" w:eastAsia="Arial" w:hAnsi="Arial"/>
          <w:rtl/>
        </w:rPr>
        <w:t xml:space="preserve">متطلبات حفظ المستندات والمرفقات (صور الهويات والوثائق) في ضوء </w:t>
      </w:r>
      <w:r>
        <w:rPr>
          <w:rFonts w:ascii="Arial" w:cs="Arial" w:eastAsia="Arial" w:hAnsi="Arial"/>
          <w:b/>
          <w:bCs/>
          <w:rtl/>
        </w:rPr>
        <w:t xml:space="preserve">نظام حماية البيانات الشخصية</w:t>
      </w:r>
      <w:r>
        <w:rPr>
          <w:rFonts w:ascii="Arial" w:cs="Arial" w:eastAsia="Arial" w:hAnsi="Arial"/>
          <w:rtl/>
        </w:rPr>
        <w:t xml:space="preserve">: مدة الحفظ، ومن يُصرَّح له بالاطلاع.</w:t>
      </w:r>
    </w:p>
    <w:p>
      <w:pPr>
        <w:pStyle w:val="Heading2"/>
        <w:bidi/>
        <w:spacing w:after="140" w:before="280"/>
        <w:jc w:val="right"/>
      </w:pPr>
      <w:r>
        <w:rPr>
          <w:rFonts w:ascii="Arial" w:cs="Arial" w:eastAsia="Arial" w:hAnsi="Arial"/>
          <w:rtl/>
        </w:rPr>
        <w:t xml:space="preserve">المصادر المستعملة</w:t>
      </w:r>
    </w:p>
    <w:p>
      <w:pPr>
        <w:bidi/>
        <w:spacing w:after="120" w:line="300"/>
        <w:jc w:val="right"/>
      </w:pPr>
      <w:r>
        <w:rPr>
          <w:rFonts w:ascii="Arial" w:cs="Arial" w:eastAsia="Arial" w:hAnsi="Arial"/>
          <w:rtl/>
        </w:rPr>
        <w:t xml:space="preserve">شروح مكاتب قانونية سعودية متخصصة في نظام العمل (المادة 66 · قواعد التأديب · المادة 70 · المادة 71 · المادة 53 · المادتان 84 و85 · المادة 109 · تعديلات 2025).</w:t>
      </w:r>
    </w:p>
    <w:p>
      <w:pPr>
        <w:bidi/>
        <w:spacing w:after="120" w:line="300"/>
        <w:jc w:val="right"/>
      </w:pPr>
      <w:r>
        <w:rPr>
          <w:rFonts w:ascii="Arial" w:cs="Arial" w:eastAsia="Arial" w:hAnsi="Arial"/>
          <w:b/>
          <w:bCs/>
          <w:rtl/>
        </w:rPr>
        <w:t xml:space="preserve">النص الرسمي الموحّد لم يُطالَع</w:t>
      </w:r>
      <w:r>
        <w:rPr>
          <w:rFonts w:ascii="Arial" w:cs="Arial" w:eastAsia="Arial" w:hAnsi="Arial"/>
          <w:rtl/>
        </w:rPr>
        <w:t xml:space="preserve"> لتعذّر الوصول إليه من بيئة العمل، وهو المرجع الواجب عند الاعتماد.</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460" w:hanging="260"/>
      </w:pPr>
    </w:lvl>
  </w:abstractNum>
  <w:abstractNum w:abstractNumId="3" w15:restartNumberingAfterBreak="0">
    <w:multiLevelType w:val="hybridMultilevel"/>
    <w:lvl w:ilvl="0" w15:tentative="1">
      <w:start w:val="1"/>
      <w:numFmt w:val="decimal"/>
      <w:lvlText w:val="%1."/>
      <w:lvlJc w:val="right"/>
      <w:pPr>
        <w:ind w:star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bidi/>
      <w:jc w:val="right"/>
    </w:pPr>
    <w:rPr>
      <w:rFonts w:ascii="Arial" w:cs="Arial" w:eastAsia="Arial" w:hAnsi="Arial"/>
      <w:b/>
      <w:bCs/>
      <w:color w:val="1F3864"/>
      <w:sz w:val="34"/>
      <w:szCs w:val="34"/>
    </w:rPr>
  </w:style>
  <w:style w:type="paragraph" w:styleId="Heading2">
    <w:name w:val="Heading 2"/>
    <w:basedOn w:val="Normal"/>
    <w:next w:val="Normal"/>
    <w:qFormat/>
    <w:pPr>
      <w:bidi/>
      <w:jc w:val="right"/>
    </w:pPr>
    <w:rPr>
      <w:rFonts w:ascii="Arial" w:cs="Arial" w:eastAsia="Arial" w:hAnsi="Arial"/>
      <w:b/>
      <w:bCs/>
      <w:color w:val="2E5C8A"/>
      <w:sz w:val="27"/>
      <w:szCs w:val="27"/>
    </w:rPr>
  </w:style>
  <w:style w:type="paragraph" w:styleId="Heading3">
    <w:name w:val="Heading 3"/>
    <w:basedOn w:val="Normal"/>
    <w:next w:val="Normal"/>
    <w:qFormat/>
    <w:pPr>
      <w:bidi/>
      <w:jc w:val="right"/>
    </w:pPr>
    <w:rPr>
      <w:rFonts w:ascii="Arial" w:cs="Arial" w:eastAsia="Arial" w:hAnsi="Arial"/>
      <w:b/>
      <w:bCs/>
      <w:color w:val="2E5C8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2026-08-23T11:25:00.748Z</dcterms:created>
  <dcterms:modified xsi:type="dcterms:W3CDTF">2026-08-23T11:25:00.748Z</dcterms:modified>
</cp:coreProperties>
</file>

<file path=docProps/custom.xml><?xml version="1.0" encoding="utf-8"?>
<Properties xmlns="http://schemas.openxmlformats.org/officeDocument/2006/custom-properties" xmlns:vt="http://schemas.openxmlformats.org/officeDocument/2006/docPropsVTypes"/>
</file>