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L’acteur principal de MySport sont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de app( inscrit)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utilisateur non inscrit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administrateur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utilisateur = notre client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administrateur  = nous 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utilisateur non inscrit =&gt; une action s'inscrire 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utilisateur inscrit =&gt; d'authentification 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peut consulter les annonces en faisant une recherche , participer au match, consulter les matchs participés, optionnellement il peut déposer une annonce de match ( terrain)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sous conditions que l'authentification est valide 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administrateur  pour manager les annonces =&gt; supprimer, suppression d’utilisateur inscrit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