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84" w:rsidRDefault="00B81C84" w:rsidP="00B81C84">
      <w:pPr>
        <w:rPr>
          <w:rFonts w:asciiTheme="majorBidi" w:hAnsiTheme="majorBidi" w:cstheme="majorBidi"/>
          <w:sz w:val="96"/>
          <w:szCs w:val="96"/>
          <w:lang w:val="en-US"/>
        </w:rPr>
      </w:pPr>
    </w:p>
    <w:p w:rsidR="00B81C84" w:rsidRDefault="00B81C84" w:rsidP="00B81C84">
      <w:pPr>
        <w:rPr>
          <w:rFonts w:asciiTheme="majorBidi" w:hAnsiTheme="majorBidi" w:cstheme="majorBidi"/>
          <w:sz w:val="96"/>
          <w:szCs w:val="96"/>
          <w:lang w:val="en-US"/>
        </w:rPr>
      </w:pPr>
      <w:bookmarkStart w:id="0" w:name="_GoBack"/>
      <w:bookmarkEnd w:id="0"/>
      <w:r w:rsidRPr="00B81C84">
        <w:rPr>
          <w:rFonts w:asciiTheme="majorBidi" w:hAnsiTheme="majorBidi" w:cstheme="majorBidi"/>
          <w:sz w:val="96"/>
          <w:szCs w:val="96"/>
          <w:lang w:val="en-US"/>
        </w:rPr>
        <w:t xml:space="preserve">Assembly Organization Project </w:t>
      </w: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Default="00B81C84" w:rsidP="00B81C84">
      <w:pPr>
        <w:pStyle w:val="Header"/>
        <w:spacing w:line="360" w:lineRule="auto"/>
        <w:jc w:val="right"/>
        <w:rPr>
          <w:rFonts w:asciiTheme="majorBidi" w:hAnsiTheme="majorBidi" w:cstheme="majorBidi"/>
          <w:i/>
          <w:iCs/>
          <w:sz w:val="24"/>
          <w:szCs w:val="24"/>
          <w:lang w:val="en-US"/>
        </w:rPr>
      </w:pPr>
    </w:p>
    <w:p w:rsidR="00B81C84" w:rsidRPr="00B81C84" w:rsidRDefault="00B81C84" w:rsidP="00B81C84">
      <w:pPr>
        <w:pStyle w:val="Header"/>
        <w:spacing w:line="360" w:lineRule="auto"/>
        <w:jc w:val="right"/>
        <w:rPr>
          <w:rFonts w:asciiTheme="majorBidi" w:hAnsiTheme="majorBidi" w:cstheme="majorBidi"/>
          <w:i/>
          <w:iCs/>
          <w:sz w:val="24"/>
          <w:szCs w:val="24"/>
          <w:lang w:val="en-US"/>
        </w:rPr>
      </w:pPr>
      <w:r w:rsidRPr="00B81C84">
        <w:rPr>
          <w:rFonts w:asciiTheme="majorBidi" w:hAnsiTheme="majorBidi" w:cstheme="majorBidi"/>
          <w:i/>
          <w:iCs/>
          <w:sz w:val="24"/>
          <w:szCs w:val="24"/>
          <w:lang w:val="en-US"/>
        </w:rPr>
        <w:t>Abdulrahman Diaa 900162359</w:t>
      </w:r>
    </w:p>
    <w:p w:rsidR="00B81C84" w:rsidRPr="00B81C84" w:rsidRDefault="00B81C84" w:rsidP="00B81C84">
      <w:pPr>
        <w:pStyle w:val="Header"/>
        <w:spacing w:line="360" w:lineRule="auto"/>
        <w:jc w:val="right"/>
        <w:rPr>
          <w:rFonts w:asciiTheme="majorBidi" w:hAnsiTheme="majorBidi" w:cstheme="majorBidi"/>
          <w:i/>
          <w:iCs/>
          <w:sz w:val="24"/>
          <w:szCs w:val="24"/>
          <w:lang w:val="en-US"/>
        </w:rPr>
      </w:pPr>
      <w:r w:rsidRPr="00B81C84">
        <w:rPr>
          <w:rFonts w:asciiTheme="majorBidi" w:hAnsiTheme="majorBidi" w:cstheme="majorBidi"/>
          <w:i/>
          <w:iCs/>
          <w:sz w:val="24"/>
          <w:szCs w:val="24"/>
          <w:lang w:val="en-US"/>
        </w:rPr>
        <w:t>Yahia Farid 900161331</w:t>
      </w:r>
    </w:p>
    <w:p w:rsidR="00B81C84" w:rsidRPr="00B81C84" w:rsidRDefault="00B81C84" w:rsidP="00B81C84">
      <w:pPr>
        <w:rPr>
          <w:rFonts w:asciiTheme="majorBidi" w:hAnsiTheme="majorBidi" w:cstheme="majorBidi"/>
          <w:sz w:val="96"/>
          <w:szCs w:val="96"/>
          <w:lang w:val="en-US"/>
        </w:rPr>
      </w:pPr>
      <w:r w:rsidRPr="00B81C84">
        <w:rPr>
          <w:rFonts w:asciiTheme="majorBidi" w:hAnsiTheme="majorBidi" w:cstheme="majorBidi"/>
          <w:sz w:val="96"/>
          <w:szCs w:val="96"/>
          <w:lang w:val="en-US"/>
        </w:rPr>
        <w:br w:type="page"/>
      </w:r>
    </w:p>
    <w:p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lastRenderedPageBreak/>
        <w:t>Project Design</w:t>
      </w:r>
    </w:p>
    <w:p w:rsidR="003A373C" w:rsidRDefault="003A373C" w:rsidP="00F73ADA">
      <w:pPr>
        <w:jc w:val="left"/>
        <w:rPr>
          <w:rFonts w:asciiTheme="majorBidi" w:hAnsiTheme="majorBidi" w:cstheme="majorBidi"/>
          <w:sz w:val="24"/>
          <w:szCs w:val="24"/>
          <w:lang w:val="en-US"/>
        </w:rPr>
      </w:pPr>
      <w:r>
        <w:rPr>
          <w:rFonts w:asciiTheme="majorBidi" w:hAnsiTheme="majorBidi" w:cstheme="majorBidi"/>
          <w:sz w:val="24"/>
          <w:szCs w:val="24"/>
          <w:lang w:val="en-US"/>
        </w:rPr>
        <w:t xml:space="preserve">Firstly, we broke down the assembly file into two main objects: instructions and labels, each having its own struct which encompasses all its characteristics. Regarding the functions, we have 4 </w:t>
      </w:r>
      <w:r w:rsidR="00763D90">
        <w:rPr>
          <w:rFonts w:asciiTheme="majorBidi" w:hAnsiTheme="majorBidi" w:cstheme="majorBidi"/>
          <w:sz w:val="24"/>
          <w:szCs w:val="24"/>
          <w:lang w:val="en-US"/>
        </w:rPr>
        <w:t>main</w:t>
      </w:r>
      <w:r>
        <w:rPr>
          <w:rFonts w:asciiTheme="majorBidi" w:hAnsiTheme="majorBidi" w:cstheme="majorBidi"/>
          <w:sz w:val="24"/>
          <w:szCs w:val="24"/>
          <w:lang w:val="en-US"/>
        </w:rPr>
        <w:t xml:space="preserve"> functions that</w:t>
      </w:r>
      <w:r w:rsidR="00763D90">
        <w:rPr>
          <w:rFonts w:asciiTheme="majorBidi" w:hAnsiTheme="majorBidi" w:cstheme="majorBidi"/>
          <w:sz w:val="24"/>
          <w:szCs w:val="24"/>
          <w:lang w:val="en-US"/>
        </w:rPr>
        <w:t xml:space="preserve"> overarch</w:t>
      </w:r>
      <w:r>
        <w:rPr>
          <w:rFonts w:asciiTheme="majorBidi" w:hAnsiTheme="majorBidi" w:cstheme="majorBidi"/>
          <w:sz w:val="24"/>
          <w:szCs w:val="24"/>
          <w:lang w:val="en-US"/>
        </w:rPr>
        <w:t xml:space="preserve"> everything. These include:</w:t>
      </w:r>
    </w:p>
    <w:p w:rsidR="001806B5" w:rsidRDefault="003A373C" w:rsidP="003A373C">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Readfile(): </w:t>
      </w:r>
      <w:r w:rsidR="001936B3">
        <w:rPr>
          <w:rFonts w:asciiTheme="majorBidi" w:hAnsiTheme="majorBidi" w:cstheme="majorBidi"/>
          <w:sz w:val="24"/>
          <w:szCs w:val="24"/>
          <w:lang w:val="en-US"/>
        </w:rPr>
        <w:t>This function opens the designated assembly file and loops over the file twice. For the first time, only the labels are checked. Their location with respect to the instructions is known and they are then pushed into a vector of labels for later use. For the second time, the instructions are taken. They are assembled (turned into machine code) which is then taken and saved appropriately into memory, using Big Endian.</w:t>
      </w:r>
    </w:p>
    <w:p w:rsidR="001936B3" w:rsidRDefault="001936B3" w:rsidP="003A373C">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Run( ): This function goes through the memory and puts together the instruction (since memory is byte addressable). The machine code is then taken and parsed, meaning the bits are put into their respective positions such as funct7, registers</w:t>
      </w:r>
      <w:r w:rsidR="00763D90">
        <w:rPr>
          <w:rFonts w:asciiTheme="majorBidi" w:hAnsiTheme="majorBidi" w:cstheme="majorBidi"/>
          <w:sz w:val="24"/>
          <w:szCs w:val="24"/>
          <w:lang w:val="en-US"/>
        </w:rPr>
        <w:t>, etc</w:t>
      </w:r>
      <w:r>
        <w:rPr>
          <w:rFonts w:asciiTheme="majorBidi" w:hAnsiTheme="majorBidi" w:cstheme="majorBidi"/>
          <w:sz w:val="24"/>
          <w:szCs w:val="24"/>
          <w:lang w:val="en-US"/>
        </w:rPr>
        <w:t>. Function execute is then called, which takes the instruction and performs the execution accordingly</w:t>
      </w:r>
      <w:r w:rsidR="00763D90">
        <w:rPr>
          <w:rFonts w:asciiTheme="majorBidi" w:hAnsiTheme="majorBidi" w:cstheme="majorBidi"/>
          <w:sz w:val="24"/>
          <w:szCs w:val="24"/>
          <w:lang w:val="en-US"/>
        </w:rPr>
        <w:t>, modifying the registers or outputting onto the screen. These are then displayed using the Output() function.</w:t>
      </w:r>
    </w:p>
    <w:p w:rsidR="00B81C84" w:rsidRDefault="00763D90" w:rsidP="003A373C">
      <w:pPr>
        <w:pStyle w:val="ListParagraph"/>
        <w:numPr>
          <w:ilvl w:val="0"/>
          <w:numId w:val="2"/>
        </w:numPr>
        <w:jc w:val="left"/>
        <w:rPr>
          <w:rFonts w:asciiTheme="majorBidi" w:hAnsiTheme="majorBidi" w:cstheme="majorBidi"/>
          <w:sz w:val="24"/>
          <w:szCs w:val="24"/>
          <w:lang w:val="en-US"/>
        </w:rPr>
      </w:pPr>
      <w:proofErr w:type="spellStart"/>
      <w:r w:rsidRPr="00B81C84">
        <w:rPr>
          <w:rFonts w:asciiTheme="majorBidi" w:hAnsiTheme="majorBidi" w:cstheme="majorBidi"/>
          <w:sz w:val="24"/>
          <w:szCs w:val="24"/>
          <w:lang w:val="en-US"/>
        </w:rPr>
        <w:t>OutputOutputs</w:t>
      </w:r>
      <w:proofErr w:type="spellEnd"/>
      <w:r w:rsidRPr="00B81C84">
        <w:rPr>
          <w:rFonts w:asciiTheme="majorBidi" w:hAnsiTheme="majorBidi" w:cstheme="majorBidi"/>
          <w:sz w:val="24"/>
          <w:szCs w:val="24"/>
          <w:lang w:val="en-US"/>
        </w:rPr>
        <w:t xml:space="preserve">(): This function goes through a vector of strings, which resembles any outputs made by the program using </w:t>
      </w:r>
      <w:r w:rsidR="00793EC6" w:rsidRPr="00B81C84">
        <w:rPr>
          <w:rFonts w:asciiTheme="majorBidi" w:hAnsiTheme="majorBidi" w:cstheme="majorBidi"/>
          <w:sz w:val="24"/>
          <w:szCs w:val="24"/>
          <w:lang w:val="en-US"/>
        </w:rPr>
        <w:t>ECALL and</w:t>
      </w:r>
      <w:r w:rsidRPr="00B81C84">
        <w:rPr>
          <w:rFonts w:asciiTheme="majorBidi" w:hAnsiTheme="majorBidi" w:cstheme="majorBidi"/>
          <w:sz w:val="24"/>
          <w:szCs w:val="24"/>
          <w:lang w:val="en-US"/>
        </w:rPr>
        <w:t xml:space="preserve"> displays them on screen at the very </w:t>
      </w:r>
      <w:r w:rsidR="00B81C84">
        <w:rPr>
          <w:rFonts w:asciiTheme="majorBidi" w:hAnsiTheme="majorBidi" w:cstheme="majorBidi"/>
          <w:sz w:val="24"/>
          <w:szCs w:val="24"/>
          <w:lang w:val="en-US"/>
        </w:rPr>
        <w:t>end.</w:t>
      </w:r>
    </w:p>
    <w:p w:rsidR="00763D90" w:rsidRPr="00B81C84" w:rsidRDefault="00763D90" w:rsidP="003A373C">
      <w:pPr>
        <w:pStyle w:val="ListParagraph"/>
        <w:numPr>
          <w:ilvl w:val="0"/>
          <w:numId w:val="2"/>
        </w:numPr>
        <w:jc w:val="left"/>
        <w:rPr>
          <w:rFonts w:asciiTheme="majorBidi" w:hAnsiTheme="majorBidi" w:cstheme="majorBidi"/>
          <w:sz w:val="24"/>
          <w:szCs w:val="24"/>
          <w:lang w:val="en-US"/>
        </w:rPr>
      </w:pPr>
      <w:r w:rsidRPr="00B81C84">
        <w:rPr>
          <w:rFonts w:asciiTheme="majorBidi" w:hAnsiTheme="majorBidi" w:cstheme="majorBidi"/>
          <w:sz w:val="24"/>
          <w:szCs w:val="24"/>
          <w:lang w:val="en-US"/>
        </w:rPr>
        <w:t>MipsConvert</w:t>
      </w:r>
      <w:r w:rsidR="00793EC6" w:rsidRPr="00B81C84">
        <w:rPr>
          <w:rFonts w:asciiTheme="majorBidi" w:hAnsiTheme="majorBidi" w:cstheme="majorBidi"/>
          <w:sz w:val="24"/>
          <w:szCs w:val="24"/>
          <w:lang w:val="en-US"/>
        </w:rPr>
        <w:t>(): This function gathers the instructions from the memory, parses the machine code and then passes it to function FiveToMips(). This function then re-assigns the respective positions such as the registers and the opcode based on the different instruction formats.</w:t>
      </w:r>
    </w:p>
    <w:p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lastRenderedPageBreak/>
        <w:t>Limitations</w:t>
      </w:r>
    </w:p>
    <w:p w:rsidR="00E52744" w:rsidRPr="00E52744" w:rsidRDefault="00E52744" w:rsidP="00E52744">
      <w:pPr>
        <w:pStyle w:val="ListParagraph"/>
        <w:numPr>
          <w:ilvl w:val="0"/>
          <w:numId w:val="2"/>
        </w:numPr>
        <w:jc w:val="left"/>
        <w:rPr>
          <w:rFonts w:asciiTheme="majorBidi" w:hAnsiTheme="majorBidi" w:cstheme="majorBidi"/>
          <w:sz w:val="24"/>
          <w:szCs w:val="24"/>
          <w:lang w:val="en-US"/>
        </w:rPr>
      </w:pPr>
      <w:r w:rsidRPr="00E52744">
        <w:rPr>
          <w:rFonts w:asciiTheme="majorBidi" w:hAnsiTheme="majorBidi" w:cstheme="majorBidi"/>
          <w:sz w:val="24"/>
          <w:szCs w:val="24"/>
          <w:lang w:val="en-US"/>
        </w:rPr>
        <w:t xml:space="preserve">Pseudo Instructions are not supported for </w:t>
      </w:r>
      <w:proofErr w:type="spellStart"/>
      <w:r w:rsidRPr="00E52744">
        <w:rPr>
          <w:rFonts w:asciiTheme="majorBidi" w:hAnsiTheme="majorBidi" w:cstheme="majorBidi"/>
          <w:sz w:val="24"/>
          <w:szCs w:val="24"/>
          <w:lang w:val="en-US"/>
        </w:rPr>
        <w:t>mips</w:t>
      </w:r>
      <w:proofErr w:type="spellEnd"/>
      <w:r w:rsidRPr="00E52744">
        <w:rPr>
          <w:rFonts w:asciiTheme="majorBidi" w:hAnsiTheme="majorBidi" w:cstheme="majorBidi"/>
          <w:sz w:val="24"/>
          <w:szCs w:val="24"/>
          <w:lang w:val="en-US"/>
        </w:rPr>
        <w:t xml:space="preserve"> conversion, even if they are native in </w:t>
      </w:r>
      <w:proofErr w:type="spellStart"/>
      <w:r w:rsidRPr="00E52744">
        <w:rPr>
          <w:rFonts w:asciiTheme="majorBidi" w:hAnsiTheme="majorBidi" w:cstheme="majorBidi"/>
          <w:sz w:val="24"/>
          <w:szCs w:val="24"/>
          <w:lang w:val="en-US"/>
        </w:rPr>
        <w:t>Risc</w:t>
      </w:r>
      <w:proofErr w:type="spellEnd"/>
      <w:r w:rsidRPr="00E52744">
        <w:rPr>
          <w:rFonts w:asciiTheme="majorBidi" w:hAnsiTheme="majorBidi" w:cstheme="majorBidi"/>
          <w:sz w:val="24"/>
          <w:szCs w:val="24"/>
          <w:lang w:val="en-US"/>
        </w:rPr>
        <w:t xml:space="preserve"> V.</w:t>
      </w:r>
    </w:p>
    <w:p w:rsidR="00E52744" w:rsidRDefault="00E52744" w:rsidP="00E52744">
      <w:pPr>
        <w:pStyle w:val="ListParagraph"/>
        <w:numPr>
          <w:ilvl w:val="0"/>
          <w:numId w:val="2"/>
        </w:numPr>
        <w:jc w:val="left"/>
        <w:rPr>
          <w:rFonts w:asciiTheme="majorBidi" w:hAnsiTheme="majorBidi" w:cstheme="majorBidi"/>
          <w:sz w:val="24"/>
          <w:szCs w:val="24"/>
          <w:lang w:val="en-US"/>
        </w:rPr>
      </w:pPr>
      <w:r w:rsidRPr="00E52744">
        <w:rPr>
          <w:rFonts w:asciiTheme="majorBidi" w:hAnsiTheme="majorBidi" w:cstheme="majorBidi"/>
          <w:sz w:val="24"/>
          <w:szCs w:val="24"/>
          <w:lang w:val="en-US"/>
        </w:rPr>
        <w:t xml:space="preserve">No AUIPC in </w:t>
      </w:r>
      <w:proofErr w:type="spellStart"/>
      <w:r w:rsidRPr="00E52744">
        <w:rPr>
          <w:rFonts w:asciiTheme="majorBidi" w:hAnsiTheme="majorBidi" w:cstheme="majorBidi"/>
          <w:sz w:val="24"/>
          <w:szCs w:val="24"/>
          <w:lang w:val="en-US"/>
        </w:rPr>
        <w:t>mips</w:t>
      </w:r>
      <w:proofErr w:type="spellEnd"/>
      <w:r w:rsidRPr="00E52744">
        <w:rPr>
          <w:rFonts w:asciiTheme="majorBidi" w:hAnsiTheme="majorBidi" w:cstheme="majorBidi"/>
          <w:sz w:val="24"/>
          <w:szCs w:val="24"/>
          <w:lang w:val="en-US"/>
        </w:rPr>
        <w:t>.</w:t>
      </w:r>
    </w:p>
    <w:p w:rsidR="00E52744" w:rsidRPr="001D3E5A" w:rsidRDefault="00E52744" w:rsidP="001D3E5A">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Program handles only up to section 2.6 in the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 V manual.</w:t>
      </w:r>
    </w:p>
    <w:p w:rsidR="00687816" w:rsidRDefault="00687816" w:rsidP="00F73ADA">
      <w:pPr>
        <w:jc w:val="left"/>
        <w:rPr>
          <w:rFonts w:asciiTheme="majorBidi" w:hAnsiTheme="majorBidi" w:cstheme="majorBidi"/>
          <w:sz w:val="28"/>
          <w:szCs w:val="28"/>
          <w:u w:val="single"/>
          <w:lang w:val="en-US"/>
        </w:rPr>
      </w:pPr>
      <w:r>
        <w:rPr>
          <w:rFonts w:asciiTheme="majorBidi" w:hAnsiTheme="majorBidi" w:cstheme="majorBidi"/>
          <w:sz w:val="28"/>
          <w:szCs w:val="28"/>
          <w:u w:val="single"/>
          <w:lang w:val="en-US"/>
        </w:rPr>
        <w:t>Challenges</w:t>
      </w:r>
    </w:p>
    <w:p w:rsidR="001934D8" w:rsidRDefault="002D0A84" w:rsidP="00B81C84">
      <w:pPr>
        <w:jc w:val="left"/>
        <w:rPr>
          <w:rFonts w:asciiTheme="majorBidi" w:hAnsiTheme="majorBidi" w:cstheme="majorBidi"/>
          <w:sz w:val="28"/>
          <w:szCs w:val="28"/>
          <w:u w:val="single"/>
          <w:lang w:val="en-US"/>
        </w:rPr>
      </w:pPr>
      <w:r>
        <w:rPr>
          <w:rFonts w:asciiTheme="majorBidi" w:hAnsiTheme="majorBidi" w:cstheme="majorBidi"/>
          <w:sz w:val="24"/>
          <w:szCs w:val="24"/>
          <w:lang w:val="en-US"/>
        </w:rPr>
        <w:t>One of the biggest challenges we faced was that we originally did not handle negative offsets and immediates properly. This resulted in wrong outputs since the compiler used to read the offsets as positive. We then realized we had to sign extend the values to 32-bits, meaning we had to go back and modify the segment of our code which dealt with any offsets or immediates, which took up a lot of our time.</w:t>
      </w:r>
    </w:p>
    <w:p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t>Assumptions</w:t>
      </w:r>
    </w:p>
    <w:p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SRA in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-v supports variable, so we implemented it using SRA in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loading the value from the register and loading it as SHAMT [allowing for what might have been SRAV in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w:t>
      </w:r>
    </w:p>
    <w:p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Memory assumed to be so small that the JAL wouldn’t be affected by the 31</w:t>
      </w:r>
      <w:r w:rsidRPr="00642E43">
        <w:rPr>
          <w:rFonts w:asciiTheme="majorBidi" w:hAnsiTheme="majorBidi" w:cstheme="majorBidi"/>
          <w:sz w:val="24"/>
          <w:szCs w:val="24"/>
          <w:vertAlign w:val="superscript"/>
          <w:lang w:val="en-US"/>
        </w:rPr>
        <w:t>st</w:t>
      </w:r>
      <w:r>
        <w:rPr>
          <w:rFonts w:asciiTheme="majorBidi" w:hAnsiTheme="majorBidi" w:cstheme="majorBidi"/>
          <w:sz w:val="24"/>
          <w:szCs w:val="24"/>
          <w:lang w:val="en-US"/>
        </w:rPr>
        <w:t xml:space="preserve"> and 32</w:t>
      </w:r>
      <w:r w:rsidRPr="00642E43">
        <w:rPr>
          <w:rFonts w:asciiTheme="majorBidi" w:hAnsiTheme="majorBidi" w:cstheme="majorBidi"/>
          <w:sz w:val="24"/>
          <w:szCs w:val="24"/>
          <w:vertAlign w:val="superscript"/>
          <w:lang w:val="en-US"/>
        </w:rPr>
        <w:t>nd</w:t>
      </w:r>
      <w:r>
        <w:rPr>
          <w:rFonts w:asciiTheme="majorBidi" w:hAnsiTheme="majorBidi" w:cstheme="majorBidi"/>
          <w:sz w:val="24"/>
          <w:szCs w:val="24"/>
          <w:lang w:val="en-US"/>
        </w:rPr>
        <w:t xml:space="preserve"> bits of the PC.</w:t>
      </w:r>
    </w:p>
    <w:p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JALR in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-v was converted to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JALR. No JR is converted from any supported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-v instruction.</w:t>
      </w:r>
    </w:p>
    <w:p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Non-</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-native [pseudo] instructions are not supported for conversion.</w:t>
      </w:r>
    </w:p>
    <w:p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In LUI,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format only takes 16 bits, so we decided to take the upper 16 bits of the LUI-</w:t>
      </w:r>
      <w:proofErr w:type="spellStart"/>
      <w:r>
        <w:rPr>
          <w:rFonts w:asciiTheme="majorBidi" w:hAnsiTheme="majorBidi" w:cstheme="majorBidi"/>
          <w:sz w:val="24"/>
          <w:szCs w:val="24"/>
          <w:lang w:val="en-US"/>
        </w:rPr>
        <w:t>RiscV</w:t>
      </w:r>
      <w:proofErr w:type="spellEnd"/>
      <w:r>
        <w:rPr>
          <w:rFonts w:asciiTheme="majorBidi" w:hAnsiTheme="majorBidi" w:cstheme="majorBidi"/>
          <w:sz w:val="24"/>
          <w:szCs w:val="24"/>
          <w:lang w:val="en-US"/>
        </w:rPr>
        <w:t xml:space="preserve"> immediate.</w:t>
      </w:r>
    </w:p>
    <w:p w:rsidR="00B81C84" w:rsidRPr="00B81C84" w:rsidRDefault="00B81C84" w:rsidP="00B81C84">
      <w:pPr>
        <w:pStyle w:val="ListParagraph"/>
        <w:ind w:left="840"/>
        <w:jc w:val="left"/>
        <w:rPr>
          <w:rFonts w:asciiTheme="majorBidi" w:hAnsiTheme="majorBidi" w:cstheme="majorBidi"/>
          <w:sz w:val="24"/>
          <w:szCs w:val="24"/>
          <w:lang w:val="en-US"/>
        </w:rPr>
      </w:pPr>
    </w:p>
    <w:p w:rsidR="00E52744" w:rsidRDefault="00E52744" w:rsidP="00E5274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Registers converted as follows: </w:t>
      </w:r>
    </w:p>
    <w:tbl>
      <w:tblPr>
        <w:tblStyle w:val="TableGrid"/>
        <w:tblW w:w="0" w:type="auto"/>
        <w:tblLook w:val="04A0" w:firstRow="1" w:lastRow="0" w:firstColumn="1" w:lastColumn="0" w:noHBand="0" w:noVBand="1"/>
      </w:tblPr>
      <w:tblGrid>
        <w:gridCol w:w="4148"/>
        <w:gridCol w:w="4148"/>
      </w:tblGrid>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RISC-V</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MIPS</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X0</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$zero</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ra</w:t>
            </w:r>
            <w:proofErr w:type="spellEnd"/>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sp</w:t>
            </w:r>
            <w:proofErr w:type="spellEnd"/>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X3</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gp</w:t>
            </w:r>
            <w:proofErr w:type="spellEnd"/>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X4</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$at</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X5</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$k0</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X6</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$k1</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X7</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$t0</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X8</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fp</w:t>
            </w:r>
            <w:proofErr w:type="spellEnd"/>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X9</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$t1</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X10</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$v0</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X11</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$v1</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X12</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$a0</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X13</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$a1</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X14</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$a2</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X15</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$a3</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X16</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$t2</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X17</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$t3</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X18</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$s0</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X19</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1</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X20</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2</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X21</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3</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X22</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4</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X23</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5</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X24</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6</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X25</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7</w:t>
            </w:r>
          </w:p>
        </w:tc>
      </w:tr>
      <w:tr w:rsidR="00E52744" w:rsidTr="00E52744">
        <w:tc>
          <w:tcPr>
            <w:tcW w:w="4148" w:type="dxa"/>
          </w:tcPr>
          <w:p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X26</w:t>
            </w:r>
          </w:p>
        </w:tc>
        <w:tc>
          <w:tcPr>
            <w:tcW w:w="4148" w:type="dxa"/>
          </w:tcPr>
          <w:p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$t4</w:t>
            </w:r>
          </w:p>
        </w:tc>
      </w:tr>
      <w:tr w:rsidR="001934D8" w:rsidTr="00E52744">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X27</w:t>
            </w:r>
          </w:p>
        </w:tc>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w:t>
            </w:r>
            <w:r>
              <w:rPr>
                <w:rFonts w:asciiTheme="majorBidi" w:hAnsiTheme="majorBidi" w:cstheme="majorBidi"/>
                <w:sz w:val="24"/>
                <w:szCs w:val="24"/>
                <w:lang w:val="en-US"/>
              </w:rPr>
              <w:t>5</w:t>
            </w:r>
          </w:p>
        </w:tc>
      </w:tr>
      <w:tr w:rsidR="001934D8" w:rsidTr="00E52744">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X28</w:t>
            </w:r>
          </w:p>
        </w:tc>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w:t>
            </w:r>
            <w:r>
              <w:rPr>
                <w:rFonts w:asciiTheme="majorBidi" w:hAnsiTheme="majorBidi" w:cstheme="majorBidi"/>
                <w:sz w:val="24"/>
                <w:szCs w:val="24"/>
                <w:lang w:val="en-US"/>
              </w:rPr>
              <w:t>6</w:t>
            </w:r>
          </w:p>
        </w:tc>
      </w:tr>
      <w:tr w:rsidR="001934D8" w:rsidTr="00E52744">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X29</w:t>
            </w:r>
          </w:p>
        </w:tc>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w:t>
            </w:r>
            <w:r>
              <w:rPr>
                <w:rFonts w:asciiTheme="majorBidi" w:hAnsiTheme="majorBidi" w:cstheme="majorBidi"/>
                <w:sz w:val="24"/>
                <w:szCs w:val="24"/>
                <w:lang w:val="en-US"/>
              </w:rPr>
              <w:t>7</w:t>
            </w:r>
          </w:p>
        </w:tc>
      </w:tr>
      <w:tr w:rsidR="001934D8" w:rsidTr="00E52744">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X30</w:t>
            </w:r>
          </w:p>
        </w:tc>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w:t>
            </w:r>
            <w:r>
              <w:rPr>
                <w:rFonts w:asciiTheme="majorBidi" w:hAnsiTheme="majorBidi" w:cstheme="majorBidi"/>
                <w:sz w:val="24"/>
                <w:szCs w:val="24"/>
                <w:lang w:val="en-US"/>
              </w:rPr>
              <w:t>8</w:t>
            </w:r>
          </w:p>
        </w:tc>
      </w:tr>
      <w:tr w:rsidR="001934D8" w:rsidTr="00E52744">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X31</w:t>
            </w:r>
          </w:p>
        </w:tc>
        <w:tc>
          <w:tcPr>
            <w:tcW w:w="4148" w:type="dxa"/>
          </w:tcPr>
          <w:p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w:t>
            </w:r>
            <w:r>
              <w:rPr>
                <w:rFonts w:asciiTheme="majorBidi" w:hAnsiTheme="majorBidi" w:cstheme="majorBidi"/>
                <w:sz w:val="24"/>
                <w:szCs w:val="24"/>
                <w:lang w:val="en-US"/>
              </w:rPr>
              <w:t>9</w:t>
            </w:r>
          </w:p>
        </w:tc>
      </w:tr>
    </w:tbl>
    <w:p w:rsidR="00B81C84" w:rsidRDefault="00B81C84" w:rsidP="00F73ADA">
      <w:pPr>
        <w:jc w:val="left"/>
        <w:rPr>
          <w:rFonts w:asciiTheme="majorBidi" w:hAnsiTheme="majorBidi" w:cstheme="majorBidi"/>
          <w:sz w:val="28"/>
          <w:szCs w:val="28"/>
          <w:u w:val="single"/>
          <w:lang w:val="en-US"/>
        </w:rPr>
      </w:pPr>
    </w:p>
    <w:p w:rsidR="00B81C84" w:rsidRDefault="00B81C84">
      <w:pPr>
        <w:rPr>
          <w:rFonts w:asciiTheme="majorBidi" w:hAnsiTheme="majorBidi" w:cstheme="majorBidi"/>
          <w:sz w:val="28"/>
          <w:szCs w:val="28"/>
          <w:u w:val="single"/>
          <w:lang w:val="en-US"/>
        </w:rPr>
      </w:pPr>
      <w:r>
        <w:rPr>
          <w:rFonts w:asciiTheme="majorBidi" w:hAnsiTheme="majorBidi" w:cstheme="majorBidi"/>
          <w:sz w:val="28"/>
          <w:szCs w:val="28"/>
          <w:u w:val="single"/>
          <w:lang w:val="en-US"/>
        </w:rPr>
        <w:br w:type="page"/>
      </w:r>
    </w:p>
    <w:p w:rsidR="00F73ADA" w:rsidRPr="002B5F1F" w:rsidRDefault="00F73ADA" w:rsidP="00F73ADA">
      <w:pPr>
        <w:jc w:val="left"/>
        <w:rPr>
          <w:rFonts w:asciiTheme="majorBidi" w:hAnsiTheme="majorBidi" w:cstheme="majorBidi"/>
          <w:sz w:val="28"/>
          <w:szCs w:val="28"/>
          <w:u w:val="single"/>
          <w:lang w:val="en-US"/>
        </w:rPr>
      </w:pPr>
      <w:r w:rsidRPr="002B5F1F">
        <w:rPr>
          <w:rFonts w:asciiTheme="majorBidi" w:hAnsiTheme="majorBidi" w:cstheme="majorBidi"/>
          <w:sz w:val="28"/>
          <w:szCs w:val="28"/>
          <w:u w:val="single"/>
          <w:lang w:val="en-US"/>
        </w:rPr>
        <w:lastRenderedPageBreak/>
        <w:t>How to use</w:t>
      </w:r>
    </w:p>
    <w:p w:rsidR="002B5F1F" w:rsidRDefault="002B5F1F" w:rsidP="00F73ADA">
      <w:pPr>
        <w:jc w:val="left"/>
        <w:rPr>
          <w:rFonts w:asciiTheme="majorBidi" w:hAnsiTheme="majorBidi" w:cstheme="majorBidi"/>
          <w:sz w:val="24"/>
          <w:szCs w:val="24"/>
          <w:lang w:val="en-US"/>
        </w:rPr>
      </w:pPr>
      <w:r>
        <w:rPr>
          <w:rFonts w:asciiTheme="majorBidi" w:hAnsiTheme="majorBidi" w:cstheme="majorBidi"/>
          <w:sz w:val="24"/>
          <w:szCs w:val="24"/>
          <w:lang w:val="en-US"/>
        </w:rPr>
        <w:t xml:space="preserve">After building and running the program, the user will be required to enter the filename which contains the assembly program (make sure it’s included in the project folder). Afterwards, the hexadecimal machine code will be output to the screen </w:t>
      </w:r>
      <w:r w:rsidR="00687816">
        <w:rPr>
          <w:rFonts w:asciiTheme="majorBidi" w:hAnsiTheme="majorBidi" w:cstheme="majorBidi"/>
          <w:sz w:val="24"/>
          <w:szCs w:val="24"/>
          <w:lang w:val="en-US"/>
        </w:rPr>
        <w:t>and to an external file in the format “filename_Out.bin”. The user will be met with three different options:</w:t>
      </w:r>
    </w:p>
    <w:p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Pressing C for </w:t>
      </w:r>
      <w:r w:rsidRPr="00687816">
        <w:rPr>
          <w:rFonts w:asciiTheme="majorBidi" w:hAnsiTheme="majorBidi" w:cstheme="majorBidi"/>
          <w:i/>
          <w:iCs/>
          <w:sz w:val="24"/>
          <w:szCs w:val="24"/>
          <w:lang w:val="en-US"/>
        </w:rPr>
        <w:t>continuous</w:t>
      </w:r>
      <w:r>
        <w:rPr>
          <w:rFonts w:asciiTheme="majorBidi" w:hAnsiTheme="majorBidi" w:cstheme="majorBidi"/>
          <w:i/>
          <w:iCs/>
          <w:sz w:val="24"/>
          <w:szCs w:val="24"/>
          <w:lang w:val="en-US"/>
        </w:rPr>
        <w:t>:</w:t>
      </w:r>
      <w:r>
        <w:rPr>
          <w:rFonts w:asciiTheme="majorBidi" w:hAnsiTheme="majorBidi" w:cstheme="majorBidi"/>
          <w:sz w:val="24"/>
          <w:szCs w:val="24"/>
          <w:lang w:val="en-US"/>
        </w:rPr>
        <w:t xml:space="preserve"> This means the code will execute fully and will only display the register states and any outputs made at the very end. </w:t>
      </w:r>
    </w:p>
    <w:p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Pressing N for </w:t>
      </w:r>
      <w:r w:rsidRPr="00687816">
        <w:rPr>
          <w:rFonts w:asciiTheme="majorBidi" w:hAnsiTheme="majorBidi" w:cstheme="majorBidi"/>
          <w:i/>
          <w:iCs/>
          <w:sz w:val="24"/>
          <w:szCs w:val="24"/>
          <w:lang w:val="en-US"/>
        </w:rPr>
        <w:t>termination</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This means stopping the code and the program will not carry on executing. </w:t>
      </w:r>
    </w:p>
    <w:p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Any other key: This will execute the code instruction by instruction, allowing the user to check the register states after every instruction, as well as any other outputs.</w:t>
      </w:r>
    </w:p>
    <w:p w:rsidR="00F73ADA" w:rsidRPr="00687816" w:rsidRDefault="00687816" w:rsidP="00687816">
      <w:pPr>
        <w:jc w:val="left"/>
        <w:rPr>
          <w:rFonts w:asciiTheme="majorBidi" w:hAnsiTheme="majorBidi" w:cstheme="majorBidi"/>
          <w:sz w:val="24"/>
          <w:szCs w:val="24"/>
          <w:lang w:val="en-US"/>
        </w:rPr>
      </w:pPr>
      <w:r>
        <w:rPr>
          <w:rFonts w:asciiTheme="majorBidi" w:hAnsiTheme="majorBidi" w:cstheme="majorBidi"/>
          <w:sz w:val="24"/>
          <w:szCs w:val="24"/>
          <w:lang w:val="en-US"/>
        </w:rPr>
        <w:t>Furthermore, after executing the main assembly code, the user will be asked to enter any key to have the hexadecimal machine code converted to hexadecimal MIPS machine code. This will be output to the screen as well as another output file in the format “filename_Mips.bin”.</w:t>
      </w:r>
    </w:p>
    <w:sectPr w:rsidR="00F73ADA" w:rsidRPr="00687816" w:rsidSect="00687816">
      <w:headerReference w:type="default" r:id="rId7"/>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1B0" w:rsidRDefault="009521B0" w:rsidP="00687816">
      <w:pPr>
        <w:spacing w:after="0" w:line="240" w:lineRule="auto"/>
      </w:pPr>
      <w:r>
        <w:separator/>
      </w:r>
    </w:p>
  </w:endnote>
  <w:endnote w:type="continuationSeparator" w:id="0">
    <w:p w:rsidR="009521B0" w:rsidRDefault="009521B0" w:rsidP="0068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1B0" w:rsidRDefault="009521B0" w:rsidP="00687816">
      <w:pPr>
        <w:spacing w:after="0" w:line="240" w:lineRule="auto"/>
      </w:pPr>
      <w:r>
        <w:separator/>
      </w:r>
    </w:p>
  </w:footnote>
  <w:footnote w:type="continuationSeparator" w:id="0">
    <w:p w:rsidR="009521B0" w:rsidRDefault="009521B0" w:rsidP="0068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816" w:rsidRPr="00687816" w:rsidRDefault="00687816" w:rsidP="00687816">
    <w:pPr>
      <w:pStyle w:val="Header"/>
      <w:jc w:val="left"/>
      <w:rPr>
        <w:rFonts w:asciiTheme="majorBidi" w:hAnsiTheme="majorBidi" w:cstheme="majorBid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816" w:rsidRDefault="00687816" w:rsidP="00F6406D">
    <w:pPr>
      <w:pStyle w:val="Header"/>
      <w:spacing w:line="36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40024"/>
    <w:multiLevelType w:val="hybridMultilevel"/>
    <w:tmpl w:val="0C64A8A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15:restartNumberingAfterBreak="0">
    <w:nsid w:val="71BF7E22"/>
    <w:multiLevelType w:val="hybridMultilevel"/>
    <w:tmpl w:val="5D644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034DE2"/>
    <w:multiLevelType w:val="hybridMultilevel"/>
    <w:tmpl w:val="1C4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DA"/>
    <w:rsid w:val="00164CD1"/>
    <w:rsid w:val="001806B5"/>
    <w:rsid w:val="001934D8"/>
    <w:rsid w:val="001936B3"/>
    <w:rsid w:val="001D3764"/>
    <w:rsid w:val="001D3E5A"/>
    <w:rsid w:val="002B5F1F"/>
    <w:rsid w:val="002D0A84"/>
    <w:rsid w:val="002D74BA"/>
    <w:rsid w:val="00363BC0"/>
    <w:rsid w:val="003A373C"/>
    <w:rsid w:val="004C1091"/>
    <w:rsid w:val="00580FEE"/>
    <w:rsid w:val="005B2E47"/>
    <w:rsid w:val="00642E43"/>
    <w:rsid w:val="00654CC0"/>
    <w:rsid w:val="00687816"/>
    <w:rsid w:val="006D42F6"/>
    <w:rsid w:val="00763D90"/>
    <w:rsid w:val="00793EC6"/>
    <w:rsid w:val="00801751"/>
    <w:rsid w:val="00803AC8"/>
    <w:rsid w:val="009521B0"/>
    <w:rsid w:val="009C5040"/>
    <w:rsid w:val="00A13B81"/>
    <w:rsid w:val="00B7131A"/>
    <w:rsid w:val="00B81C84"/>
    <w:rsid w:val="00BC4EF1"/>
    <w:rsid w:val="00BD0421"/>
    <w:rsid w:val="00C36C3B"/>
    <w:rsid w:val="00DA2513"/>
    <w:rsid w:val="00DC6EF5"/>
    <w:rsid w:val="00DD5A4E"/>
    <w:rsid w:val="00E52744"/>
    <w:rsid w:val="00ED3E0A"/>
    <w:rsid w:val="00F6406D"/>
    <w:rsid w:val="00F7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AABA"/>
  <w15:chartTrackingRefBased/>
  <w15:docId w15:val="{4386D297-F35F-4A82-B0A5-2A5F144C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51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816"/>
    <w:pPr>
      <w:ind w:left="720"/>
      <w:contextualSpacing/>
    </w:pPr>
  </w:style>
  <w:style w:type="paragraph" w:styleId="Header">
    <w:name w:val="header"/>
    <w:basedOn w:val="Normal"/>
    <w:link w:val="HeaderChar"/>
    <w:uiPriority w:val="99"/>
    <w:unhideWhenUsed/>
    <w:rsid w:val="006878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687816"/>
    <w:rPr>
      <w:lang w:val="en-GB"/>
    </w:rPr>
  </w:style>
  <w:style w:type="paragraph" w:styleId="Footer">
    <w:name w:val="footer"/>
    <w:basedOn w:val="Normal"/>
    <w:link w:val="FooterChar"/>
    <w:uiPriority w:val="99"/>
    <w:unhideWhenUsed/>
    <w:rsid w:val="006878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687816"/>
    <w:rPr>
      <w:lang w:val="en-GB"/>
    </w:rPr>
  </w:style>
  <w:style w:type="table" w:styleId="TableGrid">
    <w:name w:val="Table Grid"/>
    <w:basedOn w:val="TableNormal"/>
    <w:uiPriority w:val="59"/>
    <w:rsid w:val="00E52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Khaled</dc:creator>
  <cp:keywords/>
  <dc:description/>
  <cp:lastModifiedBy>Yahia Khaled</cp:lastModifiedBy>
  <cp:revision>7</cp:revision>
  <dcterms:created xsi:type="dcterms:W3CDTF">2018-03-25T19:36:00Z</dcterms:created>
  <dcterms:modified xsi:type="dcterms:W3CDTF">2018-03-26T07:27:00Z</dcterms:modified>
</cp:coreProperties>
</file>