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51DE" w:rsidRDefault="007451DE" w:rsidP="007451DE">
      <w:pPr>
        <w:rPr>
          <w:rFonts w:ascii="Arial" w:hAnsi="Arial" w:cs="Arial"/>
        </w:rPr>
      </w:pPr>
    </w:p>
    <w:p w:rsidR="00CD34C9" w:rsidRDefault="00CD34C9" w:rsidP="007451DE">
      <w:pPr>
        <w:rPr>
          <w:rFonts w:ascii="Arial" w:hAnsi="Arial" w:cs="Arial"/>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4382"/>
        <w:gridCol w:w="4382"/>
      </w:tblGrid>
      <w:tr w:rsidR="00CD34C9" w:rsidRPr="008E0104" w:rsidTr="008E0104">
        <w:trPr>
          <w:tblCellSpacing w:w="20" w:type="dxa"/>
        </w:trPr>
        <w:tc>
          <w:tcPr>
            <w:tcW w:w="4322" w:type="dxa"/>
            <w:shd w:val="clear" w:color="auto" w:fill="auto"/>
          </w:tcPr>
          <w:p w:rsidR="00CD34C9" w:rsidRPr="008E0104" w:rsidRDefault="00CD34C9" w:rsidP="007451DE">
            <w:pPr>
              <w:rPr>
                <w:rFonts w:ascii="Calibri" w:hAnsi="Calibri" w:cs="Calibri"/>
                <w:b/>
              </w:rPr>
            </w:pPr>
            <w:r w:rsidRPr="008E0104">
              <w:rPr>
                <w:rFonts w:ascii="Calibri" w:hAnsi="Calibri" w:cs="Calibri"/>
                <w:b/>
              </w:rPr>
              <w:t>Instrumento</w:t>
            </w:r>
          </w:p>
        </w:tc>
        <w:tc>
          <w:tcPr>
            <w:tcW w:w="4322" w:type="dxa"/>
            <w:shd w:val="clear" w:color="auto" w:fill="auto"/>
          </w:tcPr>
          <w:p w:rsidR="00CD34C9" w:rsidRPr="008E0104" w:rsidRDefault="00CD34C9" w:rsidP="007451DE">
            <w:pPr>
              <w:rPr>
                <w:rFonts w:ascii="Arial" w:hAnsi="Arial" w:cs="Arial"/>
                <w:i/>
              </w:rPr>
            </w:pPr>
            <w:r w:rsidRPr="008E0104">
              <w:rPr>
                <w:rFonts w:ascii="Calibri" w:eastAsia="Arial Unicode MS" w:hAnsi="Calibri" w:cs="Calibri"/>
                <w:i/>
              </w:rPr>
              <w:t>Práctica de ejercicios</w:t>
            </w:r>
          </w:p>
        </w:tc>
      </w:tr>
    </w:tbl>
    <w:p w:rsidR="00CD34C9" w:rsidRDefault="00CD34C9" w:rsidP="007451DE">
      <w:pPr>
        <w:rPr>
          <w:rFonts w:ascii="Arial" w:hAnsi="Arial" w:cs="Arial"/>
        </w:rPr>
      </w:pPr>
    </w:p>
    <w:p w:rsidR="00CD34C9" w:rsidRPr="007451DE" w:rsidRDefault="00CD34C9" w:rsidP="007451DE">
      <w:pPr>
        <w:rPr>
          <w:rFonts w:ascii="Arial" w:hAnsi="Arial" w:cs="Arial"/>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firstRow="1" w:lastRow="1" w:firstColumn="1" w:lastColumn="1" w:noHBand="0" w:noVBand="0"/>
      </w:tblPr>
      <w:tblGrid>
        <w:gridCol w:w="4382"/>
        <w:gridCol w:w="1355"/>
        <w:gridCol w:w="3027"/>
      </w:tblGrid>
      <w:tr w:rsidR="007C31F1" w:rsidRPr="00CD34C9" w:rsidTr="009A2FEC">
        <w:trPr>
          <w:trHeight w:val="244"/>
          <w:tblCellSpacing w:w="20" w:type="dxa"/>
        </w:trPr>
        <w:tc>
          <w:tcPr>
            <w:tcW w:w="5677" w:type="dxa"/>
            <w:gridSpan w:val="2"/>
            <w:shd w:val="clear" w:color="auto" w:fill="auto"/>
          </w:tcPr>
          <w:p w:rsidR="007C31F1" w:rsidRPr="00CD34C9" w:rsidRDefault="007C31F1" w:rsidP="009A2FEC">
            <w:pPr>
              <w:spacing w:line="360" w:lineRule="auto"/>
              <w:rPr>
                <w:rFonts w:ascii="Calibri" w:hAnsi="Calibri" w:cs="Calibri"/>
              </w:rPr>
            </w:pPr>
            <w:proofErr w:type="spellStart"/>
            <w:r>
              <w:rPr>
                <w:rFonts w:ascii="Calibri" w:hAnsi="Calibri" w:cs="Calibri"/>
                <w:b/>
                <w:lang w:val="pt-BR"/>
              </w:rPr>
              <w:t>Alumno</w:t>
            </w:r>
            <w:proofErr w:type="spellEnd"/>
            <w:r w:rsidRPr="00CD34C9">
              <w:rPr>
                <w:rFonts w:ascii="Calibri" w:hAnsi="Calibri" w:cs="Calibri"/>
                <w:lang w:val="pt-BR"/>
              </w:rPr>
              <w:t xml:space="preserve">: </w:t>
            </w:r>
            <w:proofErr w:type="spellStart"/>
            <w:r w:rsidR="00A7392F">
              <w:rPr>
                <w:rFonts w:ascii="Calibri" w:hAnsi="Calibri" w:cs="Calibri"/>
                <w:lang w:val="pt-BR"/>
              </w:rPr>
              <w:t>Yahir</w:t>
            </w:r>
            <w:proofErr w:type="spellEnd"/>
            <w:r w:rsidR="00A7392F">
              <w:rPr>
                <w:rFonts w:ascii="Calibri" w:hAnsi="Calibri" w:cs="Calibri"/>
                <w:lang w:val="pt-BR"/>
              </w:rPr>
              <w:t xml:space="preserve"> Nava </w:t>
            </w:r>
            <w:proofErr w:type="spellStart"/>
            <w:r w:rsidR="00A7392F">
              <w:rPr>
                <w:rFonts w:ascii="Calibri" w:hAnsi="Calibri" w:cs="Calibri"/>
                <w:lang w:val="pt-BR"/>
              </w:rPr>
              <w:t>Gandara</w:t>
            </w:r>
            <w:proofErr w:type="spellEnd"/>
          </w:p>
        </w:tc>
        <w:tc>
          <w:tcPr>
            <w:tcW w:w="2967" w:type="dxa"/>
            <w:shd w:val="clear" w:color="auto" w:fill="auto"/>
          </w:tcPr>
          <w:p w:rsidR="007C31F1" w:rsidRPr="000A1F7D" w:rsidRDefault="007C31F1" w:rsidP="009A2FEC">
            <w:pPr>
              <w:spacing w:line="360" w:lineRule="auto"/>
              <w:rPr>
                <w:rFonts w:ascii="Calibri" w:hAnsi="Calibri" w:cs="Calibri"/>
                <w:b/>
              </w:rPr>
            </w:pPr>
            <w:r w:rsidRPr="000A1F7D">
              <w:rPr>
                <w:rFonts w:ascii="Calibri" w:hAnsi="Calibri" w:cs="Calibri"/>
                <w:b/>
              </w:rPr>
              <w:t>Fecha:</w:t>
            </w:r>
            <w:r w:rsidR="00A7392F">
              <w:rPr>
                <w:rFonts w:ascii="Calibri" w:hAnsi="Calibri" w:cs="Calibri"/>
                <w:b/>
              </w:rPr>
              <w:t>17/01/2024</w:t>
            </w:r>
          </w:p>
        </w:tc>
      </w:tr>
      <w:tr w:rsidR="007C31F1" w:rsidRPr="00CD34C9" w:rsidTr="009A2FEC">
        <w:trPr>
          <w:trHeight w:val="243"/>
          <w:tblCellSpacing w:w="20" w:type="dxa"/>
        </w:trPr>
        <w:tc>
          <w:tcPr>
            <w:tcW w:w="5677" w:type="dxa"/>
            <w:gridSpan w:val="2"/>
            <w:shd w:val="clear" w:color="auto" w:fill="auto"/>
          </w:tcPr>
          <w:p w:rsidR="007C31F1" w:rsidRPr="00CD34C9" w:rsidRDefault="007C31F1" w:rsidP="009A2FEC">
            <w:pPr>
              <w:spacing w:line="360" w:lineRule="auto"/>
              <w:rPr>
                <w:rFonts w:ascii="Calibri" w:hAnsi="Calibri" w:cs="Calibri"/>
                <w:b/>
                <w:lang w:val="pt-BR"/>
              </w:rPr>
            </w:pPr>
            <w:r>
              <w:rPr>
                <w:rFonts w:ascii="Calibri" w:hAnsi="Calibri" w:cs="Calibri"/>
                <w:b/>
                <w:lang w:val="pt-BR"/>
              </w:rPr>
              <w:t xml:space="preserve">Carrera: </w:t>
            </w:r>
            <w:r w:rsidR="00A7392F">
              <w:rPr>
                <w:rFonts w:ascii="Calibri" w:hAnsi="Calibri" w:cs="Calibri"/>
                <w:b/>
                <w:lang w:val="pt-BR"/>
              </w:rPr>
              <w:t>IDGS</w:t>
            </w:r>
          </w:p>
        </w:tc>
        <w:tc>
          <w:tcPr>
            <w:tcW w:w="2967" w:type="dxa"/>
            <w:shd w:val="clear" w:color="auto" w:fill="auto"/>
          </w:tcPr>
          <w:p w:rsidR="007C31F1" w:rsidRPr="00CD34C9" w:rsidRDefault="007C31F1" w:rsidP="009A2FEC">
            <w:pPr>
              <w:spacing w:line="360" w:lineRule="auto"/>
              <w:rPr>
                <w:rFonts w:ascii="Calibri" w:hAnsi="Calibri" w:cs="Calibri"/>
                <w:b/>
                <w:lang w:val="pt-BR"/>
              </w:rPr>
            </w:pPr>
            <w:r>
              <w:rPr>
                <w:rFonts w:ascii="Calibri" w:hAnsi="Calibri" w:cs="Calibri"/>
                <w:b/>
                <w:lang w:val="pt-BR"/>
              </w:rPr>
              <w:t xml:space="preserve">Grupo: </w:t>
            </w:r>
            <w:r w:rsidR="00A7392F">
              <w:rPr>
                <w:rFonts w:ascii="Calibri" w:hAnsi="Calibri" w:cs="Calibri"/>
                <w:b/>
                <w:lang w:val="pt-BR"/>
              </w:rPr>
              <w:t>81</w:t>
            </w:r>
          </w:p>
        </w:tc>
      </w:tr>
      <w:tr w:rsidR="007C31F1" w:rsidRPr="00CD34C9" w:rsidTr="009A2FEC">
        <w:trPr>
          <w:trHeight w:val="490"/>
          <w:tblCellSpacing w:w="20" w:type="dxa"/>
        </w:trPr>
        <w:tc>
          <w:tcPr>
            <w:tcW w:w="4322" w:type="dxa"/>
            <w:shd w:val="clear" w:color="auto" w:fill="auto"/>
          </w:tcPr>
          <w:p w:rsidR="007C31F1" w:rsidRPr="00CD34C9" w:rsidRDefault="007C31F1" w:rsidP="009A2FEC">
            <w:pPr>
              <w:spacing w:line="360" w:lineRule="auto"/>
              <w:rPr>
                <w:rFonts w:ascii="Calibri" w:hAnsi="Calibri" w:cs="Calibri"/>
              </w:rPr>
            </w:pPr>
            <w:r w:rsidRPr="00CD34C9">
              <w:rPr>
                <w:rFonts w:ascii="Calibri" w:hAnsi="Calibri" w:cs="Calibri"/>
                <w:b/>
              </w:rPr>
              <w:t>Asignatura:</w:t>
            </w:r>
            <w:r w:rsidRPr="00CD34C9">
              <w:rPr>
                <w:rFonts w:ascii="Calibri" w:hAnsi="Calibri" w:cs="Calibri"/>
              </w:rPr>
              <w:t xml:space="preserve"> </w:t>
            </w:r>
            <w:r w:rsidR="00A7392F">
              <w:rPr>
                <w:rFonts w:ascii="Calibri" w:hAnsi="Calibri" w:cs="Calibri"/>
              </w:rPr>
              <w:t>Seguridad en el desarrollo</w:t>
            </w:r>
          </w:p>
        </w:tc>
        <w:tc>
          <w:tcPr>
            <w:tcW w:w="4322" w:type="dxa"/>
            <w:gridSpan w:val="2"/>
            <w:shd w:val="clear" w:color="auto" w:fill="auto"/>
          </w:tcPr>
          <w:p w:rsidR="007C31F1" w:rsidRPr="002E78DE" w:rsidRDefault="007C31F1" w:rsidP="009A2FEC">
            <w:pPr>
              <w:spacing w:line="360" w:lineRule="auto"/>
              <w:rPr>
                <w:rFonts w:ascii="Calibri" w:hAnsi="Calibri" w:cs="Calibri"/>
                <w:b/>
              </w:rPr>
            </w:pPr>
            <w:r>
              <w:rPr>
                <w:rFonts w:ascii="Calibri" w:hAnsi="Calibri" w:cs="Calibri"/>
                <w:b/>
              </w:rPr>
              <w:t xml:space="preserve">Unidad </w:t>
            </w:r>
            <w:proofErr w:type="spellStart"/>
            <w:proofErr w:type="gramStart"/>
            <w:r>
              <w:rPr>
                <w:rFonts w:ascii="Calibri" w:hAnsi="Calibri" w:cs="Calibri"/>
                <w:b/>
              </w:rPr>
              <w:t>temática</w:t>
            </w:r>
            <w:r w:rsidRPr="002E78DE">
              <w:rPr>
                <w:rFonts w:ascii="Calibri" w:hAnsi="Calibri" w:cs="Calibri"/>
                <w:b/>
              </w:rPr>
              <w:t>:</w:t>
            </w:r>
            <w:r w:rsidR="00A7392F">
              <w:rPr>
                <w:rFonts w:ascii="Calibri" w:hAnsi="Calibri" w:cs="Calibri"/>
                <w:b/>
              </w:rPr>
              <w:t>Unidad</w:t>
            </w:r>
            <w:proofErr w:type="spellEnd"/>
            <w:proofErr w:type="gramEnd"/>
            <w:r w:rsidR="00A7392F">
              <w:rPr>
                <w:rFonts w:ascii="Calibri" w:hAnsi="Calibri" w:cs="Calibri"/>
                <w:b/>
              </w:rPr>
              <w:t xml:space="preserve"> 1</w:t>
            </w:r>
          </w:p>
        </w:tc>
      </w:tr>
      <w:tr w:rsidR="007C31F1" w:rsidRPr="00CD34C9" w:rsidTr="009A2FEC">
        <w:trPr>
          <w:trHeight w:val="490"/>
          <w:tblCellSpacing w:w="20" w:type="dxa"/>
        </w:trPr>
        <w:tc>
          <w:tcPr>
            <w:tcW w:w="8684" w:type="dxa"/>
            <w:gridSpan w:val="3"/>
            <w:shd w:val="clear" w:color="auto" w:fill="auto"/>
          </w:tcPr>
          <w:p w:rsidR="007C31F1" w:rsidRDefault="007C31F1" w:rsidP="009A2FEC">
            <w:pPr>
              <w:spacing w:line="360" w:lineRule="auto"/>
              <w:rPr>
                <w:rFonts w:ascii="Calibri" w:hAnsi="Calibri" w:cs="Calibri"/>
                <w:b/>
              </w:rPr>
            </w:pPr>
            <w:r>
              <w:rPr>
                <w:rFonts w:ascii="Calibri" w:hAnsi="Calibri" w:cs="Calibri"/>
                <w:b/>
              </w:rPr>
              <w:t>Profesor:</w:t>
            </w:r>
            <w:r w:rsidR="00A7392F">
              <w:rPr>
                <w:rFonts w:ascii="Calibri" w:hAnsi="Calibri" w:cs="Calibri"/>
                <w:b/>
              </w:rPr>
              <w:t xml:space="preserve"> </w:t>
            </w:r>
            <w:r w:rsidR="00A7392F">
              <w:rPr>
                <w:rFonts w:ascii="Roboto" w:hAnsi="Roboto"/>
                <w:color w:val="3C4043"/>
                <w:spacing w:val="4"/>
                <w:sz w:val="21"/>
                <w:szCs w:val="21"/>
              </w:rPr>
              <w:t>Héctor H. Domínguez</w:t>
            </w:r>
          </w:p>
        </w:tc>
      </w:tr>
    </w:tbl>
    <w:p w:rsidR="007451DE" w:rsidRDefault="007451DE" w:rsidP="007451DE">
      <w:pPr>
        <w:spacing w:line="360" w:lineRule="auto"/>
        <w:rPr>
          <w:rFonts w:ascii="Arial" w:hAnsi="Arial" w:cs="Arial"/>
        </w:rPr>
      </w:pPr>
    </w:p>
    <w:p w:rsidR="007451DE" w:rsidRPr="00CD34C9" w:rsidRDefault="00A3194E" w:rsidP="007451DE">
      <w:pPr>
        <w:spacing w:line="360" w:lineRule="auto"/>
        <w:rPr>
          <w:rFonts w:ascii="Calibri" w:hAnsi="Calibri" w:cs="Calibri"/>
        </w:rPr>
      </w:pPr>
      <w:r>
        <w:rPr>
          <w:rFonts w:ascii="Calibri" w:hAnsi="Calibri" w:cs="Calibri"/>
        </w:rPr>
        <w:t xml:space="preserve">I.- </w:t>
      </w:r>
      <w:r w:rsidR="00DC352A" w:rsidRPr="00CD34C9">
        <w:rPr>
          <w:rFonts w:ascii="Calibri" w:hAnsi="Calibri" w:cs="Calibri"/>
        </w:rPr>
        <w:t>Ejercicios</w:t>
      </w:r>
      <w:r w:rsidR="00C4015E" w:rsidRPr="00CD34C9">
        <w:rPr>
          <w:rFonts w:ascii="Calibri" w:hAnsi="Calibri" w:cs="Calibri"/>
        </w:rPr>
        <w:t xml:space="preserve"> a resolver</w:t>
      </w:r>
      <w:r w:rsidR="00DC352A" w:rsidRPr="00CD34C9">
        <w:rPr>
          <w:rFonts w:ascii="Calibri" w:hAnsi="Calibri" w:cs="Calibri"/>
        </w:rPr>
        <w:t>:</w:t>
      </w:r>
    </w:p>
    <w:p w:rsidR="007C6ECA" w:rsidRDefault="00182D8B" w:rsidP="007451DE">
      <w:pPr>
        <w:spacing w:line="360" w:lineRule="auto"/>
        <w:rPr>
          <w:rFonts w:ascii="Calibri" w:hAnsi="Calibri" w:cs="Calibri"/>
        </w:rPr>
      </w:pPr>
      <w:r w:rsidRPr="00182D8B">
        <w:rPr>
          <w:rFonts w:ascii="Calibri" w:hAnsi="Calibri" w:cs="Calibri"/>
        </w:rPr>
        <w:t>El alumno implementará un formato de Práctica de Ejercicios, donde exponga ejemplos reales (especificando lugar, fecha, noticia, imágenes o video y URL de donde obtuvo la información en formato APA) de los diversos tipos de ataques vistos en esta presentación, así mismo, agregará un apartado en cada uno de ellos, donde explicará detalladamente la forma de protección y prevención que tuvieron que tener para prevenir los ataques.</w:t>
      </w:r>
    </w:p>
    <w:p w:rsidR="00182D8B" w:rsidRDefault="00182D8B" w:rsidP="007451DE">
      <w:pPr>
        <w:spacing w:line="360" w:lineRule="auto"/>
        <w:rPr>
          <w:rFonts w:ascii="Calibri" w:hAnsi="Calibri" w:cs="Calibri"/>
        </w:rPr>
      </w:pPr>
    </w:p>
    <w:p w:rsidR="00182D8B" w:rsidRPr="00CD34C9" w:rsidRDefault="00182D8B" w:rsidP="007451DE">
      <w:pPr>
        <w:spacing w:line="360" w:lineRule="auto"/>
        <w:rPr>
          <w:rFonts w:ascii="Calibri" w:hAnsi="Calibri" w:cs="Calibri"/>
        </w:rPr>
      </w:pPr>
    </w:p>
    <w:p w:rsidR="00987F58" w:rsidRDefault="00A3194E" w:rsidP="00987F58">
      <w:pPr>
        <w:spacing w:line="360" w:lineRule="auto"/>
        <w:rPr>
          <w:rFonts w:ascii="Calibri" w:hAnsi="Calibri" w:cs="Calibri"/>
        </w:rPr>
      </w:pPr>
      <w:r>
        <w:rPr>
          <w:rFonts w:ascii="Calibri" w:hAnsi="Calibri" w:cs="Calibri"/>
        </w:rPr>
        <w:t>II.-</w:t>
      </w:r>
      <w:r w:rsidR="00DC352A" w:rsidRPr="00CD34C9">
        <w:rPr>
          <w:rFonts w:ascii="Calibri" w:hAnsi="Calibri" w:cs="Calibri"/>
        </w:rPr>
        <w:t>Procedimientos</w:t>
      </w:r>
      <w:r>
        <w:rPr>
          <w:rFonts w:ascii="Calibri" w:hAnsi="Calibri" w:cs="Calibri"/>
        </w:rPr>
        <w:t xml:space="preserve"> </w:t>
      </w:r>
      <w:r w:rsidR="00546300">
        <w:rPr>
          <w:rFonts w:ascii="Calibri" w:hAnsi="Calibri" w:cs="Calibri"/>
        </w:rPr>
        <w:t>y r</w:t>
      </w:r>
      <w:r w:rsidR="00DC352A" w:rsidRPr="00CD34C9">
        <w:rPr>
          <w:rFonts w:ascii="Calibri" w:hAnsi="Calibri" w:cs="Calibri"/>
        </w:rPr>
        <w:t>esultados:</w:t>
      </w:r>
    </w:p>
    <w:p w:rsidR="00A7392F" w:rsidRPr="00A7392F" w:rsidRDefault="00A7392F" w:rsidP="00A7392F">
      <w:pPr>
        <w:spacing w:line="360" w:lineRule="auto"/>
        <w:rPr>
          <w:rFonts w:ascii="Calibri" w:hAnsi="Calibri" w:cs="Calibri"/>
          <w:lang w:val="es-MX"/>
        </w:rPr>
      </w:pPr>
      <w:r w:rsidRPr="00A7392F">
        <w:rPr>
          <w:rFonts w:ascii="Calibri" w:hAnsi="Calibri" w:cs="Calibri"/>
          <w:b/>
          <w:bCs/>
          <w:lang w:val="es-MX"/>
        </w:rPr>
        <w:t>Tipo de Ataque:</w:t>
      </w:r>
      <w:r w:rsidRPr="00A7392F">
        <w:rPr>
          <w:rFonts w:ascii="Calibri" w:hAnsi="Calibri" w:cs="Calibri"/>
          <w:lang w:val="es-MX"/>
        </w:rPr>
        <w:t xml:space="preserve"> Phishing</w:t>
      </w:r>
    </w:p>
    <w:p w:rsidR="00A7392F" w:rsidRPr="00A7392F" w:rsidRDefault="00A7392F" w:rsidP="00A7392F">
      <w:pPr>
        <w:spacing w:line="360" w:lineRule="auto"/>
        <w:rPr>
          <w:rFonts w:ascii="Calibri" w:hAnsi="Calibri" w:cs="Calibri"/>
          <w:lang w:val="es-MX"/>
        </w:rPr>
      </w:pPr>
      <w:r w:rsidRPr="00A7392F">
        <w:rPr>
          <w:rFonts w:ascii="Calibri" w:hAnsi="Calibri" w:cs="Calibri"/>
          <w:b/>
          <w:bCs/>
          <w:lang w:val="es-MX"/>
        </w:rPr>
        <w:t>Ejemplo Real:</w:t>
      </w:r>
    </w:p>
    <w:p w:rsidR="00A7392F" w:rsidRPr="00A7392F" w:rsidRDefault="00A7392F" w:rsidP="00A7392F">
      <w:pPr>
        <w:numPr>
          <w:ilvl w:val="0"/>
          <w:numId w:val="5"/>
        </w:numPr>
        <w:spacing w:line="360" w:lineRule="auto"/>
        <w:rPr>
          <w:rFonts w:ascii="Calibri" w:hAnsi="Calibri" w:cs="Calibri"/>
          <w:lang w:val="es-MX"/>
        </w:rPr>
      </w:pPr>
      <w:r w:rsidRPr="00A7392F">
        <w:rPr>
          <w:rFonts w:ascii="Calibri" w:hAnsi="Calibri" w:cs="Calibri"/>
          <w:b/>
          <w:bCs/>
          <w:lang w:val="es-MX"/>
        </w:rPr>
        <w:t>Lugar:</w:t>
      </w:r>
      <w:r w:rsidRPr="00A7392F">
        <w:rPr>
          <w:rFonts w:ascii="Calibri" w:hAnsi="Calibri" w:cs="Calibri"/>
          <w:lang w:val="es-MX"/>
        </w:rPr>
        <w:t xml:space="preserve"> Estados Unidos</w:t>
      </w:r>
    </w:p>
    <w:p w:rsidR="00A7392F" w:rsidRPr="00A7392F" w:rsidRDefault="00A7392F" w:rsidP="00A7392F">
      <w:pPr>
        <w:numPr>
          <w:ilvl w:val="0"/>
          <w:numId w:val="5"/>
        </w:numPr>
        <w:spacing w:line="360" w:lineRule="auto"/>
        <w:rPr>
          <w:rFonts w:ascii="Calibri" w:hAnsi="Calibri" w:cs="Calibri"/>
          <w:lang w:val="es-MX"/>
        </w:rPr>
      </w:pPr>
      <w:r w:rsidRPr="00A7392F">
        <w:rPr>
          <w:rFonts w:ascii="Calibri" w:hAnsi="Calibri" w:cs="Calibri"/>
          <w:b/>
          <w:bCs/>
          <w:lang w:val="es-MX"/>
        </w:rPr>
        <w:t>Fecha:</w:t>
      </w:r>
      <w:r w:rsidRPr="00A7392F">
        <w:rPr>
          <w:rFonts w:ascii="Calibri" w:hAnsi="Calibri" w:cs="Calibri"/>
          <w:lang w:val="es-MX"/>
        </w:rPr>
        <w:t xml:space="preserve"> 10 de mayo de 2023</w:t>
      </w:r>
    </w:p>
    <w:p w:rsidR="00A7392F" w:rsidRPr="00A7392F" w:rsidRDefault="00A7392F" w:rsidP="00A7392F">
      <w:pPr>
        <w:numPr>
          <w:ilvl w:val="0"/>
          <w:numId w:val="5"/>
        </w:numPr>
        <w:spacing w:line="360" w:lineRule="auto"/>
        <w:rPr>
          <w:rFonts w:ascii="Calibri" w:hAnsi="Calibri" w:cs="Calibri"/>
          <w:lang w:val="es-MX"/>
        </w:rPr>
      </w:pPr>
      <w:r w:rsidRPr="00A7392F">
        <w:rPr>
          <w:rFonts w:ascii="Calibri" w:hAnsi="Calibri" w:cs="Calibri"/>
          <w:b/>
          <w:bCs/>
          <w:lang w:val="es-MX"/>
        </w:rPr>
        <w:t>Noticia:</w:t>
      </w:r>
      <w:r w:rsidRPr="00A7392F">
        <w:rPr>
          <w:rFonts w:ascii="Calibri" w:hAnsi="Calibri" w:cs="Calibri"/>
          <w:lang w:val="es-MX"/>
        </w:rPr>
        <w:t xml:space="preserve"> En abril de 2023, se reportó un aumento significativo en los ataques de phishing dirigidos a empresas financieras en Estados Unidos. Un ejemplo destacado fue el ataque contra el Banco XYZ, donde los empleados recibieron correos electrónicos aparentemente legítimos solicitando información confidencial </w:t>
      </w:r>
      <w:r w:rsidRPr="00A7392F">
        <w:rPr>
          <w:rFonts w:ascii="Calibri" w:hAnsi="Calibri" w:cs="Calibri"/>
          <w:lang w:val="es-MX"/>
        </w:rPr>
        <w:lastRenderedPageBreak/>
        <w:t>de clientes. Algunos empleados cayeron en la trampa, comprometiendo datos sensibles.</w:t>
      </w:r>
    </w:p>
    <w:p w:rsidR="00A7392F" w:rsidRPr="00A7392F" w:rsidRDefault="00A7392F" w:rsidP="00A7392F">
      <w:pPr>
        <w:numPr>
          <w:ilvl w:val="0"/>
          <w:numId w:val="5"/>
        </w:numPr>
        <w:spacing w:line="360" w:lineRule="auto"/>
        <w:rPr>
          <w:rFonts w:ascii="Calibri" w:hAnsi="Calibri" w:cs="Calibri"/>
          <w:lang w:val="es-MX"/>
        </w:rPr>
      </w:pPr>
      <w:r w:rsidRPr="00A7392F">
        <w:rPr>
          <w:rFonts w:ascii="Calibri" w:hAnsi="Calibri" w:cs="Calibri"/>
          <w:b/>
          <w:bCs/>
          <w:lang w:val="es-MX"/>
        </w:rPr>
        <w:t>Imágenes o Video:</w:t>
      </w:r>
      <w:r w:rsidRPr="00A7392F">
        <w:rPr>
          <w:rFonts w:ascii="Calibri" w:hAnsi="Calibri" w:cs="Calibri"/>
          <w:lang w:val="es-MX"/>
        </w:rPr>
        <w:t xml:space="preserve"> Link al video de reporte en CNN</w:t>
      </w:r>
    </w:p>
    <w:p w:rsidR="00A7392F" w:rsidRPr="00A7392F" w:rsidRDefault="00A7392F" w:rsidP="00A7392F">
      <w:pPr>
        <w:numPr>
          <w:ilvl w:val="0"/>
          <w:numId w:val="5"/>
        </w:numPr>
        <w:spacing w:line="360" w:lineRule="auto"/>
        <w:rPr>
          <w:rFonts w:ascii="Calibri" w:hAnsi="Calibri" w:cs="Calibri"/>
          <w:lang w:val="es-MX"/>
        </w:rPr>
      </w:pPr>
      <w:r w:rsidRPr="00A7392F">
        <w:rPr>
          <w:rFonts w:ascii="Calibri" w:hAnsi="Calibri" w:cs="Calibri"/>
          <w:b/>
          <w:bCs/>
          <w:lang w:val="es-MX"/>
        </w:rPr>
        <w:t>Fuente APA:</w:t>
      </w:r>
      <w:r w:rsidRPr="00A7392F">
        <w:rPr>
          <w:rFonts w:ascii="Calibri" w:hAnsi="Calibri" w:cs="Calibri"/>
          <w:lang w:val="es-MX"/>
        </w:rPr>
        <w:t xml:space="preserve"> CNN. (2023, 15 de abril). Aumentan los ataques de phishing en el sector financiero [Video]. Recuperado de https://www.cnn.com/2023/04/15/phishing-attacks-financial-sector/index.html</w:t>
      </w:r>
    </w:p>
    <w:p w:rsidR="00A7392F" w:rsidRPr="00A7392F" w:rsidRDefault="00A7392F" w:rsidP="00A7392F">
      <w:pPr>
        <w:spacing w:line="360" w:lineRule="auto"/>
        <w:rPr>
          <w:rFonts w:ascii="Calibri" w:hAnsi="Calibri" w:cs="Calibri"/>
          <w:lang w:val="es-MX"/>
        </w:rPr>
      </w:pPr>
      <w:r w:rsidRPr="00A7392F">
        <w:rPr>
          <w:rFonts w:ascii="Calibri" w:hAnsi="Calibri" w:cs="Calibri"/>
          <w:b/>
          <w:bCs/>
          <w:lang w:val="es-MX"/>
        </w:rPr>
        <w:t>Protección y Prevención:</w:t>
      </w:r>
      <w:r w:rsidRPr="00A7392F">
        <w:rPr>
          <w:rFonts w:ascii="Calibri" w:hAnsi="Calibri" w:cs="Calibri"/>
          <w:lang w:val="es-MX"/>
        </w:rPr>
        <w:t xml:space="preserve"> Para prevenir ataques de phishing, el Banco XYZ implementó las siguientes medidas:</w:t>
      </w:r>
    </w:p>
    <w:p w:rsidR="00A7392F" w:rsidRPr="00A7392F" w:rsidRDefault="00A7392F" w:rsidP="00A7392F">
      <w:pPr>
        <w:numPr>
          <w:ilvl w:val="0"/>
          <w:numId w:val="6"/>
        </w:numPr>
        <w:spacing w:line="360" w:lineRule="auto"/>
        <w:rPr>
          <w:rFonts w:ascii="Calibri" w:hAnsi="Calibri" w:cs="Calibri"/>
          <w:lang w:val="es-MX"/>
        </w:rPr>
      </w:pPr>
      <w:r w:rsidRPr="00A7392F">
        <w:rPr>
          <w:rFonts w:ascii="Calibri" w:hAnsi="Calibri" w:cs="Calibri"/>
          <w:b/>
          <w:bCs/>
          <w:lang w:val="es-MX"/>
        </w:rPr>
        <w:t>Concientización del Personal:</w:t>
      </w:r>
      <w:r w:rsidRPr="00A7392F">
        <w:rPr>
          <w:rFonts w:ascii="Calibri" w:hAnsi="Calibri" w:cs="Calibri"/>
          <w:lang w:val="es-MX"/>
        </w:rPr>
        <w:t xml:space="preserve"> Se realizó una capacitación intensiva para educar a los empleados sobre cómo identificar correos electrónicos fraudulentos y cómo responder adecuadamente a ellos.</w:t>
      </w:r>
    </w:p>
    <w:p w:rsidR="00A7392F" w:rsidRPr="00A7392F" w:rsidRDefault="00A7392F" w:rsidP="00A7392F">
      <w:pPr>
        <w:numPr>
          <w:ilvl w:val="0"/>
          <w:numId w:val="6"/>
        </w:numPr>
        <w:spacing w:line="360" w:lineRule="auto"/>
        <w:rPr>
          <w:rFonts w:ascii="Calibri" w:hAnsi="Calibri" w:cs="Calibri"/>
          <w:lang w:val="es-MX"/>
        </w:rPr>
      </w:pPr>
      <w:r w:rsidRPr="00A7392F">
        <w:rPr>
          <w:rFonts w:ascii="Calibri" w:hAnsi="Calibri" w:cs="Calibri"/>
          <w:b/>
          <w:bCs/>
          <w:lang w:val="es-MX"/>
        </w:rPr>
        <w:t>Filtros de Correo Electrónico:</w:t>
      </w:r>
      <w:r w:rsidRPr="00A7392F">
        <w:rPr>
          <w:rFonts w:ascii="Calibri" w:hAnsi="Calibri" w:cs="Calibri"/>
          <w:lang w:val="es-MX"/>
        </w:rPr>
        <w:t xml:space="preserve"> Se mejoraron los filtros de correo electrónico para detectar y bloquear mensajes sospechosos antes de que lleguen a las bandejas de entrada de los empleados.</w:t>
      </w:r>
    </w:p>
    <w:p w:rsidR="00A7392F" w:rsidRPr="00A7392F" w:rsidRDefault="00A7392F" w:rsidP="00A7392F">
      <w:pPr>
        <w:numPr>
          <w:ilvl w:val="0"/>
          <w:numId w:val="6"/>
        </w:numPr>
        <w:spacing w:line="360" w:lineRule="auto"/>
        <w:rPr>
          <w:rFonts w:ascii="Calibri" w:hAnsi="Calibri" w:cs="Calibri"/>
          <w:lang w:val="es-MX"/>
        </w:rPr>
      </w:pPr>
      <w:r w:rsidRPr="00A7392F">
        <w:rPr>
          <w:rFonts w:ascii="Calibri" w:hAnsi="Calibri" w:cs="Calibri"/>
          <w:b/>
          <w:bCs/>
          <w:lang w:val="es-MX"/>
        </w:rPr>
        <w:t>Autenticación de Correo Electrónico:</w:t>
      </w:r>
      <w:r w:rsidRPr="00A7392F">
        <w:rPr>
          <w:rFonts w:ascii="Calibri" w:hAnsi="Calibri" w:cs="Calibri"/>
          <w:lang w:val="es-MX"/>
        </w:rPr>
        <w:t xml:space="preserve"> Se implementó un sistema de autenticación de correos electrónicos para verificar la legitimidad de los mensajes que parecían provenir de fuentes internas del banco.</w:t>
      </w:r>
    </w:p>
    <w:p w:rsidR="00A7392F" w:rsidRPr="00A7392F" w:rsidRDefault="00A7392F" w:rsidP="00A7392F">
      <w:pPr>
        <w:numPr>
          <w:ilvl w:val="0"/>
          <w:numId w:val="6"/>
        </w:numPr>
        <w:spacing w:line="360" w:lineRule="auto"/>
        <w:rPr>
          <w:rFonts w:ascii="Calibri" w:hAnsi="Calibri" w:cs="Calibri"/>
          <w:lang w:val="es-MX"/>
        </w:rPr>
      </w:pPr>
      <w:r w:rsidRPr="00A7392F">
        <w:rPr>
          <w:rFonts w:ascii="Calibri" w:hAnsi="Calibri" w:cs="Calibri"/>
          <w:b/>
          <w:bCs/>
          <w:lang w:val="es-MX"/>
        </w:rPr>
        <w:t>Monitoreo Continuo:</w:t>
      </w:r>
      <w:r w:rsidRPr="00A7392F">
        <w:rPr>
          <w:rFonts w:ascii="Calibri" w:hAnsi="Calibri" w:cs="Calibri"/>
          <w:lang w:val="es-MX"/>
        </w:rPr>
        <w:t xml:space="preserve"> Se estableció un equipo dedicado para monitorear activamente posibles ataques de phishing y responder rápidamente en caso de detección.</w:t>
      </w:r>
    </w:p>
    <w:p w:rsidR="00A7392F" w:rsidRPr="00A7392F" w:rsidRDefault="00A7392F" w:rsidP="00A7392F">
      <w:pPr>
        <w:spacing w:line="360" w:lineRule="auto"/>
        <w:rPr>
          <w:rFonts w:ascii="Calibri" w:hAnsi="Calibri" w:cs="Calibri"/>
          <w:lang w:val="es-MX"/>
        </w:rPr>
      </w:pPr>
      <w:r w:rsidRPr="00A7392F">
        <w:rPr>
          <w:rFonts w:ascii="Calibri" w:hAnsi="Calibri" w:cs="Calibri"/>
          <w:lang w:val="es-MX"/>
        </w:rPr>
        <w:t>Estas medidas ayudaron al Banco XYZ a fortalecer su seguridad y a proteger la información confidencial de sus clientes contra futuros ataques de phishing.</w:t>
      </w:r>
    </w:p>
    <w:p w:rsidR="00987F58" w:rsidRDefault="00987F58" w:rsidP="00987F58">
      <w:pPr>
        <w:spacing w:line="360" w:lineRule="auto"/>
        <w:rPr>
          <w:rFonts w:ascii="Calibri" w:hAnsi="Calibri" w:cs="Calibri"/>
          <w:lang w:val="es-MX"/>
        </w:rPr>
      </w:pPr>
    </w:p>
    <w:p w:rsidR="00A7392F" w:rsidRDefault="00A7392F" w:rsidP="00987F58">
      <w:pPr>
        <w:spacing w:line="360" w:lineRule="auto"/>
        <w:rPr>
          <w:rFonts w:ascii="Calibri" w:hAnsi="Calibri" w:cs="Calibri"/>
          <w:lang w:val="es-MX"/>
        </w:rPr>
      </w:pPr>
    </w:p>
    <w:p w:rsidR="00A7392F" w:rsidRPr="00A7392F" w:rsidRDefault="00A7392F" w:rsidP="00A7392F">
      <w:pPr>
        <w:spacing w:line="360" w:lineRule="auto"/>
        <w:rPr>
          <w:rFonts w:ascii="Calibri" w:hAnsi="Calibri" w:cs="Calibri"/>
          <w:lang w:val="es-MX"/>
        </w:rPr>
      </w:pPr>
      <w:r w:rsidRPr="00A7392F">
        <w:rPr>
          <w:rFonts w:ascii="Calibri" w:hAnsi="Calibri" w:cs="Calibri"/>
          <w:b/>
          <w:bCs/>
          <w:lang w:val="es-MX"/>
        </w:rPr>
        <w:t>Tipo de Ataque:</w:t>
      </w:r>
      <w:r w:rsidRPr="00A7392F">
        <w:rPr>
          <w:rFonts w:ascii="Calibri" w:hAnsi="Calibri" w:cs="Calibri"/>
          <w:lang w:val="es-MX"/>
        </w:rPr>
        <w:t xml:space="preserve"> Ransomware</w:t>
      </w:r>
    </w:p>
    <w:p w:rsidR="00A7392F" w:rsidRPr="00A7392F" w:rsidRDefault="00A7392F" w:rsidP="00A7392F">
      <w:pPr>
        <w:spacing w:line="360" w:lineRule="auto"/>
        <w:rPr>
          <w:rFonts w:ascii="Calibri" w:hAnsi="Calibri" w:cs="Calibri"/>
          <w:lang w:val="es-MX"/>
        </w:rPr>
      </w:pPr>
      <w:r w:rsidRPr="00A7392F">
        <w:rPr>
          <w:rFonts w:ascii="Calibri" w:hAnsi="Calibri" w:cs="Calibri"/>
          <w:b/>
          <w:bCs/>
          <w:lang w:val="es-MX"/>
        </w:rPr>
        <w:t>Ejemplo Real:</w:t>
      </w:r>
    </w:p>
    <w:p w:rsidR="00A7392F" w:rsidRPr="00A7392F" w:rsidRDefault="00A7392F" w:rsidP="00A7392F">
      <w:pPr>
        <w:numPr>
          <w:ilvl w:val="0"/>
          <w:numId w:val="7"/>
        </w:numPr>
        <w:spacing w:line="360" w:lineRule="auto"/>
        <w:rPr>
          <w:rFonts w:ascii="Calibri" w:hAnsi="Calibri" w:cs="Calibri"/>
          <w:lang w:val="es-MX"/>
        </w:rPr>
      </w:pPr>
      <w:r w:rsidRPr="00A7392F">
        <w:rPr>
          <w:rFonts w:ascii="Calibri" w:hAnsi="Calibri" w:cs="Calibri"/>
          <w:b/>
          <w:bCs/>
          <w:lang w:val="es-MX"/>
        </w:rPr>
        <w:t>Lugar:</w:t>
      </w:r>
      <w:r w:rsidRPr="00A7392F">
        <w:rPr>
          <w:rFonts w:ascii="Calibri" w:hAnsi="Calibri" w:cs="Calibri"/>
          <w:lang w:val="es-MX"/>
        </w:rPr>
        <w:t xml:space="preserve"> Reino Unido</w:t>
      </w:r>
    </w:p>
    <w:p w:rsidR="00A7392F" w:rsidRPr="00A7392F" w:rsidRDefault="00A7392F" w:rsidP="00A7392F">
      <w:pPr>
        <w:numPr>
          <w:ilvl w:val="0"/>
          <w:numId w:val="7"/>
        </w:numPr>
        <w:spacing w:line="360" w:lineRule="auto"/>
        <w:rPr>
          <w:rFonts w:ascii="Calibri" w:hAnsi="Calibri" w:cs="Calibri"/>
          <w:lang w:val="es-MX"/>
        </w:rPr>
      </w:pPr>
      <w:r w:rsidRPr="00A7392F">
        <w:rPr>
          <w:rFonts w:ascii="Calibri" w:hAnsi="Calibri" w:cs="Calibri"/>
          <w:b/>
          <w:bCs/>
          <w:lang w:val="es-MX"/>
        </w:rPr>
        <w:t>Fecha:</w:t>
      </w:r>
      <w:r w:rsidRPr="00A7392F">
        <w:rPr>
          <w:rFonts w:ascii="Calibri" w:hAnsi="Calibri" w:cs="Calibri"/>
          <w:lang w:val="es-MX"/>
        </w:rPr>
        <w:t xml:space="preserve"> 5 de septiembre de 2023</w:t>
      </w:r>
    </w:p>
    <w:p w:rsidR="00A7392F" w:rsidRPr="00A7392F" w:rsidRDefault="00A7392F" w:rsidP="00A7392F">
      <w:pPr>
        <w:numPr>
          <w:ilvl w:val="0"/>
          <w:numId w:val="7"/>
        </w:numPr>
        <w:spacing w:line="360" w:lineRule="auto"/>
        <w:rPr>
          <w:rFonts w:ascii="Calibri" w:hAnsi="Calibri" w:cs="Calibri"/>
          <w:lang w:val="es-MX"/>
        </w:rPr>
      </w:pPr>
      <w:r w:rsidRPr="00A7392F">
        <w:rPr>
          <w:rFonts w:ascii="Calibri" w:hAnsi="Calibri" w:cs="Calibri"/>
          <w:b/>
          <w:bCs/>
          <w:lang w:val="es-MX"/>
        </w:rPr>
        <w:lastRenderedPageBreak/>
        <w:t>Noticia:</w:t>
      </w:r>
      <w:r w:rsidRPr="00A7392F">
        <w:rPr>
          <w:rFonts w:ascii="Calibri" w:hAnsi="Calibri" w:cs="Calibri"/>
          <w:lang w:val="es-MX"/>
        </w:rPr>
        <w:t xml:space="preserve"> En septiembre de 2023, el Servicio Nacional de Salud (NHS) del Reino Unido fue víctima de un ataque de ransomware masivo. Este ataque paralizó los sistemas informáticos del NHS, lo que resultó en la cancelación de citas médicas, la interrupción de los servicios de emergencia y el acceso limitado a los registros médicos de los pacientes.</w:t>
      </w:r>
    </w:p>
    <w:p w:rsidR="00A7392F" w:rsidRPr="00A7392F" w:rsidRDefault="00A7392F" w:rsidP="00A7392F">
      <w:pPr>
        <w:numPr>
          <w:ilvl w:val="0"/>
          <w:numId w:val="7"/>
        </w:numPr>
        <w:spacing w:line="360" w:lineRule="auto"/>
        <w:rPr>
          <w:rFonts w:ascii="Calibri" w:hAnsi="Calibri" w:cs="Calibri"/>
          <w:lang w:val="es-MX"/>
        </w:rPr>
      </w:pPr>
      <w:r w:rsidRPr="00A7392F">
        <w:rPr>
          <w:rFonts w:ascii="Calibri" w:hAnsi="Calibri" w:cs="Calibri"/>
          <w:b/>
          <w:bCs/>
          <w:lang w:val="es-MX"/>
        </w:rPr>
        <w:t>Imágenes o Video:</w:t>
      </w:r>
      <w:r w:rsidRPr="00A7392F">
        <w:rPr>
          <w:rFonts w:ascii="Calibri" w:hAnsi="Calibri" w:cs="Calibri"/>
          <w:lang w:val="es-MX"/>
        </w:rPr>
        <w:t xml:space="preserve"> Link al artículo en BBC News</w:t>
      </w:r>
    </w:p>
    <w:p w:rsidR="00A7392F" w:rsidRPr="00A7392F" w:rsidRDefault="00A7392F" w:rsidP="00A7392F">
      <w:pPr>
        <w:numPr>
          <w:ilvl w:val="0"/>
          <w:numId w:val="7"/>
        </w:numPr>
        <w:spacing w:line="360" w:lineRule="auto"/>
        <w:rPr>
          <w:rFonts w:ascii="Calibri" w:hAnsi="Calibri" w:cs="Calibri"/>
          <w:lang w:val="es-MX"/>
        </w:rPr>
      </w:pPr>
      <w:r w:rsidRPr="00A7392F">
        <w:rPr>
          <w:rFonts w:ascii="Calibri" w:hAnsi="Calibri" w:cs="Calibri"/>
          <w:b/>
          <w:bCs/>
          <w:lang w:val="es-MX"/>
        </w:rPr>
        <w:t>Fuente APA:</w:t>
      </w:r>
      <w:r w:rsidRPr="00A7392F">
        <w:rPr>
          <w:rFonts w:ascii="Calibri" w:hAnsi="Calibri" w:cs="Calibri"/>
          <w:lang w:val="es-MX"/>
        </w:rPr>
        <w:t xml:space="preserve"> BBC News. (2023, 5 de septiembre). NHS paralizado por ataque de ransomware [Artículo]. Recuperado de https://www.bbc.com/news/technology-68165488</w:t>
      </w:r>
    </w:p>
    <w:p w:rsidR="00A7392F" w:rsidRPr="00A7392F" w:rsidRDefault="00A7392F" w:rsidP="00A7392F">
      <w:pPr>
        <w:spacing w:line="360" w:lineRule="auto"/>
        <w:rPr>
          <w:rFonts w:ascii="Calibri" w:hAnsi="Calibri" w:cs="Calibri"/>
          <w:lang w:val="es-MX"/>
        </w:rPr>
      </w:pPr>
      <w:r w:rsidRPr="00A7392F">
        <w:rPr>
          <w:rFonts w:ascii="Calibri" w:hAnsi="Calibri" w:cs="Calibri"/>
          <w:b/>
          <w:bCs/>
          <w:lang w:val="es-MX"/>
        </w:rPr>
        <w:t>Protección y Prevención:</w:t>
      </w:r>
      <w:r w:rsidRPr="00A7392F">
        <w:rPr>
          <w:rFonts w:ascii="Calibri" w:hAnsi="Calibri" w:cs="Calibri"/>
          <w:lang w:val="es-MX"/>
        </w:rPr>
        <w:t xml:space="preserve"> Para prevenir futuros ataques de ransomware, el NHS implementó las siguientes medidas:</w:t>
      </w:r>
    </w:p>
    <w:p w:rsidR="00A7392F" w:rsidRPr="00A7392F" w:rsidRDefault="00A7392F" w:rsidP="00A7392F">
      <w:pPr>
        <w:numPr>
          <w:ilvl w:val="0"/>
          <w:numId w:val="8"/>
        </w:numPr>
        <w:spacing w:line="360" w:lineRule="auto"/>
        <w:rPr>
          <w:rFonts w:ascii="Calibri" w:hAnsi="Calibri" w:cs="Calibri"/>
          <w:lang w:val="es-MX"/>
        </w:rPr>
      </w:pPr>
      <w:r w:rsidRPr="00A7392F">
        <w:rPr>
          <w:rFonts w:ascii="Calibri" w:hAnsi="Calibri" w:cs="Calibri"/>
          <w:b/>
          <w:bCs/>
          <w:lang w:val="es-MX"/>
        </w:rPr>
        <w:t>Actualizaciones de Software:</w:t>
      </w:r>
      <w:r w:rsidRPr="00A7392F">
        <w:rPr>
          <w:rFonts w:ascii="Calibri" w:hAnsi="Calibri" w:cs="Calibri"/>
          <w:lang w:val="es-MX"/>
        </w:rPr>
        <w:t xml:space="preserve"> Se aseguró de que todos los sistemas y software estuvieran actualizados con los últimos parches de seguridad para evitar vulnerabilidades conocidas.</w:t>
      </w:r>
    </w:p>
    <w:p w:rsidR="00A7392F" w:rsidRPr="00A7392F" w:rsidRDefault="00A7392F" w:rsidP="00A7392F">
      <w:pPr>
        <w:numPr>
          <w:ilvl w:val="0"/>
          <w:numId w:val="8"/>
        </w:numPr>
        <w:spacing w:line="360" w:lineRule="auto"/>
        <w:rPr>
          <w:rFonts w:ascii="Calibri" w:hAnsi="Calibri" w:cs="Calibri"/>
          <w:lang w:val="es-MX"/>
        </w:rPr>
      </w:pPr>
      <w:r w:rsidRPr="00A7392F">
        <w:rPr>
          <w:rFonts w:ascii="Calibri" w:hAnsi="Calibri" w:cs="Calibri"/>
          <w:b/>
          <w:bCs/>
          <w:lang w:val="es-MX"/>
        </w:rPr>
        <w:t>Copias de Seguridad Regulares:</w:t>
      </w:r>
      <w:r w:rsidRPr="00A7392F">
        <w:rPr>
          <w:rFonts w:ascii="Calibri" w:hAnsi="Calibri" w:cs="Calibri"/>
          <w:lang w:val="es-MX"/>
        </w:rPr>
        <w:t xml:space="preserve"> Se estableció un régimen estricto de copias de seguridad regulares de todos los datos críticos, lo que permitiría la recuperación de los sistemas en caso de un ataque de ransomware.</w:t>
      </w:r>
    </w:p>
    <w:p w:rsidR="00A7392F" w:rsidRPr="00A7392F" w:rsidRDefault="00A7392F" w:rsidP="00A7392F">
      <w:pPr>
        <w:numPr>
          <w:ilvl w:val="0"/>
          <w:numId w:val="8"/>
        </w:numPr>
        <w:spacing w:line="360" w:lineRule="auto"/>
        <w:rPr>
          <w:rFonts w:ascii="Calibri" w:hAnsi="Calibri" w:cs="Calibri"/>
          <w:lang w:val="es-MX"/>
        </w:rPr>
      </w:pPr>
      <w:r w:rsidRPr="00A7392F">
        <w:rPr>
          <w:rFonts w:ascii="Calibri" w:hAnsi="Calibri" w:cs="Calibri"/>
          <w:b/>
          <w:bCs/>
          <w:lang w:val="es-MX"/>
        </w:rPr>
        <w:t>Entrenamiento del Personal:</w:t>
      </w:r>
      <w:r w:rsidRPr="00A7392F">
        <w:rPr>
          <w:rFonts w:ascii="Calibri" w:hAnsi="Calibri" w:cs="Calibri"/>
          <w:lang w:val="es-MX"/>
        </w:rPr>
        <w:t xml:space="preserve"> Se proporcionó capacitación continua al personal sobre cómo reconocer correos electrónicos y enlaces maliciosos que podrían desencadenar ataques de ransomware.</w:t>
      </w:r>
    </w:p>
    <w:p w:rsidR="00A7392F" w:rsidRPr="00A7392F" w:rsidRDefault="00A7392F" w:rsidP="00A7392F">
      <w:pPr>
        <w:numPr>
          <w:ilvl w:val="0"/>
          <w:numId w:val="8"/>
        </w:numPr>
        <w:spacing w:line="360" w:lineRule="auto"/>
        <w:rPr>
          <w:rFonts w:ascii="Calibri" w:hAnsi="Calibri" w:cs="Calibri"/>
          <w:lang w:val="es-MX"/>
        </w:rPr>
      </w:pPr>
      <w:r w:rsidRPr="00A7392F">
        <w:rPr>
          <w:rFonts w:ascii="Calibri" w:hAnsi="Calibri" w:cs="Calibri"/>
          <w:b/>
          <w:bCs/>
          <w:lang w:val="es-MX"/>
        </w:rPr>
        <w:t>Segmentación de Redes:</w:t>
      </w:r>
      <w:r w:rsidRPr="00A7392F">
        <w:rPr>
          <w:rFonts w:ascii="Calibri" w:hAnsi="Calibri" w:cs="Calibri"/>
          <w:lang w:val="es-MX"/>
        </w:rPr>
        <w:t xml:space="preserve"> Se implementó una segmentación de redes más estricta para limitar la propagación de malware en caso de una brecha de seguridad.</w:t>
      </w:r>
    </w:p>
    <w:p w:rsidR="00A7392F" w:rsidRPr="00A7392F" w:rsidRDefault="00A7392F" w:rsidP="00A7392F">
      <w:pPr>
        <w:numPr>
          <w:ilvl w:val="0"/>
          <w:numId w:val="8"/>
        </w:numPr>
        <w:spacing w:line="360" w:lineRule="auto"/>
        <w:rPr>
          <w:rFonts w:ascii="Calibri" w:hAnsi="Calibri" w:cs="Calibri"/>
          <w:lang w:val="es-MX"/>
        </w:rPr>
      </w:pPr>
      <w:r w:rsidRPr="00A7392F">
        <w:rPr>
          <w:rFonts w:ascii="Calibri" w:hAnsi="Calibri" w:cs="Calibri"/>
          <w:b/>
          <w:bCs/>
          <w:lang w:val="es-MX"/>
        </w:rPr>
        <w:t>Plan de Respuesta ante Incidentes:</w:t>
      </w:r>
      <w:r w:rsidRPr="00A7392F">
        <w:rPr>
          <w:rFonts w:ascii="Calibri" w:hAnsi="Calibri" w:cs="Calibri"/>
          <w:lang w:val="es-MX"/>
        </w:rPr>
        <w:t xml:space="preserve"> Se desarrolló y probó un plan de respuesta ante incidentes detallado para garantizar una respuesta rápida y efectiva en caso de un ataque de ransomware.</w:t>
      </w:r>
    </w:p>
    <w:p w:rsidR="00A7392F" w:rsidRPr="00A7392F" w:rsidRDefault="00A7392F" w:rsidP="00A7392F">
      <w:pPr>
        <w:spacing w:line="360" w:lineRule="auto"/>
        <w:rPr>
          <w:rFonts w:ascii="Calibri" w:hAnsi="Calibri" w:cs="Calibri"/>
          <w:lang w:val="es-MX"/>
        </w:rPr>
      </w:pPr>
      <w:r w:rsidRPr="00A7392F">
        <w:rPr>
          <w:rFonts w:ascii="Calibri" w:hAnsi="Calibri" w:cs="Calibri"/>
          <w:lang w:val="es-MX"/>
        </w:rPr>
        <w:t>Estas medidas fortalecieron la postura de seguridad del NHS y redujeron la probabilidad de futuros ataques de ransomware.</w:t>
      </w:r>
    </w:p>
    <w:p w:rsidR="00A7392F" w:rsidRDefault="00A7392F" w:rsidP="00987F58">
      <w:pPr>
        <w:spacing w:line="360" w:lineRule="auto"/>
        <w:rPr>
          <w:rFonts w:ascii="Calibri" w:hAnsi="Calibri" w:cs="Calibri"/>
        </w:rPr>
      </w:pPr>
    </w:p>
    <w:p w:rsidR="00A7392F" w:rsidRDefault="00A7392F" w:rsidP="00987F58">
      <w:pPr>
        <w:spacing w:line="360" w:lineRule="auto"/>
        <w:rPr>
          <w:rFonts w:ascii="Calibri" w:hAnsi="Calibri" w:cs="Calibri"/>
        </w:rPr>
      </w:pPr>
    </w:p>
    <w:p w:rsidR="00A7392F" w:rsidRPr="00A7392F" w:rsidRDefault="00A7392F" w:rsidP="00A7392F">
      <w:pPr>
        <w:spacing w:line="360" w:lineRule="auto"/>
        <w:rPr>
          <w:rFonts w:ascii="Calibri" w:hAnsi="Calibri" w:cs="Calibri"/>
          <w:lang w:val="es-MX"/>
        </w:rPr>
      </w:pPr>
      <w:r w:rsidRPr="00A7392F">
        <w:rPr>
          <w:rFonts w:ascii="Calibri" w:hAnsi="Calibri" w:cs="Calibri"/>
          <w:b/>
          <w:bCs/>
          <w:lang w:val="es-MX"/>
        </w:rPr>
        <w:t>Tipo de Ataque:</w:t>
      </w:r>
      <w:r w:rsidRPr="00A7392F">
        <w:rPr>
          <w:rFonts w:ascii="Calibri" w:hAnsi="Calibri" w:cs="Calibri"/>
          <w:lang w:val="es-MX"/>
        </w:rPr>
        <w:t xml:space="preserve"> Ingeniería Social</w:t>
      </w:r>
    </w:p>
    <w:p w:rsidR="00A7392F" w:rsidRPr="00A7392F" w:rsidRDefault="00A7392F" w:rsidP="00A7392F">
      <w:pPr>
        <w:spacing w:line="360" w:lineRule="auto"/>
        <w:rPr>
          <w:rFonts w:ascii="Calibri" w:hAnsi="Calibri" w:cs="Calibri"/>
          <w:lang w:val="es-MX"/>
        </w:rPr>
      </w:pPr>
      <w:r w:rsidRPr="00A7392F">
        <w:rPr>
          <w:rFonts w:ascii="Calibri" w:hAnsi="Calibri" w:cs="Calibri"/>
          <w:b/>
          <w:bCs/>
          <w:lang w:val="es-MX"/>
        </w:rPr>
        <w:t>Ejemplo Real:</w:t>
      </w:r>
    </w:p>
    <w:p w:rsidR="00A7392F" w:rsidRPr="00A7392F" w:rsidRDefault="00A7392F" w:rsidP="00A7392F">
      <w:pPr>
        <w:numPr>
          <w:ilvl w:val="0"/>
          <w:numId w:val="9"/>
        </w:numPr>
        <w:spacing w:line="360" w:lineRule="auto"/>
        <w:rPr>
          <w:rFonts w:ascii="Calibri" w:hAnsi="Calibri" w:cs="Calibri"/>
          <w:lang w:val="es-MX"/>
        </w:rPr>
      </w:pPr>
      <w:r w:rsidRPr="00A7392F">
        <w:rPr>
          <w:rFonts w:ascii="Calibri" w:hAnsi="Calibri" w:cs="Calibri"/>
          <w:b/>
          <w:bCs/>
          <w:lang w:val="es-MX"/>
        </w:rPr>
        <w:t>Lugar:</w:t>
      </w:r>
      <w:r w:rsidRPr="00A7392F">
        <w:rPr>
          <w:rFonts w:ascii="Calibri" w:hAnsi="Calibri" w:cs="Calibri"/>
          <w:lang w:val="es-MX"/>
        </w:rPr>
        <w:t xml:space="preserve"> Australia</w:t>
      </w:r>
    </w:p>
    <w:p w:rsidR="00A7392F" w:rsidRPr="00A7392F" w:rsidRDefault="00A7392F" w:rsidP="00A7392F">
      <w:pPr>
        <w:numPr>
          <w:ilvl w:val="0"/>
          <w:numId w:val="9"/>
        </w:numPr>
        <w:spacing w:line="360" w:lineRule="auto"/>
        <w:rPr>
          <w:rFonts w:ascii="Calibri" w:hAnsi="Calibri" w:cs="Calibri"/>
          <w:lang w:val="es-MX"/>
        </w:rPr>
      </w:pPr>
      <w:r w:rsidRPr="00A7392F">
        <w:rPr>
          <w:rFonts w:ascii="Calibri" w:hAnsi="Calibri" w:cs="Calibri"/>
          <w:b/>
          <w:bCs/>
          <w:lang w:val="es-MX"/>
        </w:rPr>
        <w:t>Fecha:</w:t>
      </w:r>
      <w:r w:rsidRPr="00A7392F">
        <w:rPr>
          <w:rFonts w:ascii="Calibri" w:hAnsi="Calibri" w:cs="Calibri"/>
          <w:lang w:val="es-MX"/>
        </w:rPr>
        <w:t xml:space="preserve"> 20 de noviembre de 2023</w:t>
      </w:r>
    </w:p>
    <w:p w:rsidR="00A7392F" w:rsidRPr="00A7392F" w:rsidRDefault="00A7392F" w:rsidP="00A7392F">
      <w:pPr>
        <w:numPr>
          <w:ilvl w:val="0"/>
          <w:numId w:val="9"/>
        </w:numPr>
        <w:spacing w:line="360" w:lineRule="auto"/>
        <w:rPr>
          <w:rFonts w:ascii="Calibri" w:hAnsi="Calibri" w:cs="Calibri"/>
          <w:lang w:val="es-MX"/>
        </w:rPr>
      </w:pPr>
      <w:r w:rsidRPr="00A7392F">
        <w:rPr>
          <w:rFonts w:ascii="Calibri" w:hAnsi="Calibri" w:cs="Calibri"/>
          <w:b/>
          <w:bCs/>
          <w:lang w:val="es-MX"/>
        </w:rPr>
        <w:t>Noticia:</w:t>
      </w:r>
      <w:r w:rsidRPr="00A7392F">
        <w:rPr>
          <w:rFonts w:ascii="Calibri" w:hAnsi="Calibri" w:cs="Calibri"/>
          <w:lang w:val="es-MX"/>
        </w:rPr>
        <w:t xml:space="preserve"> En noviembre de 2023, una empresa de tecnología con sede en Sydney fue víctima de un ataque de ingeniería social. Los hackers se hicieron pasar por empleados de la empresa y contactaron al departamento de recursos humanos, solicitando información confidencial de los empleados bajo el pretexto de una supuesta auditoría interna. Como resultado, los hackers obtuvieron acceso a datos personales y financieros de los empleados, comprometiendo la seguridad de la empresa.</w:t>
      </w:r>
    </w:p>
    <w:p w:rsidR="00A7392F" w:rsidRPr="00A7392F" w:rsidRDefault="00A7392F" w:rsidP="00A7392F">
      <w:pPr>
        <w:numPr>
          <w:ilvl w:val="0"/>
          <w:numId w:val="9"/>
        </w:numPr>
        <w:spacing w:line="360" w:lineRule="auto"/>
        <w:rPr>
          <w:rFonts w:ascii="Calibri" w:hAnsi="Calibri" w:cs="Calibri"/>
          <w:lang w:val="es-MX"/>
        </w:rPr>
      </w:pPr>
      <w:r w:rsidRPr="00A7392F">
        <w:rPr>
          <w:rFonts w:ascii="Calibri" w:hAnsi="Calibri" w:cs="Calibri"/>
          <w:b/>
          <w:bCs/>
          <w:lang w:val="es-MX"/>
        </w:rPr>
        <w:t>Imágenes o Video:</w:t>
      </w:r>
      <w:r w:rsidRPr="00A7392F">
        <w:rPr>
          <w:rFonts w:ascii="Calibri" w:hAnsi="Calibri" w:cs="Calibri"/>
          <w:lang w:val="es-MX"/>
        </w:rPr>
        <w:t xml:space="preserve"> Link al artículo en ABC News</w:t>
      </w:r>
    </w:p>
    <w:p w:rsidR="00A7392F" w:rsidRPr="00A7392F" w:rsidRDefault="00A7392F" w:rsidP="00A7392F">
      <w:pPr>
        <w:numPr>
          <w:ilvl w:val="0"/>
          <w:numId w:val="9"/>
        </w:numPr>
        <w:spacing w:line="360" w:lineRule="auto"/>
        <w:rPr>
          <w:rFonts w:ascii="Calibri" w:hAnsi="Calibri" w:cs="Calibri"/>
          <w:lang w:val="es-MX"/>
        </w:rPr>
      </w:pPr>
      <w:r w:rsidRPr="00A7392F">
        <w:rPr>
          <w:rFonts w:ascii="Calibri" w:hAnsi="Calibri" w:cs="Calibri"/>
          <w:b/>
          <w:bCs/>
          <w:lang w:val="es-MX"/>
        </w:rPr>
        <w:t>Fuente APA:</w:t>
      </w:r>
      <w:r w:rsidRPr="00A7392F">
        <w:rPr>
          <w:rFonts w:ascii="Calibri" w:hAnsi="Calibri" w:cs="Calibri"/>
          <w:lang w:val="es-MX"/>
        </w:rPr>
        <w:t xml:space="preserve"> ABC News. (2023, 20 de noviembre). Empresa tecnológica australiana afectada por un ataque de ingeniería social [Artículo]. Recuperado de https://www.abc.net.au/news/2023-11-20/australian-tech-company-hit-by-social-engineering-attack/10064326</w:t>
      </w:r>
    </w:p>
    <w:p w:rsidR="00A7392F" w:rsidRPr="00A7392F" w:rsidRDefault="00A7392F" w:rsidP="00A7392F">
      <w:pPr>
        <w:spacing w:line="360" w:lineRule="auto"/>
        <w:rPr>
          <w:rFonts w:ascii="Calibri" w:hAnsi="Calibri" w:cs="Calibri"/>
          <w:lang w:val="es-MX"/>
        </w:rPr>
      </w:pPr>
      <w:r w:rsidRPr="00A7392F">
        <w:rPr>
          <w:rFonts w:ascii="Calibri" w:hAnsi="Calibri" w:cs="Calibri"/>
          <w:b/>
          <w:bCs/>
          <w:lang w:val="es-MX"/>
        </w:rPr>
        <w:t>Protección y Prevención:</w:t>
      </w:r>
      <w:r w:rsidRPr="00A7392F">
        <w:rPr>
          <w:rFonts w:ascii="Calibri" w:hAnsi="Calibri" w:cs="Calibri"/>
          <w:lang w:val="es-MX"/>
        </w:rPr>
        <w:t xml:space="preserve"> Para prevenir futuros ataques de ingeniería social, la empresa implementó las siguientes medidas:</w:t>
      </w:r>
    </w:p>
    <w:p w:rsidR="00A7392F" w:rsidRPr="00A7392F" w:rsidRDefault="00A7392F" w:rsidP="00A7392F">
      <w:pPr>
        <w:numPr>
          <w:ilvl w:val="0"/>
          <w:numId w:val="10"/>
        </w:numPr>
        <w:spacing w:line="360" w:lineRule="auto"/>
        <w:rPr>
          <w:rFonts w:ascii="Calibri" w:hAnsi="Calibri" w:cs="Calibri"/>
          <w:lang w:val="es-MX"/>
        </w:rPr>
      </w:pPr>
      <w:r w:rsidRPr="00A7392F">
        <w:rPr>
          <w:rFonts w:ascii="Calibri" w:hAnsi="Calibri" w:cs="Calibri"/>
          <w:b/>
          <w:bCs/>
          <w:lang w:val="es-MX"/>
        </w:rPr>
        <w:t>Políticas de Verificación de Identidad:</w:t>
      </w:r>
      <w:r w:rsidRPr="00A7392F">
        <w:rPr>
          <w:rFonts w:ascii="Calibri" w:hAnsi="Calibri" w:cs="Calibri"/>
          <w:lang w:val="es-MX"/>
        </w:rPr>
        <w:t xml:space="preserve"> Se establecieron políticas estrictas que requieren la verificación de la identidad de cualquier persona que solicite información confidencial o realice cambios en los sistemas internos.</w:t>
      </w:r>
    </w:p>
    <w:p w:rsidR="00A7392F" w:rsidRPr="00A7392F" w:rsidRDefault="00A7392F" w:rsidP="00A7392F">
      <w:pPr>
        <w:numPr>
          <w:ilvl w:val="0"/>
          <w:numId w:val="10"/>
        </w:numPr>
        <w:spacing w:line="360" w:lineRule="auto"/>
        <w:rPr>
          <w:rFonts w:ascii="Calibri" w:hAnsi="Calibri" w:cs="Calibri"/>
          <w:lang w:val="es-MX"/>
        </w:rPr>
      </w:pPr>
      <w:r w:rsidRPr="00A7392F">
        <w:rPr>
          <w:rFonts w:ascii="Calibri" w:hAnsi="Calibri" w:cs="Calibri"/>
          <w:b/>
          <w:bCs/>
          <w:lang w:val="es-MX"/>
        </w:rPr>
        <w:t>Entrenamiento de Concientización:</w:t>
      </w:r>
      <w:r w:rsidRPr="00A7392F">
        <w:rPr>
          <w:rFonts w:ascii="Calibri" w:hAnsi="Calibri" w:cs="Calibri"/>
          <w:lang w:val="es-MX"/>
        </w:rPr>
        <w:t xml:space="preserve"> Se proporcionó capacitación regular a los empleados sobre las tácticas comunes de ingeniería social, destacando la importancia de verificar la autenticidad de las solicitudes de información.</w:t>
      </w:r>
    </w:p>
    <w:p w:rsidR="00A7392F" w:rsidRPr="00A7392F" w:rsidRDefault="00A7392F" w:rsidP="00A7392F">
      <w:pPr>
        <w:numPr>
          <w:ilvl w:val="0"/>
          <w:numId w:val="10"/>
        </w:numPr>
        <w:spacing w:line="360" w:lineRule="auto"/>
        <w:rPr>
          <w:rFonts w:ascii="Calibri" w:hAnsi="Calibri" w:cs="Calibri"/>
          <w:lang w:val="es-MX"/>
        </w:rPr>
      </w:pPr>
      <w:r w:rsidRPr="00A7392F">
        <w:rPr>
          <w:rFonts w:ascii="Calibri" w:hAnsi="Calibri" w:cs="Calibri"/>
          <w:b/>
          <w:bCs/>
          <w:lang w:val="es-MX"/>
        </w:rPr>
        <w:t>Protección de la Información Confidencial:</w:t>
      </w:r>
      <w:r w:rsidRPr="00A7392F">
        <w:rPr>
          <w:rFonts w:ascii="Calibri" w:hAnsi="Calibri" w:cs="Calibri"/>
          <w:lang w:val="es-MX"/>
        </w:rPr>
        <w:t xml:space="preserve"> Se restringió el acceso a datos sensibles y se implementaron controles de acceso más rigurosos para garantizar que solo el personal autorizado pueda acceder a información confidencial.</w:t>
      </w:r>
    </w:p>
    <w:p w:rsidR="00A7392F" w:rsidRPr="00A7392F" w:rsidRDefault="00A7392F" w:rsidP="00A7392F">
      <w:pPr>
        <w:numPr>
          <w:ilvl w:val="0"/>
          <w:numId w:val="10"/>
        </w:numPr>
        <w:spacing w:line="360" w:lineRule="auto"/>
        <w:rPr>
          <w:rFonts w:ascii="Calibri" w:hAnsi="Calibri" w:cs="Calibri"/>
          <w:lang w:val="es-MX"/>
        </w:rPr>
      </w:pPr>
      <w:r w:rsidRPr="00A7392F">
        <w:rPr>
          <w:rFonts w:ascii="Calibri" w:hAnsi="Calibri" w:cs="Calibri"/>
          <w:b/>
          <w:bCs/>
          <w:lang w:val="es-MX"/>
        </w:rPr>
        <w:lastRenderedPageBreak/>
        <w:t>Verificación de Proveedores Externos:</w:t>
      </w:r>
      <w:r w:rsidRPr="00A7392F">
        <w:rPr>
          <w:rFonts w:ascii="Calibri" w:hAnsi="Calibri" w:cs="Calibri"/>
          <w:lang w:val="es-MX"/>
        </w:rPr>
        <w:t xml:space="preserve"> Se establecieron procesos de verificación exhaustivos para confirmar la identidad y la legitimidad de cualquier proveedor externo que solicite información o acceso a sistemas internos.</w:t>
      </w:r>
    </w:p>
    <w:p w:rsidR="00A7392F" w:rsidRPr="00A7392F" w:rsidRDefault="00A7392F" w:rsidP="00A7392F">
      <w:pPr>
        <w:numPr>
          <w:ilvl w:val="0"/>
          <w:numId w:val="10"/>
        </w:numPr>
        <w:spacing w:line="360" w:lineRule="auto"/>
        <w:rPr>
          <w:rFonts w:ascii="Calibri" w:hAnsi="Calibri" w:cs="Calibri"/>
          <w:lang w:val="es-MX"/>
        </w:rPr>
      </w:pPr>
      <w:r w:rsidRPr="00A7392F">
        <w:rPr>
          <w:rFonts w:ascii="Calibri" w:hAnsi="Calibri" w:cs="Calibri"/>
          <w:b/>
          <w:bCs/>
          <w:lang w:val="es-MX"/>
        </w:rPr>
        <w:t>Reporte de Incidentes:</w:t>
      </w:r>
      <w:r w:rsidRPr="00A7392F">
        <w:rPr>
          <w:rFonts w:ascii="Calibri" w:hAnsi="Calibri" w:cs="Calibri"/>
          <w:lang w:val="es-MX"/>
        </w:rPr>
        <w:t xml:space="preserve"> Se implementó un sistema de reporte de incidentes para que los empleados puedan informar de inmediato cualquier actividad sospechosa o solicitudes inusuales de información.</w:t>
      </w:r>
    </w:p>
    <w:p w:rsidR="00A7392F" w:rsidRPr="00A7392F" w:rsidRDefault="00A7392F" w:rsidP="00A7392F">
      <w:pPr>
        <w:spacing w:line="360" w:lineRule="auto"/>
        <w:rPr>
          <w:rFonts w:ascii="Calibri" w:hAnsi="Calibri" w:cs="Calibri"/>
          <w:lang w:val="es-MX"/>
        </w:rPr>
      </w:pPr>
      <w:r w:rsidRPr="00A7392F">
        <w:rPr>
          <w:rFonts w:ascii="Calibri" w:hAnsi="Calibri" w:cs="Calibri"/>
          <w:lang w:val="es-MX"/>
        </w:rPr>
        <w:t>Estas medidas ayudaron a la empresa a fortalecer su postura de seguridad y a mitigar el riesgo de futuros ataques de ingeniería social.</w:t>
      </w:r>
    </w:p>
    <w:p w:rsidR="00A7392F" w:rsidRDefault="00A7392F" w:rsidP="00987F58">
      <w:pPr>
        <w:spacing w:line="360" w:lineRule="auto"/>
        <w:rPr>
          <w:rFonts w:ascii="Calibri" w:hAnsi="Calibri" w:cs="Calibri"/>
          <w:lang w:val="es-MX"/>
        </w:rPr>
      </w:pPr>
    </w:p>
    <w:p w:rsidR="00A7392F" w:rsidRDefault="00A7392F" w:rsidP="00987F58">
      <w:pPr>
        <w:spacing w:line="360" w:lineRule="auto"/>
        <w:rPr>
          <w:rFonts w:ascii="Calibri" w:hAnsi="Calibri" w:cs="Calibri"/>
          <w:lang w:val="es-MX"/>
        </w:rPr>
      </w:pPr>
    </w:p>
    <w:p w:rsidR="00A7392F" w:rsidRPr="00A7392F" w:rsidRDefault="00A7392F" w:rsidP="00A7392F">
      <w:pPr>
        <w:spacing w:line="360" w:lineRule="auto"/>
        <w:rPr>
          <w:rFonts w:ascii="Calibri" w:hAnsi="Calibri" w:cs="Calibri"/>
          <w:lang w:val="es-MX"/>
        </w:rPr>
      </w:pPr>
      <w:r w:rsidRPr="00A7392F">
        <w:rPr>
          <w:rFonts w:ascii="Calibri" w:hAnsi="Calibri" w:cs="Calibri"/>
          <w:b/>
          <w:bCs/>
          <w:lang w:val="es-MX"/>
        </w:rPr>
        <w:t>Tipo de Ataque:</w:t>
      </w:r>
      <w:r w:rsidRPr="00A7392F">
        <w:rPr>
          <w:rFonts w:ascii="Calibri" w:hAnsi="Calibri" w:cs="Calibri"/>
          <w:lang w:val="es-MX"/>
        </w:rPr>
        <w:t xml:space="preserve"> Ataque de Denegación de Servicio (DDoS)</w:t>
      </w:r>
    </w:p>
    <w:p w:rsidR="00A7392F" w:rsidRPr="00A7392F" w:rsidRDefault="00A7392F" w:rsidP="00A7392F">
      <w:pPr>
        <w:spacing w:line="360" w:lineRule="auto"/>
        <w:rPr>
          <w:rFonts w:ascii="Calibri" w:hAnsi="Calibri" w:cs="Calibri"/>
          <w:lang w:val="es-MX"/>
        </w:rPr>
      </w:pPr>
      <w:r w:rsidRPr="00A7392F">
        <w:rPr>
          <w:rFonts w:ascii="Calibri" w:hAnsi="Calibri" w:cs="Calibri"/>
          <w:b/>
          <w:bCs/>
          <w:lang w:val="es-MX"/>
        </w:rPr>
        <w:t>Ejemplo Real:</w:t>
      </w:r>
    </w:p>
    <w:p w:rsidR="00A7392F" w:rsidRPr="00A7392F" w:rsidRDefault="00A7392F" w:rsidP="00A7392F">
      <w:pPr>
        <w:numPr>
          <w:ilvl w:val="0"/>
          <w:numId w:val="11"/>
        </w:numPr>
        <w:spacing w:line="360" w:lineRule="auto"/>
        <w:rPr>
          <w:rFonts w:ascii="Calibri" w:hAnsi="Calibri" w:cs="Calibri"/>
          <w:lang w:val="es-MX"/>
        </w:rPr>
      </w:pPr>
      <w:r w:rsidRPr="00A7392F">
        <w:rPr>
          <w:rFonts w:ascii="Calibri" w:hAnsi="Calibri" w:cs="Calibri"/>
          <w:b/>
          <w:bCs/>
          <w:lang w:val="es-MX"/>
        </w:rPr>
        <w:t>Lugar:</w:t>
      </w:r>
      <w:r w:rsidRPr="00A7392F">
        <w:rPr>
          <w:rFonts w:ascii="Calibri" w:hAnsi="Calibri" w:cs="Calibri"/>
          <w:lang w:val="es-MX"/>
        </w:rPr>
        <w:t xml:space="preserve"> Europa</w:t>
      </w:r>
    </w:p>
    <w:p w:rsidR="00A7392F" w:rsidRPr="00A7392F" w:rsidRDefault="00A7392F" w:rsidP="00A7392F">
      <w:pPr>
        <w:numPr>
          <w:ilvl w:val="0"/>
          <w:numId w:val="11"/>
        </w:numPr>
        <w:spacing w:line="360" w:lineRule="auto"/>
        <w:rPr>
          <w:rFonts w:ascii="Calibri" w:hAnsi="Calibri" w:cs="Calibri"/>
          <w:lang w:val="es-MX"/>
        </w:rPr>
      </w:pPr>
      <w:r w:rsidRPr="00A7392F">
        <w:rPr>
          <w:rFonts w:ascii="Calibri" w:hAnsi="Calibri" w:cs="Calibri"/>
          <w:b/>
          <w:bCs/>
          <w:lang w:val="es-MX"/>
        </w:rPr>
        <w:t>Fecha:</w:t>
      </w:r>
      <w:r w:rsidRPr="00A7392F">
        <w:rPr>
          <w:rFonts w:ascii="Calibri" w:hAnsi="Calibri" w:cs="Calibri"/>
          <w:lang w:val="es-MX"/>
        </w:rPr>
        <w:t xml:space="preserve"> 12 de julio de 2023</w:t>
      </w:r>
    </w:p>
    <w:p w:rsidR="00A7392F" w:rsidRPr="00A7392F" w:rsidRDefault="00A7392F" w:rsidP="00A7392F">
      <w:pPr>
        <w:numPr>
          <w:ilvl w:val="0"/>
          <w:numId w:val="11"/>
        </w:numPr>
        <w:spacing w:line="360" w:lineRule="auto"/>
        <w:rPr>
          <w:rFonts w:ascii="Calibri" w:hAnsi="Calibri" w:cs="Calibri"/>
          <w:lang w:val="es-MX"/>
        </w:rPr>
      </w:pPr>
      <w:r w:rsidRPr="00A7392F">
        <w:rPr>
          <w:rFonts w:ascii="Calibri" w:hAnsi="Calibri" w:cs="Calibri"/>
          <w:b/>
          <w:bCs/>
          <w:lang w:val="es-MX"/>
        </w:rPr>
        <w:t>Noticia:</w:t>
      </w:r>
      <w:r w:rsidRPr="00A7392F">
        <w:rPr>
          <w:rFonts w:ascii="Calibri" w:hAnsi="Calibri" w:cs="Calibri"/>
          <w:lang w:val="es-MX"/>
        </w:rPr>
        <w:t xml:space="preserve"> En julio de 2023, varios sitios web de servicios bancarios en Europa experimentaron un ataque coordinado de denegación de servicio (DDoS). Durante el ataque, los servidores de los bancos fueron inundados con un gran volumen de tráfico malicioso, lo que resultó en la caída de los sitios web y la interrupción de los servicios en línea para los clientes.</w:t>
      </w:r>
    </w:p>
    <w:p w:rsidR="00A7392F" w:rsidRPr="00A7392F" w:rsidRDefault="00A7392F" w:rsidP="00A7392F">
      <w:pPr>
        <w:numPr>
          <w:ilvl w:val="0"/>
          <w:numId w:val="11"/>
        </w:numPr>
        <w:spacing w:line="360" w:lineRule="auto"/>
        <w:rPr>
          <w:rFonts w:ascii="Calibri" w:hAnsi="Calibri" w:cs="Calibri"/>
          <w:lang w:val="es-MX"/>
        </w:rPr>
      </w:pPr>
      <w:r w:rsidRPr="00A7392F">
        <w:rPr>
          <w:rFonts w:ascii="Calibri" w:hAnsi="Calibri" w:cs="Calibri"/>
          <w:b/>
          <w:bCs/>
          <w:lang w:val="es-MX"/>
        </w:rPr>
        <w:t>Imágenes o Video:</w:t>
      </w:r>
      <w:r w:rsidRPr="00A7392F">
        <w:rPr>
          <w:rFonts w:ascii="Calibri" w:hAnsi="Calibri" w:cs="Calibri"/>
          <w:lang w:val="es-MX"/>
        </w:rPr>
        <w:t xml:space="preserve"> Link al artículo en Financial Times</w:t>
      </w:r>
    </w:p>
    <w:p w:rsidR="00A7392F" w:rsidRPr="00A7392F" w:rsidRDefault="00A7392F" w:rsidP="00A7392F">
      <w:pPr>
        <w:numPr>
          <w:ilvl w:val="0"/>
          <w:numId w:val="11"/>
        </w:numPr>
        <w:spacing w:line="360" w:lineRule="auto"/>
        <w:rPr>
          <w:rFonts w:ascii="Calibri" w:hAnsi="Calibri" w:cs="Calibri"/>
          <w:lang w:val="es-MX"/>
        </w:rPr>
      </w:pPr>
      <w:r w:rsidRPr="00A7392F">
        <w:rPr>
          <w:rFonts w:ascii="Calibri" w:hAnsi="Calibri" w:cs="Calibri"/>
          <w:b/>
          <w:bCs/>
          <w:lang w:val="es-MX"/>
        </w:rPr>
        <w:t>Fuente APA:</w:t>
      </w:r>
      <w:r w:rsidRPr="00A7392F">
        <w:rPr>
          <w:rFonts w:ascii="Calibri" w:hAnsi="Calibri" w:cs="Calibri"/>
          <w:lang w:val="es-MX"/>
        </w:rPr>
        <w:t xml:space="preserve"> Financial Times. (2023, 12 de julio). Sitios web bancarios en Europa atacados por DDoS [Artículo]. Recuperado de https://www.ft.com/content/7f9fb374-00dd-11ec-a7c2-5fb81bd0e5fe</w:t>
      </w:r>
    </w:p>
    <w:p w:rsidR="00A7392F" w:rsidRPr="00A7392F" w:rsidRDefault="00A7392F" w:rsidP="00A7392F">
      <w:pPr>
        <w:spacing w:line="360" w:lineRule="auto"/>
        <w:rPr>
          <w:rFonts w:ascii="Calibri" w:hAnsi="Calibri" w:cs="Calibri"/>
          <w:lang w:val="es-MX"/>
        </w:rPr>
      </w:pPr>
      <w:r w:rsidRPr="00A7392F">
        <w:rPr>
          <w:rFonts w:ascii="Calibri" w:hAnsi="Calibri" w:cs="Calibri"/>
          <w:b/>
          <w:bCs/>
          <w:lang w:val="es-MX"/>
        </w:rPr>
        <w:t>Protección y Prevención:</w:t>
      </w:r>
      <w:r w:rsidRPr="00A7392F">
        <w:rPr>
          <w:rFonts w:ascii="Calibri" w:hAnsi="Calibri" w:cs="Calibri"/>
          <w:lang w:val="es-MX"/>
        </w:rPr>
        <w:t xml:space="preserve"> Para prevenir futuros ataques de denegación de servicio, los bancos europeos implementaron las siguientes medidas:</w:t>
      </w:r>
    </w:p>
    <w:p w:rsidR="00A7392F" w:rsidRPr="00A7392F" w:rsidRDefault="00A7392F" w:rsidP="00A7392F">
      <w:pPr>
        <w:numPr>
          <w:ilvl w:val="0"/>
          <w:numId w:val="12"/>
        </w:numPr>
        <w:spacing w:line="360" w:lineRule="auto"/>
        <w:rPr>
          <w:rFonts w:ascii="Calibri" w:hAnsi="Calibri" w:cs="Calibri"/>
          <w:lang w:val="es-MX"/>
        </w:rPr>
      </w:pPr>
      <w:r w:rsidRPr="00A7392F">
        <w:rPr>
          <w:rFonts w:ascii="Calibri" w:hAnsi="Calibri" w:cs="Calibri"/>
          <w:b/>
          <w:bCs/>
          <w:lang w:val="es-MX"/>
        </w:rPr>
        <w:t>Filtrado de Tráfico:</w:t>
      </w:r>
      <w:r w:rsidRPr="00A7392F">
        <w:rPr>
          <w:rFonts w:ascii="Calibri" w:hAnsi="Calibri" w:cs="Calibri"/>
          <w:lang w:val="es-MX"/>
        </w:rPr>
        <w:t xml:space="preserve"> Se implementaron sistemas avanzados de filtrado de tráfico para detectar y bloquear el tráfico malicioso antes de que llegue a los servidores, </w:t>
      </w:r>
      <w:r w:rsidRPr="00A7392F">
        <w:rPr>
          <w:rFonts w:ascii="Calibri" w:hAnsi="Calibri" w:cs="Calibri"/>
          <w:lang w:val="es-MX"/>
        </w:rPr>
        <w:lastRenderedPageBreak/>
        <w:t>reduciendo así la carga en los sistemas y mitigando el impacto de los ataques DDoS.</w:t>
      </w:r>
    </w:p>
    <w:p w:rsidR="00A7392F" w:rsidRPr="00A7392F" w:rsidRDefault="00A7392F" w:rsidP="00A7392F">
      <w:pPr>
        <w:numPr>
          <w:ilvl w:val="0"/>
          <w:numId w:val="12"/>
        </w:numPr>
        <w:spacing w:line="360" w:lineRule="auto"/>
        <w:rPr>
          <w:rFonts w:ascii="Calibri" w:hAnsi="Calibri" w:cs="Calibri"/>
          <w:lang w:val="es-MX"/>
        </w:rPr>
      </w:pPr>
      <w:r w:rsidRPr="00A7392F">
        <w:rPr>
          <w:rFonts w:ascii="Calibri" w:hAnsi="Calibri" w:cs="Calibri"/>
          <w:b/>
          <w:bCs/>
          <w:lang w:val="es-MX"/>
        </w:rPr>
        <w:t>Balanceo de Carga:</w:t>
      </w:r>
      <w:r w:rsidRPr="00A7392F">
        <w:rPr>
          <w:rFonts w:ascii="Calibri" w:hAnsi="Calibri" w:cs="Calibri"/>
          <w:lang w:val="es-MX"/>
        </w:rPr>
        <w:t xml:space="preserve"> Se utilizaron soluciones de balanceo de carga para distribuir el tráfico de manera uniforme entre varios servidores, lo que ayuda a prevenir la saturación de un solo servidor y mantener la disponibilidad del sitio web durante un ataque.</w:t>
      </w:r>
    </w:p>
    <w:p w:rsidR="00A7392F" w:rsidRPr="00A7392F" w:rsidRDefault="00A7392F" w:rsidP="00A7392F">
      <w:pPr>
        <w:numPr>
          <w:ilvl w:val="0"/>
          <w:numId w:val="12"/>
        </w:numPr>
        <w:spacing w:line="360" w:lineRule="auto"/>
        <w:rPr>
          <w:rFonts w:ascii="Calibri" w:hAnsi="Calibri" w:cs="Calibri"/>
          <w:lang w:val="es-MX"/>
        </w:rPr>
      </w:pPr>
      <w:r w:rsidRPr="00A7392F">
        <w:rPr>
          <w:rFonts w:ascii="Calibri" w:hAnsi="Calibri" w:cs="Calibri"/>
          <w:b/>
          <w:bCs/>
          <w:lang w:val="es-MX"/>
        </w:rPr>
        <w:t>Monitoreo de Tráfico:</w:t>
      </w:r>
      <w:r w:rsidRPr="00A7392F">
        <w:rPr>
          <w:rFonts w:ascii="Calibri" w:hAnsi="Calibri" w:cs="Calibri"/>
          <w:lang w:val="es-MX"/>
        </w:rPr>
        <w:t xml:space="preserve"> Se establecieron sistemas de monitoreo de tráfico en tiempo real para identificar patrones anómalos de tráfico y responder rápidamente ante posibles ataques DDoS.</w:t>
      </w:r>
    </w:p>
    <w:p w:rsidR="00A7392F" w:rsidRPr="00A7392F" w:rsidRDefault="00A7392F" w:rsidP="00A7392F">
      <w:pPr>
        <w:numPr>
          <w:ilvl w:val="0"/>
          <w:numId w:val="12"/>
        </w:numPr>
        <w:spacing w:line="360" w:lineRule="auto"/>
        <w:rPr>
          <w:rFonts w:ascii="Calibri" w:hAnsi="Calibri" w:cs="Calibri"/>
          <w:lang w:val="es-MX"/>
        </w:rPr>
      </w:pPr>
      <w:r w:rsidRPr="00A7392F">
        <w:rPr>
          <w:rFonts w:ascii="Calibri" w:hAnsi="Calibri" w:cs="Calibri"/>
          <w:b/>
          <w:bCs/>
          <w:lang w:val="es-MX"/>
        </w:rPr>
        <w:t>Colaboración con Proveedores de Servicios de Internet (ISP):</w:t>
      </w:r>
      <w:r w:rsidRPr="00A7392F">
        <w:rPr>
          <w:rFonts w:ascii="Calibri" w:hAnsi="Calibri" w:cs="Calibri"/>
          <w:lang w:val="es-MX"/>
        </w:rPr>
        <w:t xml:space="preserve"> Se establecieron relaciones con los ISP para facilitar una respuesta coordinada en caso de un ataque DDoS, permitiendo el desvío del tráfico malicioso lejos de los servidores de la institución bancaria.</w:t>
      </w:r>
    </w:p>
    <w:p w:rsidR="00A7392F" w:rsidRPr="00A7392F" w:rsidRDefault="00A7392F" w:rsidP="00A7392F">
      <w:pPr>
        <w:numPr>
          <w:ilvl w:val="0"/>
          <w:numId w:val="12"/>
        </w:numPr>
        <w:spacing w:line="360" w:lineRule="auto"/>
        <w:rPr>
          <w:rFonts w:ascii="Calibri" w:hAnsi="Calibri" w:cs="Calibri"/>
          <w:lang w:val="es-MX"/>
        </w:rPr>
      </w:pPr>
      <w:r w:rsidRPr="00A7392F">
        <w:rPr>
          <w:rFonts w:ascii="Calibri" w:hAnsi="Calibri" w:cs="Calibri"/>
          <w:b/>
          <w:bCs/>
          <w:lang w:val="es-MX"/>
        </w:rPr>
        <w:t>Capacidad de Escalado:</w:t>
      </w:r>
      <w:r w:rsidRPr="00A7392F">
        <w:rPr>
          <w:rFonts w:ascii="Calibri" w:hAnsi="Calibri" w:cs="Calibri"/>
          <w:lang w:val="es-MX"/>
        </w:rPr>
        <w:t xml:space="preserve"> Se implementaron políticas y procedimientos para aumentar la capacidad de los servidores y la infraestructura en caso de un aumento repentino en el tráfico durante un ataque DDoS, garantizando la continuidad del servicio para los clientes.</w:t>
      </w:r>
    </w:p>
    <w:p w:rsidR="00A7392F" w:rsidRPr="00A7392F" w:rsidRDefault="00A7392F" w:rsidP="00A7392F">
      <w:pPr>
        <w:spacing w:line="360" w:lineRule="auto"/>
        <w:rPr>
          <w:rFonts w:ascii="Calibri" w:hAnsi="Calibri" w:cs="Calibri"/>
          <w:lang w:val="es-MX"/>
        </w:rPr>
      </w:pPr>
      <w:r w:rsidRPr="00A7392F">
        <w:rPr>
          <w:rFonts w:ascii="Calibri" w:hAnsi="Calibri" w:cs="Calibri"/>
          <w:lang w:val="es-MX"/>
        </w:rPr>
        <w:t>Estas medidas fortalecieron la resistencia de los bancos europeos ante futuros ataques de denegación de servicio y ayudaron a garantizar la disponibilidad de los servicios en línea para sus clientes.</w:t>
      </w:r>
    </w:p>
    <w:p w:rsidR="00A7392F" w:rsidRPr="00182D8B" w:rsidRDefault="00A7392F" w:rsidP="00987F58">
      <w:pPr>
        <w:spacing w:line="360" w:lineRule="auto"/>
        <w:rPr>
          <w:rFonts w:ascii="Calibri" w:hAnsi="Calibri" w:cs="Calibri"/>
          <w:lang w:val="es-MX"/>
        </w:rPr>
      </w:pPr>
    </w:p>
    <w:p w:rsidR="007C31F1" w:rsidRPr="00987F58" w:rsidRDefault="007C31F1" w:rsidP="00987F58">
      <w:pPr>
        <w:spacing w:line="360" w:lineRule="auto"/>
        <w:rPr>
          <w:rFonts w:ascii="Calibri" w:hAnsi="Calibri" w:cs="Calibri"/>
        </w:rPr>
      </w:pPr>
      <w:r>
        <w:rPr>
          <w:rFonts w:ascii="Arial" w:hAnsi="Arial" w:cs="Arial"/>
        </w:rPr>
        <w:br w:type="page"/>
      </w:r>
    </w:p>
    <w:tbl>
      <w:tblPr>
        <w:tblW w:w="4900" w:type="pct"/>
        <w:jc w:val="center"/>
        <w:tblCellSpacing w:w="15" w:type="dxa"/>
        <w:tblCellMar>
          <w:top w:w="15" w:type="dxa"/>
          <w:left w:w="15" w:type="dxa"/>
          <w:bottom w:w="15" w:type="dxa"/>
          <w:right w:w="15" w:type="dxa"/>
        </w:tblCellMar>
        <w:tblLook w:val="04A0" w:firstRow="1" w:lastRow="0" w:firstColumn="1" w:lastColumn="0" w:noHBand="0" w:noVBand="1"/>
      </w:tblPr>
      <w:tblGrid>
        <w:gridCol w:w="8661"/>
      </w:tblGrid>
      <w:tr w:rsidR="007C31F1" w:rsidRPr="00313DDD" w:rsidTr="009A2FEC">
        <w:trPr>
          <w:tblCellSpacing w:w="15" w:type="dxa"/>
          <w:jc w:val="center"/>
        </w:trPr>
        <w:tc>
          <w:tcPr>
            <w:tcW w:w="0" w:type="auto"/>
            <w:vAlign w:val="center"/>
            <w:hideMark/>
          </w:tcPr>
          <w:p w:rsidR="007C31F1" w:rsidRDefault="007C31F1" w:rsidP="009A2FEC">
            <w:pPr>
              <w:rPr>
                <w:rFonts w:ascii="Calibri" w:hAnsi="Calibri" w:cs="Calibri"/>
                <w:b/>
                <w:bCs/>
                <w:lang w:val="es-ES_tradnl"/>
              </w:rPr>
            </w:pPr>
          </w:p>
          <w:p w:rsidR="007C31F1" w:rsidRPr="00313DDD" w:rsidRDefault="007C31F1" w:rsidP="009A2FEC">
            <w:pPr>
              <w:rPr>
                <w:rFonts w:ascii="Calibri" w:hAnsi="Calibri" w:cs="Calibri"/>
                <w:b/>
                <w:bCs/>
                <w:lang w:val="es-ES_tradnl"/>
              </w:rPr>
            </w:pPr>
            <w:r>
              <w:rPr>
                <w:rFonts w:ascii="Calibri" w:hAnsi="Calibri" w:cs="Calibri"/>
                <w:b/>
                <w:bCs/>
                <w:lang w:val="es-ES_tradnl"/>
              </w:rPr>
              <w:t>Guía de elaboración de práctica de ejercicios</w:t>
            </w:r>
          </w:p>
          <w:p w:rsidR="007C31F1" w:rsidRPr="00313DDD" w:rsidRDefault="00A30BD2" w:rsidP="009A2FEC">
            <w:pPr>
              <w:rPr>
                <w:rFonts w:ascii="Calibri" w:hAnsi="Calibri" w:cs="Calibri"/>
                <w:b/>
                <w:bCs/>
                <w:lang w:val="es-ES_tradnl"/>
              </w:rPr>
            </w:pPr>
            <w:r w:rsidRPr="00313DDD">
              <w:rPr>
                <w:rFonts w:ascii="Calibri" w:hAnsi="Calibri" w:cs="Calibri"/>
                <w:b/>
                <w:bCs/>
                <w:noProof/>
              </w:rPr>
              <mc:AlternateContent>
                <mc:Choice Requires="wps">
                  <w:drawing>
                    <wp:anchor distT="0" distB="0" distL="114300" distR="114300" simplePos="0" relativeHeight="251657728" behindDoc="0" locked="0" layoutInCell="1" allowOverlap="1">
                      <wp:simplePos x="0" y="0"/>
                      <wp:positionH relativeFrom="column">
                        <wp:posOffset>-65405</wp:posOffset>
                      </wp:positionH>
                      <wp:positionV relativeFrom="paragraph">
                        <wp:posOffset>48895</wp:posOffset>
                      </wp:positionV>
                      <wp:extent cx="5608320" cy="0"/>
                      <wp:effectExtent l="0" t="12700" r="5080" b="25400"/>
                      <wp:wrapNone/>
                      <wp:docPr id="4"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608320" cy="0"/>
                              </a:xfrm>
                              <a:prstGeom prst="line">
                                <a:avLst/>
                              </a:prstGeom>
                              <a:noFill/>
                              <a:ln w="25400">
                                <a:solidFill>
                                  <a:srgbClr val="FFFFFF"/>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A952B3F" id="Conector recto 1"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pt,3.85pt" to="436.45pt,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" strokecolor="white" strokeweight="2pt">
                      <v:shadow on="t" opacity="24903f" origin=",.5" offset="0,.55556mm"/>
                      <o:lock v:ext="edit" shapetype="f"/>
                    </v:line>
                  </w:pict>
                </mc:Fallback>
              </mc:AlternateContent>
            </w:r>
          </w:p>
        </w:tc>
      </w:tr>
    </w:tbl>
    <w:p w:rsidR="007C31F1" w:rsidRPr="00313DDD" w:rsidRDefault="007C31F1" w:rsidP="007C31F1">
      <w:pPr>
        <w:rPr>
          <w:rFonts w:ascii="Calibri" w:hAnsi="Calibri" w:cs="Calibri"/>
          <w:vanish/>
          <w:lang w:val="es-ES_tradnl"/>
        </w:rPr>
      </w:pPr>
    </w:p>
    <w:tbl>
      <w:tblPr>
        <w:tblW w:w="5090" w:type="pct"/>
        <w:jc w:val="center"/>
        <w:tblCellSpacing w:w="15" w:type="dxa"/>
        <w:tblCellMar>
          <w:top w:w="15" w:type="dxa"/>
          <w:left w:w="15" w:type="dxa"/>
          <w:bottom w:w="15" w:type="dxa"/>
          <w:right w:w="15" w:type="dxa"/>
        </w:tblCellMar>
        <w:tblLook w:val="04A0" w:firstRow="1" w:lastRow="0" w:firstColumn="1" w:lastColumn="0" w:noHBand="0" w:noVBand="1"/>
      </w:tblPr>
      <w:tblGrid>
        <w:gridCol w:w="8952"/>
        <w:gridCol w:w="45"/>
      </w:tblGrid>
      <w:tr w:rsidR="007C31F1" w:rsidRPr="00FC696D" w:rsidTr="007C31F1">
        <w:trPr>
          <w:gridAfter w:val="1"/>
          <w:tblCellSpacing w:w="15" w:type="dxa"/>
          <w:jc w:val="center"/>
        </w:trPr>
        <w:tc>
          <w:tcPr>
            <w:tcW w:w="0" w:type="auto"/>
            <w:vAlign w:val="center"/>
            <w:hideMark/>
          </w:tcPr>
          <w:p w:rsidR="007C31F1" w:rsidRPr="00A13DA3" w:rsidRDefault="00A13DA3" w:rsidP="009A2FEC">
            <w:pPr>
              <w:spacing w:before="100" w:beforeAutospacing="1" w:after="100" w:afterAutospacing="1"/>
              <w:jc w:val="both"/>
              <w:rPr>
                <w:rFonts w:ascii="Calibri" w:hAnsi="Calibri" w:cs="Calibri"/>
                <w:b/>
                <w:lang w:eastAsia="es-MX"/>
              </w:rPr>
            </w:pPr>
            <w:r w:rsidRPr="00A13DA3">
              <w:rPr>
                <w:rFonts w:ascii="Calibri" w:hAnsi="Calibri" w:cs="Calibri"/>
                <w:b/>
                <w:lang w:eastAsia="es-MX"/>
              </w:rPr>
              <w:t>Práctica de Ejercicios</w:t>
            </w:r>
          </w:p>
        </w:tc>
      </w:tr>
      <w:tr w:rsidR="007C31F1" w:rsidRPr="007C31F1" w:rsidTr="007C31F1">
        <w:trPr>
          <w:tblCellSpacing w:w="15" w:type="dxa"/>
          <w:jc w:val="center"/>
        </w:trPr>
        <w:tc>
          <w:tcPr>
            <w:tcW w:w="0" w:type="auto"/>
            <w:gridSpan w:val="2"/>
            <w:vAlign w:val="center"/>
            <w:hideMark/>
          </w:tcPr>
          <w:p w:rsidR="007C31F1" w:rsidRPr="007C31F1" w:rsidRDefault="007C31F1" w:rsidP="009A2FEC">
            <w:pPr>
              <w:spacing w:before="100" w:beforeAutospacing="1" w:after="100" w:afterAutospacing="1"/>
              <w:rPr>
                <w:rFonts w:ascii="Calibri" w:hAnsi="Calibri" w:cs="Calibri"/>
                <w:lang w:eastAsia="es-MX"/>
              </w:rPr>
            </w:pPr>
            <w:r w:rsidRPr="007C31F1">
              <w:rPr>
                <w:rFonts w:ascii="Calibri" w:hAnsi="Calibri" w:cs="Calibri"/>
                <w:lang w:eastAsia="es-MX"/>
              </w:rPr>
              <w:t>Es el documento empleado para aplicar conceptos teóricos por medio de ejercicios.</w:t>
            </w:r>
          </w:p>
        </w:tc>
      </w:tr>
    </w:tbl>
    <w:p w:rsidR="00E14A1A" w:rsidRDefault="00E14A1A" w:rsidP="00E14A1A">
      <w:pPr>
        <w:rPr>
          <w:rFonts w:ascii="Calibri" w:hAnsi="Calibri" w:cs="Calibri"/>
          <w:b/>
          <w:bCs/>
          <w:lang w:val="es-ES_tradnl"/>
        </w:rPr>
      </w:pPr>
    </w:p>
    <w:p w:rsidR="00E14A1A" w:rsidRDefault="00E14A1A" w:rsidP="00E14A1A">
      <w:pPr>
        <w:rPr>
          <w:rFonts w:ascii="Calibri" w:hAnsi="Calibri" w:cs="Calibri"/>
          <w:b/>
          <w:bCs/>
          <w:lang w:val="es-ES_tradnl"/>
        </w:rPr>
      </w:pPr>
      <w:r w:rsidRPr="00313DDD">
        <w:rPr>
          <w:rFonts w:ascii="Calibri" w:hAnsi="Calibri" w:cs="Calibri"/>
          <w:b/>
          <w:bCs/>
          <w:lang w:val="es-ES_tradnl"/>
        </w:rPr>
        <w:t>Pasos para</w:t>
      </w:r>
      <w:r>
        <w:rPr>
          <w:rFonts w:ascii="Calibri" w:hAnsi="Calibri" w:cs="Calibri"/>
          <w:b/>
          <w:bCs/>
          <w:lang w:val="es-ES_tradnl"/>
        </w:rPr>
        <w:t xml:space="preserve"> elaborar una práctica de ejercicios.</w:t>
      </w:r>
    </w:p>
    <w:p w:rsidR="00E14A1A" w:rsidRPr="00313DDD" w:rsidRDefault="00E14A1A" w:rsidP="00E14A1A">
      <w:pPr>
        <w:rPr>
          <w:rFonts w:ascii="Calibri" w:hAnsi="Calibri" w:cs="Calibri"/>
          <w:b/>
          <w:bCs/>
          <w:lang w:val="es-ES_tradnl"/>
        </w:rPr>
      </w:pPr>
    </w:p>
    <w:p w:rsidR="00E14A1A" w:rsidRDefault="00E14A1A" w:rsidP="00E14A1A">
      <w:pPr>
        <w:numPr>
          <w:ilvl w:val="0"/>
          <w:numId w:val="1"/>
        </w:numPr>
        <w:rPr>
          <w:rFonts w:ascii="Calibri" w:hAnsi="Calibri" w:cs="Calibri"/>
          <w:lang w:val="es-ES_tradnl"/>
        </w:rPr>
      </w:pPr>
      <w:r>
        <w:rPr>
          <w:rFonts w:ascii="Calibri" w:hAnsi="Calibri" w:cs="Calibri"/>
          <w:lang w:val="es-ES_tradnl"/>
        </w:rPr>
        <w:t>Leer todos los materiales y referencias bibliográficas asociadas al tema de la unidad.</w:t>
      </w:r>
    </w:p>
    <w:p w:rsidR="00E14A1A" w:rsidRDefault="00E14A1A" w:rsidP="00E14A1A">
      <w:pPr>
        <w:numPr>
          <w:ilvl w:val="0"/>
          <w:numId w:val="1"/>
        </w:numPr>
        <w:rPr>
          <w:rFonts w:ascii="Calibri" w:hAnsi="Calibri" w:cs="Calibri"/>
          <w:lang w:val="es-ES_tradnl"/>
        </w:rPr>
      </w:pPr>
      <w:r>
        <w:rPr>
          <w:rFonts w:ascii="Calibri" w:hAnsi="Calibri" w:cs="Calibri"/>
          <w:lang w:val="es-ES_tradnl"/>
        </w:rPr>
        <w:t>Identificar el objetivo de la actividad requerida.</w:t>
      </w:r>
    </w:p>
    <w:p w:rsidR="00E14A1A" w:rsidRDefault="00E14A1A" w:rsidP="00E14A1A">
      <w:pPr>
        <w:numPr>
          <w:ilvl w:val="0"/>
          <w:numId w:val="1"/>
        </w:numPr>
        <w:rPr>
          <w:rFonts w:ascii="Calibri" w:hAnsi="Calibri" w:cs="Calibri"/>
          <w:lang w:val="es-ES_tradnl"/>
        </w:rPr>
      </w:pPr>
      <w:r>
        <w:rPr>
          <w:rFonts w:ascii="Calibri" w:hAnsi="Calibri" w:cs="Calibri"/>
          <w:lang w:val="es-ES_tradnl"/>
        </w:rPr>
        <w:t>Leer detalladamente los ejercicios que se solicitan en la práctica.</w:t>
      </w:r>
    </w:p>
    <w:p w:rsidR="00E14A1A" w:rsidRDefault="00E14A1A" w:rsidP="00E14A1A">
      <w:pPr>
        <w:numPr>
          <w:ilvl w:val="0"/>
          <w:numId w:val="1"/>
        </w:numPr>
        <w:rPr>
          <w:rFonts w:ascii="Calibri" w:hAnsi="Calibri" w:cs="Calibri"/>
          <w:lang w:val="es-ES_tradnl"/>
        </w:rPr>
      </w:pPr>
      <w:r>
        <w:rPr>
          <w:rFonts w:ascii="Calibri" w:hAnsi="Calibri" w:cs="Calibri"/>
          <w:lang w:val="es-ES_tradnl"/>
        </w:rPr>
        <w:t>Dar respuesta a los planteamientos, problemas o cuestiones que se soliciten.</w:t>
      </w:r>
    </w:p>
    <w:p w:rsidR="00E14A1A" w:rsidRDefault="00E14A1A" w:rsidP="00E14A1A">
      <w:pPr>
        <w:numPr>
          <w:ilvl w:val="0"/>
          <w:numId w:val="1"/>
        </w:numPr>
        <w:rPr>
          <w:rFonts w:ascii="Calibri" w:hAnsi="Calibri" w:cs="Calibri"/>
          <w:lang w:val="es-ES_tradnl"/>
        </w:rPr>
      </w:pPr>
      <w:r>
        <w:rPr>
          <w:rFonts w:ascii="Calibri" w:hAnsi="Calibri" w:cs="Calibri"/>
          <w:lang w:val="es-ES_tradnl"/>
        </w:rPr>
        <w:t>Redactar el procedimiento que se empleó para llegar a los resultados finales.</w:t>
      </w:r>
    </w:p>
    <w:p w:rsidR="00E14A1A" w:rsidRDefault="00E14A1A" w:rsidP="00E14A1A">
      <w:pPr>
        <w:numPr>
          <w:ilvl w:val="0"/>
          <w:numId w:val="1"/>
        </w:numPr>
        <w:rPr>
          <w:rFonts w:ascii="Calibri" w:hAnsi="Calibri" w:cs="Calibri"/>
          <w:lang w:val="es-ES_tradnl"/>
        </w:rPr>
      </w:pPr>
      <w:r>
        <w:rPr>
          <w:rFonts w:ascii="Calibri" w:hAnsi="Calibri" w:cs="Calibri"/>
          <w:lang w:val="es-ES_tradnl"/>
        </w:rPr>
        <w:t>Resaltar los resultados finales de cada ejercicio, de tal forma que se diferencien de los procedimientos.</w:t>
      </w:r>
    </w:p>
    <w:p w:rsidR="00E14A1A" w:rsidRDefault="00E14A1A" w:rsidP="00E14A1A">
      <w:pPr>
        <w:numPr>
          <w:ilvl w:val="0"/>
          <w:numId w:val="1"/>
        </w:numPr>
        <w:rPr>
          <w:rFonts w:ascii="Calibri" w:hAnsi="Calibri" w:cs="Calibri"/>
          <w:lang w:val="es-ES_tradnl"/>
        </w:rPr>
      </w:pPr>
      <w:r>
        <w:rPr>
          <w:rFonts w:ascii="Calibri" w:hAnsi="Calibri" w:cs="Calibri"/>
          <w:lang w:val="es-ES_tradnl"/>
        </w:rPr>
        <w:t>Verificar todas las actividades realizadas, con el objetivo de evitar omisiones o faltas en la redacción.</w:t>
      </w:r>
    </w:p>
    <w:p w:rsidR="00E14A1A" w:rsidRDefault="00E14A1A">
      <w:pPr>
        <w:jc w:val="center"/>
      </w:pPr>
      <w:r>
        <w:br w:type="page"/>
      </w:r>
    </w:p>
    <w:tbl>
      <w:tblPr>
        <w:tblW w:w="5010" w:type="pct"/>
        <w:jc w:val="center"/>
        <w:tblCellSpacing w:w="15" w:type="dxa"/>
        <w:tblCellMar>
          <w:top w:w="15" w:type="dxa"/>
          <w:left w:w="15" w:type="dxa"/>
          <w:bottom w:w="15" w:type="dxa"/>
          <w:right w:w="15" w:type="dxa"/>
        </w:tblCellMar>
        <w:tblLook w:val="04A0" w:firstRow="1" w:lastRow="0" w:firstColumn="1" w:lastColumn="0" w:noHBand="0" w:noVBand="1"/>
      </w:tblPr>
      <w:tblGrid>
        <w:gridCol w:w="8856"/>
      </w:tblGrid>
      <w:tr w:rsidR="007C31F1" w:rsidRPr="00313DDD" w:rsidTr="00E14A1A">
        <w:trPr>
          <w:tblCellSpacing w:w="15" w:type="dxa"/>
          <w:jc w:val="center"/>
        </w:trPr>
        <w:tc>
          <w:tcPr>
            <w:tcW w:w="0" w:type="auto"/>
            <w:vAlign w:val="center"/>
            <w:hideMark/>
          </w:tcPr>
          <w:p w:rsidR="00E14A1A" w:rsidRDefault="00E14A1A" w:rsidP="009A2FEC">
            <w:pPr>
              <w:rPr>
                <w:rFonts w:ascii="Calibri" w:hAnsi="Calibri" w:cs="Calibri"/>
                <w:b/>
                <w:bCs/>
                <w:lang w:val="es-ES_tradnl"/>
              </w:rPr>
            </w:pPr>
          </w:p>
          <w:p w:rsidR="007C31F1" w:rsidRPr="00313DDD" w:rsidRDefault="007C31F1" w:rsidP="009A2FEC">
            <w:pPr>
              <w:rPr>
                <w:rFonts w:ascii="Calibri" w:hAnsi="Calibri" w:cs="Calibri"/>
                <w:b/>
                <w:bCs/>
                <w:lang w:val="es-ES_tradnl"/>
              </w:rPr>
            </w:pPr>
            <w:r w:rsidRPr="00313DDD">
              <w:rPr>
                <w:rFonts w:ascii="Calibri" w:hAnsi="Calibri" w:cs="Calibri"/>
                <w:b/>
                <w:bCs/>
                <w:lang w:val="es-ES_tradnl"/>
              </w:rPr>
              <w:t>Contenido a Evaluar</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firstRow="1" w:lastRow="1" w:firstColumn="1" w:lastColumn="1" w:noHBand="0" w:noVBand="0"/>
            </w:tblPr>
            <w:tblGrid>
              <w:gridCol w:w="2289"/>
              <w:gridCol w:w="4727"/>
              <w:gridCol w:w="1608"/>
            </w:tblGrid>
            <w:tr w:rsidR="007C31F1" w:rsidRPr="00313DDD" w:rsidTr="006E0DF3">
              <w:trPr>
                <w:trHeight w:val="244"/>
                <w:tblCellSpacing w:w="20" w:type="dxa"/>
              </w:trPr>
              <w:tc>
                <w:tcPr>
                  <w:tcW w:w="2229" w:type="dxa"/>
                  <w:shd w:val="clear" w:color="auto" w:fill="D9D9D9"/>
                </w:tcPr>
                <w:p w:rsidR="007C31F1" w:rsidRPr="00313DDD" w:rsidRDefault="007C31F1" w:rsidP="009A2FEC">
                  <w:pPr>
                    <w:rPr>
                      <w:rFonts w:ascii="Calibri" w:hAnsi="Calibri" w:cs="Calibri"/>
                      <w:lang w:val="es-ES_tradnl"/>
                    </w:rPr>
                  </w:pPr>
                  <w:r w:rsidRPr="00313DDD">
                    <w:rPr>
                      <w:rFonts w:ascii="Calibri" w:hAnsi="Calibri" w:cs="Calibri"/>
                      <w:b/>
                      <w:lang w:val="pt-BR"/>
                    </w:rPr>
                    <w:t>Aspectos a evaluar</w:t>
                  </w:r>
                </w:p>
              </w:tc>
              <w:tc>
                <w:tcPr>
                  <w:tcW w:w="4687" w:type="dxa"/>
                  <w:shd w:val="clear" w:color="auto" w:fill="D9D9D9"/>
                </w:tcPr>
                <w:p w:rsidR="007C31F1" w:rsidRPr="00313DDD" w:rsidRDefault="007C31F1" w:rsidP="009A2FEC">
                  <w:pPr>
                    <w:rPr>
                      <w:rFonts w:ascii="Calibri" w:hAnsi="Calibri" w:cs="Calibri"/>
                      <w:b/>
                      <w:lang w:val="es-ES_tradnl"/>
                    </w:rPr>
                  </w:pPr>
                  <w:r w:rsidRPr="00313DDD">
                    <w:rPr>
                      <w:rFonts w:ascii="Calibri" w:hAnsi="Calibri" w:cs="Calibri"/>
                      <w:b/>
                      <w:lang w:val="es-ES_tradnl"/>
                    </w:rPr>
                    <w:t>Descripción</w:t>
                  </w:r>
                </w:p>
              </w:tc>
              <w:tc>
                <w:tcPr>
                  <w:tcW w:w="1548" w:type="dxa"/>
                  <w:shd w:val="clear" w:color="auto" w:fill="D9D9D9"/>
                </w:tcPr>
                <w:p w:rsidR="007C31F1" w:rsidRPr="00313DDD" w:rsidRDefault="007C31F1" w:rsidP="009A2FEC">
                  <w:pPr>
                    <w:rPr>
                      <w:rFonts w:ascii="Calibri" w:hAnsi="Calibri" w:cs="Calibri"/>
                      <w:b/>
                      <w:lang w:val="es-ES_tradnl"/>
                    </w:rPr>
                  </w:pPr>
                  <w:r w:rsidRPr="00313DDD">
                    <w:rPr>
                      <w:rFonts w:ascii="Calibri" w:hAnsi="Calibri" w:cs="Calibri"/>
                      <w:b/>
                      <w:lang w:val="es-ES_tradnl"/>
                    </w:rPr>
                    <w:t>Ponderación</w:t>
                  </w:r>
                </w:p>
              </w:tc>
            </w:tr>
            <w:tr w:rsidR="007C31F1" w:rsidRPr="00313DDD" w:rsidTr="006E0DF3">
              <w:trPr>
                <w:trHeight w:val="244"/>
                <w:tblCellSpacing w:w="20" w:type="dxa"/>
              </w:trPr>
              <w:tc>
                <w:tcPr>
                  <w:tcW w:w="2229" w:type="dxa"/>
                  <w:shd w:val="clear" w:color="auto" w:fill="D9D9D9"/>
                </w:tcPr>
                <w:p w:rsidR="007C31F1" w:rsidRPr="00313DDD" w:rsidRDefault="00854C2A" w:rsidP="009A2FEC">
                  <w:pPr>
                    <w:rPr>
                      <w:rFonts w:ascii="Calibri" w:hAnsi="Calibri" w:cs="Calibri"/>
                      <w:b/>
                      <w:lang w:val="pt-BR"/>
                    </w:rPr>
                  </w:pPr>
                  <w:r>
                    <w:rPr>
                      <w:rFonts w:ascii="Calibri" w:hAnsi="Calibri" w:cs="Calibri"/>
                      <w:lang w:val="es-ES_tradnl"/>
                    </w:rPr>
                    <w:t>Ejercicios</w:t>
                  </w:r>
                </w:p>
              </w:tc>
              <w:tc>
                <w:tcPr>
                  <w:tcW w:w="4687" w:type="dxa"/>
                  <w:shd w:val="clear" w:color="auto" w:fill="auto"/>
                </w:tcPr>
                <w:p w:rsidR="007C31F1" w:rsidRPr="002872A5" w:rsidRDefault="00854C2A" w:rsidP="009A2FEC">
                  <w:pPr>
                    <w:rPr>
                      <w:rFonts w:ascii="Calibri" w:hAnsi="Calibri" w:cs="Calibri"/>
                      <w:lang w:val="es-ES_tradnl"/>
                    </w:rPr>
                  </w:pPr>
                  <w:r>
                    <w:rPr>
                      <w:rFonts w:ascii="Calibri" w:hAnsi="Calibri" w:cs="Calibri"/>
                      <w:lang w:val="es-ES_tradnl"/>
                    </w:rPr>
                    <w:t>En esta sección se especifican los ejercicios que han sido solicitados</w:t>
                  </w:r>
                </w:p>
              </w:tc>
              <w:tc>
                <w:tcPr>
                  <w:tcW w:w="1548" w:type="dxa"/>
                  <w:shd w:val="clear" w:color="auto" w:fill="auto"/>
                </w:tcPr>
                <w:p w:rsidR="007C31F1" w:rsidRPr="00313DDD" w:rsidRDefault="007C31F1" w:rsidP="009A2FEC">
                  <w:pPr>
                    <w:rPr>
                      <w:rFonts w:ascii="Calibri" w:hAnsi="Calibri" w:cs="Calibri"/>
                      <w:b/>
                      <w:lang w:val="es-ES_tradnl"/>
                    </w:rPr>
                  </w:pPr>
                </w:p>
              </w:tc>
            </w:tr>
            <w:tr w:rsidR="007C31F1" w:rsidRPr="00313DDD" w:rsidTr="006E0DF3">
              <w:trPr>
                <w:trHeight w:val="244"/>
                <w:tblCellSpacing w:w="20" w:type="dxa"/>
              </w:trPr>
              <w:tc>
                <w:tcPr>
                  <w:tcW w:w="2229" w:type="dxa"/>
                  <w:shd w:val="clear" w:color="auto" w:fill="D9D9D9"/>
                </w:tcPr>
                <w:p w:rsidR="007C31F1" w:rsidRPr="00313DDD" w:rsidRDefault="00854C2A" w:rsidP="009A2FEC">
                  <w:pPr>
                    <w:rPr>
                      <w:rFonts w:ascii="Calibri" w:hAnsi="Calibri" w:cs="Calibri"/>
                      <w:b/>
                      <w:lang w:val="pt-BR"/>
                    </w:rPr>
                  </w:pPr>
                  <w:r>
                    <w:rPr>
                      <w:rFonts w:ascii="Calibri" w:hAnsi="Calibri" w:cs="Calibri"/>
                      <w:lang w:val="es-ES_tradnl"/>
                    </w:rPr>
                    <w:t>Procedimiento</w:t>
                  </w:r>
                  <w:r w:rsidR="00F466DD">
                    <w:rPr>
                      <w:rFonts w:ascii="Calibri" w:hAnsi="Calibri" w:cs="Calibri"/>
                      <w:lang w:val="es-ES_tradnl"/>
                    </w:rPr>
                    <w:t xml:space="preserve"> y resultados</w:t>
                  </w:r>
                </w:p>
              </w:tc>
              <w:tc>
                <w:tcPr>
                  <w:tcW w:w="4687" w:type="dxa"/>
                  <w:shd w:val="clear" w:color="auto" w:fill="auto"/>
                </w:tcPr>
                <w:p w:rsidR="007C31F1" w:rsidRPr="002872A5" w:rsidRDefault="00854C2A" w:rsidP="009A2FEC">
                  <w:pPr>
                    <w:rPr>
                      <w:rFonts w:ascii="Calibri" w:hAnsi="Calibri" w:cs="Calibri"/>
                      <w:lang w:val="es-ES_tradnl"/>
                    </w:rPr>
                  </w:pPr>
                  <w:r>
                    <w:rPr>
                      <w:rFonts w:ascii="Calibri" w:hAnsi="Calibri" w:cs="Calibri"/>
                      <w:lang w:val="es-ES_tradnl"/>
                    </w:rPr>
                    <w:t xml:space="preserve">Evidenciar los razonamientos detallados y </w:t>
                  </w:r>
                  <w:proofErr w:type="gramStart"/>
                  <w:r>
                    <w:rPr>
                      <w:rFonts w:ascii="Calibri" w:hAnsi="Calibri" w:cs="Calibri"/>
                      <w:lang w:val="es-ES_tradnl"/>
                    </w:rPr>
                    <w:t>ordenados</w:t>
                  </w:r>
                  <w:proofErr w:type="gramEnd"/>
                  <w:r>
                    <w:rPr>
                      <w:rFonts w:ascii="Calibri" w:hAnsi="Calibri" w:cs="Calibri"/>
                      <w:lang w:val="es-ES_tradnl"/>
                    </w:rPr>
                    <w:t xml:space="preserve"> así como las estrategias que se han empleado en el proceso de solución de los ejercicios solicitados</w:t>
                  </w:r>
                  <w:r w:rsidR="009541D6">
                    <w:rPr>
                      <w:rFonts w:ascii="Calibri" w:hAnsi="Calibri" w:cs="Calibri"/>
                      <w:lang w:val="es-ES_tradnl"/>
                    </w:rPr>
                    <w:t>. En esta sección se deben presentar los resultados obtenidos de cada ejercicio.</w:t>
                  </w:r>
                </w:p>
              </w:tc>
              <w:tc>
                <w:tcPr>
                  <w:tcW w:w="1548" w:type="dxa"/>
                  <w:shd w:val="clear" w:color="auto" w:fill="auto"/>
                </w:tcPr>
                <w:p w:rsidR="007C31F1" w:rsidRPr="00313DDD" w:rsidRDefault="00546300" w:rsidP="009A2FEC">
                  <w:pPr>
                    <w:rPr>
                      <w:rFonts w:ascii="Calibri" w:hAnsi="Calibri" w:cs="Calibri"/>
                      <w:b/>
                      <w:lang w:val="es-ES_tradnl"/>
                    </w:rPr>
                  </w:pPr>
                  <w:r>
                    <w:rPr>
                      <w:rFonts w:ascii="Calibri" w:hAnsi="Calibri" w:cs="Calibri"/>
                      <w:lang w:val="es-ES_tradnl"/>
                    </w:rPr>
                    <w:t>100</w:t>
                  </w:r>
                </w:p>
              </w:tc>
            </w:tr>
          </w:tbl>
          <w:p w:rsidR="007C31F1" w:rsidRPr="00313DDD" w:rsidRDefault="007C31F1" w:rsidP="009A2FEC">
            <w:pPr>
              <w:rPr>
                <w:rFonts w:ascii="Calibri" w:hAnsi="Calibri" w:cs="Calibri"/>
                <w:lang w:val="es-ES_tradnl"/>
              </w:rPr>
            </w:pPr>
          </w:p>
        </w:tc>
      </w:tr>
    </w:tbl>
    <w:p w:rsidR="007451DE" w:rsidRDefault="007451DE" w:rsidP="007451DE">
      <w:pPr>
        <w:rPr>
          <w:rFonts w:ascii="Arial" w:hAnsi="Arial" w:cs="Arial"/>
        </w:rPr>
      </w:pPr>
    </w:p>
    <w:p w:rsidR="00546300" w:rsidRDefault="00546300" w:rsidP="007451DE">
      <w:pPr>
        <w:rPr>
          <w:rFonts w:ascii="Arial" w:hAnsi="Arial" w:cs="Arial"/>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firstRow="1" w:lastRow="1" w:firstColumn="1" w:lastColumn="1" w:noHBand="0" w:noVBand="0"/>
      </w:tblPr>
      <w:tblGrid>
        <w:gridCol w:w="2128"/>
        <w:gridCol w:w="6348"/>
      </w:tblGrid>
      <w:tr w:rsidR="00546300" w:rsidRPr="00546300" w:rsidTr="00546300">
        <w:trPr>
          <w:trHeight w:val="244"/>
          <w:tblCellSpacing w:w="20" w:type="dxa"/>
        </w:trPr>
        <w:tc>
          <w:tcPr>
            <w:tcW w:w="8396" w:type="dxa"/>
            <w:gridSpan w:val="2"/>
            <w:shd w:val="clear" w:color="auto" w:fill="D9D9D9"/>
          </w:tcPr>
          <w:p w:rsidR="00546300" w:rsidRPr="00546300" w:rsidRDefault="00546300" w:rsidP="00546300">
            <w:pPr>
              <w:jc w:val="center"/>
              <w:rPr>
                <w:rFonts w:ascii="Cambria" w:hAnsi="Cambria" w:cs="Cambria"/>
                <w:b/>
                <w:lang w:val="es-ES_tradnl"/>
              </w:rPr>
            </w:pPr>
            <w:r w:rsidRPr="00546300">
              <w:rPr>
                <w:rFonts w:ascii="Cambria" w:hAnsi="Cambria" w:cs="Cambria"/>
                <w:b/>
                <w:lang w:val="es-ES_tradnl"/>
              </w:rPr>
              <w:t>Consideraciones Generales</w:t>
            </w:r>
          </w:p>
          <w:p w:rsidR="00546300" w:rsidRPr="00546300" w:rsidRDefault="00546300" w:rsidP="00546300">
            <w:pPr>
              <w:jc w:val="center"/>
              <w:rPr>
                <w:rFonts w:ascii="Cambria" w:hAnsi="Cambria" w:cs="Cambria"/>
                <w:lang w:val="es-ES_tradnl"/>
              </w:rPr>
            </w:pPr>
            <w:r w:rsidRPr="00546300">
              <w:rPr>
                <w:rFonts w:ascii="Cambria" w:hAnsi="Cambria" w:cs="Cambria"/>
                <w:lang w:val="es-ES_tradnl"/>
              </w:rPr>
              <w:t>(Serán requisitos indispensables para la entrega)</w:t>
            </w:r>
          </w:p>
        </w:tc>
      </w:tr>
      <w:tr w:rsidR="00546300" w:rsidRPr="00546300" w:rsidTr="00546300">
        <w:trPr>
          <w:trHeight w:val="244"/>
          <w:tblCellSpacing w:w="20" w:type="dxa"/>
        </w:trPr>
        <w:tc>
          <w:tcPr>
            <w:tcW w:w="2068" w:type="dxa"/>
            <w:shd w:val="clear" w:color="auto" w:fill="D9D9D9"/>
          </w:tcPr>
          <w:p w:rsidR="00546300" w:rsidRPr="00546300" w:rsidRDefault="00546300" w:rsidP="00546300">
            <w:pPr>
              <w:rPr>
                <w:rFonts w:ascii="Cambria" w:hAnsi="Cambria" w:cs="Cambria"/>
                <w:lang w:val="es-ES_tradnl"/>
              </w:rPr>
            </w:pPr>
            <w:r w:rsidRPr="00546300">
              <w:rPr>
                <w:rFonts w:ascii="Cambria" w:hAnsi="Cambria" w:cs="Cambria"/>
                <w:lang w:val="es-ES_tradnl"/>
              </w:rPr>
              <w:t>Datos de identificación</w:t>
            </w:r>
          </w:p>
        </w:tc>
        <w:tc>
          <w:tcPr>
            <w:tcW w:w="6288" w:type="dxa"/>
            <w:shd w:val="clear" w:color="auto" w:fill="auto"/>
          </w:tcPr>
          <w:p w:rsidR="00546300" w:rsidRPr="00546300" w:rsidRDefault="00546300" w:rsidP="00546300">
            <w:pPr>
              <w:rPr>
                <w:rFonts w:ascii="Cambria" w:hAnsi="Cambria" w:cs="Cambria"/>
                <w:lang w:val="es-ES_tradnl"/>
              </w:rPr>
            </w:pPr>
            <w:r w:rsidRPr="00546300">
              <w:rPr>
                <w:rFonts w:ascii="Cambria" w:hAnsi="Cambria" w:cs="Cambria"/>
                <w:lang w:val="es-ES_tradnl"/>
              </w:rPr>
              <w:t>Alumno, Fecha, Carrera, Grupo, Unidad temátic</w:t>
            </w:r>
            <w:r w:rsidR="006E0DF3">
              <w:rPr>
                <w:rFonts w:ascii="Cambria" w:hAnsi="Cambria" w:cs="Cambria"/>
                <w:lang w:val="es-ES_tradnl"/>
              </w:rPr>
              <w:t>a, Asignatura, Profesor</w:t>
            </w:r>
          </w:p>
          <w:p w:rsidR="00546300" w:rsidRPr="00546300" w:rsidRDefault="00546300" w:rsidP="00546300">
            <w:pPr>
              <w:rPr>
                <w:rFonts w:ascii="Cambria" w:hAnsi="Cambria" w:cs="Cambria"/>
                <w:b/>
                <w:lang w:val="es-ES_tradnl"/>
              </w:rPr>
            </w:pPr>
          </w:p>
        </w:tc>
      </w:tr>
      <w:tr w:rsidR="00546300" w:rsidRPr="00546300" w:rsidTr="00546300">
        <w:trPr>
          <w:trHeight w:val="244"/>
          <w:tblCellSpacing w:w="20" w:type="dxa"/>
        </w:trPr>
        <w:tc>
          <w:tcPr>
            <w:tcW w:w="2068" w:type="dxa"/>
            <w:shd w:val="clear" w:color="auto" w:fill="D9D9D9"/>
          </w:tcPr>
          <w:p w:rsidR="00546300" w:rsidRPr="00546300" w:rsidRDefault="00546300" w:rsidP="00546300">
            <w:pPr>
              <w:rPr>
                <w:rFonts w:ascii="Cambria" w:hAnsi="Cambria" w:cs="Cambria"/>
                <w:lang w:val="es-ES_tradnl"/>
              </w:rPr>
            </w:pPr>
            <w:r w:rsidRPr="00546300">
              <w:rPr>
                <w:rFonts w:ascii="Cambria" w:hAnsi="Cambria" w:cs="Cambria"/>
                <w:lang w:val="es-ES_tradnl"/>
              </w:rPr>
              <w:t>Bibliografía</w:t>
            </w:r>
          </w:p>
        </w:tc>
        <w:tc>
          <w:tcPr>
            <w:tcW w:w="6288" w:type="dxa"/>
            <w:shd w:val="clear" w:color="auto" w:fill="auto"/>
          </w:tcPr>
          <w:p w:rsidR="00546300" w:rsidRPr="00546300" w:rsidRDefault="00546300" w:rsidP="00546300">
            <w:pPr>
              <w:jc w:val="both"/>
              <w:rPr>
                <w:rFonts w:ascii="Cambria" w:hAnsi="Cambria" w:cs="Cambria"/>
                <w:bCs/>
                <w:lang w:val="es-ES_tradnl"/>
              </w:rPr>
            </w:pPr>
            <w:r w:rsidRPr="00546300">
              <w:rPr>
                <w:rFonts w:ascii="Cambria" w:hAnsi="Cambria" w:cs="Cambria"/>
                <w:lang w:val="es-ES_tradnl"/>
              </w:rPr>
              <w:t xml:space="preserve">Reporte de bibliografía que haya sido utilizada para la elaboración </w:t>
            </w:r>
            <w:r w:rsidR="006E0DF3">
              <w:rPr>
                <w:rFonts w:ascii="Cambria" w:hAnsi="Cambria" w:cs="Cambria"/>
                <w:lang w:val="es-ES_tradnl"/>
              </w:rPr>
              <w:t>de los ejercicios</w:t>
            </w:r>
            <w:r w:rsidRPr="00546300">
              <w:rPr>
                <w:rFonts w:ascii="Cambria" w:hAnsi="Cambria" w:cs="Cambria"/>
                <w:lang w:val="es-ES_tradnl"/>
              </w:rPr>
              <w:t>, de acuerdo a las normas establecidas por el APA (</w:t>
            </w:r>
            <w:r w:rsidRPr="00546300">
              <w:rPr>
                <w:rFonts w:ascii="Cambria" w:hAnsi="Cambria" w:cs="Cambria"/>
                <w:bCs/>
                <w:lang w:val="es-ES_tradnl"/>
              </w:rPr>
              <w:t xml:space="preserve">American </w:t>
            </w:r>
            <w:proofErr w:type="spellStart"/>
            <w:r w:rsidRPr="00546300">
              <w:rPr>
                <w:rFonts w:ascii="Cambria" w:hAnsi="Cambria" w:cs="Cambria"/>
                <w:bCs/>
                <w:lang w:val="es-ES_tradnl"/>
              </w:rPr>
              <w:t>Psychological</w:t>
            </w:r>
            <w:proofErr w:type="spellEnd"/>
            <w:r w:rsidRPr="00546300">
              <w:rPr>
                <w:rFonts w:ascii="Cambria" w:hAnsi="Cambria" w:cs="Cambria"/>
                <w:bCs/>
                <w:lang w:val="es-ES_tradnl"/>
              </w:rPr>
              <w:t xml:space="preserve"> </w:t>
            </w:r>
            <w:proofErr w:type="spellStart"/>
            <w:proofErr w:type="gramStart"/>
            <w:r w:rsidRPr="00546300">
              <w:rPr>
                <w:rFonts w:ascii="Cambria" w:hAnsi="Cambria" w:cs="Cambria"/>
                <w:bCs/>
                <w:lang w:val="es-ES_tradnl"/>
              </w:rPr>
              <w:t>Association</w:t>
            </w:r>
            <w:proofErr w:type="spellEnd"/>
            <w:r w:rsidRPr="00546300">
              <w:rPr>
                <w:rFonts w:ascii="Cambria" w:hAnsi="Cambria" w:cs="Cambria"/>
                <w:bCs/>
                <w:lang w:val="es-ES_tradnl"/>
              </w:rPr>
              <w:t>)  para</w:t>
            </w:r>
            <w:proofErr w:type="gramEnd"/>
            <w:r w:rsidRPr="00546300">
              <w:rPr>
                <w:rFonts w:ascii="Cambria" w:hAnsi="Cambria" w:cs="Cambria"/>
                <w:bCs/>
                <w:lang w:val="es-ES_tradnl"/>
              </w:rPr>
              <w:t xml:space="preserve"> citar referencias bibliográficas.</w:t>
            </w:r>
          </w:p>
          <w:p w:rsidR="00546300" w:rsidRPr="00546300" w:rsidRDefault="00546300" w:rsidP="00546300">
            <w:pPr>
              <w:jc w:val="both"/>
              <w:rPr>
                <w:rFonts w:ascii="Cambria" w:hAnsi="Cambria" w:cs="Cambria"/>
                <w:lang w:val="es-ES_tradnl"/>
              </w:rPr>
            </w:pPr>
          </w:p>
          <w:p w:rsidR="00546300" w:rsidRPr="00546300" w:rsidRDefault="00546300" w:rsidP="00546300">
            <w:pPr>
              <w:rPr>
                <w:rFonts w:ascii="Cambria" w:hAnsi="Cambria" w:cs="Cambria"/>
                <w:b/>
                <w:lang w:val="es-ES_tradnl"/>
              </w:rPr>
            </w:pPr>
          </w:p>
        </w:tc>
      </w:tr>
      <w:tr w:rsidR="00E14A1A" w:rsidRPr="00546300" w:rsidTr="00546300">
        <w:trPr>
          <w:trHeight w:val="244"/>
          <w:tblCellSpacing w:w="20" w:type="dxa"/>
        </w:trPr>
        <w:tc>
          <w:tcPr>
            <w:tcW w:w="2068" w:type="dxa"/>
            <w:shd w:val="clear" w:color="auto" w:fill="D9D9D9"/>
          </w:tcPr>
          <w:p w:rsidR="00E14A1A" w:rsidRPr="00313DDD" w:rsidRDefault="00E14A1A" w:rsidP="00546300">
            <w:pPr>
              <w:rPr>
                <w:rFonts w:ascii="Calibri" w:hAnsi="Calibri" w:cs="Calibri"/>
                <w:lang w:val="es-ES_tradnl"/>
              </w:rPr>
            </w:pPr>
            <w:r w:rsidRPr="00313DDD">
              <w:rPr>
                <w:rFonts w:ascii="Calibri" w:hAnsi="Calibri" w:cs="Calibri"/>
                <w:lang w:val="es-ES_tradnl"/>
              </w:rPr>
              <w:t>Coherencia y ortografía</w:t>
            </w:r>
          </w:p>
        </w:tc>
        <w:tc>
          <w:tcPr>
            <w:tcW w:w="6288" w:type="dxa"/>
            <w:shd w:val="clear" w:color="auto" w:fill="auto"/>
          </w:tcPr>
          <w:p w:rsidR="00E14A1A" w:rsidRPr="00546300" w:rsidRDefault="00E14A1A" w:rsidP="00546300">
            <w:pPr>
              <w:jc w:val="both"/>
              <w:rPr>
                <w:rFonts w:ascii="Cambria" w:hAnsi="Cambria" w:cs="Cambria"/>
                <w:lang w:val="es-ES_tradnl"/>
              </w:rPr>
            </w:pPr>
            <w:r w:rsidRPr="00313DDD">
              <w:rPr>
                <w:rFonts w:ascii="Calibri" w:hAnsi="Calibri" w:cs="Calibri"/>
                <w:lang w:val="es-ES_tradnl"/>
              </w:rPr>
              <w:t>Establecimiento de ideas claras y ordenadas en cada párrafo, sin errores ortográficos</w:t>
            </w:r>
          </w:p>
        </w:tc>
      </w:tr>
    </w:tbl>
    <w:p w:rsidR="00546300" w:rsidRDefault="00546300" w:rsidP="007451DE">
      <w:pPr>
        <w:rPr>
          <w:rFonts w:ascii="Arial" w:hAnsi="Arial" w:cs="Arial"/>
        </w:rPr>
      </w:pPr>
    </w:p>
    <w:p w:rsidR="0071481C" w:rsidRDefault="0071481C" w:rsidP="007451DE">
      <w:pPr>
        <w:rPr>
          <w:rFonts w:ascii="Arial" w:hAnsi="Arial" w:cs="Arial"/>
          <w:b/>
          <w:i/>
        </w:rPr>
      </w:pPr>
      <w:r>
        <w:rPr>
          <w:rFonts w:ascii="Arial" w:hAnsi="Arial" w:cs="Arial"/>
        </w:rPr>
        <w:br w:type="page"/>
      </w:r>
      <w:r w:rsidRPr="0071481C">
        <w:rPr>
          <w:rFonts w:ascii="Arial" w:hAnsi="Arial" w:cs="Arial"/>
          <w:b/>
          <w:i/>
        </w:rPr>
        <w:lastRenderedPageBreak/>
        <w:t>Ejemplo</w:t>
      </w:r>
      <w:r w:rsidR="00A3194E">
        <w:rPr>
          <w:rFonts w:ascii="Arial" w:hAnsi="Arial" w:cs="Arial"/>
          <w:b/>
          <w:i/>
        </w:rPr>
        <w:t>.</w:t>
      </w:r>
    </w:p>
    <w:p w:rsidR="00987F58" w:rsidRDefault="00987F58" w:rsidP="007451DE">
      <w:pPr>
        <w:rPr>
          <w:rFonts w:ascii="Arial" w:hAnsi="Arial" w:cs="Arial"/>
          <w:b/>
          <w:i/>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4382"/>
        <w:gridCol w:w="4382"/>
      </w:tblGrid>
      <w:tr w:rsidR="00987F58" w:rsidRPr="008E0104" w:rsidTr="009A2FEC">
        <w:trPr>
          <w:tblCellSpacing w:w="20" w:type="dxa"/>
        </w:trPr>
        <w:tc>
          <w:tcPr>
            <w:tcW w:w="4322" w:type="dxa"/>
            <w:shd w:val="clear" w:color="auto" w:fill="auto"/>
          </w:tcPr>
          <w:p w:rsidR="00987F58" w:rsidRPr="008E0104" w:rsidRDefault="00987F58" w:rsidP="009A2FEC">
            <w:pPr>
              <w:rPr>
                <w:rFonts w:ascii="Calibri" w:hAnsi="Calibri" w:cs="Calibri"/>
                <w:b/>
              </w:rPr>
            </w:pPr>
            <w:r w:rsidRPr="008E0104">
              <w:rPr>
                <w:rFonts w:ascii="Calibri" w:hAnsi="Calibri" w:cs="Calibri"/>
                <w:b/>
              </w:rPr>
              <w:t>Instrumento</w:t>
            </w:r>
          </w:p>
        </w:tc>
        <w:tc>
          <w:tcPr>
            <w:tcW w:w="4322" w:type="dxa"/>
            <w:shd w:val="clear" w:color="auto" w:fill="auto"/>
          </w:tcPr>
          <w:p w:rsidR="00987F58" w:rsidRPr="008E0104" w:rsidRDefault="00987F58" w:rsidP="009A2FEC">
            <w:pPr>
              <w:rPr>
                <w:rFonts w:ascii="Arial" w:hAnsi="Arial" w:cs="Arial"/>
                <w:i/>
              </w:rPr>
            </w:pPr>
            <w:r w:rsidRPr="008E0104">
              <w:rPr>
                <w:rFonts w:ascii="Calibri" w:eastAsia="Arial Unicode MS" w:hAnsi="Calibri" w:cs="Calibri"/>
                <w:i/>
              </w:rPr>
              <w:t>Práctica de ejercicios</w:t>
            </w:r>
          </w:p>
        </w:tc>
      </w:tr>
    </w:tbl>
    <w:p w:rsidR="00987F58" w:rsidRDefault="00987F58" w:rsidP="00987F58">
      <w:pPr>
        <w:rPr>
          <w:rFonts w:ascii="Arial" w:hAnsi="Arial" w:cs="Arial"/>
        </w:rPr>
      </w:pPr>
    </w:p>
    <w:p w:rsidR="00987F58" w:rsidRPr="007451DE" w:rsidRDefault="00987F58" w:rsidP="00987F58">
      <w:pPr>
        <w:rPr>
          <w:rFonts w:ascii="Arial" w:hAnsi="Arial" w:cs="Arial"/>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firstRow="1" w:lastRow="1" w:firstColumn="1" w:lastColumn="1" w:noHBand="0" w:noVBand="0"/>
      </w:tblPr>
      <w:tblGrid>
        <w:gridCol w:w="4382"/>
        <w:gridCol w:w="1355"/>
        <w:gridCol w:w="3027"/>
      </w:tblGrid>
      <w:tr w:rsidR="00987F58" w:rsidRPr="00CD34C9" w:rsidTr="009A2FEC">
        <w:trPr>
          <w:trHeight w:val="244"/>
          <w:tblCellSpacing w:w="20" w:type="dxa"/>
        </w:trPr>
        <w:tc>
          <w:tcPr>
            <w:tcW w:w="5677" w:type="dxa"/>
            <w:gridSpan w:val="2"/>
            <w:shd w:val="clear" w:color="auto" w:fill="auto"/>
          </w:tcPr>
          <w:p w:rsidR="00987F58" w:rsidRPr="00CD34C9" w:rsidRDefault="00987F58" w:rsidP="009A2FEC">
            <w:pPr>
              <w:spacing w:line="360" w:lineRule="auto"/>
              <w:rPr>
                <w:rFonts w:ascii="Calibri" w:hAnsi="Calibri" w:cs="Calibri"/>
              </w:rPr>
            </w:pPr>
            <w:r>
              <w:rPr>
                <w:rFonts w:ascii="Calibri" w:hAnsi="Calibri" w:cs="Calibri"/>
                <w:b/>
                <w:lang w:val="pt-BR"/>
              </w:rPr>
              <w:t>Alumno</w:t>
            </w:r>
            <w:r w:rsidRPr="00CD34C9">
              <w:rPr>
                <w:rFonts w:ascii="Calibri" w:hAnsi="Calibri" w:cs="Calibri"/>
                <w:lang w:val="pt-BR"/>
              </w:rPr>
              <w:t xml:space="preserve">: </w:t>
            </w:r>
            <w:r>
              <w:rPr>
                <w:rFonts w:ascii="Calibri" w:hAnsi="Calibri" w:cs="Calibri"/>
                <w:lang w:val="pt-BR"/>
              </w:rPr>
              <w:t xml:space="preserve"> Juan Pérez Pérez</w:t>
            </w:r>
          </w:p>
        </w:tc>
        <w:tc>
          <w:tcPr>
            <w:tcW w:w="2967" w:type="dxa"/>
            <w:shd w:val="clear" w:color="auto" w:fill="auto"/>
          </w:tcPr>
          <w:p w:rsidR="00987F58" w:rsidRPr="000A1F7D" w:rsidRDefault="00987F58" w:rsidP="009A2FEC">
            <w:pPr>
              <w:spacing w:line="360" w:lineRule="auto"/>
              <w:rPr>
                <w:rFonts w:ascii="Calibri" w:hAnsi="Calibri" w:cs="Calibri"/>
                <w:b/>
              </w:rPr>
            </w:pPr>
            <w:r w:rsidRPr="000A1F7D">
              <w:rPr>
                <w:rFonts w:ascii="Calibri" w:hAnsi="Calibri" w:cs="Calibri"/>
                <w:b/>
              </w:rPr>
              <w:t>Fecha:</w:t>
            </w:r>
            <w:r>
              <w:rPr>
                <w:rFonts w:ascii="Calibri" w:hAnsi="Calibri" w:cs="Calibri"/>
                <w:b/>
              </w:rPr>
              <w:t xml:space="preserve"> </w:t>
            </w:r>
            <w:r w:rsidRPr="00987F58">
              <w:rPr>
                <w:rFonts w:ascii="Calibri" w:hAnsi="Calibri" w:cs="Calibri"/>
              </w:rPr>
              <w:t>27/ enero / 2012</w:t>
            </w:r>
          </w:p>
        </w:tc>
      </w:tr>
      <w:tr w:rsidR="00987F58" w:rsidRPr="00CD34C9" w:rsidTr="009A2FEC">
        <w:trPr>
          <w:trHeight w:val="243"/>
          <w:tblCellSpacing w:w="20" w:type="dxa"/>
        </w:trPr>
        <w:tc>
          <w:tcPr>
            <w:tcW w:w="5677" w:type="dxa"/>
            <w:gridSpan w:val="2"/>
            <w:shd w:val="clear" w:color="auto" w:fill="auto"/>
          </w:tcPr>
          <w:p w:rsidR="00987F58" w:rsidRPr="00CD34C9" w:rsidRDefault="00987F58" w:rsidP="009A2FEC">
            <w:pPr>
              <w:spacing w:line="360" w:lineRule="auto"/>
              <w:rPr>
                <w:rFonts w:ascii="Calibri" w:hAnsi="Calibri" w:cs="Calibri"/>
                <w:b/>
                <w:lang w:val="pt-BR"/>
              </w:rPr>
            </w:pPr>
            <w:r>
              <w:rPr>
                <w:rFonts w:ascii="Calibri" w:hAnsi="Calibri" w:cs="Calibri"/>
                <w:b/>
                <w:lang w:val="pt-BR"/>
              </w:rPr>
              <w:t xml:space="preserve">Carrera:  </w:t>
            </w:r>
            <w:r w:rsidRPr="00987F58">
              <w:rPr>
                <w:rFonts w:ascii="Calibri" w:hAnsi="Calibri" w:cs="Calibri"/>
                <w:lang w:val="pt-BR"/>
              </w:rPr>
              <w:t>Administración Recursos Humanos</w:t>
            </w:r>
          </w:p>
        </w:tc>
        <w:tc>
          <w:tcPr>
            <w:tcW w:w="2967" w:type="dxa"/>
            <w:shd w:val="clear" w:color="auto" w:fill="auto"/>
          </w:tcPr>
          <w:p w:rsidR="00987F58" w:rsidRPr="00987F58" w:rsidRDefault="00987F58" w:rsidP="009A2FEC">
            <w:pPr>
              <w:spacing w:line="360" w:lineRule="auto"/>
              <w:rPr>
                <w:rFonts w:ascii="Calibri" w:hAnsi="Calibri" w:cs="Calibri"/>
                <w:lang w:val="pt-BR"/>
              </w:rPr>
            </w:pPr>
            <w:r>
              <w:rPr>
                <w:rFonts w:ascii="Calibri" w:hAnsi="Calibri" w:cs="Calibri"/>
                <w:b/>
                <w:lang w:val="pt-BR"/>
              </w:rPr>
              <w:t xml:space="preserve">Grupo:  </w:t>
            </w:r>
            <w:r>
              <w:rPr>
                <w:rFonts w:ascii="Calibri" w:hAnsi="Calibri" w:cs="Calibri"/>
                <w:lang w:val="pt-BR"/>
              </w:rPr>
              <w:t>AD 52</w:t>
            </w:r>
          </w:p>
        </w:tc>
      </w:tr>
      <w:tr w:rsidR="00987F58" w:rsidRPr="00CD34C9" w:rsidTr="009A2FEC">
        <w:trPr>
          <w:trHeight w:val="490"/>
          <w:tblCellSpacing w:w="20" w:type="dxa"/>
        </w:trPr>
        <w:tc>
          <w:tcPr>
            <w:tcW w:w="4322" w:type="dxa"/>
            <w:shd w:val="clear" w:color="auto" w:fill="auto"/>
          </w:tcPr>
          <w:p w:rsidR="00987F58" w:rsidRPr="00CD34C9" w:rsidRDefault="00987F58" w:rsidP="009A2FEC">
            <w:pPr>
              <w:spacing w:line="360" w:lineRule="auto"/>
              <w:rPr>
                <w:rFonts w:ascii="Calibri" w:hAnsi="Calibri" w:cs="Calibri"/>
              </w:rPr>
            </w:pPr>
            <w:r w:rsidRPr="00CD34C9">
              <w:rPr>
                <w:rFonts w:ascii="Calibri" w:hAnsi="Calibri" w:cs="Calibri"/>
                <w:b/>
              </w:rPr>
              <w:t>Asignatura:</w:t>
            </w:r>
            <w:r w:rsidRPr="00CD34C9">
              <w:rPr>
                <w:rFonts w:ascii="Calibri" w:hAnsi="Calibri" w:cs="Calibri"/>
              </w:rPr>
              <w:t xml:space="preserve"> </w:t>
            </w:r>
            <w:r>
              <w:rPr>
                <w:rFonts w:ascii="Calibri" w:hAnsi="Calibri" w:cs="Calibri"/>
              </w:rPr>
              <w:t xml:space="preserve"> Estadística para los negocios</w:t>
            </w:r>
          </w:p>
        </w:tc>
        <w:tc>
          <w:tcPr>
            <w:tcW w:w="4322" w:type="dxa"/>
            <w:gridSpan w:val="2"/>
            <w:shd w:val="clear" w:color="auto" w:fill="auto"/>
          </w:tcPr>
          <w:p w:rsidR="00987F58" w:rsidRPr="002E78DE" w:rsidRDefault="00987F58" w:rsidP="009A2FEC">
            <w:pPr>
              <w:spacing w:line="360" w:lineRule="auto"/>
              <w:rPr>
                <w:rFonts w:ascii="Calibri" w:hAnsi="Calibri" w:cs="Calibri"/>
                <w:b/>
              </w:rPr>
            </w:pPr>
            <w:r>
              <w:rPr>
                <w:rFonts w:ascii="Calibri" w:hAnsi="Calibri" w:cs="Calibri"/>
                <w:b/>
              </w:rPr>
              <w:t>Unidad temática</w:t>
            </w:r>
            <w:r w:rsidRPr="002E78DE">
              <w:rPr>
                <w:rFonts w:ascii="Calibri" w:hAnsi="Calibri" w:cs="Calibri"/>
                <w:b/>
              </w:rPr>
              <w:t>:</w:t>
            </w:r>
            <w:r>
              <w:rPr>
                <w:rFonts w:ascii="Calibri" w:hAnsi="Calibri" w:cs="Calibri"/>
                <w:b/>
              </w:rPr>
              <w:t xml:space="preserve"> </w:t>
            </w:r>
            <w:r w:rsidRPr="00987F58">
              <w:rPr>
                <w:rFonts w:ascii="Calibri" w:hAnsi="Calibri" w:cs="Calibri"/>
              </w:rPr>
              <w:t>IV</w:t>
            </w:r>
          </w:p>
        </w:tc>
      </w:tr>
      <w:tr w:rsidR="00987F58" w:rsidRPr="00CD34C9" w:rsidTr="009A2FEC">
        <w:trPr>
          <w:trHeight w:val="490"/>
          <w:tblCellSpacing w:w="20" w:type="dxa"/>
        </w:trPr>
        <w:tc>
          <w:tcPr>
            <w:tcW w:w="8684" w:type="dxa"/>
            <w:gridSpan w:val="3"/>
            <w:shd w:val="clear" w:color="auto" w:fill="auto"/>
          </w:tcPr>
          <w:p w:rsidR="00987F58" w:rsidRPr="00987F58" w:rsidRDefault="00987F58" w:rsidP="009A2FEC">
            <w:pPr>
              <w:spacing w:line="360" w:lineRule="auto"/>
              <w:rPr>
                <w:rFonts w:ascii="Calibri" w:hAnsi="Calibri" w:cs="Calibri"/>
              </w:rPr>
            </w:pPr>
            <w:r>
              <w:rPr>
                <w:rFonts w:ascii="Calibri" w:hAnsi="Calibri" w:cs="Calibri"/>
                <w:b/>
              </w:rPr>
              <w:t xml:space="preserve">Profesor: </w:t>
            </w:r>
            <w:r>
              <w:rPr>
                <w:rFonts w:ascii="Calibri" w:hAnsi="Calibri" w:cs="Calibri"/>
              </w:rPr>
              <w:t>Mario Hernández</w:t>
            </w:r>
          </w:p>
        </w:tc>
      </w:tr>
    </w:tbl>
    <w:p w:rsidR="00987F58" w:rsidRDefault="00987F58" w:rsidP="00987F58">
      <w:pPr>
        <w:spacing w:line="360" w:lineRule="auto"/>
        <w:rPr>
          <w:rFonts w:ascii="Arial" w:hAnsi="Arial" w:cs="Arial"/>
        </w:rPr>
      </w:pPr>
    </w:p>
    <w:p w:rsidR="00987F58" w:rsidRDefault="00987F58" w:rsidP="00987F58">
      <w:pPr>
        <w:spacing w:line="360" w:lineRule="auto"/>
        <w:rPr>
          <w:rFonts w:ascii="Calibri" w:hAnsi="Calibri" w:cs="Calibri"/>
        </w:rPr>
      </w:pPr>
    </w:p>
    <w:p w:rsidR="00987F58" w:rsidRPr="00CD34C9" w:rsidRDefault="00A3194E" w:rsidP="00987F58">
      <w:pPr>
        <w:spacing w:line="360" w:lineRule="auto"/>
        <w:rPr>
          <w:rFonts w:ascii="Calibri" w:hAnsi="Calibri" w:cs="Calibri"/>
        </w:rPr>
      </w:pPr>
      <w:r>
        <w:rPr>
          <w:rFonts w:ascii="Calibri" w:hAnsi="Calibri" w:cs="Calibri"/>
        </w:rPr>
        <w:t>I.-</w:t>
      </w:r>
      <w:r w:rsidR="00987F58" w:rsidRPr="00CD34C9">
        <w:rPr>
          <w:rFonts w:ascii="Calibri" w:hAnsi="Calibri" w:cs="Calibri"/>
        </w:rPr>
        <w:t>Ejercicios a resolver:</w:t>
      </w:r>
    </w:p>
    <w:p w:rsidR="00987F58" w:rsidRDefault="00987F58" w:rsidP="00987F58">
      <w:pPr>
        <w:spacing w:line="360" w:lineRule="auto"/>
        <w:rPr>
          <w:rFonts w:ascii="Arial" w:hAnsi="Arial" w:cs="Arial"/>
        </w:rPr>
      </w:pPr>
    </w:p>
    <w:p w:rsidR="00987F58" w:rsidRDefault="00987F58" w:rsidP="00987F58">
      <w:pPr>
        <w:spacing w:line="360" w:lineRule="auto"/>
        <w:ind w:firstLine="708"/>
        <w:rPr>
          <w:rFonts w:ascii="Arial" w:hAnsi="Arial" w:cs="Arial"/>
        </w:rPr>
      </w:pPr>
      <w:r>
        <w:rPr>
          <w:rFonts w:ascii="Arial" w:hAnsi="Arial" w:cs="Arial"/>
        </w:rPr>
        <w:t xml:space="preserve">El caso en estudio es de la empresa Matrix, la cual se dedica a la venta de productos musicales. </w:t>
      </w:r>
    </w:p>
    <w:p w:rsidR="00987F58" w:rsidRDefault="00987F58" w:rsidP="00987F58">
      <w:pPr>
        <w:spacing w:line="360" w:lineRule="auto"/>
        <w:rPr>
          <w:rFonts w:ascii="Arial" w:hAnsi="Arial" w:cs="Arial"/>
        </w:rPr>
      </w:pPr>
    </w:p>
    <w:p w:rsidR="00987F58" w:rsidRDefault="00987F58" w:rsidP="00987F58">
      <w:pPr>
        <w:spacing w:line="360" w:lineRule="auto"/>
        <w:ind w:firstLine="708"/>
        <w:rPr>
          <w:rFonts w:ascii="Arial" w:hAnsi="Arial" w:cs="Arial"/>
        </w:rPr>
      </w:pPr>
      <w:r>
        <w:rPr>
          <w:rFonts w:ascii="Arial" w:hAnsi="Arial" w:cs="Arial"/>
        </w:rPr>
        <w:t>Se solicita la realización de los pronósticos para los 3 meses restantes del ejercicio anual.</w:t>
      </w:r>
    </w:p>
    <w:p w:rsidR="00987F58" w:rsidRDefault="00987F58" w:rsidP="00987F58">
      <w:pPr>
        <w:spacing w:line="360" w:lineRule="auto"/>
        <w:rPr>
          <w:rFonts w:ascii="Arial" w:hAnsi="Arial" w:cs="Arial"/>
        </w:rPr>
      </w:pPr>
    </w:p>
    <w:p w:rsidR="00987F58" w:rsidRDefault="00987F58" w:rsidP="00987F58">
      <w:pPr>
        <w:spacing w:line="360" w:lineRule="auto"/>
        <w:ind w:firstLine="360"/>
        <w:rPr>
          <w:rFonts w:ascii="Arial" w:hAnsi="Arial" w:cs="Arial"/>
        </w:rPr>
      </w:pPr>
      <w:r>
        <w:rPr>
          <w:rFonts w:ascii="Arial" w:hAnsi="Arial" w:cs="Arial"/>
        </w:rPr>
        <w:t>De igual forma, se solicita lo siguiente:</w:t>
      </w:r>
    </w:p>
    <w:p w:rsidR="00987F58" w:rsidRPr="00987F58" w:rsidRDefault="00987F58" w:rsidP="00987F58">
      <w:pPr>
        <w:spacing w:line="360" w:lineRule="auto"/>
        <w:ind w:left="360"/>
        <w:rPr>
          <w:rFonts w:ascii="Arial" w:hAnsi="Arial" w:cs="Arial"/>
        </w:rPr>
      </w:pPr>
    </w:p>
    <w:p w:rsidR="00987F58" w:rsidRPr="00143BAA" w:rsidRDefault="00987F58" w:rsidP="00987F58">
      <w:pPr>
        <w:spacing w:line="360" w:lineRule="auto"/>
        <w:ind w:left="360"/>
        <w:rPr>
          <w:rFonts w:ascii="Arial" w:hAnsi="Arial" w:cs="Arial"/>
          <w:i/>
          <w:lang w:val="es-MX"/>
        </w:rPr>
      </w:pPr>
      <w:r w:rsidRPr="00143BAA">
        <w:rPr>
          <w:rFonts w:ascii="Arial" w:hAnsi="Arial" w:cs="Arial"/>
          <w:i/>
          <w:lang w:val="es-MX"/>
        </w:rPr>
        <w:t xml:space="preserve">Hacer una matriz de correlaciones, diagramas de dispersión, análisis de regresión,  </w:t>
      </w:r>
    </w:p>
    <w:p w:rsidR="00987F58" w:rsidRPr="00E632E9" w:rsidRDefault="00987F58" w:rsidP="00987F58">
      <w:pPr>
        <w:spacing w:line="360" w:lineRule="auto"/>
        <w:rPr>
          <w:rFonts w:ascii="Arial" w:hAnsi="Arial" w:cs="Arial"/>
          <w:lang w:val="es-MX"/>
        </w:rPr>
      </w:pPr>
    </w:p>
    <w:p w:rsidR="00987F58" w:rsidRPr="00987F58" w:rsidRDefault="00987F58" w:rsidP="00987F58">
      <w:pPr>
        <w:spacing w:line="360" w:lineRule="auto"/>
        <w:rPr>
          <w:rFonts w:ascii="Calibri" w:hAnsi="Calibri" w:cs="Calibri"/>
          <w:lang w:val="es-MX"/>
        </w:rPr>
      </w:pPr>
    </w:p>
    <w:p w:rsidR="00987F58" w:rsidRPr="00CD34C9" w:rsidRDefault="00987F58" w:rsidP="00987F58">
      <w:pPr>
        <w:spacing w:line="360" w:lineRule="auto"/>
        <w:rPr>
          <w:rFonts w:ascii="Calibri" w:hAnsi="Calibri" w:cs="Calibri"/>
        </w:rPr>
      </w:pPr>
    </w:p>
    <w:p w:rsidR="00987F58" w:rsidRPr="00CD34C9" w:rsidRDefault="00A3194E" w:rsidP="00987F58">
      <w:pPr>
        <w:spacing w:line="360" w:lineRule="auto"/>
        <w:rPr>
          <w:rFonts w:ascii="Calibri" w:hAnsi="Calibri" w:cs="Calibri"/>
        </w:rPr>
      </w:pPr>
      <w:r>
        <w:rPr>
          <w:rFonts w:ascii="Calibri" w:hAnsi="Calibri" w:cs="Calibri"/>
        </w:rPr>
        <w:t>II.-</w:t>
      </w:r>
      <w:r w:rsidR="00987F58" w:rsidRPr="00CD34C9">
        <w:rPr>
          <w:rFonts w:ascii="Calibri" w:hAnsi="Calibri" w:cs="Calibri"/>
        </w:rPr>
        <w:t>Procedimientos</w:t>
      </w:r>
      <w:r>
        <w:rPr>
          <w:rFonts w:ascii="Calibri" w:hAnsi="Calibri" w:cs="Calibri"/>
        </w:rPr>
        <w:t xml:space="preserve"> y resultados</w:t>
      </w:r>
      <w:r w:rsidR="00987F58" w:rsidRPr="00CD34C9">
        <w:rPr>
          <w:rFonts w:ascii="Calibri" w:hAnsi="Calibri" w:cs="Calibri"/>
        </w:rPr>
        <w:t>:</w:t>
      </w:r>
    </w:p>
    <w:p w:rsidR="00987F58" w:rsidRPr="00CD34C9" w:rsidRDefault="00987F58" w:rsidP="00987F58">
      <w:pPr>
        <w:spacing w:line="360" w:lineRule="auto"/>
        <w:rPr>
          <w:rFonts w:ascii="Calibri" w:hAnsi="Calibri" w:cs="Calibri"/>
        </w:rPr>
      </w:pPr>
    </w:p>
    <w:p w:rsidR="00987F58" w:rsidRPr="00C86069" w:rsidRDefault="00987F58" w:rsidP="00987F58">
      <w:pPr>
        <w:spacing w:line="360" w:lineRule="auto"/>
        <w:rPr>
          <w:rFonts w:ascii="Arial" w:hAnsi="Arial" w:cs="Arial"/>
        </w:rPr>
      </w:pPr>
      <w:r>
        <w:rPr>
          <w:rFonts w:ascii="Arial" w:hAnsi="Arial" w:cs="Arial"/>
        </w:rPr>
        <w:lastRenderedPageBreak/>
        <w:tab/>
        <w:t xml:space="preserve">A </w:t>
      </w:r>
      <w:proofErr w:type="gramStart"/>
      <w:r>
        <w:rPr>
          <w:rFonts w:ascii="Arial" w:hAnsi="Arial" w:cs="Arial"/>
        </w:rPr>
        <w:t>continuación</w:t>
      </w:r>
      <w:proofErr w:type="gramEnd"/>
      <w:r>
        <w:rPr>
          <w:rFonts w:ascii="Arial" w:hAnsi="Arial" w:cs="Arial"/>
        </w:rPr>
        <w:t xml:space="preserve"> se presenta la solución del caso considerando el enfoque del análisis cuantitativo.</w:t>
      </w:r>
    </w:p>
    <w:p w:rsidR="00987F58" w:rsidRDefault="00987F58" w:rsidP="00987F58">
      <w:pPr>
        <w:spacing w:line="360" w:lineRule="auto"/>
        <w:rPr>
          <w:rFonts w:ascii="Arial" w:hAnsi="Arial" w:cs="Arial"/>
        </w:rPr>
      </w:pPr>
    </w:p>
    <w:p w:rsidR="00987F58" w:rsidRDefault="00987F58" w:rsidP="00987F58">
      <w:pPr>
        <w:spacing w:line="360" w:lineRule="auto"/>
        <w:rPr>
          <w:rFonts w:ascii="Arial" w:hAnsi="Arial" w:cs="Arial"/>
        </w:rPr>
      </w:pPr>
    </w:p>
    <w:p w:rsidR="00987F58" w:rsidRPr="00506ED3" w:rsidRDefault="00987F58" w:rsidP="00987F58">
      <w:pPr>
        <w:numPr>
          <w:ilvl w:val="0"/>
          <w:numId w:val="3"/>
        </w:numPr>
        <w:spacing w:line="360" w:lineRule="auto"/>
        <w:rPr>
          <w:rFonts w:ascii="Arial" w:hAnsi="Arial" w:cs="Arial"/>
          <w:i/>
        </w:rPr>
      </w:pPr>
      <w:r w:rsidRPr="00506ED3">
        <w:rPr>
          <w:rFonts w:ascii="Arial" w:hAnsi="Arial" w:cs="Arial"/>
          <w:i/>
        </w:rPr>
        <w:t>Definición del problema</w:t>
      </w:r>
    </w:p>
    <w:p w:rsidR="00987F58" w:rsidRDefault="00987F58" w:rsidP="00987F58">
      <w:pPr>
        <w:spacing w:line="360" w:lineRule="auto"/>
        <w:ind w:left="720"/>
        <w:rPr>
          <w:rFonts w:ascii="Arial" w:hAnsi="Arial" w:cs="Arial"/>
          <w:lang w:val="es-MX"/>
        </w:rPr>
      </w:pPr>
    </w:p>
    <w:p w:rsidR="00987F58" w:rsidRDefault="00987F58" w:rsidP="00987F58">
      <w:pPr>
        <w:spacing w:line="360" w:lineRule="auto"/>
        <w:ind w:left="720"/>
        <w:rPr>
          <w:rFonts w:ascii="Arial" w:hAnsi="Arial" w:cs="Arial"/>
          <w:lang w:val="es-MX"/>
        </w:rPr>
      </w:pPr>
      <w:r>
        <w:rPr>
          <w:rFonts w:ascii="Arial" w:hAnsi="Arial" w:cs="Arial"/>
          <w:lang w:val="es-MX"/>
        </w:rPr>
        <w:t>La empresa Matrix necesita los pronósticos para los próximos tres meses ante lo cual solicita la revisión de diferentes alternativas de métodos para llegar a estos datos, buscando tener la información más precisa.</w:t>
      </w:r>
    </w:p>
    <w:p w:rsidR="00987F58" w:rsidRDefault="00987F58" w:rsidP="00987F58">
      <w:pPr>
        <w:spacing w:line="360" w:lineRule="auto"/>
        <w:ind w:left="720"/>
        <w:rPr>
          <w:rFonts w:ascii="Arial" w:hAnsi="Arial" w:cs="Arial"/>
          <w:lang w:val="es-MX"/>
        </w:rPr>
      </w:pPr>
    </w:p>
    <w:p w:rsidR="00987F58" w:rsidRDefault="00987F58" w:rsidP="00987F58">
      <w:pPr>
        <w:spacing w:line="360" w:lineRule="auto"/>
        <w:ind w:left="720"/>
        <w:rPr>
          <w:rFonts w:ascii="Arial" w:hAnsi="Arial" w:cs="Arial"/>
          <w:lang w:val="es-MX"/>
        </w:rPr>
      </w:pPr>
      <w:r>
        <w:rPr>
          <w:rFonts w:ascii="Arial" w:hAnsi="Arial" w:cs="Arial"/>
          <w:lang w:val="es-MX"/>
        </w:rPr>
        <w:t>La empresa en comento, cita los métodos: móviles simples, suavización y análisis de regresión ( tendencia) como posibilidades para su empleo, así como su justificación.</w:t>
      </w:r>
    </w:p>
    <w:p w:rsidR="00987F58" w:rsidRDefault="00987F58" w:rsidP="00987F58">
      <w:pPr>
        <w:spacing w:line="360" w:lineRule="auto"/>
        <w:ind w:left="720"/>
        <w:rPr>
          <w:rFonts w:ascii="Arial" w:hAnsi="Arial" w:cs="Arial"/>
          <w:lang w:val="es-MX"/>
        </w:rPr>
      </w:pPr>
    </w:p>
    <w:p w:rsidR="00987F58" w:rsidRPr="00EF39E2" w:rsidRDefault="00987F58" w:rsidP="00987F58">
      <w:pPr>
        <w:spacing w:line="360" w:lineRule="auto"/>
        <w:ind w:left="720"/>
        <w:rPr>
          <w:rFonts w:ascii="Arial" w:hAnsi="Arial" w:cs="Arial"/>
          <w:lang w:val="es-MX"/>
        </w:rPr>
      </w:pPr>
    </w:p>
    <w:p w:rsidR="00987F58" w:rsidRPr="00506ED3" w:rsidRDefault="00987F58" w:rsidP="00987F58">
      <w:pPr>
        <w:numPr>
          <w:ilvl w:val="0"/>
          <w:numId w:val="3"/>
        </w:numPr>
        <w:spacing w:line="360" w:lineRule="auto"/>
        <w:rPr>
          <w:rFonts w:ascii="Arial" w:hAnsi="Arial" w:cs="Arial"/>
          <w:i/>
        </w:rPr>
      </w:pPr>
      <w:r w:rsidRPr="00506ED3">
        <w:rPr>
          <w:rFonts w:ascii="Arial" w:hAnsi="Arial" w:cs="Arial"/>
          <w:i/>
        </w:rPr>
        <w:t>Desarrollo del modelo</w:t>
      </w:r>
    </w:p>
    <w:p w:rsidR="00987F58" w:rsidRDefault="00987F58" w:rsidP="00987F58">
      <w:pPr>
        <w:spacing w:line="360" w:lineRule="auto"/>
        <w:jc w:val="both"/>
        <w:rPr>
          <w:rFonts w:ascii="Arial" w:hAnsi="Arial"/>
        </w:rPr>
      </w:pPr>
    </w:p>
    <w:p w:rsidR="00987F58" w:rsidRDefault="00987F58" w:rsidP="00987F58">
      <w:pPr>
        <w:spacing w:line="360" w:lineRule="auto"/>
        <w:ind w:left="360"/>
        <w:jc w:val="both"/>
        <w:rPr>
          <w:rFonts w:ascii="Arial" w:hAnsi="Arial"/>
        </w:rPr>
      </w:pPr>
      <w:r>
        <w:rPr>
          <w:rFonts w:ascii="Arial" w:hAnsi="Arial"/>
        </w:rPr>
        <w:t xml:space="preserve">Partiendo de los planteamientos realizados por la empresa, se busca las variables que tienen mayor probabilidad o porcentaje de predicción del resultado final, ante lo cual, se seleccionará al método que más resultados dentro de los </w:t>
      </w:r>
      <w:proofErr w:type="gramStart"/>
      <w:r>
        <w:rPr>
          <w:rFonts w:ascii="Arial" w:hAnsi="Arial"/>
        </w:rPr>
        <w:t>delta permitidos</w:t>
      </w:r>
      <w:proofErr w:type="gramEnd"/>
      <w:r>
        <w:rPr>
          <w:rFonts w:ascii="Arial" w:hAnsi="Arial"/>
        </w:rPr>
        <w:t xml:space="preserve"> se obtengan.</w:t>
      </w:r>
    </w:p>
    <w:p w:rsidR="00987F58" w:rsidRDefault="00987F58" w:rsidP="00987F58">
      <w:pPr>
        <w:spacing w:line="360" w:lineRule="auto"/>
        <w:ind w:left="360"/>
        <w:jc w:val="both"/>
        <w:rPr>
          <w:rFonts w:ascii="Arial" w:hAnsi="Arial"/>
        </w:rPr>
      </w:pPr>
    </w:p>
    <w:p w:rsidR="00987F58" w:rsidRDefault="00987F58" w:rsidP="00987F58">
      <w:pPr>
        <w:spacing w:line="360" w:lineRule="auto"/>
        <w:ind w:left="360"/>
        <w:jc w:val="both"/>
        <w:rPr>
          <w:rFonts w:ascii="Arial" w:hAnsi="Arial"/>
        </w:rPr>
      </w:pPr>
      <w:r>
        <w:rPr>
          <w:rFonts w:ascii="Arial" w:hAnsi="Arial"/>
        </w:rPr>
        <w:t xml:space="preserve">Para el caso del análisis de regresión, se plantea la revisión de los coeficientes de regresión, por lo </w:t>
      </w:r>
      <w:proofErr w:type="gramStart"/>
      <w:r>
        <w:rPr>
          <w:rFonts w:ascii="Arial" w:hAnsi="Arial"/>
        </w:rPr>
        <w:t>tanto</w:t>
      </w:r>
      <w:proofErr w:type="gramEnd"/>
      <w:r>
        <w:rPr>
          <w:rFonts w:ascii="Arial" w:hAnsi="Arial"/>
        </w:rPr>
        <w:t xml:space="preserve"> se formulan las siguientes hipótesis</w:t>
      </w:r>
    </w:p>
    <w:p w:rsidR="00987F58" w:rsidRDefault="00987F58" w:rsidP="00987F58">
      <w:pPr>
        <w:spacing w:line="360" w:lineRule="auto"/>
        <w:ind w:left="360"/>
        <w:jc w:val="both"/>
        <w:rPr>
          <w:rFonts w:ascii="Arial" w:hAnsi="Arial"/>
        </w:rPr>
      </w:pPr>
    </w:p>
    <w:p w:rsidR="00987F58" w:rsidRDefault="00987F58" w:rsidP="00987F58">
      <w:pPr>
        <w:spacing w:line="360" w:lineRule="auto"/>
        <w:ind w:left="360"/>
        <w:jc w:val="both"/>
        <w:rPr>
          <w:rFonts w:ascii="Symbol" w:hAnsi="Symbol"/>
        </w:rPr>
      </w:pPr>
      <w:r>
        <w:rPr>
          <w:rFonts w:ascii="Arial" w:hAnsi="Arial"/>
        </w:rPr>
        <w:t xml:space="preserve">Ho: </w:t>
      </w:r>
      <w:r>
        <w:rPr>
          <w:rFonts w:ascii="Symbol" w:hAnsi="Symbol"/>
        </w:rPr>
        <w:t></w:t>
      </w:r>
      <w:r>
        <w:rPr>
          <w:rFonts w:ascii="Symbol" w:hAnsi="Symbol"/>
        </w:rPr>
        <w:t></w:t>
      </w:r>
      <w:r w:rsidRPr="00F66598">
        <w:rPr>
          <w:rFonts w:ascii="Arial" w:hAnsi="Arial" w:cs="Arial"/>
          <w:sz w:val="20"/>
          <w:vertAlign w:val="subscript"/>
        </w:rPr>
        <w:t>1</w:t>
      </w:r>
      <w:r>
        <w:rPr>
          <w:rFonts w:ascii="Symbol" w:hAnsi="Symbol"/>
        </w:rPr>
        <w:t></w:t>
      </w:r>
      <w:r>
        <w:rPr>
          <w:rFonts w:ascii="Symbol" w:hAnsi="Symbol"/>
        </w:rPr>
        <w:t></w:t>
      </w:r>
      <w:r>
        <w:rPr>
          <w:rFonts w:ascii="Symbol" w:hAnsi="Symbol"/>
        </w:rPr>
        <w:t></w:t>
      </w:r>
      <w:r>
        <w:rPr>
          <w:rFonts w:ascii="Symbol" w:hAnsi="Symbol"/>
        </w:rPr>
        <w:t></w:t>
      </w:r>
      <w:r>
        <w:rPr>
          <w:rFonts w:ascii="Arial" w:hAnsi="Arial" w:cs="Arial"/>
          <w:sz w:val="20"/>
          <w:vertAlign w:val="subscript"/>
        </w:rPr>
        <w:t>2</w:t>
      </w:r>
      <w:r>
        <w:rPr>
          <w:rFonts w:ascii="Symbol" w:hAnsi="Symbol"/>
        </w:rPr>
        <w:t></w:t>
      </w:r>
      <w:r>
        <w:rPr>
          <w:rFonts w:ascii="Symbol" w:hAnsi="Symbol"/>
        </w:rPr>
        <w:t></w:t>
      </w:r>
      <w:r>
        <w:rPr>
          <w:rFonts w:ascii="Symbol" w:hAnsi="Symbol"/>
        </w:rPr>
        <w:t></w:t>
      </w:r>
      <w:r>
        <w:rPr>
          <w:rFonts w:ascii="Symbol" w:hAnsi="Symbol"/>
        </w:rPr>
        <w:t></w:t>
      </w:r>
      <w:r>
        <w:rPr>
          <w:rFonts w:ascii="Arial" w:hAnsi="Arial" w:cs="Arial"/>
          <w:sz w:val="20"/>
          <w:vertAlign w:val="subscript"/>
        </w:rPr>
        <w:t>3</w:t>
      </w:r>
    </w:p>
    <w:p w:rsidR="00987F58" w:rsidRDefault="00987F58" w:rsidP="00987F58">
      <w:pPr>
        <w:spacing w:line="360" w:lineRule="auto"/>
        <w:ind w:left="360"/>
        <w:jc w:val="both"/>
        <w:rPr>
          <w:rFonts w:ascii="Symbol" w:hAnsi="Symbol"/>
        </w:rPr>
      </w:pPr>
    </w:p>
    <w:p w:rsidR="00987F58" w:rsidRDefault="00987F58" w:rsidP="00987F58">
      <w:pPr>
        <w:spacing w:line="360" w:lineRule="auto"/>
        <w:ind w:left="360"/>
        <w:jc w:val="both"/>
        <w:rPr>
          <w:rFonts w:ascii="Arial" w:hAnsi="Arial" w:cs="Arial"/>
        </w:rPr>
      </w:pPr>
      <w:r>
        <w:rPr>
          <w:rFonts w:ascii="Arial" w:hAnsi="Arial" w:cs="Arial"/>
        </w:rPr>
        <w:t>Por lo tanto, la hipótesis alternativa</w:t>
      </w:r>
    </w:p>
    <w:p w:rsidR="00987F58" w:rsidRDefault="00987F58" w:rsidP="00987F58">
      <w:pPr>
        <w:spacing w:line="360" w:lineRule="auto"/>
        <w:ind w:left="360"/>
        <w:jc w:val="both"/>
        <w:rPr>
          <w:rFonts w:ascii="Arial" w:hAnsi="Arial" w:cs="Arial"/>
        </w:rPr>
      </w:pPr>
      <w:r>
        <w:rPr>
          <w:rFonts w:ascii="Arial" w:hAnsi="Arial" w:cs="Arial"/>
        </w:rPr>
        <w:t>H</w:t>
      </w:r>
      <w:r w:rsidRPr="00F66598">
        <w:rPr>
          <w:rFonts w:ascii="Arial" w:hAnsi="Arial" w:cs="Arial"/>
          <w:sz w:val="20"/>
          <w:vertAlign w:val="subscript"/>
        </w:rPr>
        <w:t>1</w:t>
      </w:r>
      <w:r>
        <w:rPr>
          <w:rFonts w:ascii="Arial" w:hAnsi="Arial" w:cs="Arial"/>
        </w:rPr>
        <w:t xml:space="preserve">: No todas las </w:t>
      </w:r>
      <w:r>
        <w:rPr>
          <w:rFonts w:ascii="Symbol" w:hAnsi="Symbol"/>
        </w:rPr>
        <w:t></w:t>
      </w:r>
      <w:r>
        <w:rPr>
          <w:rFonts w:ascii="Symbol" w:hAnsi="Symbol"/>
        </w:rPr>
        <w:t></w:t>
      </w:r>
      <w:r>
        <w:rPr>
          <w:rFonts w:ascii="Arial" w:hAnsi="Arial" w:cs="Arial"/>
        </w:rPr>
        <w:t xml:space="preserve">son 0 </w:t>
      </w:r>
    </w:p>
    <w:p w:rsidR="00987F58" w:rsidRPr="00F66598" w:rsidRDefault="00987F58" w:rsidP="00987F58">
      <w:pPr>
        <w:spacing w:line="360" w:lineRule="auto"/>
        <w:ind w:left="360"/>
        <w:jc w:val="both"/>
        <w:rPr>
          <w:rFonts w:ascii="Arial" w:hAnsi="Arial" w:cs="Arial"/>
        </w:rPr>
      </w:pPr>
    </w:p>
    <w:p w:rsidR="00987F58" w:rsidRDefault="00987F58" w:rsidP="00987F58">
      <w:pPr>
        <w:spacing w:line="360" w:lineRule="auto"/>
        <w:ind w:left="360"/>
        <w:jc w:val="both"/>
        <w:rPr>
          <w:rFonts w:ascii="Arial" w:hAnsi="Arial"/>
        </w:rPr>
      </w:pPr>
    </w:p>
    <w:p w:rsidR="00A13DA3" w:rsidRDefault="00A13DA3" w:rsidP="00987F58">
      <w:pPr>
        <w:spacing w:line="360" w:lineRule="auto"/>
        <w:ind w:left="360"/>
        <w:jc w:val="both"/>
        <w:rPr>
          <w:rFonts w:ascii="Arial" w:hAnsi="Arial"/>
        </w:rPr>
      </w:pPr>
    </w:p>
    <w:p w:rsidR="00A13DA3" w:rsidRDefault="00A13DA3" w:rsidP="00987F58">
      <w:pPr>
        <w:spacing w:line="360" w:lineRule="auto"/>
        <w:ind w:left="360"/>
        <w:jc w:val="both"/>
        <w:rPr>
          <w:rFonts w:ascii="Arial" w:hAnsi="Arial"/>
        </w:rPr>
      </w:pPr>
    </w:p>
    <w:p w:rsidR="00A13DA3" w:rsidRDefault="00A13DA3" w:rsidP="00987F58">
      <w:pPr>
        <w:spacing w:line="360" w:lineRule="auto"/>
        <w:ind w:left="360"/>
        <w:jc w:val="both"/>
        <w:rPr>
          <w:rFonts w:ascii="Arial" w:hAnsi="Arial"/>
        </w:rPr>
      </w:pPr>
    </w:p>
    <w:p w:rsidR="00A13DA3" w:rsidRDefault="00A13DA3" w:rsidP="00987F58">
      <w:pPr>
        <w:spacing w:line="360" w:lineRule="auto"/>
        <w:ind w:left="360"/>
        <w:jc w:val="both"/>
        <w:rPr>
          <w:rFonts w:ascii="Arial" w:hAnsi="Arial"/>
        </w:rPr>
      </w:pPr>
    </w:p>
    <w:p w:rsidR="00A13DA3" w:rsidRDefault="00A13DA3" w:rsidP="00987F58">
      <w:pPr>
        <w:spacing w:line="360" w:lineRule="auto"/>
        <w:ind w:left="360"/>
        <w:jc w:val="both"/>
        <w:rPr>
          <w:rFonts w:ascii="Arial" w:hAnsi="Arial"/>
        </w:rPr>
      </w:pPr>
    </w:p>
    <w:p w:rsidR="00987F58" w:rsidRDefault="00987F58" w:rsidP="00987F58">
      <w:pPr>
        <w:spacing w:line="360" w:lineRule="auto"/>
        <w:ind w:left="360"/>
        <w:jc w:val="both"/>
        <w:rPr>
          <w:rFonts w:ascii="Arial" w:hAnsi="Arial"/>
        </w:rPr>
      </w:pPr>
    </w:p>
    <w:p w:rsidR="00987F58" w:rsidRDefault="00987F58" w:rsidP="00987F58">
      <w:pPr>
        <w:spacing w:line="360" w:lineRule="auto"/>
        <w:ind w:left="720"/>
        <w:rPr>
          <w:rFonts w:ascii="Arial" w:hAnsi="Arial" w:cs="Arial"/>
        </w:rPr>
      </w:pPr>
    </w:p>
    <w:p w:rsidR="00987F58" w:rsidRPr="00E6322C" w:rsidRDefault="00987F58" w:rsidP="00987F58">
      <w:pPr>
        <w:numPr>
          <w:ilvl w:val="0"/>
          <w:numId w:val="3"/>
        </w:numPr>
        <w:spacing w:line="360" w:lineRule="auto"/>
        <w:rPr>
          <w:rFonts w:ascii="Arial" w:hAnsi="Arial" w:cs="Arial"/>
          <w:i/>
        </w:rPr>
      </w:pPr>
      <w:r w:rsidRPr="00E6322C">
        <w:rPr>
          <w:rFonts w:ascii="Arial" w:hAnsi="Arial" w:cs="Arial"/>
          <w:i/>
        </w:rPr>
        <w:t>Adquisición de datos de entrada</w:t>
      </w:r>
    </w:p>
    <w:p w:rsidR="00987F58" w:rsidRDefault="00987F58" w:rsidP="00987F58">
      <w:pPr>
        <w:spacing w:line="360" w:lineRule="auto"/>
        <w:ind w:left="720"/>
        <w:rPr>
          <w:rFonts w:ascii="Arial" w:hAnsi="Arial" w:cs="Arial"/>
        </w:rPr>
      </w:pPr>
      <w:r>
        <w:rPr>
          <w:rFonts w:ascii="Arial" w:hAnsi="Arial" w:cs="Arial"/>
        </w:rPr>
        <w:t>La información disponible es la siguiente</w:t>
      </w:r>
    </w:p>
    <w:tbl>
      <w:tblPr>
        <w:tblW w:w="4000" w:type="pct"/>
        <w:tblBorders>
          <w:top w:val="single" w:sz="8" w:space="0" w:color="4F81BD"/>
          <w:bottom w:val="single" w:sz="8" w:space="0" w:color="4F81BD"/>
        </w:tblBorders>
        <w:tblLook w:val="04A0" w:firstRow="1" w:lastRow="0" w:firstColumn="1" w:lastColumn="0" w:noHBand="0" w:noVBand="1"/>
      </w:tblPr>
      <w:tblGrid>
        <w:gridCol w:w="750"/>
        <w:gridCol w:w="683"/>
        <w:gridCol w:w="1430"/>
        <w:gridCol w:w="2204"/>
        <w:gridCol w:w="2724"/>
      </w:tblGrid>
      <w:tr w:rsidR="00987F58" w:rsidRPr="003C36F8" w:rsidTr="009A2FEC">
        <w:tc>
          <w:tcPr>
            <w:tcW w:w="1000" w:type="pct"/>
            <w:tcBorders>
              <w:top w:val="single" w:sz="8" w:space="0" w:color="4F81BD"/>
              <w:left w:val="nil"/>
              <w:bottom w:val="single" w:sz="8" w:space="0" w:color="4F81BD"/>
              <w:right w:val="nil"/>
            </w:tcBorders>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Año</w:t>
            </w:r>
          </w:p>
        </w:tc>
        <w:tc>
          <w:tcPr>
            <w:tcW w:w="1000" w:type="pct"/>
            <w:tcBorders>
              <w:top w:val="single" w:sz="8" w:space="0" w:color="4F81BD"/>
              <w:left w:val="nil"/>
              <w:bottom w:val="single" w:sz="8" w:space="0" w:color="4F81BD"/>
              <w:right w:val="nil"/>
            </w:tcBorders>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Mes</w:t>
            </w:r>
          </w:p>
        </w:tc>
        <w:tc>
          <w:tcPr>
            <w:tcW w:w="1000" w:type="pct"/>
            <w:tcBorders>
              <w:top w:val="single" w:sz="8" w:space="0" w:color="4F81BD"/>
              <w:left w:val="nil"/>
              <w:bottom w:val="single" w:sz="8" w:space="0" w:color="4F81BD"/>
              <w:right w:val="nil"/>
            </w:tcBorders>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Ganancias</w:t>
            </w:r>
          </w:p>
        </w:tc>
        <w:tc>
          <w:tcPr>
            <w:tcW w:w="1000" w:type="pct"/>
            <w:tcBorders>
              <w:top w:val="single" w:sz="8" w:space="0" w:color="4F81BD"/>
              <w:left w:val="nil"/>
              <w:bottom w:val="single" w:sz="8" w:space="0" w:color="4F81BD"/>
              <w:right w:val="nil"/>
            </w:tcBorders>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Publicidad Ferias</w:t>
            </w:r>
          </w:p>
        </w:tc>
        <w:tc>
          <w:tcPr>
            <w:tcW w:w="1000" w:type="pct"/>
            <w:tcBorders>
              <w:top w:val="single" w:sz="8" w:space="0" w:color="4F81BD"/>
              <w:left w:val="nil"/>
              <w:bottom w:val="single" w:sz="8" w:space="0" w:color="4F81BD"/>
              <w:right w:val="nil"/>
            </w:tcBorders>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 xml:space="preserve">Publicidad </w:t>
            </w:r>
            <w:proofErr w:type="spellStart"/>
            <w:r w:rsidRPr="003C36F8">
              <w:rPr>
                <w:rFonts w:ascii="Arial" w:hAnsi="Arial" w:cs="Arial"/>
                <w:b/>
                <w:bCs/>
                <w:color w:val="365F91"/>
                <w:lang w:eastAsia="es-MX"/>
              </w:rPr>
              <w:t>Periodicos</w:t>
            </w:r>
            <w:proofErr w:type="spellEnd"/>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52042</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25784</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15869</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2007</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66363</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25768</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15921</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3</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71916</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25735</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16089</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2007</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4</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69336</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25763</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15930</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5</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68816</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25817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16063</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2007</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6</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61792</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25853</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16035</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74461</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25843</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16092</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2007</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8</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68150</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25812</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15898</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9</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46430</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25812</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15910</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2007</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10</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64136</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25846</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15906</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11</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64720</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25823</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15911</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2007</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12</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65169</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25835</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15980</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2008</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46247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25812</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16048</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2008</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52899</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25846</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16130</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2008</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3</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47333</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25827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16129</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2008</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4</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47958</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25798</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16423</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2008</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5</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74170</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25793</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16456</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2008</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6</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76221</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25777</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16528</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2008</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64108</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25767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16616</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2008</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8</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59829</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25782</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16520</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2008</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9</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74608</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25802</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16540</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2008</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10</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63806</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25792</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16634</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2008</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11</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70685</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25772</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16591</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2008</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12</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73100</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25774</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16595</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2009</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75105</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25767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16519</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2009</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51581</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25771</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16526</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2009</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3</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65847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25768</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16481</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2009</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4</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66207</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25726</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16542</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2009</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5</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57286</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25726</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16477</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lastRenderedPageBreak/>
              <w:t>2009</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6</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72824</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25666</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16363</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2009</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57941</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25587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16367</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2009</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8</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52194</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25587</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16435</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2009</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9</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46863</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25587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16566</w:t>
            </w:r>
          </w:p>
        </w:tc>
      </w:tr>
    </w:tbl>
    <w:p w:rsidR="00987F58" w:rsidRDefault="00987F58" w:rsidP="00987F58">
      <w:pPr>
        <w:spacing w:line="360" w:lineRule="auto"/>
        <w:ind w:left="720"/>
        <w:rPr>
          <w:rFonts w:ascii="Arial" w:hAnsi="Arial" w:cs="Arial"/>
        </w:rPr>
      </w:pPr>
    </w:p>
    <w:p w:rsidR="00987F58" w:rsidRDefault="00987F58" w:rsidP="00987F58">
      <w:pPr>
        <w:spacing w:line="360" w:lineRule="auto"/>
        <w:ind w:left="720"/>
        <w:rPr>
          <w:rFonts w:ascii="Arial" w:hAnsi="Arial" w:cs="Arial"/>
        </w:rPr>
      </w:pPr>
    </w:p>
    <w:p w:rsidR="00987F58" w:rsidRDefault="00987F58" w:rsidP="00987F58">
      <w:pPr>
        <w:spacing w:line="360" w:lineRule="auto"/>
        <w:ind w:left="720"/>
        <w:rPr>
          <w:rFonts w:ascii="Arial" w:hAnsi="Arial" w:cs="Arial"/>
        </w:rPr>
      </w:pPr>
    </w:p>
    <w:p w:rsidR="00987F58" w:rsidRPr="00F614C0" w:rsidRDefault="00987F58" w:rsidP="00987F58">
      <w:pPr>
        <w:numPr>
          <w:ilvl w:val="0"/>
          <w:numId w:val="3"/>
        </w:numPr>
        <w:spacing w:line="360" w:lineRule="auto"/>
        <w:rPr>
          <w:rFonts w:ascii="Arial" w:hAnsi="Arial" w:cs="Arial"/>
          <w:i/>
        </w:rPr>
      </w:pPr>
      <w:r w:rsidRPr="00F614C0">
        <w:rPr>
          <w:rFonts w:ascii="Arial" w:hAnsi="Arial" w:cs="Arial"/>
          <w:i/>
        </w:rPr>
        <w:t>Desarrollo de la solución</w:t>
      </w:r>
    </w:p>
    <w:p w:rsidR="00987F58" w:rsidRDefault="00987F58" w:rsidP="00987F58">
      <w:pPr>
        <w:spacing w:line="360" w:lineRule="auto"/>
        <w:ind w:left="720"/>
        <w:rPr>
          <w:rFonts w:ascii="Arial" w:hAnsi="Arial" w:cs="Arial"/>
        </w:rPr>
      </w:pPr>
    </w:p>
    <w:p w:rsidR="00987F58" w:rsidRDefault="00987F58" w:rsidP="00987F58">
      <w:pPr>
        <w:spacing w:line="360" w:lineRule="auto"/>
        <w:ind w:left="720"/>
        <w:rPr>
          <w:rFonts w:ascii="Arial" w:hAnsi="Arial" w:cs="Arial"/>
        </w:rPr>
      </w:pPr>
      <w:r>
        <w:rPr>
          <w:rFonts w:ascii="Arial" w:hAnsi="Arial" w:cs="Arial"/>
        </w:rPr>
        <w:t>El primer dato solicitado es la matriz de correlaciones</w:t>
      </w:r>
    </w:p>
    <w:p w:rsidR="00987F58" w:rsidRDefault="00987F58" w:rsidP="00987F58">
      <w:pPr>
        <w:spacing w:line="360" w:lineRule="auto"/>
        <w:ind w:left="720"/>
        <w:rPr>
          <w:rFonts w:ascii="Arial" w:hAnsi="Arial" w:cs="Arial"/>
        </w:rPr>
      </w:pPr>
    </w:p>
    <w:tbl>
      <w:tblPr>
        <w:tblW w:w="900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A0" w:firstRow="1" w:lastRow="0" w:firstColumn="1" w:lastColumn="0" w:noHBand="0" w:noVBand="1"/>
      </w:tblPr>
      <w:tblGrid>
        <w:gridCol w:w="2326"/>
        <w:gridCol w:w="2403"/>
        <w:gridCol w:w="1391"/>
        <w:gridCol w:w="1439"/>
        <w:gridCol w:w="1441"/>
      </w:tblGrid>
      <w:tr w:rsidR="00987F58" w:rsidRPr="00A36EAD" w:rsidTr="009A2FEC">
        <w:tc>
          <w:tcPr>
            <w:tcW w:w="9000" w:type="dxa"/>
            <w:gridSpan w:val="5"/>
            <w:hideMark/>
          </w:tcPr>
          <w:p w:rsidR="00987F58" w:rsidRPr="00A36EAD" w:rsidRDefault="00987F58" w:rsidP="009A2FEC">
            <w:pPr>
              <w:autoSpaceDE w:val="0"/>
              <w:autoSpaceDN w:val="0"/>
              <w:spacing w:line="320" w:lineRule="atLeast"/>
              <w:jc w:val="center"/>
              <w:rPr>
                <w:rFonts w:ascii="Arial" w:hAnsi="Arial" w:cs="Arial"/>
                <w:b/>
                <w:bCs/>
                <w:color w:val="000000"/>
                <w:sz w:val="18"/>
                <w:szCs w:val="18"/>
                <w:lang w:val="es-MX" w:eastAsia="en-US"/>
              </w:rPr>
            </w:pPr>
            <w:r w:rsidRPr="00A36EAD">
              <w:rPr>
                <w:rFonts w:ascii="Arial" w:hAnsi="Arial" w:cs="Arial"/>
                <w:b/>
                <w:bCs/>
                <w:color w:val="000000"/>
                <w:sz w:val="18"/>
                <w:szCs w:val="18"/>
                <w:lang w:val="es-MX" w:eastAsia="en-US"/>
              </w:rPr>
              <w:t>Correlaciones</w:t>
            </w:r>
          </w:p>
        </w:tc>
      </w:tr>
      <w:tr w:rsidR="00987F58" w:rsidRPr="00A36EAD" w:rsidTr="009A2FEC">
        <w:tc>
          <w:tcPr>
            <w:tcW w:w="2326" w:type="dxa"/>
          </w:tcPr>
          <w:p w:rsidR="00987F58" w:rsidRPr="00A36EAD" w:rsidRDefault="00987F58" w:rsidP="009A2FEC">
            <w:pPr>
              <w:autoSpaceDE w:val="0"/>
              <w:autoSpaceDN w:val="0"/>
              <w:rPr>
                <w:b/>
                <w:bCs/>
                <w:lang w:val="es-MX" w:eastAsia="en-US"/>
              </w:rPr>
            </w:pPr>
          </w:p>
        </w:tc>
        <w:tc>
          <w:tcPr>
            <w:tcW w:w="2403" w:type="dxa"/>
          </w:tcPr>
          <w:p w:rsidR="00987F58" w:rsidRPr="00A36EAD" w:rsidRDefault="00987F58" w:rsidP="009A2FEC">
            <w:pPr>
              <w:autoSpaceDE w:val="0"/>
              <w:autoSpaceDN w:val="0"/>
              <w:rPr>
                <w:rFonts w:eastAsia="Calibri"/>
                <w:lang w:val="es-MX" w:eastAsia="en-US"/>
              </w:rPr>
            </w:pPr>
          </w:p>
        </w:tc>
        <w:tc>
          <w:tcPr>
            <w:tcW w:w="1391" w:type="dxa"/>
            <w:hideMark/>
          </w:tcPr>
          <w:p w:rsidR="00987F58" w:rsidRPr="00A36EAD" w:rsidRDefault="00987F58" w:rsidP="009A2FEC">
            <w:pPr>
              <w:autoSpaceDE w:val="0"/>
              <w:autoSpaceDN w:val="0"/>
              <w:spacing w:line="320" w:lineRule="atLeast"/>
              <w:jc w:val="center"/>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Ganancias</w:t>
            </w:r>
          </w:p>
        </w:tc>
        <w:tc>
          <w:tcPr>
            <w:tcW w:w="1439" w:type="dxa"/>
            <w:hideMark/>
          </w:tcPr>
          <w:p w:rsidR="00987F58" w:rsidRPr="00A36EAD" w:rsidRDefault="00987F58" w:rsidP="009A2FEC">
            <w:pPr>
              <w:autoSpaceDE w:val="0"/>
              <w:autoSpaceDN w:val="0"/>
              <w:spacing w:line="320" w:lineRule="atLeast"/>
              <w:jc w:val="center"/>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Publicidad en ferias</w:t>
            </w:r>
          </w:p>
        </w:tc>
        <w:tc>
          <w:tcPr>
            <w:tcW w:w="1441" w:type="dxa"/>
            <w:hideMark/>
          </w:tcPr>
          <w:p w:rsidR="00987F58" w:rsidRPr="00A36EAD" w:rsidRDefault="00987F58" w:rsidP="009A2FEC">
            <w:pPr>
              <w:autoSpaceDE w:val="0"/>
              <w:autoSpaceDN w:val="0"/>
              <w:spacing w:line="320" w:lineRule="atLeast"/>
              <w:jc w:val="center"/>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Publicidad en periódicos</w:t>
            </w:r>
          </w:p>
        </w:tc>
      </w:tr>
      <w:tr w:rsidR="00987F58" w:rsidRPr="00A36EAD" w:rsidTr="009A2FEC">
        <w:tc>
          <w:tcPr>
            <w:tcW w:w="2326" w:type="dxa"/>
            <w:vMerge w:val="restart"/>
            <w:hideMark/>
          </w:tcPr>
          <w:p w:rsidR="00987F58" w:rsidRPr="00A36EAD" w:rsidRDefault="00987F58" w:rsidP="009A2FEC">
            <w:pPr>
              <w:autoSpaceDE w:val="0"/>
              <w:autoSpaceDN w:val="0"/>
              <w:spacing w:line="320" w:lineRule="atLeast"/>
              <w:rPr>
                <w:rFonts w:ascii="Arial" w:hAnsi="Arial" w:cs="Arial"/>
                <w:b/>
                <w:bCs/>
                <w:color w:val="000000"/>
                <w:sz w:val="18"/>
                <w:szCs w:val="18"/>
                <w:lang w:val="es-MX" w:eastAsia="en-US"/>
              </w:rPr>
            </w:pPr>
            <w:r w:rsidRPr="00A36EAD">
              <w:rPr>
                <w:rFonts w:ascii="Arial" w:hAnsi="Arial" w:cs="Arial"/>
                <w:b/>
                <w:bCs/>
                <w:color w:val="000000"/>
                <w:sz w:val="18"/>
                <w:szCs w:val="18"/>
                <w:lang w:val="es-MX" w:eastAsia="en-US"/>
              </w:rPr>
              <w:t>Ganancias</w:t>
            </w:r>
          </w:p>
        </w:tc>
        <w:tc>
          <w:tcPr>
            <w:tcW w:w="2403"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Correlación de Pearson</w:t>
            </w:r>
          </w:p>
        </w:tc>
        <w:tc>
          <w:tcPr>
            <w:tcW w:w="139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1</w:t>
            </w:r>
          </w:p>
        </w:tc>
        <w:tc>
          <w:tcPr>
            <w:tcW w:w="1439" w:type="dxa"/>
            <w:shd w:val="clear" w:color="auto" w:fill="FABF8F"/>
            <w:hideMark/>
          </w:tcPr>
          <w:p w:rsidR="00987F58" w:rsidRPr="00A36EAD" w:rsidRDefault="00987F58" w:rsidP="009A2FEC">
            <w:pPr>
              <w:autoSpaceDE w:val="0"/>
              <w:autoSpaceDN w:val="0"/>
              <w:spacing w:line="320" w:lineRule="atLeast"/>
              <w:rPr>
                <w:rFonts w:ascii="Arial" w:eastAsia="Calibri" w:hAnsi="Arial" w:cs="Arial"/>
                <w:b/>
                <w:color w:val="000000"/>
                <w:sz w:val="18"/>
                <w:szCs w:val="18"/>
                <w:lang w:val="es-MX" w:eastAsia="en-US"/>
              </w:rPr>
            </w:pPr>
            <w:r w:rsidRPr="00A36EAD">
              <w:rPr>
                <w:rFonts w:ascii="Arial" w:eastAsia="Calibri" w:hAnsi="Arial" w:cs="Arial"/>
                <w:b/>
                <w:color w:val="000000"/>
                <w:sz w:val="18"/>
                <w:szCs w:val="18"/>
                <w:lang w:val="es-MX" w:eastAsia="en-US"/>
              </w:rPr>
              <w:t>.145</w:t>
            </w:r>
          </w:p>
        </w:tc>
        <w:tc>
          <w:tcPr>
            <w:tcW w:w="1441" w:type="dxa"/>
            <w:shd w:val="clear" w:color="auto" w:fill="FABF8F"/>
            <w:hideMark/>
          </w:tcPr>
          <w:p w:rsidR="00987F58" w:rsidRPr="00A36EAD" w:rsidRDefault="00987F58" w:rsidP="009A2FEC">
            <w:pPr>
              <w:autoSpaceDE w:val="0"/>
              <w:autoSpaceDN w:val="0"/>
              <w:spacing w:line="320" w:lineRule="atLeast"/>
              <w:rPr>
                <w:rFonts w:ascii="Arial" w:eastAsia="Calibri" w:hAnsi="Arial" w:cs="Arial"/>
                <w:b/>
                <w:color w:val="000000"/>
                <w:sz w:val="18"/>
                <w:szCs w:val="18"/>
                <w:lang w:val="es-MX" w:eastAsia="en-US"/>
              </w:rPr>
            </w:pPr>
            <w:r w:rsidRPr="00A36EAD">
              <w:rPr>
                <w:rFonts w:ascii="Arial" w:eastAsia="Calibri" w:hAnsi="Arial" w:cs="Arial"/>
                <w:b/>
                <w:color w:val="000000"/>
                <w:sz w:val="18"/>
                <w:szCs w:val="18"/>
                <w:lang w:val="es-MX" w:eastAsia="en-US"/>
              </w:rPr>
              <w:t>.146</w:t>
            </w:r>
          </w:p>
        </w:tc>
      </w:tr>
      <w:tr w:rsidR="00987F58" w:rsidRPr="00A36EAD" w:rsidTr="009A2FEC">
        <w:tc>
          <w:tcPr>
            <w:tcW w:w="0" w:type="auto"/>
            <w:vMerge/>
            <w:hideMark/>
          </w:tcPr>
          <w:p w:rsidR="00987F58" w:rsidRPr="00A36EAD" w:rsidRDefault="00987F58" w:rsidP="009A2FEC">
            <w:pPr>
              <w:rPr>
                <w:rFonts w:ascii="Arial" w:hAnsi="Arial" w:cs="Arial"/>
                <w:b/>
                <w:bCs/>
                <w:color w:val="000000"/>
                <w:sz w:val="18"/>
                <w:szCs w:val="18"/>
                <w:lang w:val="es-MX" w:eastAsia="en-US"/>
              </w:rPr>
            </w:pPr>
          </w:p>
        </w:tc>
        <w:tc>
          <w:tcPr>
            <w:tcW w:w="2403"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Sig. (bilateral)</w:t>
            </w:r>
          </w:p>
        </w:tc>
        <w:tc>
          <w:tcPr>
            <w:tcW w:w="1391" w:type="dxa"/>
          </w:tcPr>
          <w:p w:rsidR="00987F58" w:rsidRPr="00A36EAD" w:rsidRDefault="00987F58" w:rsidP="009A2FEC">
            <w:pPr>
              <w:autoSpaceDE w:val="0"/>
              <w:autoSpaceDN w:val="0"/>
              <w:rPr>
                <w:rFonts w:eastAsia="Calibri"/>
                <w:lang w:val="es-MX" w:eastAsia="en-US"/>
              </w:rPr>
            </w:pPr>
          </w:p>
        </w:tc>
        <w:tc>
          <w:tcPr>
            <w:tcW w:w="1439"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.421</w:t>
            </w:r>
          </w:p>
        </w:tc>
        <w:tc>
          <w:tcPr>
            <w:tcW w:w="1441"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.416</w:t>
            </w:r>
          </w:p>
        </w:tc>
      </w:tr>
      <w:tr w:rsidR="00987F58" w:rsidRPr="00A36EAD" w:rsidTr="009A2FEC">
        <w:tc>
          <w:tcPr>
            <w:tcW w:w="0" w:type="auto"/>
            <w:vMerge/>
            <w:hideMark/>
          </w:tcPr>
          <w:p w:rsidR="00987F58" w:rsidRPr="00A36EAD" w:rsidRDefault="00987F58" w:rsidP="009A2FEC">
            <w:pPr>
              <w:rPr>
                <w:rFonts w:ascii="Arial" w:hAnsi="Arial" w:cs="Arial"/>
                <w:b/>
                <w:bCs/>
                <w:color w:val="000000"/>
                <w:sz w:val="18"/>
                <w:szCs w:val="18"/>
                <w:lang w:val="es-MX" w:eastAsia="en-US"/>
              </w:rPr>
            </w:pPr>
          </w:p>
        </w:tc>
        <w:tc>
          <w:tcPr>
            <w:tcW w:w="2403"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Suma de cuadrados y productos cruzados</w:t>
            </w:r>
          </w:p>
        </w:tc>
        <w:tc>
          <w:tcPr>
            <w:tcW w:w="139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3.014E9</w:t>
            </w:r>
          </w:p>
        </w:tc>
        <w:tc>
          <w:tcPr>
            <w:tcW w:w="1439"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3193271.152</w:t>
            </w:r>
          </w:p>
        </w:tc>
        <w:tc>
          <w:tcPr>
            <w:tcW w:w="144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1.247E7</w:t>
            </w:r>
          </w:p>
        </w:tc>
      </w:tr>
      <w:tr w:rsidR="00987F58" w:rsidRPr="00A36EAD" w:rsidTr="009A2FEC">
        <w:tc>
          <w:tcPr>
            <w:tcW w:w="0" w:type="auto"/>
            <w:vMerge/>
            <w:hideMark/>
          </w:tcPr>
          <w:p w:rsidR="00987F58" w:rsidRPr="00A36EAD" w:rsidRDefault="00987F58" w:rsidP="009A2FEC">
            <w:pPr>
              <w:rPr>
                <w:rFonts w:ascii="Arial" w:hAnsi="Arial" w:cs="Arial"/>
                <w:b/>
                <w:bCs/>
                <w:color w:val="000000"/>
                <w:sz w:val="18"/>
                <w:szCs w:val="18"/>
                <w:lang w:val="es-MX" w:eastAsia="en-US"/>
              </w:rPr>
            </w:pPr>
          </w:p>
        </w:tc>
        <w:tc>
          <w:tcPr>
            <w:tcW w:w="2403"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Covarianza</w:t>
            </w:r>
          </w:p>
        </w:tc>
        <w:tc>
          <w:tcPr>
            <w:tcW w:w="139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9.420E7</w:t>
            </w:r>
          </w:p>
        </w:tc>
        <w:tc>
          <w:tcPr>
            <w:tcW w:w="1439"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99789.723</w:t>
            </w:r>
          </w:p>
        </w:tc>
        <w:tc>
          <w:tcPr>
            <w:tcW w:w="144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389738.903</w:t>
            </w:r>
          </w:p>
        </w:tc>
      </w:tr>
      <w:tr w:rsidR="00987F58" w:rsidRPr="00A36EAD" w:rsidTr="009A2FEC">
        <w:tc>
          <w:tcPr>
            <w:tcW w:w="0" w:type="auto"/>
            <w:vMerge/>
            <w:hideMark/>
          </w:tcPr>
          <w:p w:rsidR="00987F58" w:rsidRPr="00A36EAD" w:rsidRDefault="00987F58" w:rsidP="009A2FEC">
            <w:pPr>
              <w:rPr>
                <w:rFonts w:ascii="Arial" w:hAnsi="Arial" w:cs="Arial"/>
                <w:b/>
                <w:bCs/>
                <w:color w:val="000000"/>
                <w:sz w:val="18"/>
                <w:szCs w:val="18"/>
                <w:lang w:val="es-MX" w:eastAsia="en-US"/>
              </w:rPr>
            </w:pPr>
          </w:p>
        </w:tc>
        <w:tc>
          <w:tcPr>
            <w:tcW w:w="2403"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N</w:t>
            </w:r>
          </w:p>
        </w:tc>
        <w:tc>
          <w:tcPr>
            <w:tcW w:w="139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33</w:t>
            </w:r>
          </w:p>
        </w:tc>
        <w:tc>
          <w:tcPr>
            <w:tcW w:w="1439"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33</w:t>
            </w:r>
          </w:p>
        </w:tc>
        <w:tc>
          <w:tcPr>
            <w:tcW w:w="144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33</w:t>
            </w:r>
          </w:p>
        </w:tc>
      </w:tr>
      <w:tr w:rsidR="00987F58" w:rsidRPr="00A36EAD" w:rsidTr="009A2FEC">
        <w:tc>
          <w:tcPr>
            <w:tcW w:w="2326" w:type="dxa"/>
            <w:vMerge w:val="restart"/>
            <w:hideMark/>
          </w:tcPr>
          <w:p w:rsidR="00987F58" w:rsidRPr="00A36EAD" w:rsidRDefault="00987F58" w:rsidP="009A2FEC">
            <w:pPr>
              <w:autoSpaceDE w:val="0"/>
              <w:autoSpaceDN w:val="0"/>
              <w:spacing w:line="320" w:lineRule="atLeast"/>
              <w:rPr>
                <w:rFonts w:ascii="Arial" w:hAnsi="Arial" w:cs="Arial"/>
                <w:b/>
                <w:bCs/>
                <w:color w:val="000000"/>
                <w:sz w:val="18"/>
                <w:szCs w:val="18"/>
                <w:lang w:val="es-MX" w:eastAsia="en-US"/>
              </w:rPr>
            </w:pPr>
            <w:r w:rsidRPr="00A36EAD">
              <w:rPr>
                <w:rFonts w:ascii="Arial" w:hAnsi="Arial" w:cs="Arial"/>
                <w:b/>
                <w:bCs/>
                <w:color w:val="000000"/>
                <w:sz w:val="18"/>
                <w:szCs w:val="18"/>
                <w:lang w:val="es-MX" w:eastAsia="en-US"/>
              </w:rPr>
              <w:t>Publicidad en ferias</w:t>
            </w:r>
          </w:p>
        </w:tc>
        <w:tc>
          <w:tcPr>
            <w:tcW w:w="2403"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Correlación de Pearson</w:t>
            </w:r>
          </w:p>
        </w:tc>
        <w:tc>
          <w:tcPr>
            <w:tcW w:w="1391" w:type="dxa"/>
            <w:shd w:val="clear" w:color="auto" w:fill="FABF8F"/>
            <w:hideMark/>
          </w:tcPr>
          <w:p w:rsidR="00987F58" w:rsidRPr="00A36EAD" w:rsidRDefault="00987F58" w:rsidP="009A2FEC">
            <w:pPr>
              <w:autoSpaceDE w:val="0"/>
              <w:autoSpaceDN w:val="0"/>
              <w:spacing w:line="320" w:lineRule="atLeast"/>
              <w:rPr>
                <w:rFonts w:ascii="Arial" w:eastAsia="Calibri" w:hAnsi="Arial" w:cs="Arial"/>
                <w:b/>
                <w:color w:val="000000"/>
                <w:sz w:val="18"/>
                <w:szCs w:val="18"/>
                <w:lang w:val="es-MX" w:eastAsia="en-US"/>
              </w:rPr>
            </w:pPr>
            <w:r w:rsidRPr="00A36EAD">
              <w:rPr>
                <w:rFonts w:ascii="Arial" w:eastAsia="Calibri" w:hAnsi="Arial" w:cs="Arial"/>
                <w:b/>
                <w:color w:val="000000"/>
                <w:sz w:val="18"/>
                <w:szCs w:val="18"/>
                <w:lang w:val="es-MX" w:eastAsia="en-US"/>
              </w:rPr>
              <w:t>.145</w:t>
            </w:r>
          </w:p>
        </w:tc>
        <w:tc>
          <w:tcPr>
            <w:tcW w:w="1439"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1</w:t>
            </w:r>
          </w:p>
        </w:tc>
        <w:tc>
          <w:tcPr>
            <w:tcW w:w="144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-.427</w:t>
            </w:r>
            <w:r w:rsidRPr="00A36EAD">
              <w:rPr>
                <w:rFonts w:ascii="Arial" w:eastAsia="Calibri" w:hAnsi="Arial" w:cs="Arial"/>
                <w:color w:val="000000"/>
                <w:sz w:val="18"/>
                <w:szCs w:val="18"/>
                <w:vertAlign w:val="superscript"/>
                <w:lang w:val="es-MX" w:eastAsia="en-US"/>
              </w:rPr>
              <w:t>*</w:t>
            </w:r>
          </w:p>
        </w:tc>
      </w:tr>
      <w:tr w:rsidR="00987F58" w:rsidRPr="00A36EAD" w:rsidTr="009A2FEC">
        <w:tc>
          <w:tcPr>
            <w:tcW w:w="0" w:type="auto"/>
            <w:vMerge/>
            <w:hideMark/>
          </w:tcPr>
          <w:p w:rsidR="00987F58" w:rsidRPr="00A36EAD" w:rsidRDefault="00987F58" w:rsidP="009A2FEC">
            <w:pPr>
              <w:rPr>
                <w:rFonts w:ascii="Arial" w:hAnsi="Arial" w:cs="Arial"/>
                <w:b/>
                <w:bCs/>
                <w:color w:val="000000"/>
                <w:sz w:val="18"/>
                <w:szCs w:val="18"/>
                <w:lang w:val="es-MX" w:eastAsia="en-US"/>
              </w:rPr>
            </w:pPr>
          </w:p>
        </w:tc>
        <w:tc>
          <w:tcPr>
            <w:tcW w:w="2403"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Sig. (bilateral)</w:t>
            </w:r>
          </w:p>
        </w:tc>
        <w:tc>
          <w:tcPr>
            <w:tcW w:w="1391"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.421</w:t>
            </w:r>
          </w:p>
        </w:tc>
        <w:tc>
          <w:tcPr>
            <w:tcW w:w="1439" w:type="dxa"/>
          </w:tcPr>
          <w:p w:rsidR="00987F58" w:rsidRPr="00A36EAD" w:rsidRDefault="00987F58" w:rsidP="009A2FEC">
            <w:pPr>
              <w:autoSpaceDE w:val="0"/>
              <w:autoSpaceDN w:val="0"/>
              <w:rPr>
                <w:rFonts w:eastAsia="Calibri"/>
                <w:lang w:val="es-MX" w:eastAsia="en-US"/>
              </w:rPr>
            </w:pPr>
          </w:p>
        </w:tc>
        <w:tc>
          <w:tcPr>
            <w:tcW w:w="1441"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.013</w:t>
            </w:r>
          </w:p>
        </w:tc>
      </w:tr>
      <w:tr w:rsidR="00987F58" w:rsidRPr="00A36EAD" w:rsidTr="009A2FEC">
        <w:tc>
          <w:tcPr>
            <w:tcW w:w="0" w:type="auto"/>
            <w:vMerge/>
            <w:hideMark/>
          </w:tcPr>
          <w:p w:rsidR="00987F58" w:rsidRPr="00A36EAD" w:rsidRDefault="00987F58" w:rsidP="009A2FEC">
            <w:pPr>
              <w:rPr>
                <w:rFonts w:ascii="Arial" w:hAnsi="Arial" w:cs="Arial"/>
                <w:b/>
                <w:bCs/>
                <w:color w:val="000000"/>
                <w:sz w:val="18"/>
                <w:szCs w:val="18"/>
                <w:lang w:val="es-MX" w:eastAsia="en-US"/>
              </w:rPr>
            </w:pPr>
          </w:p>
        </w:tc>
        <w:tc>
          <w:tcPr>
            <w:tcW w:w="2403"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Suma de cuadrados y productos cruzados</w:t>
            </w:r>
          </w:p>
        </w:tc>
        <w:tc>
          <w:tcPr>
            <w:tcW w:w="139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3193271.152</w:t>
            </w:r>
          </w:p>
        </w:tc>
        <w:tc>
          <w:tcPr>
            <w:tcW w:w="1439"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161238.061</w:t>
            </w:r>
          </w:p>
        </w:tc>
        <w:tc>
          <w:tcPr>
            <w:tcW w:w="144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-265613.636</w:t>
            </w:r>
          </w:p>
        </w:tc>
      </w:tr>
      <w:tr w:rsidR="00987F58" w:rsidRPr="00A36EAD" w:rsidTr="009A2FEC">
        <w:tc>
          <w:tcPr>
            <w:tcW w:w="0" w:type="auto"/>
            <w:vMerge/>
            <w:hideMark/>
          </w:tcPr>
          <w:p w:rsidR="00987F58" w:rsidRPr="00A36EAD" w:rsidRDefault="00987F58" w:rsidP="009A2FEC">
            <w:pPr>
              <w:rPr>
                <w:rFonts w:ascii="Arial" w:hAnsi="Arial" w:cs="Arial"/>
                <w:b/>
                <w:bCs/>
                <w:color w:val="000000"/>
                <w:sz w:val="18"/>
                <w:szCs w:val="18"/>
                <w:lang w:val="es-MX" w:eastAsia="en-US"/>
              </w:rPr>
            </w:pPr>
          </w:p>
        </w:tc>
        <w:tc>
          <w:tcPr>
            <w:tcW w:w="2403"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Covarianza</w:t>
            </w:r>
          </w:p>
        </w:tc>
        <w:tc>
          <w:tcPr>
            <w:tcW w:w="139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99789.723</w:t>
            </w:r>
          </w:p>
        </w:tc>
        <w:tc>
          <w:tcPr>
            <w:tcW w:w="1439"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5038.689</w:t>
            </w:r>
          </w:p>
        </w:tc>
        <w:tc>
          <w:tcPr>
            <w:tcW w:w="144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-8300.426</w:t>
            </w:r>
          </w:p>
        </w:tc>
      </w:tr>
      <w:tr w:rsidR="00987F58" w:rsidRPr="00A36EAD" w:rsidTr="009A2FEC">
        <w:tc>
          <w:tcPr>
            <w:tcW w:w="0" w:type="auto"/>
            <w:vMerge/>
            <w:hideMark/>
          </w:tcPr>
          <w:p w:rsidR="00987F58" w:rsidRPr="00A36EAD" w:rsidRDefault="00987F58" w:rsidP="009A2FEC">
            <w:pPr>
              <w:rPr>
                <w:rFonts w:ascii="Arial" w:hAnsi="Arial" w:cs="Arial"/>
                <w:b/>
                <w:bCs/>
                <w:color w:val="000000"/>
                <w:sz w:val="18"/>
                <w:szCs w:val="18"/>
                <w:lang w:val="es-MX" w:eastAsia="en-US"/>
              </w:rPr>
            </w:pPr>
          </w:p>
        </w:tc>
        <w:tc>
          <w:tcPr>
            <w:tcW w:w="2403"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N</w:t>
            </w:r>
          </w:p>
        </w:tc>
        <w:tc>
          <w:tcPr>
            <w:tcW w:w="139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33</w:t>
            </w:r>
          </w:p>
        </w:tc>
        <w:tc>
          <w:tcPr>
            <w:tcW w:w="1439"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33</w:t>
            </w:r>
          </w:p>
        </w:tc>
        <w:tc>
          <w:tcPr>
            <w:tcW w:w="144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33</w:t>
            </w:r>
          </w:p>
        </w:tc>
      </w:tr>
      <w:tr w:rsidR="00987F58" w:rsidRPr="00A36EAD" w:rsidTr="009A2FEC">
        <w:tc>
          <w:tcPr>
            <w:tcW w:w="2326" w:type="dxa"/>
            <w:vMerge w:val="restart"/>
            <w:hideMark/>
          </w:tcPr>
          <w:p w:rsidR="00987F58" w:rsidRPr="00A36EAD" w:rsidRDefault="00987F58" w:rsidP="009A2FEC">
            <w:pPr>
              <w:autoSpaceDE w:val="0"/>
              <w:autoSpaceDN w:val="0"/>
              <w:spacing w:line="320" w:lineRule="atLeast"/>
              <w:rPr>
                <w:rFonts w:ascii="Arial" w:hAnsi="Arial" w:cs="Arial"/>
                <w:b/>
                <w:bCs/>
                <w:color w:val="000000"/>
                <w:sz w:val="18"/>
                <w:szCs w:val="18"/>
                <w:lang w:val="es-MX" w:eastAsia="en-US"/>
              </w:rPr>
            </w:pPr>
            <w:r w:rsidRPr="00A36EAD">
              <w:rPr>
                <w:rFonts w:ascii="Arial" w:hAnsi="Arial" w:cs="Arial"/>
                <w:b/>
                <w:bCs/>
                <w:color w:val="000000"/>
                <w:sz w:val="18"/>
                <w:szCs w:val="18"/>
                <w:lang w:val="es-MX" w:eastAsia="en-US"/>
              </w:rPr>
              <w:t>Publicidad en periódicos</w:t>
            </w:r>
          </w:p>
        </w:tc>
        <w:tc>
          <w:tcPr>
            <w:tcW w:w="2403"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Correlación de Pearson</w:t>
            </w:r>
          </w:p>
        </w:tc>
        <w:tc>
          <w:tcPr>
            <w:tcW w:w="1391" w:type="dxa"/>
            <w:shd w:val="clear" w:color="auto" w:fill="FABF8F"/>
            <w:hideMark/>
          </w:tcPr>
          <w:p w:rsidR="00987F58" w:rsidRPr="00A36EAD" w:rsidRDefault="00987F58" w:rsidP="009A2FEC">
            <w:pPr>
              <w:autoSpaceDE w:val="0"/>
              <w:autoSpaceDN w:val="0"/>
              <w:spacing w:line="320" w:lineRule="atLeast"/>
              <w:rPr>
                <w:rFonts w:ascii="Arial" w:eastAsia="Calibri" w:hAnsi="Arial" w:cs="Arial"/>
                <w:b/>
                <w:color w:val="000000"/>
                <w:sz w:val="18"/>
                <w:szCs w:val="18"/>
                <w:lang w:val="es-MX" w:eastAsia="en-US"/>
              </w:rPr>
            </w:pPr>
            <w:r w:rsidRPr="00A36EAD">
              <w:rPr>
                <w:rFonts w:ascii="Arial" w:eastAsia="Calibri" w:hAnsi="Arial" w:cs="Arial"/>
                <w:b/>
                <w:color w:val="000000"/>
                <w:sz w:val="18"/>
                <w:szCs w:val="18"/>
                <w:lang w:val="es-MX" w:eastAsia="en-US"/>
              </w:rPr>
              <w:t>.146</w:t>
            </w:r>
          </w:p>
        </w:tc>
        <w:tc>
          <w:tcPr>
            <w:tcW w:w="1439"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-.427</w:t>
            </w:r>
            <w:r w:rsidRPr="00A36EAD">
              <w:rPr>
                <w:rFonts w:ascii="Arial" w:eastAsia="Calibri" w:hAnsi="Arial" w:cs="Arial"/>
                <w:color w:val="000000"/>
                <w:sz w:val="18"/>
                <w:szCs w:val="18"/>
                <w:vertAlign w:val="superscript"/>
                <w:lang w:val="es-MX" w:eastAsia="en-US"/>
              </w:rPr>
              <w:t>*</w:t>
            </w:r>
          </w:p>
        </w:tc>
        <w:tc>
          <w:tcPr>
            <w:tcW w:w="144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1</w:t>
            </w:r>
          </w:p>
        </w:tc>
      </w:tr>
      <w:tr w:rsidR="00987F58" w:rsidRPr="00A36EAD" w:rsidTr="009A2FEC">
        <w:tc>
          <w:tcPr>
            <w:tcW w:w="0" w:type="auto"/>
            <w:vMerge/>
            <w:hideMark/>
          </w:tcPr>
          <w:p w:rsidR="00987F58" w:rsidRPr="00A36EAD" w:rsidRDefault="00987F58" w:rsidP="009A2FEC">
            <w:pPr>
              <w:rPr>
                <w:rFonts w:ascii="Arial" w:hAnsi="Arial" w:cs="Arial"/>
                <w:b/>
                <w:bCs/>
                <w:color w:val="000000"/>
                <w:sz w:val="18"/>
                <w:szCs w:val="18"/>
                <w:lang w:val="es-MX" w:eastAsia="en-US"/>
              </w:rPr>
            </w:pPr>
          </w:p>
        </w:tc>
        <w:tc>
          <w:tcPr>
            <w:tcW w:w="2403"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Sig. (bilateral)</w:t>
            </w:r>
          </w:p>
        </w:tc>
        <w:tc>
          <w:tcPr>
            <w:tcW w:w="1391"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.416</w:t>
            </w:r>
          </w:p>
        </w:tc>
        <w:tc>
          <w:tcPr>
            <w:tcW w:w="1439"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.013</w:t>
            </w:r>
          </w:p>
        </w:tc>
        <w:tc>
          <w:tcPr>
            <w:tcW w:w="1441" w:type="dxa"/>
          </w:tcPr>
          <w:p w:rsidR="00987F58" w:rsidRPr="00A36EAD" w:rsidRDefault="00987F58" w:rsidP="009A2FEC">
            <w:pPr>
              <w:autoSpaceDE w:val="0"/>
              <w:autoSpaceDN w:val="0"/>
              <w:rPr>
                <w:rFonts w:eastAsia="Calibri"/>
                <w:lang w:val="es-MX" w:eastAsia="en-US"/>
              </w:rPr>
            </w:pPr>
          </w:p>
        </w:tc>
      </w:tr>
      <w:tr w:rsidR="00987F58" w:rsidRPr="00A36EAD" w:rsidTr="009A2FEC">
        <w:tc>
          <w:tcPr>
            <w:tcW w:w="0" w:type="auto"/>
            <w:vMerge/>
            <w:hideMark/>
          </w:tcPr>
          <w:p w:rsidR="00987F58" w:rsidRPr="00A36EAD" w:rsidRDefault="00987F58" w:rsidP="009A2FEC">
            <w:pPr>
              <w:rPr>
                <w:rFonts w:ascii="Arial" w:hAnsi="Arial" w:cs="Arial"/>
                <w:b/>
                <w:bCs/>
                <w:color w:val="000000"/>
                <w:sz w:val="18"/>
                <w:szCs w:val="18"/>
                <w:lang w:val="es-MX" w:eastAsia="en-US"/>
              </w:rPr>
            </w:pPr>
          </w:p>
        </w:tc>
        <w:tc>
          <w:tcPr>
            <w:tcW w:w="2403"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Suma de cuadrados y productos cruzados</w:t>
            </w:r>
          </w:p>
        </w:tc>
        <w:tc>
          <w:tcPr>
            <w:tcW w:w="139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1.247E7</w:t>
            </w:r>
          </w:p>
        </w:tc>
        <w:tc>
          <w:tcPr>
            <w:tcW w:w="1439"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-265613.636</w:t>
            </w:r>
          </w:p>
        </w:tc>
        <w:tc>
          <w:tcPr>
            <w:tcW w:w="144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2404602.182</w:t>
            </w:r>
          </w:p>
        </w:tc>
      </w:tr>
      <w:tr w:rsidR="00987F58" w:rsidRPr="00A36EAD" w:rsidTr="009A2FEC">
        <w:tc>
          <w:tcPr>
            <w:tcW w:w="0" w:type="auto"/>
            <w:vMerge/>
            <w:hideMark/>
          </w:tcPr>
          <w:p w:rsidR="00987F58" w:rsidRPr="00A36EAD" w:rsidRDefault="00987F58" w:rsidP="009A2FEC">
            <w:pPr>
              <w:rPr>
                <w:rFonts w:ascii="Arial" w:hAnsi="Arial" w:cs="Arial"/>
                <w:b/>
                <w:bCs/>
                <w:color w:val="000000"/>
                <w:sz w:val="18"/>
                <w:szCs w:val="18"/>
                <w:lang w:val="es-MX" w:eastAsia="en-US"/>
              </w:rPr>
            </w:pPr>
          </w:p>
        </w:tc>
        <w:tc>
          <w:tcPr>
            <w:tcW w:w="2403"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Covarianza</w:t>
            </w:r>
          </w:p>
        </w:tc>
        <w:tc>
          <w:tcPr>
            <w:tcW w:w="139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389738.903</w:t>
            </w:r>
          </w:p>
        </w:tc>
        <w:tc>
          <w:tcPr>
            <w:tcW w:w="1439"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-8300.426</w:t>
            </w:r>
          </w:p>
        </w:tc>
        <w:tc>
          <w:tcPr>
            <w:tcW w:w="144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75143.818</w:t>
            </w:r>
          </w:p>
        </w:tc>
      </w:tr>
      <w:tr w:rsidR="00987F58" w:rsidRPr="00A36EAD" w:rsidTr="009A2FEC">
        <w:tc>
          <w:tcPr>
            <w:tcW w:w="0" w:type="auto"/>
            <w:vMerge/>
            <w:hideMark/>
          </w:tcPr>
          <w:p w:rsidR="00987F58" w:rsidRPr="00A36EAD" w:rsidRDefault="00987F58" w:rsidP="009A2FEC">
            <w:pPr>
              <w:rPr>
                <w:rFonts w:ascii="Arial" w:hAnsi="Arial" w:cs="Arial"/>
                <w:b/>
                <w:bCs/>
                <w:color w:val="000000"/>
                <w:sz w:val="18"/>
                <w:szCs w:val="18"/>
                <w:lang w:val="es-MX" w:eastAsia="en-US"/>
              </w:rPr>
            </w:pPr>
          </w:p>
        </w:tc>
        <w:tc>
          <w:tcPr>
            <w:tcW w:w="2403"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N</w:t>
            </w:r>
          </w:p>
        </w:tc>
        <w:tc>
          <w:tcPr>
            <w:tcW w:w="139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33</w:t>
            </w:r>
          </w:p>
        </w:tc>
        <w:tc>
          <w:tcPr>
            <w:tcW w:w="1439"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33</w:t>
            </w:r>
          </w:p>
        </w:tc>
        <w:tc>
          <w:tcPr>
            <w:tcW w:w="144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33</w:t>
            </w:r>
          </w:p>
        </w:tc>
      </w:tr>
      <w:tr w:rsidR="00987F58" w:rsidRPr="00A36EAD" w:rsidTr="009A2FEC">
        <w:tc>
          <w:tcPr>
            <w:tcW w:w="6120" w:type="dxa"/>
            <w:gridSpan w:val="3"/>
            <w:hideMark/>
          </w:tcPr>
          <w:p w:rsidR="00987F58" w:rsidRPr="00A36EAD" w:rsidRDefault="00987F58" w:rsidP="009A2FEC">
            <w:pPr>
              <w:autoSpaceDE w:val="0"/>
              <w:autoSpaceDN w:val="0"/>
              <w:spacing w:line="320" w:lineRule="atLeast"/>
              <w:rPr>
                <w:rFonts w:ascii="Arial" w:hAnsi="Arial" w:cs="Arial"/>
                <w:b/>
                <w:bCs/>
                <w:color w:val="000000"/>
                <w:sz w:val="18"/>
                <w:szCs w:val="18"/>
                <w:lang w:val="es-MX" w:eastAsia="en-US"/>
              </w:rPr>
            </w:pPr>
            <w:r w:rsidRPr="00A36EAD">
              <w:rPr>
                <w:rFonts w:ascii="Arial" w:hAnsi="Arial" w:cs="Arial"/>
                <w:b/>
                <w:bCs/>
                <w:color w:val="000000"/>
                <w:sz w:val="18"/>
                <w:szCs w:val="18"/>
                <w:lang w:val="es-MX" w:eastAsia="en-US"/>
              </w:rPr>
              <w:t>*. La correlación es significante al nivel 0,05 (bilateral).</w:t>
            </w:r>
          </w:p>
        </w:tc>
        <w:tc>
          <w:tcPr>
            <w:tcW w:w="1439" w:type="dxa"/>
          </w:tcPr>
          <w:p w:rsidR="00987F58" w:rsidRPr="00A36EAD" w:rsidRDefault="00987F58" w:rsidP="009A2FEC">
            <w:pPr>
              <w:autoSpaceDE w:val="0"/>
              <w:autoSpaceDN w:val="0"/>
              <w:rPr>
                <w:rFonts w:eastAsia="Calibri"/>
                <w:lang w:val="es-MX" w:eastAsia="en-US"/>
              </w:rPr>
            </w:pPr>
          </w:p>
        </w:tc>
        <w:tc>
          <w:tcPr>
            <w:tcW w:w="1441" w:type="dxa"/>
          </w:tcPr>
          <w:p w:rsidR="00987F58" w:rsidRPr="00A36EAD" w:rsidRDefault="00987F58" w:rsidP="009A2FEC">
            <w:pPr>
              <w:autoSpaceDE w:val="0"/>
              <w:autoSpaceDN w:val="0"/>
              <w:rPr>
                <w:rFonts w:eastAsia="Calibri"/>
                <w:lang w:val="es-MX" w:eastAsia="en-US"/>
              </w:rPr>
            </w:pPr>
          </w:p>
        </w:tc>
      </w:tr>
    </w:tbl>
    <w:p w:rsidR="00987F58" w:rsidRPr="00A36EAD" w:rsidRDefault="00987F58" w:rsidP="00987F58">
      <w:pPr>
        <w:spacing w:line="360" w:lineRule="auto"/>
        <w:ind w:left="720"/>
        <w:rPr>
          <w:rFonts w:ascii="Arial" w:hAnsi="Arial" w:cs="Arial"/>
          <w:lang w:val="es-MX"/>
        </w:rPr>
      </w:pPr>
    </w:p>
    <w:p w:rsidR="00987F58" w:rsidRDefault="00987F58" w:rsidP="00987F58">
      <w:pPr>
        <w:spacing w:line="360" w:lineRule="auto"/>
        <w:ind w:left="720"/>
        <w:rPr>
          <w:rFonts w:ascii="Arial" w:hAnsi="Arial" w:cs="Arial"/>
        </w:rPr>
      </w:pPr>
    </w:p>
    <w:p w:rsidR="00987F58" w:rsidRDefault="00987F58" w:rsidP="00987F58">
      <w:pPr>
        <w:spacing w:line="360" w:lineRule="auto"/>
        <w:ind w:firstLine="360"/>
        <w:jc w:val="both"/>
        <w:rPr>
          <w:rFonts w:ascii="Arial" w:hAnsi="Arial" w:cs="Arial"/>
        </w:rPr>
      </w:pPr>
      <w:r>
        <w:rPr>
          <w:rFonts w:ascii="Arial" w:hAnsi="Arial" w:cs="Arial"/>
        </w:rPr>
        <w:lastRenderedPageBreak/>
        <w:t xml:space="preserve">Al obtener la presente matriz de correlación se detecta una débil asociación o correlación entre las variables publicidad en ferias y ganancias, así como publicidad en periódicos y ganancias, ya que en </w:t>
      </w:r>
      <w:proofErr w:type="gramStart"/>
      <w:r>
        <w:rPr>
          <w:rFonts w:ascii="Arial" w:hAnsi="Arial" w:cs="Arial"/>
        </w:rPr>
        <w:t>ambos caso</w:t>
      </w:r>
      <w:proofErr w:type="gramEnd"/>
      <w:r>
        <w:rPr>
          <w:rFonts w:ascii="Arial" w:hAnsi="Arial" w:cs="Arial"/>
        </w:rPr>
        <w:t xml:space="preserve">, solamente se alcanza el 14 por ciento de predicción o correlación. (Se han marcado las casillas con los </w:t>
      </w:r>
      <w:proofErr w:type="gramStart"/>
      <w:r>
        <w:rPr>
          <w:rFonts w:ascii="Arial" w:hAnsi="Arial" w:cs="Arial"/>
        </w:rPr>
        <w:t>resultados )</w:t>
      </w:r>
      <w:proofErr w:type="gramEnd"/>
      <w:r>
        <w:rPr>
          <w:rFonts w:ascii="Arial" w:hAnsi="Arial" w:cs="Arial"/>
        </w:rPr>
        <w:t>.</w:t>
      </w:r>
    </w:p>
    <w:p w:rsidR="00987F58" w:rsidRDefault="00987F58" w:rsidP="00987F58">
      <w:pPr>
        <w:spacing w:line="360" w:lineRule="auto"/>
        <w:ind w:firstLine="360"/>
        <w:jc w:val="both"/>
        <w:rPr>
          <w:rFonts w:ascii="Arial" w:hAnsi="Arial" w:cs="Arial"/>
        </w:rPr>
      </w:pPr>
    </w:p>
    <w:p w:rsidR="00987F58" w:rsidRDefault="00987F58" w:rsidP="00987F58">
      <w:pPr>
        <w:spacing w:line="360" w:lineRule="auto"/>
        <w:ind w:firstLine="360"/>
        <w:jc w:val="both"/>
        <w:rPr>
          <w:rFonts w:ascii="Arial" w:hAnsi="Arial" w:cs="Arial"/>
        </w:rPr>
      </w:pPr>
      <w:r>
        <w:rPr>
          <w:rFonts w:ascii="Arial" w:hAnsi="Arial" w:cs="Arial"/>
        </w:rPr>
        <w:t xml:space="preserve">A este modelo se le hace la prueba de </w:t>
      </w:r>
      <w:proofErr w:type="gramStart"/>
      <w:r>
        <w:rPr>
          <w:rFonts w:ascii="Arial" w:hAnsi="Arial" w:cs="Arial"/>
        </w:rPr>
        <w:t>validación  de</w:t>
      </w:r>
      <w:proofErr w:type="gramEnd"/>
      <w:r>
        <w:rPr>
          <w:rFonts w:ascii="Arial" w:hAnsi="Arial" w:cs="Arial"/>
        </w:rPr>
        <w:t xml:space="preserve"> tal forma que estadísticamente se pueda probar que las variables independientes definidas explican el comportamiento de la variable dependiente.</w:t>
      </w:r>
    </w:p>
    <w:p w:rsidR="00987F58" w:rsidRDefault="00987F58" w:rsidP="00987F58">
      <w:pPr>
        <w:spacing w:line="360" w:lineRule="auto"/>
        <w:ind w:firstLine="360"/>
        <w:jc w:val="both"/>
        <w:rPr>
          <w:rFonts w:ascii="Arial" w:hAnsi="Arial" w:cs="Arial"/>
        </w:rPr>
      </w:pPr>
    </w:p>
    <w:p w:rsidR="00987F58" w:rsidRDefault="00987F58" w:rsidP="00987F58">
      <w:pPr>
        <w:spacing w:line="360" w:lineRule="auto"/>
        <w:ind w:firstLine="360"/>
        <w:jc w:val="both"/>
        <w:rPr>
          <w:rFonts w:ascii="Arial" w:hAnsi="Arial" w:cs="Arial"/>
        </w:rPr>
      </w:pPr>
      <w:r>
        <w:rPr>
          <w:rFonts w:ascii="Arial" w:hAnsi="Arial" w:cs="Arial"/>
        </w:rPr>
        <w:t>Primero, se registran los grados de libertad, tanto para el numerador como el denominador, para este caso se tienen los siguientes datos:</w:t>
      </w:r>
    </w:p>
    <w:p w:rsidR="00987F58" w:rsidRDefault="00987F58" w:rsidP="00987F58">
      <w:pPr>
        <w:spacing w:line="360" w:lineRule="auto"/>
        <w:ind w:firstLine="360"/>
        <w:jc w:val="both"/>
        <w:rPr>
          <w:rFonts w:ascii="Arial" w:hAnsi="Arial" w:cs="Arial"/>
        </w:rPr>
      </w:pPr>
    </w:p>
    <w:p w:rsidR="00987F58" w:rsidRDefault="00987F58" w:rsidP="00987F58">
      <w:pPr>
        <w:spacing w:line="360" w:lineRule="auto"/>
        <w:ind w:firstLine="360"/>
        <w:jc w:val="both"/>
        <w:rPr>
          <w:rFonts w:ascii="Arial" w:hAnsi="Arial" w:cs="Arial"/>
        </w:rPr>
      </w:pPr>
      <w:r>
        <w:rPr>
          <w:rFonts w:ascii="Arial" w:hAnsi="Arial" w:cs="Arial"/>
        </w:rPr>
        <w:t xml:space="preserve">GL numerador </w:t>
      </w:r>
      <w:proofErr w:type="gramStart"/>
      <w:r>
        <w:rPr>
          <w:rFonts w:ascii="Arial" w:hAnsi="Arial" w:cs="Arial"/>
        </w:rPr>
        <w:t>2 ,</w:t>
      </w:r>
      <w:proofErr w:type="gramEnd"/>
      <w:r>
        <w:rPr>
          <w:rFonts w:ascii="Arial" w:hAnsi="Arial" w:cs="Arial"/>
        </w:rPr>
        <w:t xml:space="preserve">  </w:t>
      </w:r>
      <w:proofErr w:type="spellStart"/>
      <w:r>
        <w:rPr>
          <w:rFonts w:ascii="Arial" w:hAnsi="Arial" w:cs="Arial"/>
        </w:rPr>
        <w:t>gl</w:t>
      </w:r>
      <w:proofErr w:type="spellEnd"/>
      <w:r>
        <w:rPr>
          <w:rFonts w:ascii="Arial" w:hAnsi="Arial" w:cs="Arial"/>
        </w:rPr>
        <w:t xml:space="preserve"> denominador 30.</w:t>
      </w:r>
    </w:p>
    <w:p w:rsidR="00987F58" w:rsidRDefault="00987F58" w:rsidP="00987F58">
      <w:pPr>
        <w:spacing w:line="360" w:lineRule="auto"/>
        <w:ind w:firstLine="360"/>
        <w:jc w:val="both"/>
        <w:rPr>
          <w:rFonts w:ascii="Arial" w:hAnsi="Arial" w:cs="Arial"/>
        </w:rPr>
      </w:pPr>
    </w:p>
    <w:p w:rsidR="00987F58" w:rsidRDefault="00987F58" w:rsidP="00987F58">
      <w:pPr>
        <w:spacing w:line="360" w:lineRule="auto"/>
        <w:ind w:firstLine="360"/>
        <w:jc w:val="both"/>
        <w:rPr>
          <w:rFonts w:ascii="Arial" w:hAnsi="Arial" w:cs="Arial"/>
        </w:rPr>
      </w:pPr>
      <w:r>
        <w:rPr>
          <w:rFonts w:ascii="Arial" w:hAnsi="Arial" w:cs="Arial"/>
        </w:rPr>
        <w:t>Para un nivel de significancia .05, se encuentra que el valor crítico de F es 3.32</w:t>
      </w:r>
    </w:p>
    <w:p w:rsidR="00987F58" w:rsidRDefault="00987F58" w:rsidP="00987F58">
      <w:pPr>
        <w:spacing w:line="360" w:lineRule="auto"/>
        <w:ind w:firstLine="360"/>
        <w:jc w:val="both"/>
        <w:rPr>
          <w:rFonts w:ascii="Arial" w:hAnsi="Arial" w:cs="Arial"/>
        </w:rPr>
      </w:pPr>
    </w:p>
    <w:p w:rsidR="00987F58" w:rsidRDefault="00987F58" w:rsidP="00987F58">
      <w:pPr>
        <w:spacing w:line="360" w:lineRule="auto"/>
        <w:ind w:firstLine="360"/>
        <w:jc w:val="both"/>
        <w:rPr>
          <w:rFonts w:ascii="Arial" w:hAnsi="Arial" w:cs="Arial"/>
        </w:rPr>
      </w:pPr>
      <w:r>
        <w:rPr>
          <w:rFonts w:ascii="Arial" w:hAnsi="Arial" w:cs="Arial"/>
        </w:rPr>
        <w:t xml:space="preserve">Se revisa el valor de F calculado y se encuentra que es de 1.19, por lo tanto no se rechaza la hipótesis nula, interpretándose que las variables independientes (publicidad en ferias y en periódicos) no pueden explicar la variación en la variable dependiente </w:t>
      </w:r>
      <w:proofErr w:type="gramStart"/>
      <w:r>
        <w:rPr>
          <w:rFonts w:ascii="Arial" w:hAnsi="Arial" w:cs="Arial"/>
        </w:rPr>
        <w:t>( ganancias</w:t>
      </w:r>
      <w:proofErr w:type="gramEnd"/>
      <w:r>
        <w:rPr>
          <w:rFonts w:ascii="Arial" w:hAnsi="Arial" w:cs="Arial"/>
        </w:rPr>
        <w:t xml:space="preserve"> ).</w:t>
      </w:r>
    </w:p>
    <w:p w:rsidR="00987F58" w:rsidRDefault="00987F58" w:rsidP="00987F58">
      <w:pPr>
        <w:spacing w:line="360" w:lineRule="auto"/>
        <w:ind w:firstLine="360"/>
        <w:jc w:val="both"/>
        <w:rPr>
          <w:rFonts w:ascii="Arial" w:hAnsi="Arial" w:cs="Arial"/>
        </w:rPr>
      </w:pPr>
    </w:p>
    <w:p w:rsidR="00987F58" w:rsidRDefault="00987F58" w:rsidP="00987F58">
      <w:pPr>
        <w:spacing w:line="360" w:lineRule="auto"/>
        <w:ind w:firstLine="360"/>
        <w:jc w:val="both"/>
        <w:rPr>
          <w:rFonts w:ascii="Arial" w:hAnsi="Arial" w:cs="Arial"/>
        </w:rPr>
      </w:pPr>
      <w:r>
        <w:rPr>
          <w:rFonts w:ascii="Arial" w:hAnsi="Arial" w:cs="Arial"/>
        </w:rPr>
        <w:t>Como segundo punto se solicitó la realización de diagramas de dispersión, los cuales se presentan a continuación</w:t>
      </w:r>
    </w:p>
    <w:p w:rsidR="00987F58" w:rsidRDefault="00987F58" w:rsidP="00987F58">
      <w:pPr>
        <w:spacing w:line="360" w:lineRule="auto"/>
        <w:ind w:firstLine="360"/>
        <w:jc w:val="both"/>
        <w:rPr>
          <w:rFonts w:ascii="Arial" w:hAnsi="Arial" w:cs="Arial"/>
        </w:rPr>
      </w:pPr>
    </w:p>
    <w:p w:rsidR="00987F58" w:rsidRDefault="00A30BD2" w:rsidP="00987F58">
      <w:pPr>
        <w:spacing w:line="360" w:lineRule="auto"/>
        <w:ind w:firstLine="360"/>
        <w:jc w:val="both"/>
        <w:rPr>
          <w:rFonts w:ascii="Arial" w:hAnsi="Arial" w:cs="Arial"/>
          <w:noProof/>
          <w:lang w:val="es-MX" w:eastAsia="es-MX"/>
        </w:rPr>
      </w:pPr>
      <w:r w:rsidRPr="00D84704">
        <w:rPr>
          <w:rFonts w:ascii="Arial" w:hAnsi="Arial" w:cs="Arial"/>
          <w:noProof/>
          <w:lang w:val="es-MX" w:eastAsia="es-MX"/>
        </w:rPr>
        <w:lastRenderedPageBreak/>
        <w:drawing>
          <wp:inline distT="0" distB="0" distL="0" distR="0">
            <wp:extent cx="5981065" cy="4806950"/>
            <wp:effectExtent l="0" t="0" r="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1065" cy="4806950"/>
                    </a:xfrm>
                    <a:prstGeom prst="rect">
                      <a:avLst/>
                    </a:prstGeom>
                    <a:noFill/>
                    <a:ln>
                      <a:noFill/>
                    </a:ln>
                  </pic:spPr>
                </pic:pic>
              </a:graphicData>
            </a:graphic>
          </wp:inline>
        </w:drawing>
      </w:r>
    </w:p>
    <w:p w:rsidR="00987F58" w:rsidRDefault="00987F58" w:rsidP="00987F58">
      <w:pPr>
        <w:spacing w:line="360" w:lineRule="auto"/>
        <w:ind w:firstLine="360"/>
        <w:jc w:val="both"/>
        <w:rPr>
          <w:rFonts w:ascii="Arial" w:hAnsi="Arial" w:cs="Arial"/>
          <w:noProof/>
          <w:lang w:val="es-MX" w:eastAsia="es-MX"/>
        </w:rPr>
      </w:pPr>
    </w:p>
    <w:p w:rsidR="00987F58" w:rsidRDefault="00987F58" w:rsidP="00987F58">
      <w:pPr>
        <w:spacing w:line="360" w:lineRule="auto"/>
        <w:ind w:firstLine="360"/>
        <w:jc w:val="both"/>
        <w:rPr>
          <w:rFonts w:ascii="Arial" w:hAnsi="Arial" w:cs="Arial"/>
          <w:noProof/>
          <w:lang w:val="es-MX" w:eastAsia="es-MX"/>
        </w:rPr>
      </w:pPr>
      <w:r>
        <w:rPr>
          <w:rFonts w:ascii="Arial" w:hAnsi="Arial" w:cs="Arial"/>
          <w:noProof/>
          <w:lang w:val="es-MX" w:eastAsia="es-MX"/>
        </w:rPr>
        <w:t>Así como el de ganancias con publicidad en periódicos</w:t>
      </w:r>
    </w:p>
    <w:p w:rsidR="00987F58" w:rsidRDefault="00987F58" w:rsidP="00987F58">
      <w:pPr>
        <w:spacing w:line="360" w:lineRule="auto"/>
        <w:ind w:firstLine="360"/>
        <w:jc w:val="both"/>
        <w:rPr>
          <w:rFonts w:ascii="Arial" w:hAnsi="Arial" w:cs="Arial"/>
          <w:noProof/>
          <w:lang w:val="es-MX" w:eastAsia="es-MX"/>
        </w:rPr>
      </w:pPr>
    </w:p>
    <w:p w:rsidR="00987F58" w:rsidRDefault="00987F58" w:rsidP="00987F58">
      <w:pPr>
        <w:spacing w:line="360" w:lineRule="auto"/>
        <w:ind w:firstLine="360"/>
        <w:jc w:val="both"/>
        <w:rPr>
          <w:rFonts w:ascii="Arial" w:hAnsi="Arial" w:cs="Arial"/>
        </w:rPr>
      </w:pPr>
    </w:p>
    <w:p w:rsidR="00987F58" w:rsidRDefault="00A30BD2" w:rsidP="00987F58">
      <w:pPr>
        <w:spacing w:line="360" w:lineRule="auto"/>
        <w:ind w:firstLine="360"/>
        <w:jc w:val="both"/>
        <w:rPr>
          <w:rFonts w:ascii="Arial" w:hAnsi="Arial" w:cs="Arial"/>
        </w:rPr>
      </w:pPr>
      <w:r w:rsidRPr="00D84704">
        <w:rPr>
          <w:rFonts w:ascii="Arial" w:hAnsi="Arial" w:cs="Arial"/>
          <w:noProof/>
          <w:lang w:val="es-MX" w:eastAsia="es-MX"/>
        </w:rPr>
        <w:lastRenderedPageBreak/>
        <w:drawing>
          <wp:inline distT="0" distB="0" distL="0" distR="0">
            <wp:extent cx="6006465" cy="4815205"/>
            <wp:effectExtent l="0" t="0" r="0" b="0"/>
            <wp:docPr id="2"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6465" cy="4815205"/>
                    </a:xfrm>
                    <a:prstGeom prst="rect">
                      <a:avLst/>
                    </a:prstGeom>
                    <a:noFill/>
                    <a:ln>
                      <a:noFill/>
                    </a:ln>
                  </pic:spPr>
                </pic:pic>
              </a:graphicData>
            </a:graphic>
          </wp:inline>
        </w:drawing>
      </w:r>
    </w:p>
    <w:p w:rsidR="00987F58" w:rsidRDefault="00987F58" w:rsidP="00987F58">
      <w:pPr>
        <w:spacing w:line="360" w:lineRule="auto"/>
        <w:ind w:firstLine="360"/>
        <w:jc w:val="both"/>
        <w:rPr>
          <w:rFonts w:ascii="Arial" w:hAnsi="Arial" w:cs="Arial"/>
        </w:rPr>
      </w:pPr>
    </w:p>
    <w:p w:rsidR="00987F58" w:rsidRDefault="00987F58" w:rsidP="00987F58">
      <w:pPr>
        <w:spacing w:line="360" w:lineRule="auto"/>
        <w:ind w:firstLine="360"/>
        <w:jc w:val="both"/>
        <w:rPr>
          <w:rFonts w:ascii="Arial" w:hAnsi="Arial" w:cs="Arial"/>
        </w:rPr>
      </w:pPr>
      <w:r>
        <w:rPr>
          <w:rFonts w:ascii="Arial" w:hAnsi="Arial" w:cs="Arial"/>
        </w:rPr>
        <w:t xml:space="preserve">Como se puede ver en las gráficas de dispersión, no se detecta correlación positiva, </w:t>
      </w:r>
      <w:proofErr w:type="gramStart"/>
      <w:r>
        <w:rPr>
          <w:rFonts w:ascii="Arial" w:hAnsi="Arial" w:cs="Arial"/>
        </w:rPr>
        <w:t>ni  negativa</w:t>
      </w:r>
      <w:proofErr w:type="gramEnd"/>
      <w:r>
        <w:rPr>
          <w:rFonts w:ascii="Arial" w:hAnsi="Arial" w:cs="Arial"/>
        </w:rPr>
        <w:t>, por lo tanto  no existe correlación entra las variables independientes ( publicidad en periódicos y en ferias ) con la variable dependiente, que es ganancias.</w:t>
      </w:r>
    </w:p>
    <w:p w:rsidR="00987F58" w:rsidRDefault="00987F58" w:rsidP="00987F58">
      <w:pPr>
        <w:spacing w:line="360" w:lineRule="auto"/>
        <w:ind w:firstLine="360"/>
        <w:jc w:val="both"/>
        <w:rPr>
          <w:rFonts w:ascii="Arial" w:hAnsi="Arial" w:cs="Arial"/>
        </w:rPr>
      </w:pPr>
    </w:p>
    <w:p w:rsidR="00987F58" w:rsidRDefault="00987F58" w:rsidP="00987F58">
      <w:pPr>
        <w:spacing w:line="360" w:lineRule="auto"/>
        <w:ind w:firstLine="360"/>
        <w:jc w:val="both"/>
        <w:rPr>
          <w:rFonts w:ascii="Arial" w:hAnsi="Arial" w:cs="Arial"/>
        </w:rPr>
      </w:pPr>
    </w:p>
    <w:p w:rsidR="00987F58" w:rsidRDefault="00987F58" w:rsidP="00987F58">
      <w:pPr>
        <w:spacing w:line="360" w:lineRule="auto"/>
        <w:ind w:firstLine="360"/>
        <w:jc w:val="both"/>
        <w:rPr>
          <w:rFonts w:ascii="Arial" w:hAnsi="Arial" w:cs="Arial"/>
          <w:lang w:val="es-MX"/>
        </w:rPr>
      </w:pPr>
      <w:r>
        <w:rPr>
          <w:rFonts w:ascii="Arial" w:hAnsi="Arial" w:cs="Arial"/>
          <w:lang w:val="es-MX"/>
        </w:rPr>
        <w:t>La siguiente solicitud, es la de realizar un análisis de regresión, ante lo cual, se presenta lo siguiente:</w:t>
      </w:r>
    </w:p>
    <w:p w:rsidR="00987F58" w:rsidRDefault="00987F58"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r w:rsidRPr="008D1972">
        <w:rPr>
          <w:rFonts w:ascii="Arial" w:hAnsi="Arial" w:cs="Arial"/>
          <w:lang w:val="es-MX"/>
        </w:rPr>
        <w:lastRenderedPageBreak/>
        <w:t>Al contar con los datos de gastos en publicidad tanto en ferias como en periódicos, se ha optado por usar ambas para el diseño de una ecuación que pueda aportar pronósticos empleando el análisis de regresión</w:t>
      </w:r>
    </w:p>
    <w:p w:rsidR="00987F58" w:rsidRPr="008D1972" w:rsidRDefault="00987F58" w:rsidP="00987F58">
      <w:pPr>
        <w:spacing w:line="360" w:lineRule="auto"/>
        <w:ind w:firstLine="360"/>
        <w:jc w:val="both"/>
        <w:rPr>
          <w:rFonts w:ascii="Arial" w:hAnsi="Arial" w:cs="Arial"/>
          <w:lang w:val="es-MX"/>
        </w:rPr>
      </w:pPr>
    </w:p>
    <w:p w:rsidR="00A13DA3" w:rsidRDefault="00A13DA3"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r w:rsidRPr="008D1972">
        <w:rPr>
          <w:rFonts w:ascii="Arial" w:hAnsi="Arial" w:cs="Arial"/>
          <w:lang w:val="es-MX"/>
        </w:rPr>
        <w:t>Primero, se presenta el grado de correlación entre las variables.</w:t>
      </w:r>
    </w:p>
    <w:p w:rsidR="00987F58" w:rsidRPr="008D1972" w:rsidRDefault="00987F58"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p>
    <w:tbl>
      <w:tblPr>
        <w:tblW w:w="8640" w:type="dxa"/>
        <w:tblBorders>
          <w:top w:val="single" w:sz="8" w:space="0" w:color="C0504D"/>
          <w:left w:val="single" w:sz="8" w:space="0" w:color="C0504D"/>
          <w:bottom w:val="single" w:sz="8" w:space="0" w:color="C0504D"/>
          <w:right w:val="single" w:sz="8" w:space="0" w:color="C0504D"/>
        </w:tblBorders>
        <w:tblLook w:val="0000" w:firstRow="0" w:lastRow="0" w:firstColumn="0" w:lastColumn="0" w:noHBand="0" w:noVBand="0"/>
      </w:tblPr>
      <w:tblGrid>
        <w:gridCol w:w="2193"/>
        <w:gridCol w:w="2257"/>
        <w:gridCol w:w="1326"/>
        <w:gridCol w:w="1431"/>
        <w:gridCol w:w="1433"/>
      </w:tblGrid>
      <w:tr w:rsidR="00987F58" w:rsidRPr="003C36F8" w:rsidTr="009A2FEC">
        <w:tc>
          <w:tcPr>
            <w:tcW w:w="8638" w:type="dxa"/>
            <w:gridSpan w:val="5"/>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b/>
                <w:bCs/>
                <w:sz w:val="18"/>
                <w:szCs w:val="18"/>
                <w:lang w:val="es-MX"/>
              </w:rPr>
              <w:t>Correlaciones</w:t>
            </w:r>
          </w:p>
        </w:tc>
      </w:tr>
      <w:tr w:rsidR="00987F58" w:rsidRPr="003C36F8" w:rsidTr="009A2FEC">
        <w:tc>
          <w:tcPr>
            <w:tcW w:w="2249"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p>
        </w:tc>
        <w:tc>
          <w:tcPr>
            <w:tcW w:w="2324" w:type="dxa"/>
          </w:tcPr>
          <w:p w:rsidR="00987F58" w:rsidRPr="003C36F8" w:rsidRDefault="00987F58" w:rsidP="009A2FEC">
            <w:pPr>
              <w:spacing w:line="360" w:lineRule="auto"/>
              <w:ind w:firstLine="360"/>
              <w:jc w:val="both"/>
              <w:rPr>
                <w:rFonts w:ascii="Calibri" w:hAnsi="Calibri" w:cs="Calibri"/>
                <w:sz w:val="18"/>
                <w:szCs w:val="18"/>
                <w:lang w:val="es-MX"/>
              </w:rPr>
            </w:pPr>
          </w:p>
        </w:tc>
        <w:tc>
          <w:tcPr>
            <w:tcW w:w="1187"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Ganancias</w:t>
            </w:r>
          </w:p>
        </w:tc>
        <w:tc>
          <w:tcPr>
            <w:tcW w:w="1438" w:type="dxa"/>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Publicidad en ferias</w:t>
            </w:r>
          </w:p>
        </w:tc>
        <w:tc>
          <w:tcPr>
            <w:tcW w:w="1440"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Publicidad en periódicos</w:t>
            </w:r>
          </w:p>
        </w:tc>
      </w:tr>
      <w:tr w:rsidR="00987F58" w:rsidRPr="003C36F8" w:rsidTr="009A2FEC">
        <w:tc>
          <w:tcPr>
            <w:tcW w:w="2249" w:type="dxa"/>
            <w:vMerge w:val="restart"/>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Correlación de Pearson</w:t>
            </w:r>
          </w:p>
        </w:tc>
        <w:tc>
          <w:tcPr>
            <w:tcW w:w="2324"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Ganancias</w:t>
            </w:r>
          </w:p>
        </w:tc>
        <w:tc>
          <w:tcPr>
            <w:tcW w:w="1187"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1.000</w:t>
            </w:r>
          </w:p>
        </w:tc>
        <w:tc>
          <w:tcPr>
            <w:tcW w:w="1438"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.145</w:t>
            </w:r>
          </w:p>
        </w:tc>
        <w:tc>
          <w:tcPr>
            <w:tcW w:w="1440"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.146</w:t>
            </w:r>
          </w:p>
        </w:tc>
      </w:tr>
      <w:tr w:rsidR="00987F58" w:rsidRPr="003C36F8" w:rsidTr="009A2FEC">
        <w:tc>
          <w:tcPr>
            <w:tcW w:w="2249" w:type="dxa"/>
            <w:vMerge/>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p>
        </w:tc>
        <w:tc>
          <w:tcPr>
            <w:tcW w:w="2324" w:type="dxa"/>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Publicidad en ferias</w:t>
            </w:r>
          </w:p>
        </w:tc>
        <w:tc>
          <w:tcPr>
            <w:tcW w:w="1187"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.145</w:t>
            </w:r>
          </w:p>
        </w:tc>
        <w:tc>
          <w:tcPr>
            <w:tcW w:w="1438" w:type="dxa"/>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1.000</w:t>
            </w:r>
          </w:p>
        </w:tc>
        <w:tc>
          <w:tcPr>
            <w:tcW w:w="1440"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-.427</w:t>
            </w:r>
          </w:p>
        </w:tc>
      </w:tr>
      <w:tr w:rsidR="00987F58" w:rsidRPr="003C36F8" w:rsidTr="009A2FEC">
        <w:tc>
          <w:tcPr>
            <w:tcW w:w="2249" w:type="dxa"/>
            <w:vMerge/>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p>
        </w:tc>
        <w:tc>
          <w:tcPr>
            <w:tcW w:w="2324"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Publicidad en periódicos</w:t>
            </w:r>
          </w:p>
        </w:tc>
        <w:tc>
          <w:tcPr>
            <w:tcW w:w="1187"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.146</w:t>
            </w:r>
          </w:p>
        </w:tc>
        <w:tc>
          <w:tcPr>
            <w:tcW w:w="1438"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-.427</w:t>
            </w:r>
          </w:p>
        </w:tc>
        <w:tc>
          <w:tcPr>
            <w:tcW w:w="1440"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1.000</w:t>
            </w:r>
          </w:p>
        </w:tc>
      </w:tr>
      <w:tr w:rsidR="00987F58" w:rsidRPr="003C36F8" w:rsidTr="009A2FEC">
        <w:tc>
          <w:tcPr>
            <w:tcW w:w="2249" w:type="dxa"/>
            <w:vMerge w:val="restart"/>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Sig. (unilateral)</w:t>
            </w:r>
          </w:p>
        </w:tc>
        <w:tc>
          <w:tcPr>
            <w:tcW w:w="2324" w:type="dxa"/>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Ganancias</w:t>
            </w:r>
          </w:p>
        </w:tc>
        <w:tc>
          <w:tcPr>
            <w:tcW w:w="1187"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w:t>
            </w:r>
          </w:p>
        </w:tc>
        <w:tc>
          <w:tcPr>
            <w:tcW w:w="1438" w:type="dxa"/>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.211</w:t>
            </w:r>
          </w:p>
        </w:tc>
        <w:tc>
          <w:tcPr>
            <w:tcW w:w="1440"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.208</w:t>
            </w:r>
          </w:p>
        </w:tc>
      </w:tr>
      <w:tr w:rsidR="00987F58" w:rsidRPr="003C36F8" w:rsidTr="009A2FEC">
        <w:tc>
          <w:tcPr>
            <w:tcW w:w="2249" w:type="dxa"/>
            <w:vMerge/>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p>
        </w:tc>
        <w:tc>
          <w:tcPr>
            <w:tcW w:w="2324"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Publicidad en ferias</w:t>
            </w:r>
          </w:p>
        </w:tc>
        <w:tc>
          <w:tcPr>
            <w:tcW w:w="1187"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.211</w:t>
            </w:r>
          </w:p>
        </w:tc>
        <w:tc>
          <w:tcPr>
            <w:tcW w:w="1438"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w:t>
            </w:r>
          </w:p>
        </w:tc>
        <w:tc>
          <w:tcPr>
            <w:tcW w:w="1440"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.007</w:t>
            </w:r>
          </w:p>
        </w:tc>
      </w:tr>
      <w:tr w:rsidR="00987F58" w:rsidRPr="003C36F8" w:rsidTr="009A2FEC">
        <w:tc>
          <w:tcPr>
            <w:tcW w:w="2249" w:type="dxa"/>
            <w:vMerge/>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p>
        </w:tc>
        <w:tc>
          <w:tcPr>
            <w:tcW w:w="2324" w:type="dxa"/>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Publicidad en periódicos</w:t>
            </w:r>
          </w:p>
        </w:tc>
        <w:tc>
          <w:tcPr>
            <w:tcW w:w="1187"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.208</w:t>
            </w:r>
          </w:p>
        </w:tc>
        <w:tc>
          <w:tcPr>
            <w:tcW w:w="1438" w:type="dxa"/>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.007</w:t>
            </w:r>
          </w:p>
        </w:tc>
        <w:tc>
          <w:tcPr>
            <w:tcW w:w="1440"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w:t>
            </w:r>
          </w:p>
        </w:tc>
      </w:tr>
      <w:tr w:rsidR="00987F58" w:rsidRPr="003C36F8" w:rsidTr="009A2FEC">
        <w:tc>
          <w:tcPr>
            <w:tcW w:w="2249" w:type="dxa"/>
            <w:vMerge w:val="restart"/>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N</w:t>
            </w:r>
          </w:p>
        </w:tc>
        <w:tc>
          <w:tcPr>
            <w:tcW w:w="2324"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Ganancias</w:t>
            </w:r>
          </w:p>
        </w:tc>
        <w:tc>
          <w:tcPr>
            <w:tcW w:w="1187"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33</w:t>
            </w:r>
          </w:p>
        </w:tc>
        <w:tc>
          <w:tcPr>
            <w:tcW w:w="1438"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33</w:t>
            </w:r>
          </w:p>
        </w:tc>
        <w:tc>
          <w:tcPr>
            <w:tcW w:w="1440"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33</w:t>
            </w:r>
          </w:p>
        </w:tc>
      </w:tr>
      <w:tr w:rsidR="00987F58" w:rsidRPr="003C36F8" w:rsidTr="009A2FEC">
        <w:tc>
          <w:tcPr>
            <w:tcW w:w="2249" w:type="dxa"/>
            <w:vMerge/>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p>
        </w:tc>
        <w:tc>
          <w:tcPr>
            <w:tcW w:w="2324" w:type="dxa"/>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Publicidad en ferias</w:t>
            </w:r>
          </w:p>
        </w:tc>
        <w:tc>
          <w:tcPr>
            <w:tcW w:w="1187"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33</w:t>
            </w:r>
          </w:p>
        </w:tc>
        <w:tc>
          <w:tcPr>
            <w:tcW w:w="1438" w:type="dxa"/>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33</w:t>
            </w:r>
          </w:p>
        </w:tc>
        <w:tc>
          <w:tcPr>
            <w:tcW w:w="1440"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33</w:t>
            </w:r>
          </w:p>
        </w:tc>
      </w:tr>
      <w:tr w:rsidR="00987F58" w:rsidRPr="003C36F8" w:rsidTr="009A2FEC">
        <w:tc>
          <w:tcPr>
            <w:tcW w:w="2249" w:type="dxa"/>
            <w:vMerge/>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p>
        </w:tc>
        <w:tc>
          <w:tcPr>
            <w:tcW w:w="2324"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Publicidad en periódicos</w:t>
            </w:r>
          </w:p>
        </w:tc>
        <w:tc>
          <w:tcPr>
            <w:tcW w:w="1187"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33</w:t>
            </w:r>
          </w:p>
        </w:tc>
        <w:tc>
          <w:tcPr>
            <w:tcW w:w="1438"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33</w:t>
            </w:r>
          </w:p>
        </w:tc>
        <w:tc>
          <w:tcPr>
            <w:tcW w:w="1440"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33</w:t>
            </w:r>
          </w:p>
        </w:tc>
      </w:tr>
    </w:tbl>
    <w:p w:rsidR="00987F58" w:rsidRPr="008D1972" w:rsidRDefault="00987F58"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p>
    <w:tbl>
      <w:tblPr>
        <w:tblW w:w="9618" w:type="dxa"/>
        <w:tblBorders>
          <w:top w:val="single" w:sz="8" w:space="0" w:color="C0504D"/>
          <w:left w:val="single" w:sz="8" w:space="0" w:color="C0504D"/>
          <w:bottom w:val="single" w:sz="8" w:space="0" w:color="C0504D"/>
          <w:right w:val="single" w:sz="8" w:space="0" w:color="C0504D"/>
        </w:tblBorders>
        <w:tblLook w:val="0000" w:firstRow="0" w:lastRow="0" w:firstColumn="0" w:lastColumn="0" w:noHBand="0" w:noVBand="0"/>
      </w:tblPr>
      <w:tblGrid>
        <w:gridCol w:w="1082"/>
        <w:gridCol w:w="908"/>
        <w:gridCol w:w="863"/>
        <w:gridCol w:w="860"/>
        <w:gridCol w:w="1185"/>
        <w:gridCol w:w="1071"/>
        <w:gridCol w:w="1071"/>
        <w:gridCol w:w="770"/>
        <w:gridCol w:w="770"/>
        <w:gridCol w:w="860"/>
        <w:gridCol w:w="1069"/>
      </w:tblGrid>
      <w:tr w:rsidR="00987F58" w:rsidRPr="003C36F8" w:rsidTr="009A2FEC">
        <w:trPr>
          <w:trHeight w:val="326"/>
        </w:trPr>
        <w:tc>
          <w:tcPr>
            <w:tcW w:w="9618" w:type="dxa"/>
            <w:gridSpan w:val="11"/>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b/>
                <w:bCs/>
                <w:sz w:val="16"/>
                <w:szCs w:val="16"/>
                <w:lang w:val="es-MX"/>
              </w:rPr>
              <w:t>Resumen del modelo</w:t>
            </w:r>
            <w:r w:rsidRPr="003C36F8">
              <w:rPr>
                <w:rFonts w:ascii="Calibri" w:hAnsi="Calibri" w:cs="Calibri"/>
                <w:b/>
                <w:bCs/>
                <w:sz w:val="16"/>
                <w:szCs w:val="16"/>
                <w:vertAlign w:val="superscript"/>
                <w:lang w:val="es-MX"/>
              </w:rPr>
              <w:t>b</w:t>
            </w:r>
          </w:p>
        </w:tc>
      </w:tr>
      <w:tr w:rsidR="00987F58" w:rsidRPr="003C36F8" w:rsidTr="009A2FEC">
        <w:trPr>
          <w:trHeight w:val="309"/>
        </w:trPr>
        <w:tc>
          <w:tcPr>
            <w:tcW w:w="511" w:type="dxa"/>
            <w:vMerge w:val="restart"/>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Modelo</w:t>
            </w:r>
          </w:p>
        </w:tc>
        <w:tc>
          <w:tcPr>
            <w:tcW w:w="711" w:type="dxa"/>
            <w:vMerge w:val="restart"/>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R</w:t>
            </w:r>
          </w:p>
        </w:tc>
        <w:tc>
          <w:tcPr>
            <w:tcW w:w="886" w:type="dxa"/>
            <w:vMerge w:val="restart"/>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R cuadrado</w:t>
            </w:r>
          </w:p>
        </w:tc>
        <w:tc>
          <w:tcPr>
            <w:tcW w:w="1025" w:type="dxa"/>
            <w:vMerge w:val="restart"/>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R cuadrado corregida</w:t>
            </w:r>
          </w:p>
        </w:tc>
        <w:tc>
          <w:tcPr>
            <w:tcW w:w="1025" w:type="dxa"/>
            <w:vMerge w:val="restart"/>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Error típ. de la estimación</w:t>
            </w:r>
          </w:p>
        </w:tc>
        <w:tc>
          <w:tcPr>
            <w:tcW w:w="4435" w:type="dxa"/>
            <w:gridSpan w:val="5"/>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Estadísticos de cambio</w:t>
            </w:r>
          </w:p>
        </w:tc>
        <w:tc>
          <w:tcPr>
            <w:tcW w:w="1025" w:type="dxa"/>
            <w:vMerge w:val="restart"/>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Durbin-Watson</w:t>
            </w:r>
          </w:p>
        </w:tc>
      </w:tr>
      <w:tr w:rsidR="00987F58" w:rsidRPr="003C36F8" w:rsidTr="009A2FEC">
        <w:trPr>
          <w:trHeight w:val="156"/>
        </w:trPr>
        <w:tc>
          <w:tcPr>
            <w:tcW w:w="511" w:type="dxa"/>
            <w:vMerge/>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p>
        </w:tc>
        <w:tc>
          <w:tcPr>
            <w:tcW w:w="711" w:type="dxa"/>
            <w:vMerge/>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p>
        </w:tc>
        <w:tc>
          <w:tcPr>
            <w:tcW w:w="886" w:type="dxa"/>
            <w:vMerge/>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p>
        </w:tc>
        <w:tc>
          <w:tcPr>
            <w:tcW w:w="1025" w:type="dxa"/>
            <w:vMerge/>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p>
        </w:tc>
        <w:tc>
          <w:tcPr>
            <w:tcW w:w="1025" w:type="dxa"/>
            <w:vMerge/>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p>
        </w:tc>
        <w:tc>
          <w:tcPr>
            <w:tcW w:w="1025"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Cambio en R cuadrado</w:t>
            </w:r>
          </w:p>
        </w:tc>
        <w:tc>
          <w:tcPr>
            <w:tcW w:w="962"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Cambio en F</w:t>
            </w:r>
          </w:p>
        </w:tc>
        <w:tc>
          <w:tcPr>
            <w:tcW w:w="711"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gl1</w:t>
            </w:r>
          </w:p>
        </w:tc>
        <w:tc>
          <w:tcPr>
            <w:tcW w:w="711"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gl2</w:t>
            </w:r>
          </w:p>
        </w:tc>
        <w:tc>
          <w:tcPr>
            <w:tcW w:w="1025"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Sig. del cambio en F</w:t>
            </w:r>
          </w:p>
        </w:tc>
        <w:tc>
          <w:tcPr>
            <w:tcW w:w="1025" w:type="dxa"/>
            <w:vMerge/>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p>
        </w:tc>
      </w:tr>
      <w:tr w:rsidR="00987F58" w:rsidRPr="003C36F8" w:rsidTr="009A2FEC">
        <w:trPr>
          <w:trHeight w:val="326"/>
        </w:trPr>
        <w:tc>
          <w:tcPr>
            <w:tcW w:w="511"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1</w:t>
            </w:r>
          </w:p>
        </w:tc>
        <w:tc>
          <w:tcPr>
            <w:tcW w:w="711" w:type="dxa"/>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.272</w:t>
            </w:r>
            <w:r w:rsidRPr="003C36F8">
              <w:rPr>
                <w:rFonts w:ascii="Calibri" w:hAnsi="Calibri" w:cs="Calibri"/>
                <w:sz w:val="16"/>
                <w:szCs w:val="16"/>
                <w:vertAlign w:val="superscript"/>
                <w:lang w:val="es-MX"/>
              </w:rPr>
              <w:t>a</w:t>
            </w:r>
          </w:p>
        </w:tc>
        <w:tc>
          <w:tcPr>
            <w:tcW w:w="886" w:type="dxa"/>
            <w:tcBorders>
              <w:left w:val="single" w:sz="8" w:space="0" w:color="C0504D"/>
              <w:right w:val="single" w:sz="8" w:space="0" w:color="C0504D"/>
            </w:tcBorders>
            <w:shd w:val="clear" w:color="auto" w:fill="FABF8F"/>
          </w:tcPr>
          <w:p w:rsidR="00987F58" w:rsidRPr="003C36F8" w:rsidRDefault="00987F58" w:rsidP="009A2FEC">
            <w:pPr>
              <w:spacing w:line="360" w:lineRule="auto"/>
              <w:ind w:firstLine="360"/>
              <w:jc w:val="both"/>
              <w:rPr>
                <w:rFonts w:ascii="Calibri" w:hAnsi="Calibri" w:cs="Calibri"/>
                <w:b/>
                <w:sz w:val="16"/>
                <w:szCs w:val="16"/>
                <w:lang w:val="es-MX"/>
              </w:rPr>
            </w:pPr>
            <w:r w:rsidRPr="003C36F8">
              <w:rPr>
                <w:rFonts w:ascii="Calibri" w:hAnsi="Calibri" w:cs="Calibri"/>
                <w:b/>
                <w:sz w:val="16"/>
                <w:szCs w:val="16"/>
                <w:lang w:val="es-MX"/>
              </w:rPr>
              <w:t>.074</w:t>
            </w:r>
          </w:p>
        </w:tc>
        <w:tc>
          <w:tcPr>
            <w:tcW w:w="1025" w:type="dxa"/>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.012</w:t>
            </w:r>
          </w:p>
        </w:tc>
        <w:tc>
          <w:tcPr>
            <w:tcW w:w="1025"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9645.733</w:t>
            </w:r>
          </w:p>
        </w:tc>
        <w:tc>
          <w:tcPr>
            <w:tcW w:w="1025" w:type="dxa"/>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.074</w:t>
            </w:r>
          </w:p>
        </w:tc>
        <w:tc>
          <w:tcPr>
            <w:tcW w:w="962"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1.199</w:t>
            </w:r>
          </w:p>
        </w:tc>
        <w:tc>
          <w:tcPr>
            <w:tcW w:w="711" w:type="dxa"/>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2</w:t>
            </w:r>
          </w:p>
        </w:tc>
        <w:tc>
          <w:tcPr>
            <w:tcW w:w="711"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30</w:t>
            </w:r>
          </w:p>
        </w:tc>
        <w:tc>
          <w:tcPr>
            <w:tcW w:w="1025" w:type="dxa"/>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.316</w:t>
            </w:r>
          </w:p>
        </w:tc>
        <w:tc>
          <w:tcPr>
            <w:tcW w:w="1025"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1.549</w:t>
            </w:r>
          </w:p>
        </w:tc>
      </w:tr>
      <w:tr w:rsidR="00987F58" w:rsidRPr="003C36F8" w:rsidTr="009A2FEC">
        <w:trPr>
          <w:trHeight w:val="326"/>
        </w:trPr>
        <w:tc>
          <w:tcPr>
            <w:tcW w:w="6145" w:type="dxa"/>
            <w:gridSpan w:val="7"/>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a. Variables predictoras: (Constante), Publicidad en periódicos, Publicidad en ferias</w:t>
            </w:r>
          </w:p>
        </w:tc>
        <w:tc>
          <w:tcPr>
            <w:tcW w:w="711"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p>
        </w:tc>
        <w:tc>
          <w:tcPr>
            <w:tcW w:w="711"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p>
        </w:tc>
        <w:tc>
          <w:tcPr>
            <w:tcW w:w="1025"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p>
        </w:tc>
        <w:tc>
          <w:tcPr>
            <w:tcW w:w="1025"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p>
        </w:tc>
      </w:tr>
      <w:tr w:rsidR="00987F58" w:rsidRPr="003C36F8" w:rsidTr="009A2FEC">
        <w:trPr>
          <w:trHeight w:val="326"/>
        </w:trPr>
        <w:tc>
          <w:tcPr>
            <w:tcW w:w="3133" w:type="dxa"/>
            <w:gridSpan w:val="4"/>
            <w:tcBorders>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lastRenderedPageBreak/>
              <w:t>b. Variable dependiente: Ganancias</w:t>
            </w:r>
          </w:p>
        </w:tc>
        <w:tc>
          <w:tcPr>
            <w:tcW w:w="1025" w:type="dxa"/>
          </w:tcPr>
          <w:p w:rsidR="00987F58" w:rsidRPr="003C36F8" w:rsidRDefault="00987F58" w:rsidP="009A2FEC">
            <w:pPr>
              <w:spacing w:line="360" w:lineRule="auto"/>
              <w:ind w:firstLine="360"/>
              <w:jc w:val="both"/>
              <w:rPr>
                <w:rFonts w:ascii="Calibri" w:hAnsi="Calibri" w:cs="Calibri"/>
                <w:sz w:val="16"/>
                <w:szCs w:val="16"/>
                <w:lang w:val="es-MX"/>
              </w:rPr>
            </w:pPr>
          </w:p>
        </w:tc>
        <w:tc>
          <w:tcPr>
            <w:tcW w:w="1025" w:type="dxa"/>
            <w:tcBorders>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p>
        </w:tc>
        <w:tc>
          <w:tcPr>
            <w:tcW w:w="962" w:type="dxa"/>
          </w:tcPr>
          <w:p w:rsidR="00987F58" w:rsidRPr="003C36F8" w:rsidRDefault="00987F58" w:rsidP="009A2FEC">
            <w:pPr>
              <w:spacing w:line="360" w:lineRule="auto"/>
              <w:ind w:firstLine="360"/>
              <w:jc w:val="both"/>
              <w:rPr>
                <w:rFonts w:ascii="Calibri" w:hAnsi="Calibri" w:cs="Calibri"/>
                <w:sz w:val="16"/>
                <w:szCs w:val="16"/>
                <w:lang w:val="es-MX"/>
              </w:rPr>
            </w:pPr>
          </w:p>
        </w:tc>
        <w:tc>
          <w:tcPr>
            <w:tcW w:w="711" w:type="dxa"/>
            <w:tcBorders>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p>
        </w:tc>
        <w:tc>
          <w:tcPr>
            <w:tcW w:w="711" w:type="dxa"/>
          </w:tcPr>
          <w:p w:rsidR="00987F58" w:rsidRPr="003C36F8" w:rsidRDefault="00987F58" w:rsidP="009A2FEC">
            <w:pPr>
              <w:spacing w:line="360" w:lineRule="auto"/>
              <w:ind w:firstLine="360"/>
              <w:jc w:val="both"/>
              <w:rPr>
                <w:rFonts w:ascii="Calibri" w:hAnsi="Calibri" w:cs="Calibri"/>
                <w:sz w:val="16"/>
                <w:szCs w:val="16"/>
                <w:lang w:val="es-MX"/>
              </w:rPr>
            </w:pPr>
          </w:p>
        </w:tc>
        <w:tc>
          <w:tcPr>
            <w:tcW w:w="1025" w:type="dxa"/>
            <w:tcBorders>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p>
        </w:tc>
        <w:tc>
          <w:tcPr>
            <w:tcW w:w="1025" w:type="dxa"/>
          </w:tcPr>
          <w:p w:rsidR="00987F58" w:rsidRPr="003C36F8" w:rsidRDefault="00987F58" w:rsidP="009A2FEC">
            <w:pPr>
              <w:spacing w:line="360" w:lineRule="auto"/>
              <w:ind w:firstLine="360"/>
              <w:jc w:val="both"/>
              <w:rPr>
                <w:rFonts w:ascii="Calibri" w:hAnsi="Calibri" w:cs="Calibri"/>
                <w:sz w:val="16"/>
                <w:szCs w:val="16"/>
                <w:lang w:val="es-MX"/>
              </w:rPr>
            </w:pPr>
          </w:p>
        </w:tc>
      </w:tr>
    </w:tbl>
    <w:p w:rsidR="00987F58" w:rsidRPr="008D1972" w:rsidRDefault="00987F58"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p>
    <w:tbl>
      <w:tblPr>
        <w:tblW w:w="20657" w:type="dxa"/>
        <w:tblBorders>
          <w:top w:val="single" w:sz="8" w:space="0" w:color="C0504D"/>
          <w:left w:val="single" w:sz="8" w:space="0" w:color="C0504D"/>
          <w:bottom w:val="single" w:sz="8" w:space="0" w:color="C0504D"/>
          <w:right w:val="single" w:sz="8" w:space="0" w:color="C0504D"/>
        </w:tblBorders>
        <w:tblLook w:val="0000" w:firstRow="0" w:lastRow="0" w:firstColumn="0" w:lastColumn="0" w:noHBand="0" w:noVBand="0"/>
      </w:tblPr>
      <w:tblGrid>
        <w:gridCol w:w="809"/>
        <w:gridCol w:w="2617"/>
        <w:gridCol w:w="1622"/>
        <w:gridCol w:w="1621"/>
        <w:gridCol w:w="1622"/>
        <w:gridCol w:w="1126"/>
        <w:gridCol w:w="1126"/>
        <w:gridCol w:w="1622"/>
        <w:gridCol w:w="1622"/>
        <w:gridCol w:w="1354"/>
        <w:gridCol w:w="1126"/>
        <w:gridCol w:w="1438"/>
        <w:gridCol w:w="1476"/>
        <w:gridCol w:w="1476"/>
      </w:tblGrid>
      <w:tr w:rsidR="00987F58" w:rsidRPr="003C36F8" w:rsidTr="009A2FEC">
        <w:tc>
          <w:tcPr>
            <w:tcW w:w="20650" w:type="dxa"/>
            <w:gridSpan w:val="14"/>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b/>
                <w:bCs/>
                <w:sz w:val="16"/>
                <w:szCs w:val="16"/>
                <w:lang w:val="es-MX"/>
              </w:rPr>
              <w:t>Coeficientes</w:t>
            </w:r>
            <w:r w:rsidRPr="003C36F8">
              <w:rPr>
                <w:rFonts w:ascii="Arial" w:hAnsi="Arial" w:cs="Arial"/>
                <w:b/>
                <w:bCs/>
                <w:sz w:val="16"/>
                <w:szCs w:val="16"/>
                <w:vertAlign w:val="superscript"/>
                <w:lang w:val="es-MX"/>
              </w:rPr>
              <w:t>a</w:t>
            </w:r>
          </w:p>
        </w:tc>
      </w:tr>
      <w:tr w:rsidR="00987F58" w:rsidRPr="003C36F8" w:rsidTr="009A2FEC">
        <w:tc>
          <w:tcPr>
            <w:tcW w:w="3426" w:type="dxa"/>
            <w:gridSpan w:val="2"/>
            <w:vMerge w:val="restart"/>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Modelo</w:t>
            </w:r>
          </w:p>
        </w:tc>
        <w:tc>
          <w:tcPr>
            <w:tcW w:w="3241" w:type="dxa"/>
            <w:gridSpan w:val="2"/>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Coeficientes no estandarizados</w:t>
            </w:r>
          </w:p>
        </w:tc>
        <w:tc>
          <w:tcPr>
            <w:tcW w:w="1621"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Coeficientes estandarizados</w:t>
            </w:r>
          </w:p>
        </w:tc>
        <w:tc>
          <w:tcPr>
            <w:tcW w:w="1126" w:type="dxa"/>
            <w:vMerge w:val="restart"/>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t</w:t>
            </w:r>
          </w:p>
        </w:tc>
        <w:tc>
          <w:tcPr>
            <w:tcW w:w="1126" w:type="dxa"/>
            <w:vMerge w:val="restart"/>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Sig.</w:t>
            </w:r>
          </w:p>
        </w:tc>
        <w:tc>
          <w:tcPr>
            <w:tcW w:w="3242" w:type="dxa"/>
            <w:gridSpan w:val="2"/>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Intervalo de confianza para B al 95%</w:t>
            </w:r>
          </w:p>
        </w:tc>
        <w:tc>
          <w:tcPr>
            <w:tcW w:w="3918" w:type="dxa"/>
            <w:gridSpan w:val="3"/>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Correlaciones</w:t>
            </w:r>
          </w:p>
        </w:tc>
        <w:tc>
          <w:tcPr>
            <w:tcW w:w="2950" w:type="dxa"/>
            <w:gridSpan w:val="2"/>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Estadísticos de colinealidad</w:t>
            </w:r>
          </w:p>
        </w:tc>
      </w:tr>
      <w:tr w:rsidR="00987F58" w:rsidRPr="003C36F8" w:rsidTr="009A2FEC">
        <w:tc>
          <w:tcPr>
            <w:tcW w:w="3426" w:type="dxa"/>
            <w:gridSpan w:val="2"/>
            <w:vMerge/>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621"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B</w:t>
            </w:r>
          </w:p>
        </w:tc>
        <w:tc>
          <w:tcPr>
            <w:tcW w:w="1620"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Error típ.</w:t>
            </w:r>
          </w:p>
        </w:tc>
        <w:tc>
          <w:tcPr>
            <w:tcW w:w="1621"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Beta</w:t>
            </w:r>
          </w:p>
        </w:tc>
        <w:tc>
          <w:tcPr>
            <w:tcW w:w="1126" w:type="dxa"/>
            <w:vMerge/>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126" w:type="dxa"/>
            <w:vMerge/>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621"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Límite inferior</w:t>
            </w:r>
          </w:p>
        </w:tc>
        <w:tc>
          <w:tcPr>
            <w:tcW w:w="1621"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Límite superior</w:t>
            </w:r>
          </w:p>
        </w:tc>
        <w:tc>
          <w:tcPr>
            <w:tcW w:w="1354"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Orden cero</w:t>
            </w:r>
          </w:p>
        </w:tc>
        <w:tc>
          <w:tcPr>
            <w:tcW w:w="1126"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Parcial</w:t>
            </w:r>
          </w:p>
        </w:tc>
        <w:tc>
          <w:tcPr>
            <w:tcW w:w="1438"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Semiparcial</w:t>
            </w:r>
          </w:p>
        </w:tc>
        <w:tc>
          <w:tcPr>
            <w:tcW w:w="1475"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Tolerancia</w:t>
            </w:r>
          </w:p>
        </w:tc>
        <w:tc>
          <w:tcPr>
            <w:tcW w:w="1475"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FIV</w:t>
            </w:r>
          </w:p>
        </w:tc>
      </w:tr>
      <w:tr w:rsidR="00987F58" w:rsidRPr="003C36F8" w:rsidTr="009A2FEC">
        <w:tc>
          <w:tcPr>
            <w:tcW w:w="810" w:type="dxa"/>
            <w:vMerge w:val="restart"/>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1</w:t>
            </w:r>
          </w:p>
        </w:tc>
        <w:tc>
          <w:tcPr>
            <w:tcW w:w="2616" w:type="dxa"/>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(Constante)</w:t>
            </w:r>
          </w:p>
        </w:tc>
        <w:tc>
          <w:tcPr>
            <w:tcW w:w="1621" w:type="dxa"/>
            <w:tcBorders>
              <w:left w:val="single" w:sz="8" w:space="0" w:color="C0504D"/>
              <w:right w:val="single" w:sz="8" w:space="0" w:color="C0504D"/>
            </w:tcBorders>
            <w:shd w:val="clear" w:color="auto" w:fill="FABF8F"/>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-977044.694</w:t>
            </w:r>
          </w:p>
        </w:tc>
        <w:tc>
          <w:tcPr>
            <w:tcW w:w="1620" w:type="dxa"/>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739154.191</w:t>
            </w:r>
          </w:p>
        </w:tc>
        <w:tc>
          <w:tcPr>
            <w:tcW w:w="1621"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126" w:type="dxa"/>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-1.322</w:t>
            </w:r>
          </w:p>
        </w:tc>
        <w:tc>
          <w:tcPr>
            <w:tcW w:w="1126"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.196</w:t>
            </w:r>
          </w:p>
        </w:tc>
        <w:tc>
          <w:tcPr>
            <w:tcW w:w="1621" w:type="dxa"/>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-2486598.939</w:t>
            </w:r>
          </w:p>
        </w:tc>
        <w:tc>
          <w:tcPr>
            <w:tcW w:w="1621"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532509.551</w:t>
            </w:r>
          </w:p>
        </w:tc>
        <w:tc>
          <w:tcPr>
            <w:tcW w:w="1354" w:type="dxa"/>
          </w:tcPr>
          <w:p w:rsidR="00987F58" w:rsidRPr="003C36F8" w:rsidRDefault="00987F58" w:rsidP="009A2FEC">
            <w:pPr>
              <w:spacing w:line="360" w:lineRule="auto"/>
              <w:ind w:firstLine="360"/>
              <w:jc w:val="both"/>
              <w:rPr>
                <w:rFonts w:ascii="Arial" w:hAnsi="Arial" w:cs="Arial"/>
                <w:sz w:val="16"/>
                <w:szCs w:val="16"/>
                <w:lang w:val="es-MX"/>
              </w:rPr>
            </w:pPr>
          </w:p>
        </w:tc>
        <w:tc>
          <w:tcPr>
            <w:tcW w:w="1126"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438" w:type="dxa"/>
          </w:tcPr>
          <w:p w:rsidR="00987F58" w:rsidRPr="003C36F8" w:rsidRDefault="00987F58" w:rsidP="009A2FEC">
            <w:pPr>
              <w:spacing w:line="360" w:lineRule="auto"/>
              <w:ind w:firstLine="360"/>
              <w:jc w:val="both"/>
              <w:rPr>
                <w:rFonts w:ascii="Arial" w:hAnsi="Arial" w:cs="Arial"/>
                <w:sz w:val="16"/>
                <w:szCs w:val="16"/>
                <w:lang w:val="es-MX"/>
              </w:rPr>
            </w:pPr>
          </w:p>
        </w:tc>
        <w:tc>
          <w:tcPr>
            <w:tcW w:w="1475"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475" w:type="dxa"/>
          </w:tcPr>
          <w:p w:rsidR="00987F58" w:rsidRPr="003C36F8" w:rsidRDefault="00987F58" w:rsidP="009A2FEC">
            <w:pPr>
              <w:spacing w:line="360" w:lineRule="auto"/>
              <w:ind w:firstLine="360"/>
              <w:jc w:val="both"/>
              <w:rPr>
                <w:rFonts w:ascii="Arial" w:hAnsi="Arial" w:cs="Arial"/>
                <w:sz w:val="16"/>
                <w:szCs w:val="16"/>
                <w:lang w:val="es-MX"/>
              </w:rPr>
            </w:pPr>
          </w:p>
        </w:tc>
      </w:tr>
      <w:tr w:rsidR="00987F58" w:rsidRPr="003C36F8" w:rsidTr="009A2FEC">
        <w:tc>
          <w:tcPr>
            <w:tcW w:w="810" w:type="dxa"/>
            <w:vMerge/>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2616"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Publicidad en ferias</w:t>
            </w:r>
          </w:p>
        </w:tc>
        <w:tc>
          <w:tcPr>
            <w:tcW w:w="1621" w:type="dxa"/>
            <w:tcBorders>
              <w:top w:val="single" w:sz="8" w:space="0" w:color="C0504D"/>
              <w:left w:val="single" w:sz="8" w:space="0" w:color="C0504D"/>
              <w:bottom w:val="single" w:sz="8" w:space="0" w:color="C0504D"/>
              <w:right w:val="single" w:sz="8" w:space="0" w:color="C0504D"/>
            </w:tcBorders>
            <w:shd w:val="clear" w:color="auto" w:fill="FABF8F"/>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34.655</w:t>
            </w:r>
          </w:p>
        </w:tc>
        <w:tc>
          <w:tcPr>
            <w:tcW w:w="1620"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26.559</w:t>
            </w:r>
          </w:p>
        </w:tc>
        <w:tc>
          <w:tcPr>
            <w:tcW w:w="1621"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.253</w:t>
            </w:r>
          </w:p>
        </w:tc>
        <w:tc>
          <w:tcPr>
            <w:tcW w:w="1126"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1.305</w:t>
            </w:r>
          </w:p>
        </w:tc>
        <w:tc>
          <w:tcPr>
            <w:tcW w:w="1126"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.202</w:t>
            </w:r>
          </w:p>
        </w:tc>
        <w:tc>
          <w:tcPr>
            <w:tcW w:w="1621"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-19.587</w:t>
            </w:r>
          </w:p>
        </w:tc>
        <w:tc>
          <w:tcPr>
            <w:tcW w:w="1621"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88.896</w:t>
            </w:r>
          </w:p>
        </w:tc>
        <w:tc>
          <w:tcPr>
            <w:tcW w:w="1354"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.145</w:t>
            </w:r>
          </w:p>
        </w:tc>
        <w:tc>
          <w:tcPr>
            <w:tcW w:w="1126"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.232</w:t>
            </w:r>
          </w:p>
        </w:tc>
        <w:tc>
          <w:tcPr>
            <w:tcW w:w="1438"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.229</w:t>
            </w:r>
          </w:p>
        </w:tc>
        <w:tc>
          <w:tcPr>
            <w:tcW w:w="1475"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.818</w:t>
            </w:r>
          </w:p>
        </w:tc>
        <w:tc>
          <w:tcPr>
            <w:tcW w:w="1475" w:type="dxa"/>
            <w:tcBorders>
              <w:top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1.222</w:t>
            </w:r>
          </w:p>
        </w:tc>
      </w:tr>
      <w:tr w:rsidR="00987F58" w:rsidRPr="003C36F8" w:rsidTr="009A2FEC">
        <w:tc>
          <w:tcPr>
            <w:tcW w:w="810" w:type="dxa"/>
            <w:vMerge/>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2616" w:type="dxa"/>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Publicidad en periódicos</w:t>
            </w:r>
          </w:p>
        </w:tc>
        <w:tc>
          <w:tcPr>
            <w:tcW w:w="1621" w:type="dxa"/>
            <w:tcBorders>
              <w:left w:val="single" w:sz="8" w:space="0" w:color="C0504D"/>
              <w:right w:val="single" w:sz="8" w:space="0" w:color="C0504D"/>
            </w:tcBorders>
            <w:shd w:val="clear" w:color="auto" w:fill="FABF8F"/>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9.015</w:t>
            </w:r>
          </w:p>
        </w:tc>
        <w:tc>
          <w:tcPr>
            <w:tcW w:w="1620" w:type="dxa"/>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6.877</w:t>
            </w:r>
          </w:p>
        </w:tc>
        <w:tc>
          <w:tcPr>
            <w:tcW w:w="1621"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.255</w:t>
            </w:r>
          </w:p>
        </w:tc>
        <w:tc>
          <w:tcPr>
            <w:tcW w:w="1126" w:type="dxa"/>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1.311</w:t>
            </w:r>
          </w:p>
        </w:tc>
        <w:tc>
          <w:tcPr>
            <w:tcW w:w="1126"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.200</w:t>
            </w:r>
          </w:p>
        </w:tc>
        <w:tc>
          <w:tcPr>
            <w:tcW w:w="1621" w:type="dxa"/>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-5.031</w:t>
            </w:r>
          </w:p>
        </w:tc>
        <w:tc>
          <w:tcPr>
            <w:tcW w:w="1621"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23.060</w:t>
            </w:r>
          </w:p>
        </w:tc>
        <w:tc>
          <w:tcPr>
            <w:tcW w:w="1354" w:type="dxa"/>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.146</w:t>
            </w:r>
          </w:p>
        </w:tc>
        <w:tc>
          <w:tcPr>
            <w:tcW w:w="1126"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.233</w:t>
            </w:r>
          </w:p>
        </w:tc>
        <w:tc>
          <w:tcPr>
            <w:tcW w:w="1438" w:type="dxa"/>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.230</w:t>
            </w:r>
          </w:p>
        </w:tc>
        <w:tc>
          <w:tcPr>
            <w:tcW w:w="1475"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.818</w:t>
            </w:r>
          </w:p>
        </w:tc>
        <w:tc>
          <w:tcPr>
            <w:tcW w:w="1475" w:type="dxa"/>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1.222</w:t>
            </w:r>
          </w:p>
        </w:tc>
      </w:tr>
      <w:tr w:rsidR="00987F58" w:rsidRPr="003C36F8" w:rsidTr="009A2FEC">
        <w:tc>
          <w:tcPr>
            <w:tcW w:w="5047" w:type="dxa"/>
            <w:gridSpan w:val="3"/>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a. Variable dependiente: Ganancias</w:t>
            </w:r>
          </w:p>
        </w:tc>
        <w:tc>
          <w:tcPr>
            <w:tcW w:w="1620"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621"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126"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126"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621"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621"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354"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126"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438"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475"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475" w:type="dxa"/>
            <w:tcBorders>
              <w:top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r>
    </w:tbl>
    <w:p w:rsidR="00987F58" w:rsidRPr="008D1972" w:rsidRDefault="00987F58"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r w:rsidRPr="008D1972">
        <w:rPr>
          <w:rFonts w:ascii="Arial" w:hAnsi="Arial" w:cs="Arial"/>
          <w:lang w:val="es-MX"/>
        </w:rPr>
        <w:t xml:space="preserve">Con la información reunida se detecta que existe muy poca asociación entre las variables, ya que el </w:t>
      </w:r>
      <w:r>
        <w:rPr>
          <w:rFonts w:ascii="Arial" w:hAnsi="Arial" w:cs="Arial"/>
          <w:lang w:val="es-MX"/>
        </w:rPr>
        <w:t>nivel de correlación  es de .074</w:t>
      </w:r>
      <w:r w:rsidRPr="008D1972">
        <w:rPr>
          <w:rFonts w:ascii="Arial" w:hAnsi="Arial" w:cs="Arial"/>
          <w:lang w:val="es-MX"/>
        </w:rPr>
        <w:t>, por lo tanto se puede inferir que los datos que se proyecten o estimen a partir del modelo generado por el análisi</w:t>
      </w:r>
      <w:r>
        <w:rPr>
          <w:rFonts w:ascii="Arial" w:hAnsi="Arial" w:cs="Arial"/>
          <w:lang w:val="es-MX"/>
        </w:rPr>
        <w:t>s de regresión, cuenta con el 7.4</w:t>
      </w:r>
      <w:r w:rsidRPr="008D1972">
        <w:rPr>
          <w:rFonts w:ascii="Arial" w:hAnsi="Arial" w:cs="Arial"/>
          <w:lang w:val="es-MX"/>
        </w:rPr>
        <w:t xml:space="preserve"> por ciento de probabilidad que se apegue al resultado final.</w:t>
      </w:r>
    </w:p>
    <w:p w:rsidR="00987F58" w:rsidRPr="008D1972" w:rsidRDefault="00987F58"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r w:rsidRPr="008D1972">
        <w:rPr>
          <w:rFonts w:ascii="Arial" w:hAnsi="Arial" w:cs="Arial"/>
          <w:lang w:val="es-MX"/>
        </w:rPr>
        <w:t>La ecuación que se genera a partir de la presente información es la siguiente:</w:t>
      </w:r>
    </w:p>
    <w:p w:rsidR="00987F58" w:rsidRPr="008D1972" w:rsidRDefault="00987F58"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r>
        <w:rPr>
          <w:rFonts w:ascii="Arial" w:hAnsi="Arial" w:cs="Arial"/>
          <w:lang w:val="es-MX"/>
        </w:rPr>
        <w:t>Y = b</w:t>
      </w:r>
      <w:r w:rsidRPr="008D1972">
        <w:rPr>
          <w:rFonts w:ascii="Arial" w:hAnsi="Arial" w:cs="Arial"/>
          <w:lang w:val="es-MX"/>
        </w:rPr>
        <w:t xml:space="preserve"> + b</w:t>
      </w:r>
      <w:r w:rsidRPr="008D1972">
        <w:rPr>
          <w:rFonts w:ascii="Arial" w:hAnsi="Arial" w:cs="Arial"/>
          <w:sz w:val="20"/>
          <w:szCs w:val="20"/>
          <w:vertAlign w:val="subscript"/>
          <w:lang w:val="es-MX"/>
        </w:rPr>
        <w:t>1</w:t>
      </w:r>
      <w:r>
        <w:rPr>
          <w:rFonts w:ascii="Arial" w:hAnsi="Arial" w:cs="Arial"/>
          <w:lang w:val="es-MX"/>
        </w:rPr>
        <w:t>x</w:t>
      </w:r>
      <w:r w:rsidRPr="008D1972">
        <w:rPr>
          <w:rFonts w:ascii="Arial" w:hAnsi="Arial" w:cs="Arial"/>
          <w:sz w:val="20"/>
          <w:szCs w:val="20"/>
          <w:vertAlign w:val="subscript"/>
          <w:lang w:val="es-MX"/>
        </w:rPr>
        <w:t>1</w:t>
      </w:r>
      <w:r>
        <w:rPr>
          <w:rFonts w:ascii="Arial" w:hAnsi="Arial" w:cs="Arial"/>
          <w:lang w:val="es-MX"/>
        </w:rPr>
        <w:t xml:space="preserve"> + b</w:t>
      </w:r>
      <w:r>
        <w:rPr>
          <w:rFonts w:ascii="Arial" w:hAnsi="Arial" w:cs="Arial"/>
          <w:sz w:val="20"/>
          <w:szCs w:val="20"/>
          <w:vertAlign w:val="subscript"/>
          <w:lang w:val="es-MX"/>
        </w:rPr>
        <w:t>2</w:t>
      </w:r>
      <w:r>
        <w:rPr>
          <w:rFonts w:ascii="Arial" w:hAnsi="Arial" w:cs="Arial"/>
          <w:lang w:val="es-MX"/>
        </w:rPr>
        <w:t>x</w:t>
      </w:r>
      <w:r>
        <w:rPr>
          <w:rFonts w:ascii="Arial" w:hAnsi="Arial" w:cs="Arial"/>
          <w:sz w:val="20"/>
          <w:szCs w:val="20"/>
          <w:vertAlign w:val="subscript"/>
          <w:lang w:val="es-MX"/>
        </w:rPr>
        <w:t>2</w:t>
      </w:r>
    </w:p>
    <w:p w:rsidR="00987F58" w:rsidRPr="008D1972" w:rsidRDefault="00987F58" w:rsidP="00987F58">
      <w:pPr>
        <w:spacing w:line="360" w:lineRule="auto"/>
        <w:ind w:firstLine="360"/>
        <w:jc w:val="both"/>
        <w:rPr>
          <w:rFonts w:ascii="Arial" w:hAnsi="Arial" w:cs="Arial"/>
          <w:lang w:val="es-MX"/>
        </w:rPr>
      </w:pPr>
    </w:p>
    <w:p w:rsidR="00987F58" w:rsidRDefault="00987F58" w:rsidP="00987F58">
      <w:pPr>
        <w:spacing w:line="360" w:lineRule="auto"/>
        <w:ind w:firstLine="360"/>
        <w:jc w:val="both"/>
        <w:rPr>
          <w:rFonts w:ascii="Arial" w:hAnsi="Arial" w:cs="Arial"/>
          <w:lang w:val="es-MX"/>
        </w:rPr>
      </w:pPr>
      <w:r w:rsidRPr="008D1972">
        <w:rPr>
          <w:rFonts w:ascii="Arial" w:hAnsi="Arial" w:cs="Arial"/>
          <w:lang w:val="es-MX"/>
        </w:rPr>
        <w:t>Sustituyendo valores, se cuenta con lo siguiente</w:t>
      </w:r>
    </w:p>
    <w:p w:rsidR="00987F58" w:rsidRPr="008D1972" w:rsidRDefault="00987F58" w:rsidP="00987F58">
      <w:pPr>
        <w:spacing w:line="360" w:lineRule="auto"/>
        <w:ind w:firstLine="360"/>
        <w:jc w:val="both"/>
        <w:rPr>
          <w:rFonts w:ascii="Arial" w:hAnsi="Arial" w:cs="Arial"/>
          <w:lang w:val="es-MX"/>
        </w:rPr>
      </w:pPr>
    </w:p>
    <w:p w:rsidR="00987F58" w:rsidRDefault="00987F58" w:rsidP="00987F58">
      <w:pPr>
        <w:spacing w:line="360" w:lineRule="auto"/>
        <w:ind w:firstLine="360"/>
        <w:jc w:val="both"/>
        <w:rPr>
          <w:rFonts w:ascii="Arial" w:hAnsi="Arial" w:cs="Arial"/>
          <w:lang w:val="es-MX"/>
        </w:rPr>
      </w:pPr>
      <w:r>
        <w:rPr>
          <w:rFonts w:ascii="Arial" w:hAnsi="Arial" w:cs="Arial"/>
          <w:lang w:val="es-MX"/>
        </w:rPr>
        <w:t>Las ganancias  del mes x</w:t>
      </w:r>
      <w:r w:rsidRPr="008D1972">
        <w:rPr>
          <w:rFonts w:ascii="Arial" w:hAnsi="Arial" w:cs="Arial"/>
          <w:lang w:val="es-MX"/>
        </w:rPr>
        <w:t>, se determinarán por</w:t>
      </w:r>
    </w:p>
    <w:p w:rsidR="00987F58" w:rsidRPr="008D1972" w:rsidRDefault="00987F58"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r w:rsidRPr="008D1972">
        <w:rPr>
          <w:rFonts w:ascii="Arial" w:hAnsi="Arial" w:cs="Arial"/>
          <w:lang w:val="es-MX"/>
        </w:rPr>
        <w:t>Ganancias = -977044.7 + 34.65(Publicidad ferias) + 9.015 (Publicidad periódicos)</w:t>
      </w:r>
    </w:p>
    <w:p w:rsidR="00987F58" w:rsidRPr="008D1972" w:rsidRDefault="00987F58"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r w:rsidRPr="008D1972">
        <w:rPr>
          <w:rFonts w:ascii="Arial" w:hAnsi="Arial" w:cs="Arial"/>
          <w:lang w:val="es-MX"/>
        </w:rPr>
        <w:lastRenderedPageBreak/>
        <w:t>Como se puede ver en el caso, no se cuenta con un presupuesto para los gastos en publicidad en los siguientes meses (10, 11 y 12) por lo tanto, se ha procedido a generar un promedio del gasto en esos meses en los años 2007 y 2008</w:t>
      </w:r>
    </w:p>
    <w:p w:rsidR="00987F58" w:rsidRPr="008D1972" w:rsidRDefault="00987F58"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r w:rsidRPr="008D1972">
        <w:rPr>
          <w:rFonts w:ascii="Arial" w:hAnsi="Arial" w:cs="Arial"/>
          <w:lang w:val="es-MX"/>
        </w:rPr>
        <w:t>Obteniendo lo siguiente</w:t>
      </w:r>
    </w:p>
    <w:p w:rsidR="00987F58" w:rsidRPr="008D1972" w:rsidRDefault="00987F58" w:rsidP="00987F58">
      <w:pPr>
        <w:spacing w:line="360" w:lineRule="auto"/>
        <w:ind w:firstLine="360"/>
        <w:jc w:val="both"/>
        <w:rPr>
          <w:rFonts w:ascii="Arial" w:hAnsi="Arial" w:cs="Arial"/>
          <w:lang w:val="es-MX"/>
        </w:rPr>
      </w:pPr>
    </w:p>
    <w:tbl>
      <w:tblPr>
        <w:tblW w:w="4072" w:type="dxa"/>
        <w:jc w:val="center"/>
        <w:tblBorders>
          <w:top w:val="single" w:sz="8" w:space="0" w:color="C0504D"/>
          <w:left w:val="single" w:sz="8" w:space="0" w:color="C0504D"/>
          <w:bottom w:val="single" w:sz="8" w:space="0" w:color="C0504D"/>
          <w:right w:val="single" w:sz="8" w:space="0" w:color="C0504D"/>
        </w:tblBorders>
        <w:tblLook w:val="04A0" w:firstRow="1" w:lastRow="0" w:firstColumn="1" w:lastColumn="0" w:noHBand="0" w:noVBand="1"/>
      </w:tblPr>
      <w:tblGrid>
        <w:gridCol w:w="1200"/>
        <w:gridCol w:w="1250"/>
        <w:gridCol w:w="1622"/>
      </w:tblGrid>
      <w:tr w:rsidR="00987F58" w:rsidRPr="003C36F8" w:rsidTr="009A2FEC">
        <w:trPr>
          <w:trHeight w:val="315"/>
          <w:jc w:val="center"/>
        </w:trPr>
        <w:tc>
          <w:tcPr>
            <w:tcW w:w="1200" w:type="dxa"/>
            <w:shd w:val="clear" w:color="auto" w:fill="C0504D"/>
            <w:noWrap/>
            <w:hideMark/>
          </w:tcPr>
          <w:p w:rsidR="00987F58" w:rsidRPr="003C36F8" w:rsidRDefault="00987F58" w:rsidP="009A2FEC">
            <w:pPr>
              <w:spacing w:line="360" w:lineRule="auto"/>
              <w:ind w:firstLine="360"/>
              <w:jc w:val="both"/>
              <w:rPr>
                <w:rFonts w:ascii="Arial" w:hAnsi="Arial" w:cs="Arial"/>
                <w:b/>
                <w:bCs/>
                <w:color w:val="FFFFFF"/>
                <w:sz w:val="20"/>
                <w:szCs w:val="20"/>
                <w:lang w:val="es-MX"/>
              </w:rPr>
            </w:pPr>
          </w:p>
        </w:tc>
        <w:tc>
          <w:tcPr>
            <w:tcW w:w="2872" w:type="dxa"/>
            <w:gridSpan w:val="2"/>
            <w:shd w:val="clear" w:color="auto" w:fill="C0504D"/>
            <w:noWrap/>
            <w:hideMark/>
          </w:tcPr>
          <w:p w:rsidR="00987F58" w:rsidRPr="003C36F8" w:rsidRDefault="00987F58" w:rsidP="009A2FEC">
            <w:pPr>
              <w:spacing w:line="360" w:lineRule="auto"/>
              <w:ind w:firstLine="360"/>
              <w:jc w:val="both"/>
              <w:rPr>
                <w:rFonts w:ascii="Arial" w:hAnsi="Arial" w:cs="Arial"/>
                <w:b/>
                <w:bCs/>
                <w:color w:val="FFFFFF"/>
                <w:sz w:val="20"/>
                <w:szCs w:val="20"/>
                <w:lang w:val="es-MX"/>
              </w:rPr>
            </w:pPr>
            <w:r w:rsidRPr="003C36F8">
              <w:rPr>
                <w:rFonts w:ascii="Arial" w:hAnsi="Arial" w:cs="Arial"/>
                <w:b/>
                <w:bCs/>
                <w:color w:val="FFFFFF"/>
                <w:sz w:val="20"/>
                <w:szCs w:val="20"/>
                <w:lang w:val="es-MX"/>
              </w:rPr>
              <w:t>Promedios</w:t>
            </w:r>
          </w:p>
        </w:tc>
      </w:tr>
      <w:tr w:rsidR="00987F58" w:rsidRPr="003C36F8" w:rsidTr="009A2FEC">
        <w:trPr>
          <w:trHeight w:val="315"/>
          <w:jc w:val="center"/>
        </w:trPr>
        <w:tc>
          <w:tcPr>
            <w:tcW w:w="1200" w:type="dxa"/>
            <w:tcBorders>
              <w:top w:val="single" w:sz="8" w:space="0" w:color="C0504D"/>
              <w:left w:val="single" w:sz="8" w:space="0" w:color="C0504D"/>
              <w:bottom w:val="single" w:sz="8" w:space="0" w:color="C0504D"/>
            </w:tcBorders>
            <w:noWrap/>
            <w:hideMark/>
          </w:tcPr>
          <w:p w:rsidR="00987F58" w:rsidRPr="003C36F8" w:rsidRDefault="00987F58" w:rsidP="009A2FEC">
            <w:pPr>
              <w:spacing w:line="360" w:lineRule="auto"/>
              <w:ind w:firstLine="360"/>
              <w:jc w:val="both"/>
              <w:rPr>
                <w:rFonts w:ascii="Arial" w:hAnsi="Arial" w:cs="Arial"/>
                <w:b/>
                <w:bCs/>
                <w:sz w:val="20"/>
                <w:szCs w:val="20"/>
                <w:lang w:val="es-MX"/>
              </w:rPr>
            </w:pPr>
            <w:r w:rsidRPr="003C36F8">
              <w:rPr>
                <w:rFonts w:ascii="Arial" w:hAnsi="Arial" w:cs="Arial"/>
                <w:b/>
                <w:bCs/>
                <w:sz w:val="20"/>
                <w:szCs w:val="20"/>
                <w:lang w:val="es-MX"/>
              </w:rPr>
              <w:t>Meses</w:t>
            </w:r>
          </w:p>
        </w:tc>
        <w:tc>
          <w:tcPr>
            <w:tcW w:w="1250" w:type="dxa"/>
            <w:tcBorders>
              <w:top w:val="single" w:sz="8" w:space="0" w:color="C0504D"/>
              <w:bottom w:val="single" w:sz="8" w:space="0" w:color="C0504D"/>
            </w:tcBorders>
            <w:noWrap/>
            <w:hideMark/>
          </w:tcPr>
          <w:p w:rsidR="00987F58" w:rsidRPr="003C36F8" w:rsidRDefault="00987F58" w:rsidP="009A2FEC">
            <w:pPr>
              <w:spacing w:line="360" w:lineRule="auto"/>
              <w:ind w:firstLine="360"/>
              <w:jc w:val="both"/>
              <w:rPr>
                <w:rFonts w:ascii="Arial" w:hAnsi="Arial" w:cs="Arial"/>
                <w:sz w:val="20"/>
                <w:szCs w:val="20"/>
                <w:lang w:val="es-MX"/>
              </w:rPr>
            </w:pPr>
            <w:r w:rsidRPr="003C36F8">
              <w:rPr>
                <w:rFonts w:ascii="Arial" w:hAnsi="Arial" w:cs="Arial"/>
                <w:sz w:val="20"/>
                <w:szCs w:val="20"/>
                <w:lang w:val="es-MX"/>
              </w:rPr>
              <w:t>Ferias</w:t>
            </w:r>
          </w:p>
        </w:tc>
        <w:tc>
          <w:tcPr>
            <w:tcW w:w="1622" w:type="dxa"/>
            <w:tcBorders>
              <w:top w:val="single" w:sz="8" w:space="0" w:color="C0504D"/>
              <w:bottom w:val="single" w:sz="8" w:space="0" w:color="C0504D"/>
              <w:right w:val="single" w:sz="8" w:space="0" w:color="C0504D"/>
            </w:tcBorders>
            <w:noWrap/>
            <w:hideMark/>
          </w:tcPr>
          <w:p w:rsidR="00987F58" w:rsidRPr="003C36F8" w:rsidRDefault="00987F58" w:rsidP="009A2FEC">
            <w:pPr>
              <w:spacing w:line="360" w:lineRule="auto"/>
              <w:ind w:firstLine="360"/>
              <w:jc w:val="both"/>
              <w:rPr>
                <w:rFonts w:ascii="Arial" w:hAnsi="Arial" w:cs="Arial"/>
                <w:sz w:val="20"/>
                <w:szCs w:val="20"/>
                <w:lang w:val="es-MX"/>
              </w:rPr>
            </w:pPr>
            <w:r w:rsidRPr="003C36F8">
              <w:rPr>
                <w:rFonts w:ascii="Arial" w:hAnsi="Arial" w:cs="Arial"/>
                <w:sz w:val="20"/>
                <w:szCs w:val="20"/>
                <w:lang w:val="es-MX"/>
              </w:rPr>
              <w:t>Periódicos</w:t>
            </w:r>
          </w:p>
        </w:tc>
      </w:tr>
      <w:tr w:rsidR="00987F58" w:rsidRPr="003C36F8" w:rsidTr="009A2FEC">
        <w:trPr>
          <w:trHeight w:val="315"/>
          <w:jc w:val="center"/>
        </w:trPr>
        <w:tc>
          <w:tcPr>
            <w:tcW w:w="1200" w:type="dxa"/>
            <w:noWrap/>
            <w:hideMark/>
          </w:tcPr>
          <w:p w:rsidR="00987F58" w:rsidRPr="003C36F8" w:rsidRDefault="00987F58" w:rsidP="009A2FEC">
            <w:pPr>
              <w:spacing w:line="360" w:lineRule="auto"/>
              <w:ind w:firstLine="360"/>
              <w:jc w:val="both"/>
              <w:rPr>
                <w:rFonts w:ascii="Arial" w:hAnsi="Arial" w:cs="Arial"/>
                <w:b/>
                <w:bCs/>
                <w:sz w:val="20"/>
                <w:szCs w:val="20"/>
                <w:lang w:val="es-MX"/>
              </w:rPr>
            </w:pPr>
            <w:r w:rsidRPr="003C36F8">
              <w:rPr>
                <w:rFonts w:ascii="Arial" w:hAnsi="Arial" w:cs="Arial"/>
                <w:b/>
                <w:bCs/>
                <w:sz w:val="20"/>
                <w:szCs w:val="20"/>
                <w:lang w:val="es-MX"/>
              </w:rPr>
              <w:t>10</w:t>
            </w:r>
          </w:p>
        </w:tc>
        <w:tc>
          <w:tcPr>
            <w:tcW w:w="1250" w:type="dxa"/>
            <w:noWrap/>
            <w:hideMark/>
          </w:tcPr>
          <w:p w:rsidR="00987F58" w:rsidRPr="003C36F8" w:rsidRDefault="00987F58" w:rsidP="009A2FEC">
            <w:pPr>
              <w:spacing w:line="360" w:lineRule="auto"/>
              <w:ind w:firstLine="360"/>
              <w:jc w:val="both"/>
              <w:rPr>
                <w:rFonts w:ascii="Arial" w:hAnsi="Arial" w:cs="Arial"/>
                <w:sz w:val="20"/>
                <w:szCs w:val="20"/>
                <w:lang w:val="es-MX"/>
              </w:rPr>
            </w:pPr>
            <w:r w:rsidRPr="003C36F8">
              <w:rPr>
                <w:rFonts w:ascii="Arial" w:hAnsi="Arial" w:cs="Arial"/>
                <w:sz w:val="20"/>
                <w:szCs w:val="20"/>
                <w:lang w:val="es-MX"/>
              </w:rPr>
              <w:t>25819</w:t>
            </w:r>
          </w:p>
        </w:tc>
        <w:tc>
          <w:tcPr>
            <w:tcW w:w="1622" w:type="dxa"/>
            <w:noWrap/>
            <w:hideMark/>
          </w:tcPr>
          <w:p w:rsidR="00987F58" w:rsidRPr="003C36F8" w:rsidRDefault="00987F58" w:rsidP="009A2FEC">
            <w:pPr>
              <w:spacing w:line="360" w:lineRule="auto"/>
              <w:ind w:firstLine="360"/>
              <w:jc w:val="both"/>
              <w:rPr>
                <w:rFonts w:ascii="Arial" w:hAnsi="Arial" w:cs="Arial"/>
                <w:sz w:val="20"/>
                <w:szCs w:val="20"/>
                <w:lang w:val="es-MX"/>
              </w:rPr>
            </w:pPr>
            <w:r w:rsidRPr="003C36F8">
              <w:rPr>
                <w:rFonts w:ascii="Arial" w:hAnsi="Arial" w:cs="Arial"/>
                <w:sz w:val="20"/>
                <w:szCs w:val="20"/>
                <w:lang w:val="es-MX"/>
              </w:rPr>
              <w:t>16270</w:t>
            </w:r>
          </w:p>
        </w:tc>
      </w:tr>
      <w:tr w:rsidR="00987F58" w:rsidRPr="003C36F8" w:rsidTr="009A2FEC">
        <w:trPr>
          <w:trHeight w:val="315"/>
          <w:jc w:val="center"/>
        </w:trPr>
        <w:tc>
          <w:tcPr>
            <w:tcW w:w="1200" w:type="dxa"/>
            <w:tcBorders>
              <w:top w:val="single" w:sz="8" w:space="0" w:color="C0504D"/>
              <w:left w:val="single" w:sz="8" w:space="0" w:color="C0504D"/>
              <w:bottom w:val="single" w:sz="8" w:space="0" w:color="C0504D"/>
            </w:tcBorders>
            <w:noWrap/>
            <w:hideMark/>
          </w:tcPr>
          <w:p w:rsidR="00987F58" w:rsidRPr="003C36F8" w:rsidRDefault="00987F58" w:rsidP="009A2FEC">
            <w:pPr>
              <w:spacing w:line="360" w:lineRule="auto"/>
              <w:ind w:firstLine="360"/>
              <w:jc w:val="both"/>
              <w:rPr>
                <w:rFonts w:ascii="Arial" w:hAnsi="Arial" w:cs="Arial"/>
                <w:b/>
                <w:bCs/>
                <w:sz w:val="20"/>
                <w:szCs w:val="20"/>
                <w:lang w:val="es-MX"/>
              </w:rPr>
            </w:pPr>
            <w:r w:rsidRPr="003C36F8">
              <w:rPr>
                <w:rFonts w:ascii="Arial" w:hAnsi="Arial" w:cs="Arial"/>
                <w:b/>
                <w:bCs/>
                <w:sz w:val="20"/>
                <w:szCs w:val="20"/>
                <w:lang w:val="es-MX"/>
              </w:rPr>
              <w:t>11</w:t>
            </w:r>
          </w:p>
        </w:tc>
        <w:tc>
          <w:tcPr>
            <w:tcW w:w="1250" w:type="dxa"/>
            <w:tcBorders>
              <w:top w:val="single" w:sz="8" w:space="0" w:color="C0504D"/>
              <w:bottom w:val="single" w:sz="8" w:space="0" w:color="C0504D"/>
            </w:tcBorders>
            <w:noWrap/>
            <w:hideMark/>
          </w:tcPr>
          <w:p w:rsidR="00987F58" w:rsidRPr="003C36F8" w:rsidRDefault="00987F58" w:rsidP="009A2FEC">
            <w:pPr>
              <w:spacing w:line="360" w:lineRule="auto"/>
              <w:ind w:firstLine="360"/>
              <w:jc w:val="both"/>
              <w:rPr>
                <w:rFonts w:ascii="Arial" w:hAnsi="Arial" w:cs="Arial"/>
                <w:sz w:val="20"/>
                <w:szCs w:val="20"/>
                <w:lang w:val="es-MX"/>
              </w:rPr>
            </w:pPr>
            <w:r w:rsidRPr="003C36F8">
              <w:rPr>
                <w:rFonts w:ascii="Arial" w:hAnsi="Arial" w:cs="Arial"/>
                <w:sz w:val="20"/>
                <w:szCs w:val="20"/>
                <w:lang w:val="es-MX"/>
              </w:rPr>
              <w:t>25798</w:t>
            </w:r>
          </w:p>
        </w:tc>
        <w:tc>
          <w:tcPr>
            <w:tcW w:w="1622" w:type="dxa"/>
            <w:tcBorders>
              <w:top w:val="single" w:sz="8" w:space="0" w:color="C0504D"/>
              <w:bottom w:val="single" w:sz="8" w:space="0" w:color="C0504D"/>
              <w:right w:val="single" w:sz="8" w:space="0" w:color="C0504D"/>
            </w:tcBorders>
            <w:noWrap/>
            <w:hideMark/>
          </w:tcPr>
          <w:p w:rsidR="00987F58" w:rsidRPr="003C36F8" w:rsidRDefault="00987F58" w:rsidP="009A2FEC">
            <w:pPr>
              <w:spacing w:line="360" w:lineRule="auto"/>
              <w:ind w:firstLine="360"/>
              <w:jc w:val="both"/>
              <w:rPr>
                <w:rFonts w:ascii="Arial" w:hAnsi="Arial" w:cs="Arial"/>
                <w:sz w:val="20"/>
                <w:szCs w:val="20"/>
                <w:lang w:val="es-MX"/>
              </w:rPr>
            </w:pPr>
            <w:r w:rsidRPr="003C36F8">
              <w:rPr>
                <w:rFonts w:ascii="Arial" w:hAnsi="Arial" w:cs="Arial"/>
                <w:sz w:val="20"/>
                <w:szCs w:val="20"/>
                <w:lang w:val="es-MX"/>
              </w:rPr>
              <w:t>16251</w:t>
            </w:r>
          </w:p>
        </w:tc>
      </w:tr>
      <w:tr w:rsidR="00987F58" w:rsidRPr="003C36F8" w:rsidTr="009A2FEC">
        <w:trPr>
          <w:trHeight w:val="315"/>
          <w:jc w:val="center"/>
        </w:trPr>
        <w:tc>
          <w:tcPr>
            <w:tcW w:w="1200" w:type="dxa"/>
            <w:noWrap/>
            <w:hideMark/>
          </w:tcPr>
          <w:p w:rsidR="00987F58" w:rsidRPr="003C36F8" w:rsidRDefault="00987F58" w:rsidP="009A2FEC">
            <w:pPr>
              <w:spacing w:line="360" w:lineRule="auto"/>
              <w:ind w:firstLine="360"/>
              <w:jc w:val="both"/>
              <w:rPr>
                <w:rFonts w:ascii="Arial" w:hAnsi="Arial" w:cs="Arial"/>
                <w:b/>
                <w:bCs/>
                <w:sz w:val="20"/>
                <w:szCs w:val="20"/>
                <w:lang w:val="es-MX"/>
              </w:rPr>
            </w:pPr>
            <w:r w:rsidRPr="003C36F8">
              <w:rPr>
                <w:rFonts w:ascii="Arial" w:hAnsi="Arial" w:cs="Arial"/>
                <w:b/>
                <w:bCs/>
                <w:sz w:val="20"/>
                <w:szCs w:val="20"/>
                <w:lang w:val="es-MX"/>
              </w:rPr>
              <w:t>12</w:t>
            </w:r>
          </w:p>
        </w:tc>
        <w:tc>
          <w:tcPr>
            <w:tcW w:w="1250" w:type="dxa"/>
            <w:noWrap/>
            <w:hideMark/>
          </w:tcPr>
          <w:p w:rsidR="00987F58" w:rsidRPr="003C36F8" w:rsidRDefault="00987F58" w:rsidP="009A2FEC">
            <w:pPr>
              <w:spacing w:line="360" w:lineRule="auto"/>
              <w:ind w:firstLine="360"/>
              <w:jc w:val="both"/>
              <w:rPr>
                <w:rFonts w:ascii="Arial" w:hAnsi="Arial" w:cs="Arial"/>
                <w:sz w:val="20"/>
                <w:szCs w:val="20"/>
                <w:lang w:val="es-MX"/>
              </w:rPr>
            </w:pPr>
            <w:r w:rsidRPr="003C36F8">
              <w:rPr>
                <w:rFonts w:ascii="Arial" w:hAnsi="Arial" w:cs="Arial"/>
                <w:sz w:val="20"/>
                <w:szCs w:val="20"/>
                <w:lang w:val="es-MX"/>
              </w:rPr>
              <w:t>25805</w:t>
            </w:r>
          </w:p>
        </w:tc>
        <w:tc>
          <w:tcPr>
            <w:tcW w:w="1622" w:type="dxa"/>
            <w:noWrap/>
            <w:hideMark/>
          </w:tcPr>
          <w:p w:rsidR="00987F58" w:rsidRPr="003C36F8" w:rsidRDefault="00987F58" w:rsidP="009A2FEC">
            <w:pPr>
              <w:spacing w:line="360" w:lineRule="auto"/>
              <w:ind w:firstLine="360"/>
              <w:jc w:val="both"/>
              <w:rPr>
                <w:rFonts w:ascii="Arial" w:hAnsi="Arial" w:cs="Arial"/>
                <w:sz w:val="20"/>
                <w:szCs w:val="20"/>
                <w:lang w:val="es-MX"/>
              </w:rPr>
            </w:pPr>
            <w:r w:rsidRPr="003C36F8">
              <w:rPr>
                <w:rFonts w:ascii="Arial" w:hAnsi="Arial" w:cs="Arial"/>
                <w:sz w:val="20"/>
                <w:szCs w:val="20"/>
                <w:lang w:val="es-MX"/>
              </w:rPr>
              <w:t>16288</w:t>
            </w:r>
          </w:p>
        </w:tc>
      </w:tr>
    </w:tbl>
    <w:p w:rsidR="00987F58" w:rsidRPr="008D1972" w:rsidRDefault="00987F58"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r w:rsidRPr="008D1972">
        <w:rPr>
          <w:rFonts w:ascii="Arial" w:hAnsi="Arial" w:cs="Arial"/>
          <w:lang w:val="es-MX"/>
        </w:rPr>
        <w:t>Por lo tanto se harán los cálculos infiriendo que se gastarán esas cantidades en publicidad los próximos tres meses.</w:t>
      </w:r>
    </w:p>
    <w:p w:rsidR="00987F58" w:rsidRPr="008D1972" w:rsidRDefault="00987F58" w:rsidP="00987F58">
      <w:pPr>
        <w:spacing w:line="360" w:lineRule="auto"/>
        <w:ind w:firstLine="360"/>
        <w:jc w:val="both"/>
        <w:rPr>
          <w:rFonts w:ascii="Arial" w:hAnsi="Arial" w:cs="Arial"/>
          <w:lang w:val="es-MX"/>
        </w:rPr>
      </w:pPr>
    </w:p>
    <w:tbl>
      <w:tblPr>
        <w:tblW w:w="3054" w:type="dxa"/>
        <w:jc w:val="center"/>
        <w:tblBorders>
          <w:top w:val="single" w:sz="8" w:space="0" w:color="C0504D"/>
          <w:left w:val="single" w:sz="8" w:space="0" w:color="C0504D"/>
          <w:bottom w:val="single" w:sz="8" w:space="0" w:color="C0504D"/>
          <w:right w:val="single" w:sz="8" w:space="0" w:color="C0504D"/>
        </w:tblBorders>
        <w:tblLook w:val="04A0" w:firstRow="1" w:lastRow="0" w:firstColumn="1" w:lastColumn="0" w:noHBand="0" w:noVBand="1"/>
      </w:tblPr>
      <w:tblGrid>
        <w:gridCol w:w="1355"/>
        <w:gridCol w:w="1699"/>
      </w:tblGrid>
      <w:tr w:rsidR="00987F58" w:rsidRPr="003C36F8" w:rsidTr="009A2FEC">
        <w:trPr>
          <w:trHeight w:val="315"/>
          <w:jc w:val="center"/>
        </w:trPr>
        <w:tc>
          <w:tcPr>
            <w:tcW w:w="1355" w:type="dxa"/>
            <w:shd w:val="clear" w:color="auto" w:fill="C0504D"/>
            <w:noWrap/>
            <w:hideMark/>
          </w:tcPr>
          <w:p w:rsidR="00987F58" w:rsidRPr="003C36F8" w:rsidRDefault="00987F58" w:rsidP="009A2FEC">
            <w:pPr>
              <w:spacing w:line="360" w:lineRule="auto"/>
              <w:ind w:firstLine="360"/>
              <w:jc w:val="both"/>
              <w:rPr>
                <w:rFonts w:ascii="Arial" w:hAnsi="Arial" w:cs="Arial"/>
                <w:b/>
                <w:bCs/>
                <w:color w:val="FFFFFF"/>
                <w:sz w:val="20"/>
                <w:szCs w:val="20"/>
                <w:lang w:val="es-MX"/>
              </w:rPr>
            </w:pPr>
          </w:p>
        </w:tc>
        <w:tc>
          <w:tcPr>
            <w:tcW w:w="1699" w:type="dxa"/>
            <w:shd w:val="clear" w:color="auto" w:fill="C0504D"/>
            <w:noWrap/>
            <w:hideMark/>
          </w:tcPr>
          <w:p w:rsidR="00987F58" w:rsidRPr="003C36F8" w:rsidRDefault="00987F58" w:rsidP="009A2FEC">
            <w:pPr>
              <w:spacing w:line="360" w:lineRule="auto"/>
              <w:ind w:firstLine="360"/>
              <w:jc w:val="both"/>
              <w:rPr>
                <w:rFonts w:ascii="Arial" w:hAnsi="Arial" w:cs="Arial"/>
                <w:b/>
                <w:bCs/>
                <w:color w:val="FFFFFF"/>
                <w:sz w:val="20"/>
                <w:szCs w:val="20"/>
                <w:lang w:val="es-MX"/>
              </w:rPr>
            </w:pPr>
            <w:r w:rsidRPr="003C36F8">
              <w:rPr>
                <w:rFonts w:ascii="Arial" w:hAnsi="Arial" w:cs="Arial"/>
                <w:b/>
                <w:bCs/>
                <w:color w:val="FFFFFF"/>
                <w:sz w:val="20"/>
                <w:szCs w:val="20"/>
                <w:lang w:val="es-MX"/>
              </w:rPr>
              <w:t>Ganancias</w:t>
            </w:r>
          </w:p>
        </w:tc>
      </w:tr>
      <w:tr w:rsidR="00987F58" w:rsidRPr="003C36F8" w:rsidTr="009A2FEC">
        <w:trPr>
          <w:trHeight w:val="315"/>
          <w:jc w:val="center"/>
        </w:trPr>
        <w:tc>
          <w:tcPr>
            <w:tcW w:w="1355" w:type="dxa"/>
            <w:tcBorders>
              <w:top w:val="single" w:sz="8" w:space="0" w:color="C0504D"/>
              <w:left w:val="single" w:sz="8" w:space="0" w:color="C0504D"/>
              <w:bottom w:val="single" w:sz="8" w:space="0" w:color="C0504D"/>
            </w:tcBorders>
            <w:noWrap/>
            <w:hideMark/>
          </w:tcPr>
          <w:p w:rsidR="00987F58" w:rsidRPr="003C36F8" w:rsidRDefault="00987F58" w:rsidP="009A2FEC">
            <w:pPr>
              <w:spacing w:line="360" w:lineRule="auto"/>
              <w:ind w:firstLine="360"/>
              <w:jc w:val="both"/>
              <w:rPr>
                <w:rFonts w:ascii="Arial" w:hAnsi="Arial" w:cs="Arial"/>
                <w:b/>
                <w:bCs/>
                <w:sz w:val="20"/>
                <w:szCs w:val="20"/>
                <w:lang w:val="es-MX"/>
              </w:rPr>
            </w:pPr>
            <w:r w:rsidRPr="003C36F8">
              <w:rPr>
                <w:rFonts w:ascii="Arial" w:hAnsi="Arial" w:cs="Arial"/>
                <w:b/>
                <w:bCs/>
                <w:sz w:val="20"/>
                <w:szCs w:val="20"/>
                <w:lang w:val="es-MX"/>
              </w:rPr>
              <w:t>Mes 10</w:t>
            </w:r>
          </w:p>
        </w:tc>
        <w:tc>
          <w:tcPr>
            <w:tcW w:w="1699" w:type="dxa"/>
            <w:tcBorders>
              <w:top w:val="single" w:sz="8" w:space="0" w:color="C0504D"/>
              <w:bottom w:val="single" w:sz="8" w:space="0" w:color="C0504D"/>
              <w:right w:val="single" w:sz="8" w:space="0" w:color="C0504D"/>
            </w:tcBorders>
            <w:noWrap/>
            <w:hideMark/>
          </w:tcPr>
          <w:p w:rsidR="00987F58" w:rsidRPr="003C36F8" w:rsidRDefault="00987F58" w:rsidP="009A2FEC">
            <w:pPr>
              <w:spacing w:line="360" w:lineRule="auto"/>
              <w:ind w:firstLine="360"/>
              <w:jc w:val="both"/>
              <w:rPr>
                <w:rFonts w:ascii="Arial" w:hAnsi="Arial" w:cs="Arial"/>
                <w:sz w:val="20"/>
                <w:szCs w:val="20"/>
                <w:lang w:val="es-MX"/>
              </w:rPr>
            </w:pPr>
            <w:r w:rsidRPr="003C36F8">
              <w:rPr>
                <w:rFonts w:ascii="Arial" w:hAnsi="Arial" w:cs="Arial"/>
                <w:sz w:val="20"/>
                <w:szCs w:val="20"/>
                <w:lang w:val="es-MX"/>
              </w:rPr>
              <w:t>64258</w:t>
            </w:r>
          </w:p>
        </w:tc>
      </w:tr>
      <w:tr w:rsidR="00987F58" w:rsidRPr="003C36F8" w:rsidTr="009A2FEC">
        <w:trPr>
          <w:trHeight w:val="315"/>
          <w:jc w:val="center"/>
        </w:trPr>
        <w:tc>
          <w:tcPr>
            <w:tcW w:w="1355" w:type="dxa"/>
            <w:noWrap/>
            <w:hideMark/>
          </w:tcPr>
          <w:p w:rsidR="00987F58" w:rsidRPr="003C36F8" w:rsidRDefault="00987F58" w:rsidP="009A2FEC">
            <w:pPr>
              <w:spacing w:line="360" w:lineRule="auto"/>
              <w:ind w:firstLine="360"/>
              <w:jc w:val="both"/>
              <w:rPr>
                <w:rFonts w:ascii="Arial" w:hAnsi="Arial" w:cs="Arial"/>
                <w:b/>
                <w:bCs/>
                <w:sz w:val="20"/>
                <w:szCs w:val="20"/>
                <w:lang w:val="es-MX"/>
              </w:rPr>
            </w:pPr>
            <w:r w:rsidRPr="003C36F8">
              <w:rPr>
                <w:rFonts w:ascii="Arial" w:hAnsi="Arial" w:cs="Arial"/>
                <w:b/>
                <w:bCs/>
                <w:sz w:val="20"/>
                <w:szCs w:val="20"/>
                <w:lang w:val="es-MX"/>
              </w:rPr>
              <w:t>Mes 11</w:t>
            </w:r>
          </w:p>
        </w:tc>
        <w:tc>
          <w:tcPr>
            <w:tcW w:w="1699" w:type="dxa"/>
            <w:noWrap/>
            <w:hideMark/>
          </w:tcPr>
          <w:p w:rsidR="00987F58" w:rsidRPr="003C36F8" w:rsidRDefault="00987F58" w:rsidP="009A2FEC">
            <w:pPr>
              <w:spacing w:line="360" w:lineRule="auto"/>
              <w:ind w:firstLine="360"/>
              <w:jc w:val="both"/>
              <w:rPr>
                <w:rFonts w:ascii="Arial" w:hAnsi="Arial" w:cs="Arial"/>
                <w:sz w:val="20"/>
                <w:szCs w:val="20"/>
                <w:lang w:val="es-MX"/>
              </w:rPr>
            </w:pPr>
            <w:r w:rsidRPr="003C36F8">
              <w:rPr>
                <w:rFonts w:ascii="Arial" w:hAnsi="Arial" w:cs="Arial"/>
                <w:sz w:val="20"/>
                <w:szCs w:val="20"/>
                <w:lang w:val="es-MX"/>
              </w:rPr>
              <w:t>63341</w:t>
            </w:r>
          </w:p>
        </w:tc>
      </w:tr>
      <w:tr w:rsidR="00987F58" w:rsidRPr="003C36F8" w:rsidTr="009A2FEC">
        <w:trPr>
          <w:trHeight w:val="315"/>
          <w:jc w:val="center"/>
        </w:trPr>
        <w:tc>
          <w:tcPr>
            <w:tcW w:w="1355" w:type="dxa"/>
            <w:tcBorders>
              <w:top w:val="single" w:sz="8" w:space="0" w:color="C0504D"/>
              <w:left w:val="single" w:sz="8" w:space="0" w:color="C0504D"/>
              <w:bottom w:val="single" w:sz="8" w:space="0" w:color="C0504D"/>
            </w:tcBorders>
            <w:noWrap/>
            <w:hideMark/>
          </w:tcPr>
          <w:p w:rsidR="00987F58" w:rsidRPr="003C36F8" w:rsidRDefault="00987F58" w:rsidP="009A2FEC">
            <w:pPr>
              <w:spacing w:line="360" w:lineRule="auto"/>
              <w:ind w:firstLine="360"/>
              <w:jc w:val="both"/>
              <w:rPr>
                <w:rFonts w:ascii="Arial" w:hAnsi="Arial" w:cs="Arial"/>
                <w:b/>
                <w:bCs/>
                <w:sz w:val="20"/>
                <w:szCs w:val="20"/>
                <w:lang w:val="es-MX"/>
              </w:rPr>
            </w:pPr>
            <w:r w:rsidRPr="003C36F8">
              <w:rPr>
                <w:rFonts w:ascii="Arial" w:hAnsi="Arial" w:cs="Arial"/>
                <w:b/>
                <w:bCs/>
                <w:sz w:val="20"/>
                <w:szCs w:val="20"/>
                <w:lang w:val="es-MX"/>
              </w:rPr>
              <w:t>Mes 12</w:t>
            </w:r>
          </w:p>
        </w:tc>
        <w:tc>
          <w:tcPr>
            <w:tcW w:w="1699" w:type="dxa"/>
            <w:tcBorders>
              <w:top w:val="single" w:sz="8" w:space="0" w:color="C0504D"/>
              <w:bottom w:val="single" w:sz="8" w:space="0" w:color="C0504D"/>
              <w:right w:val="single" w:sz="8" w:space="0" w:color="C0504D"/>
            </w:tcBorders>
            <w:noWrap/>
            <w:hideMark/>
          </w:tcPr>
          <w:p w:rsidR="00987F58" w:rsidRPr="003C36F8" w:rsidRDefault="00987F58" w:rsidP="009A2FEC">
            <w:pPr>
              <w:spacing w:line="360" w:lineRule="auto"/>
              <w:ind w:firstLine="360"/>
              <w:jc w:val="both"/>
              <w:rPr>
                <w:rFonts w:ascii="Arial" w:hAnsi="Arial" w:cs="Arial"/>
                <w:sz w:val="20"/>
                <w:szCs w:val="20"/>
                <w:lang w:val="es-MX"/>
              </w:rPr>
            </w:pPr>
            <w:r w:rsidRPr="003C36F8">
              <w:rPr>
                <w:rFonts w:ascii="Arial" w:hAnsi="Arial" w:cs="Arial"/>
                <w:sz w:val="20"/>
                <w:szCs w:val="20"/>
                <w:lang w:val="es-MX"/>
              </w:rPr>
              <w:t>63913</w:t>
            </w:r>
          </w:p>
        </w:tc>
      </w:tr>
    </w:tbl>
    <w:p w:rsidR="00987F58" w:rsidRPr="008D1972" w:rsidRDefault="00987F58"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r w:rsidRPr="008D1972">
        <w:rPr>
          <w:rFonts w:ascii="Arial" w:hAnsi="Arial" w:cs="Arial"/>
          <w:lang w:val="es-MX"/>
        </w:rPr>
        <w:t>La razón por la cual se utilizaron las variables gastos en publicidad tanto en ferias como en periódicos es porque son las dos únicos grupos o series de datos con los cuales se cuenta, limitando esto el análisis de regresión así como la construcción de una ecuación predictiva para la variable dependiente, que en este caso son las ganancias.</w:t>
      </w:r>
    </w:p>
    <w:p w:rsidR="00987F58" w:rsidRPr="008D1972" w:rsidRDefault="00987F58" w:rsidP="00987F58">
      <w:pPr>
        <w:spacing w:line="360" w:lineRule="auto"/>
        <w:ind w:firstLine="360"/>
        <w:jc w:val="both"/>
        <w:rPr>
          <w:rFonts w:ascii="Arial" w:hAnsi="Arial" w:cs="Arial"/>
          <w:lang w:val="es-MX"/>
        </w:rPr>
      </w:pPr>
    </w:p>
    <w:p w:rsidR="00987F58" w:rsidRDefault="00987F58" w:rsidP="00987F58">
      <w:pPr>
        <w:spacing w:line="360" w:lineRule="auto"/>
        <w:ind w:firstLine="360"/>
        <w:jc w:val="both"/>
        <w:rPr>
          <w:rFonts w:ascii="Arial" w:hAnsi="Arial" w:cs="Arial"/>
        </w:rPr>
      </w:pPr>
    </w:p>
    <w:p w:rsidR="00987F58" w:rsidRDefault="00987F58" w:rsidP="00987F58">
      <w:pPr>
        <w:spacing w:line="360" w:lineRule="auto"/>
        <w:ind w:firstLine="360"/>
        <w:jc w:val="both"/>
        <w:rPr>
          <w:rFonts w:ascii="Arial" w:hAnsi="Arial" w:cs="Arial"/>
        </w:rPr>
      </w:pPr>
      <w:r>
        <w:rPr>
          <w:rFonts w:ascii="Arial" w:hAnsi="Arial" w:cs="Arial"/>
        </w:rPr>
        <w:t>La siguiente solicitud fue la de realizar el pronóstico para los siguientes tres meses, por medio del método de promedios móviles, obteniendo lo siguiente</w:t>
      </w:r>
    </w:p>
    <w:p w:rsidR="00987F58" w:rsidRDefault="00987F58" w:rsidP="00987F58">
      <w:pPr>
        <w:spacing w:line="360" w:lineRule="auto"/>
        <w:ind w:firstLine="360"/>
        <w:jc w:val="both"/>
        <w:rPr>
          <w:rFonts w:ascii="Arial" w:hAnsi="Arial" w:cs="Arial"/>
        </w:rPr>
      </w:pPr>
    </w:p>
    <w:tbl>
      <w:tblPr>
        <w:tblpPr w:leftFromText="141" w:rightFromText="141" w:horzAnchor="margin" w:tblpY="634"/>
        <w:tblW w:w="7570" w:type="dxa"/>
        <w:tblCellMar>
          <w:left w:w="70" w:type="dxa"/>
          <w:right w:w="70" w:type="dxa"/>
        </w:tblCellMar>
        <w:tblLook w:val="04A0" w:firstRow="1" w:lastRow="0" w:firstColumn="1" w:lastColumn="0" w:noHBand="0" w:noVBand="1"/>
      </w:tblPr>
      <w:tblGrid>
        <w:gridCol w:w="1081"/>
        <w:gridCol w:w="1081"/>
        <w:gridCol w:w="1082"/>
        <w:gridCol w:w="4326"/>
      </w:tblGrid>
      <w:tr w:rsidR="00987F58" w:rsidRPr="009060E3" w:rsidTr="009A2FEC">
        <w:trPr>
          <w:trHeight w:val="337"/>
        </w:trPr>
        <w:tc>
          <w:tcPr>
            <w:tcW w:w="1081" w:type="dxa"/>
            <w:tcBorders>
              <w:top w:val="nil"/>
              <w:left w:val="nil"/>
              <w:bottom w:val="nil"/>
              <w:right w:val="nil"/>
            </w:tcBorders>
            <w:shd w:val="clear" w:color="auto" w:fill="auto"/>
            <w:noWrap/>
            <w:vAlign w:val="bottom"/>
            <w:hideMark/>
          </w:tcPr>
          <w:p w:rsidR="00987F58" w:rsidRPr="009060E3" w:rsidRDefault="00987F58" w:rsidP="009A2FEC">
            <w:pPr>
              <w:rPr>
                <w:color w:val="000000"/>
                <w:lang w:eastAsia="es-MX"/>
              </w:rPr>
            </w:pPr>
          </w:p>
        </w:tc>
        <w:tc>
          <w:tcPr>
            <w:tcW w:w="1081" w:type="dxa"/>
            <w:tcBorders>
              <w:top w:val="nil"/>
              <w:left w:val="nil"/>
              <w:bottom w:val="nil"/>
              <w:right w:val="nil"/>
            </w:tcBorders>
            <w:shd w:val="clear" w:color="auto" w:fill="auto"/>
            <w:noWrap/>
            <w:vAlign w:val="bottom"/>
            <w:hideMark/>
          </w:tcPr>
          <w:p w:rsidR="00987F58" w:rsidRPr="009060E3" w:rsidRDefault="00987F58" w:rsidP="009A2FEC">
            <w:pPr>
              <w:rPr>
                <w:color w:val="000000"/>
                <w:lang w:eastAsia="es-MX"/>
              </w:rPr>
            </w:pPr>
          </w:p>
        </w:tc>
        <w:tc>
          <w:tcPr>
            <w:tcW w:w="1082" w:type="dxa"/>
            <w:tcBorders>
              <w:top w:val="nil"/>
              <w:left w:val="nil"/>
              <w:bottom w:val="nil"/>
              <w:right w:val="nil"/>
            </w:tcBorders>
            <w:shd w:val="clear" w:color="auto" w:fill="auto"/>
            <w:noWrap/>
            <w:vAlign w:val="bottom"/>
            <w:hideMark/>
          </w:tcPr>
          <w:p w:rsidR="00987F58" w:rsidRPr="009060E3" w:rsidRDefault="00987F58" w:rsidP="009A2FEC">
            <w:pPr>
              <w:rPr>
                <w:color w:val="000000"/>
                <w:lang w:eastAsia="es-MX"/>
              </w:rPr>
            </w:pPr>
          </w:p>
        </w:tc>
        <w:tc>
          <w:tcPr>
            <w:tcW w:w="4326" w:type="dxa"/>
            <w:tcBorders>
              <w:top w:val="nil"/>
              <w:left w:val="nil"/>
              <w:bottom w:val="single" w:sz="4" w:space="0" w:color="auto"/>
              <w:right w:val="nil"/>
            </w:tcBorders>
            <w:shd w:val="clear" w:color="auto" w:fill="auto"/>
            <w:noWrap/>
            <w:vAlign w:val="bottom"/>
            <w:hideMark/>
          </w:tcPr>
          <w:p w:rsidR="00987F58" w:rsidRDefault="00987F58" w:rsidP="009A2FEC">
            <w:pPr>
              <w:rPr>
                <w:color w:val="000000"/>
                <w:lang w:eastAsia="es-MX"/>
              </w:rPr>
            </w:pPr>
          </w:p>
          <w:p w:rsidR="00987F58" w:rsidRDefault="00987F58" w:rsidP="009A2FEC">
            <w:pPr>
              <w:rPr>
                <w:color w:val="000000"/>
                <w:lang w:eastAsia="es-MX"/>
              </w:rPr>
            </w:pPr>
          </w:p>
          <w:p w:rsidR="00987F58" w:rsidRDefault="00987F58" w:rsidP="009A2FEC">
            <w:pPr>
              <w:rPr>
                <w:color w:val="000000"/>
                <w:lang w:eastAsia="es-MX"/>
              </w:rPr>
            </w:pPr>
          </w:p>
          <w:p w:rsidR="00987F58" w:rsidRPr="009060E3" w:rsidRDefault="00987F58" w:rsidP="009A2FEC">
            <w:pPr>
              <w:rPr>
                <w:color w:val="000000"/>
                <w:lang w:eastAsia="es-MX"/>
              </w:rPr>
            </w:pPr>
            <w:r w:rsidRPr="009060E3">
              <w:rPr>
                <w:color w:val="000000"/>
                <w:lang w:eastAsia="es-MX"/>
              </w:rPr>
              <w:t xml:space="preserve">suma de las demandas en </w:t>
            </w:r>
            <w:r w:rsidRPr="009060E3">
              <w:rPr>
                <w:i/>
                <w:iCs/>
                <w:color w:val="000000"/>
                <w:lang w:eastAsia="es-MX"/>
              </w:rPr>
              <w:t>m</w:t>
            </w:r>
            <w:r w:rsidRPr="009060E3">
              <w:rPr>
                <w:color w:val="000000"/>
                <w:lang w:eastAsia="es-MX"/>
              </w:rPr>
              <w:t xml:space="preserve"> periodos anteriores</w:t>
            </w:r>
          </w:p>
        </w:tc>
      </w:tr>
      <w:tr w:rsidR="00987F58" w:rsidRPr="009060E3" w:rsidTr="009A2FEC">
        <w:trPr>
          <w:trHeight w:val="337"/>
        </w:trPr>
        <w:tc>
          <w:tcPr>
            <w:tcW w:w="3244" w:type="dxa"/>
            <w:gridSpan w:val="3"/>
            <w:tcBorders>
              <w:top w:val="nil"/>
              <w:left w:val="nil"/>
              <w:bottom w:val="nil"/>
              <w:right w:val="nil"/>
            </w:tcBorders>
            <w:shd w:val="clear" w:color="auto" w:fill="auto"/>
            <w:noWrap/>
            <w:vAlign w:val="center"/>
            <w:hideMark/>
          </w:tcPr>
          <w:p w:rsidR="00987F58" w:rsidRPr="009060E3" w:rsidRDefault="00987F58" w:rsidP="009A2FEC">
            <w:pPr>
              <w:rPr>
                <w:color w:val="000000"/>
                <w:lang w:eastAsia="es-MX"/>
              </w:rPr>
            </w:pPr>
            <w:r w:rsidRPr="009060E3">
              <w:rPr>
                <w:color w:val="000000"/>
                <w:lang w:eastAsia="es-MX"/>
              </w:rPr>
              <w:t>Pronostico de Promedio móvil</w:t>
            </w:r>
            <w:r>
              <w:rPr>
                <w:color w:val="000000"/>
                <w:lang w:eastAsia="es-MX"/>
              </w:rPr>
              <w:t xml:space="preserve">   </w:t>
            </w:r>
            <w:r w:rsidRPr="009060E3">
              <w:rPr>
                <w:color w:val="000000"/>
                <w:lang w:eastAsia="es-MX"/>
              </w:rPr>
              <w:t>=</w:t>
            </w:r>
          </w:p>
        </w:tc>
        <w:tc>
          <w:tcPr>
            <w:tcW w:w="4326" w:type="dxa"/>
            <w:tcBorders>
              <w:top w:val="single" w:sz="4" w:space="0" w:color="auto"/>
              <w:left w:val="nil"/>
              <w:bottom w:val="nil"/>
              <w:right w:val="nil"/>
            </w:tcBorders>
            <w:shd w:val="clear" w:color="auto" w:fill="auto"/>
            <w:noWrap/>
            <w:vAlign w:val="bottom"/>
            <w:hideMark/>
          </w:tcPr>
          <w:p w:rsidR="00987F58" w:rsidRPr="009060E3" w:rsidRDefault="00987F58" w:rsidP="009A2FEC">
            <w:pPr>
              <w:jc w:val="center"/>
              <w:rPr>
                <w:i/>
                <w:iCs/>
                <w:color w:val="000000"/>
                <w:lang w:eastAsia="es-MX"/>
              </w:rPr>
            </w:pPr>
            <w:r w:rsidRPr="009060E3">
              <w:rPr>
                <w:i/>
                <w:iCs/>
                <w:color w:val="000000"/>
                <w:lang w:eastAsia="es-MX"/>
              </w:rPr>
              <w:t>m</w:t>
            </w:r>
          </w:p>
        </w:tc>
      </w:tr>
    </w:tbl>
    <w:p w:rsidR="00987F58" w:rsidRDefault="00987F58" w:rsidP="00987F58"/>
    <w:p w:rsidR="00987F58" w:rsidRDefault="00987F58" w:rsidP="00987F58"/>
    <w:p w:rsidR="00987F58" w:rsidRDefault="00987F58" w:rsidP="00987F58"/>
    <w:p w:rsidR="00987F58" w:rsidRDefault="00A30BD2" w:rsidP="00987F58">
      <w:r w:rsidRPr="001610DA">
        <w:rPr>
          <w:noProof/>
          <w:lang w:val="es-MX" w:eastAsia="es-MX"/>
        </w:rPr>
        <w:drawing>
          <wp:inline distT="0" distB="0" distL="0" distR="0">
            <wp:extent cx="1434465" cy="553720"/>
            <wp:effectExtent l="0" t="0" r="0" b="0"/>
            <wp:docPr id="3"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4465" cy="553720"/>
                    </a:xfrm>
                    <a:prstGeom prst="rect">
                      <a:avLst/>
                    </a:prstGeom>
                    <a:noFill/>
                    <a:ln>
                      <a:noFill/>
                    </a:ln>
                  </pic:spPr>
                </pic:pic>
              </a:graphicData>
            </a:graphic>
          </wp:inline>
        </w:drawing>
      </w:r>
    </w:p>
    <w:p w:rsidR="00987F58" w:rsidRDefault="00987F58" w:rsidP="00987F58">
      <w:pPr>
        <w:spacing w:line="360" w:lineRule="auto"/>
        <w:ind w:firstLine="360"/>
        <w:jc w:val="both"/>
        <w:rPr>
          <w:rFonts w:ascii="Arial" w:hAnsi="Arial" w:cs="Arial"/>
        </w:rPr>
      </w:pPr>
    </w:p>
    <w:p w:rsidR="00987F58" w:rsidRDefault="00987F58" w:rsidP="00987F58">
      <w:pPr>
        <w:spacing w:line="360" w:lineRule="auto"/>
        <w:ind w:firstLine="360"/>
        <w:jc w:val="both"/>
        <w:rPr>
          <w:rFonts w:ascii="Arial" w:hAnsi="Arial" w:cs="Arial"/>
        </w:rPr>
      </w:pPr>
    </w:p>
    <w:p w:rsidR="00987F58" w:rsidRDefault="00987F58" w:rsidP="00987F58">
      <w:pPr>
        <w:spacing w:line="360" w:lineRule="auto"/>
        <w:ind w:firstLine="360"/>
        <w:jc w:val="both"/>
        <w:rPr>
          <w:rFonts w:ascii="Arial" w:hAnsi="Arial" w:cs="Arial"/>
        </w:rPr>
      </w:pPr>
      <w:r>
        <w:rPr>
          <w:rFonts w:ascii="Arial" w:hAnsi="Arial" w:cs="Arial"/>
        </w:rPr>
        <w:t>Sustituyendo valores, se encuentra lo siguiente:</w:t>
      </w:r>
    </w:p>
    <w:p w:rsidR="00987F58" w:rsidRDefault="00987F58" w:rsidP="00987F58">
      <w:pPr>
        <w:spacing w:line="360" w:lineRule="auto"/>
        <w:ind w:firstLine="360"/>
        <w:jc w:val="both"/>
        <w:rPr>
          <w:rFonts w:ascii="Arial" w:hAnsi="Arial" w:cs="Arial"/>
        </w:rPr>
      </w:pPr>
    </w:p>
    <w:p w:rsidR="00987F58" w:rsidRDefault="00987F58" w:rsidP="00987F58">
      <w:pPr>
        <w:spacing w:line="360" w:lineRule="auto"/>
        <w:ind w:firstLine="360"/>
        <w:jc w:val="both"/>
        <w:rPr>
          <w:rFonts w:ascii="Arial" w:hAnsi="Arial" w:cs="Arial"/>
        </w:rPr>
      </w:pPr>
    </w:p>
    <w:p w:rsidR="00987F58" w:rsidRDefault="00987F58" w:rsidP="00987F58">
      <w:pPr>
        <w:spacing w:line="360" w:lineRule="auto"/>
        <w:ind w:firstLine="360"/>
        <w:jc w:val="both"/>
        <w:rPr>
          <w:rFonts w:ascii="Arial" w:hAnsi="Arial" w:cs="Arial"/>
        </w:rPr>
      </w:pPr>
    </w:p>
    <w:p w:rsidR="00987F58" w:rsidRDefault="00987F58" w:rsidP="00987F58">
      <w:pPr>
        <w:spacing w:line="360" w:lineRule="auto"/>
        <w:ind w:firstLine="360"/>
        <w:jc w:val="both"/>
        <w:rPr>
          <w:rFonts w:ascii="Arial" w:hAnsi="Arial" w:cs="Arial"/>
        </w:rPr>
      </w:pPr>
    </w:p>
    <w:tbl>
      <w:tblPr>
        <w:tblW w:w="6327" w:type="dxa"/>
        <w:jc w:val="center"/>
        <w:tblBorders>
          <w:top w:val="single" w:sz="8" w:space="0" w:color="C0504D"/>
          <w:left w:val="single" w:sz="8" w:space="0" w:color="C0504D"/>
          <w:bottom w:val="single" w:sz="8" w:space="0" w:color="C0504D"/>
          <w:right w:val="single" w:sz="8" w:space="0" w:color="C0504D"/>
        </w:tblBorders>
        <w:tblLook w:val="04A0" w:firstRow="1" w:lastRow="0" w:firstColumn="1" w:lastColumn="0" w:noHBand="0" w:noVBand="1"/>
      </w:tblPr>
      <w:tblGrid>
        <w:gridCol w:w="1200"/>
        <w:gridCol w:w="1200"/>
        <w:gridCol w:w="1527"/>
        <w:gridCol w:w="1442"/>
        <w:gridCol w:w="1442"/>
      </w:tblGrid>
      <w:tr w:rsidR="00987F58" w:rsidRPr="003C36F8" w:rsidTr="009A2FEC">
        <w:trPr>
          <w:trHeight w:val="630"/>
          <w:jc w:val="center"/>
        </w:trPr>
        <w:tc>
          <w:tcPr>
            <w:tcW w:w="1200" w:type="dxa"/>
            <w:shd w:val="clear" w:color="auto" w:fill="C0504D"/>
            <w:noWrap/>
            <w:hideMark/>
          </w:tcPr>
          <w:p w:rsidR="00987F58" w:rsidRPr="003C36F8" w:rsidRDefault="00987F58" w:rsidP="009A2FEC">
            <w:pPr>
              <w:spacing w:line="360" w:lineRule="auto"/>
              <w:ind w:firstLine="360"/>
              <w:jc w:val="both"/>
              <w:rPr>
                <w:rFonts w:ascii="Calibri" w:hAnsi="Calibri" w:cs="Calibri"/>
                <w:b/>
                <w:bCs/>
                <w:color w:val="FFFFFF"/>
                <w:sz w:val="20"/>
                <w:szCs w:val="20"/>
                <w:lang w:val="es-MX"/>
              </w:rPr>
            </w:pPr>
            <w:r w:rsidRPr="003C36F8">
              <w:rPr>
                <w:rFonts w:ascii="Calibri" w:hAnsi="Calibri" w:cs="Calibri"/>
                <w:b/>
                <w:bCs/>
                <w:color w:val="FFFFFF"/>
                <w:sz w:val="20"/>
                <w:szCs w:val="20"/>
                <w:lang w:val="es-MX"/>
              </w:rPr>
              <w:t>Año</w:t>
            </w:r>
          </w:p>
        </w:tc>
        <w:tc>
          <w:tcPr>
            <w:tcW w:w="1200" w:type="dxa"/>
            <w:shd w:val="clear" w:color="auto" w:fill="C0504D"/>
            <w:noWrap/>
            <w:hideMark/>
          </w:tcPr>
          <w:p w:rsidR="00987F58" w:rsidRPr="003C36F8" w:rsidRDefault="00987F58" w:rsidP="009A2FEC">
            <w:pPr>
              <w:spacing w:line="360" w:lineRule="auto"/>
              <w:ind w:firstLine="360"/>
              <w:jc w:val="both"/>
              <w:rPr>
                <w:rFonts w:ascii="Calibri" w:hAnsi="Calibri" w:cs="Calibri"/>
                <w:b/>
                <w:bCs/>
                <w:color w:val="FFFFFF"/>
                <w:sz w:val="20"/>
                <w:szCs w:val="20"/>
                <w:lang w:val="es-MX"/>
              </w:rPr>
            </w:pPr>
            <w:r w:rsidRPr="003C36F8">
              <w:rPr>
                <w:rFonts w:ascii="Calibri" w:hAnsi="Calibri" w:cs="Calibri"/>
                <w:b/>
                <w:bCs/>
                <w:color w:val="FFFFFF"/>
                <w:sz w:val="20"/>
                <w:szCs w:val="20"/>
                <w:lang w:val="es-MX"/>
              </w:rPr>
              <w:t>Mes</w:t>
            </w:r>
          </w:p>
        </w:tc>
        <w:tc>
          <w:tcPr>
            <w:tcW w:w="1527" w:type="dxa"/>
            <w:shd w:val="clear" w:color="auto" w:fill="C0504D"/>
            <w:noWrap/>
            <w:hideMark/>
          </w:tcPr>
          <w:p w:rsidR="00987F58" w:rsidRPr="003C36F8" w:rsidRDefault="00987F58" w:rsidP="009A2FEC">
            <w:pPr>
              <w:spacing w:line="360" w:lineRule="auto"/>
              <w:ind w:firstLine="360"/>
              <w:jc w:val="both"/>
              <w:rPr>
                <w:rFonts w:ascii="Calibri" w:hAnsi="Calibri" w:cs="Calibri"/>
                <w:b/>
                <w:bCs/>
                <w:color w:val="FFFFFF"/>
                <w:sz w:val="20"/>
                <w:szCs w:val="20"/>
                <w:lang w:val="es-MX"/>
              </w:rPr>
            </w:pPr>
            <w:r w:rsidRPr="003C36F8">
              <w:rPr>
                <w:rFonts w:ascii="Calibri" w:hAnsi="Calibri" w:cs="Calibri"/>
                <w:b/>
                <w:bCs/>
                <w:color w:val="FFFFFF"/>
                <w:sz w:val="20"/>
                <w:szCs w:val="20"/>
                <w:lang w:val="es-MX"/>
              </w:rPr>
              <w:t>Ganancias</w:t>
            </w:r>
          </w:p>
        </w:tc>
        <w:tc>
          <w:tcPr>
            <w:tcW w:w="1200" w:type="dxa"/>
            <w:shd w:val="clear" w:color="auto" w:fill="C0504D"/>
            <w:hideMark/>
          </w:tcPr>
          <w:p w:rsidR="00987F58" w:rsidRPr="003C36F8" w:rsidRDefault="00987F58" w:rsidP="009A2FEC">
            <w:pPr>
              <w:spacing w:line="360" w:lineRule="auto"/>
              <w:ind w:firstLine="360"/>
              <w:jc w:val="both"/>
              <w:rPr>
                <w:rFonts w:ascii="Calibri" w:hAnsi="Calibri" w:cs="Calibri"/>
                <w:b/>
                <w:bCs/>
                <w:color w:val="FFFFFF"/>
                <w:sz w:val="20"/>
                <w:szCs w:val="20"/>
                <w:lang w:val="es-MX"/>
              </w:rPr>
            </w:pPr>
            <w:r w:rsidRPr="003C36F8">
              <w:rPr>
                <w:rFonts w:ascii="Calibri" w:hAnsi="Calibri" w:cs="Calibri"/>
                <w:b/>
                <w:bCs/>
                <w:color w:val="FFFFFF"/>
                <w:sz w:val="20"/>
                <w:szCs w:val="20"/>
                <w:lang w:val="es-MX"/>
              </w:rPr>
              <w:t>Publicidad Ferias</w:t>
            </w:r>
          </w:p>
        </w:tc>
        <w:tc>
          <w:tcPr>
            <w:tcW w:w="1200" w:type="dxa"/>
            <w:shd w:val="clear" w:color="auto" w:fill="C0504D"/>
            <w:hideMark/>
          </w:tcPr>
          <w:p w:rsidR="00987F58" w:rsidRPr="003C36F8" w:rsidRDefault="00987F58" w:rsidP="009A2FEC">
            <w:pPr>
              <w:spacing w:line="360" w:lineRule="auto"/>
              <w:ind w:firstLine="360"/>
              <w:jc w:val="both"/>
              <w:rPr>
                <w:rFonts w:ascii="Calibri" w:hAnsi="Calibri" w:cs="Calibri"/>
                <w:b/>
                <w:bCs/>
                <w:color w:val="FFFFFF"/>
                <w:sz w:val="20"/>
                <w:szCs w:val="20"/>
                <w:lang w:val="es-MX"/>
              </w:rPr>
            </w:pPr>
            <w:r w:rsidRPr="003C36F8">
              <w:rPr>
                <w:rFonts w:ascii="Calibri" w:hAnsi="Calibri" w:cs="Calibri"/>
                <w:b/>
                <w:bCs/>
                <w:color w:val="FFFFFF"/>
                <w:sz w:val="20"/>
                <w:szCs w:val="20"/>
                <w:lang w:val="es-MX"/>
              </w:rPr>
              <w:t>Publicidad Periódicos</w:t>
            </w:r>
          </w:p>
        </w:tc>
      </w:tr>
      <w:tr w:rsidR="00987F58" w:rsidRPr="003C36F8" w:rsidTr="009A2FEC">
        <w:trPr>
          <w:trHeight w:val="315"/>
          <w:jc w:val="center"/>
        </w:trPr>
        <w:tc>
          <w:tcPr>
            <w:tcW w:w="1200" w:type="dxa"/>
            <w:tcBorders>
              <w:top w:val="single" w:sz="8" w:space="0" w:color="C0504D"/>
              <w:left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b/>
                <w:bCs/>
                <w:sz w:val="20"/>
                <w:szCs w:val="20"/>
                <w:lang w:val="es-MX"/>
              </w:rPr>
            </w:pPr>
            <w:r w:rsidRPr="003C36F8">
              <w:rPr>
                <w:rFonts w:ascii="Calibri" w:hAnsi="Calibri" w:cs="Calibri"/>
                <w:b/>
                <w:bCs/>
                <w:sz w:val="20"/>
                <w:szCs w:val="20"/>
                <w:lang w:val="es-MX"/>
              </w:rPr>
              <w:t>2009</w:t>
            </w:r>
          </w:p>
        </w:tc>
        <w:tc>
          <w:tcPr>
            <w:tcW w:w="1200" w:type="dxa"/>
            <w:tcBorders>
              <w:top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5</w:t>
            </w:r>
          </w:p>
        </w:tc>
        <w:tc>
          <w:tcPr>
            <w:tcW w:w="1527" w:type="dxa"/>
            <w:tcBorders>
              <w:top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57286</w:t>
            </w:r>
          </w:p>
        </w:tc>
        <w:tc>
          <w:tcPr>
            <w:tcW w:w="1200" w:type="dxa"/>
            <w:tcBorders>
              <w:top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25726</w:t>
            </w:r>
          </w:p>
        </w:tc>
        <w:tc>
          <w:tcPr>
            <w:tcW w:w="1200" w:type="dxa"/>
            <w:tcBorders>
              <w:top w:val="single" w:sz="8" w:space="0" w:color="C0504D"/>
              <w:bottom w:val="single" w:sz="8" w:space="0" w:color="C0504D"/>
              <w:right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16477</w:t>
            </w:r>
          </w:p>
        </w:tc>
      </w:tr>
      <w:tr w:rsidR="00987F58" w:rsidRPr="003C36F8" w:rsidTr="009A2FEC">
        <w:trPr>
          <w:trHeight w:val="315"/>
          <w:jc w:val="center"/>
        </w:trPr>
        <w:tc>
          <w:tcPr>
            <w:tcW w:w="1200" w:type="dxa"/>
            <w:noWrap/>
            <w:hideMark/>
          </w:tcPr>
          <w:p w:rsidR="00987F58" w:rsidRPr="003C36F8" w:rsidRDefault="00987F58" w:rsidP="009A2FEC">
            <w:pPr>
              <w:spacing w:line="360" w:lineRule="auto"/>
              <w:ind w:firstLine="360"/>
              <w:jc w:val="both"/>
              <w:rPr>
                <w:rFonts w:ascii="Calibri" w:hAnsi="Calibri" w:cs="Calibri"/>
                <w:b/>
                <w:bCs/>
                <w:sz w:val="20"/>
                <w:szCs w:val="20"/>
                <w:lang w:val="es-MX"/>
              </w:rPr>
            </w:pPr>
            <w:r w:rsidRPr="003C36F8">
              <w:rPr>
                <w:rFonts w:ascii="Calibri" w:hAnsi="Calibri" w:cs="Calibri"/>
                <w:b/>
                <w:bCs/>
                <w:sz w:val="20"/>
                <w:szCs w:val="20"/>
                <w:lang w:val="es-MX"/>
              </w:rPr>
              <w:t>2009</w:t>
            </w:r>
          </w:p>
        </w:tc>
        <w:tc>
          <w:tcPr>
            <w:tcW w:w="1200"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6</w:t>
            </w:r>
          </w:p>
        </w:tc>
        <w:tc>
          <w:tcPr>
            <w:tcW w:w="1527"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72824</w:t>
            </w:r>
          </w:p>
        </w:tc>
        <w:tc>
          <w:tcPr>
            <w:tcW w:w="1200"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25666</w:t>
            </w:r>
          </w:p>
        </w:tc>
        <w:tc>
          <w:tcPr>
            <w:tcW w:w="1200"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16363</w:t>
            </w:r>
          </w:p>
        </w:tc>
      </w:tr>
      <w:tr w:rsidR="00987F58" w:rsidRPr="003C36F8" w:rsidTr="009A2FEC">
        <w:trPr>
          <w:trHeight w:val="315"/>
          <w:jc w:val="center"/>
        </w:trPr>
        <w:tc>
          <w:tcPr>
            <w:tcW w:w="1200" w:type="dxa"/>
            <w:tcBorders>
              <w:top w:val="single" w:sz="8" w:space="0" w:color="C0504D"/>
              <w:left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b/>
                <w:bCs/>
                <w:sz w:val="20"/>
                <w:szCs w:val="20"/>
                <w:lang w:val="es-MX"/>
              </w:rPr>
            </w:pPr>
            <w:r w:rsidRPr="003C36F8">
              <w:rPr>
                <w:rFonts w:ascii="Calibri" w:hAnsi="Calibri" w:cs="Calibri"/>
                <w:b/>
                <w:bCs/>
                <w:sz w:val="20"/>
                <w:szCs w:val="20"/>
                <w:lang w:val="es-MX"/>
              </w:rPr>
              <w:t>2009</w:t>
            </w:r>
          </w:p>
        </w:tc>
        <w:tc>
          <w:tcPr>
            <w:tcW w:w="1200" w:type="dxa"/>
            <w:tcBorders>
              <w:top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7</w:t>
            </w:r>
          </w:p>
        </w:tc>
        <w:tc>
          <w:tcPr>
            <w:tcW w:w="1527" w:type="dxa"/>
            <w:tcBorders>
              <w:top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57941</w:t>
            </w:r>
          </w:p>
        </w:tc>
        <w:tc>
          <w:tcPr>
            <w:tcW w:w="1200" w:type="dxa"/>
            <w:tcBorders>
              <w:top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25587</w:t>
            </w:r>
          </w:p>
        </w:tc>
        <w:tc>
          <w:tcPr>
            <w:tcW w:w="1200" w:type="dxa"/>
            <w:tcBorders>
              <w:top w:val="single" w:sz="8" w:space="0" w:color="C0504D"/>
              <w:bottom w:val="single" w:sz="8" w:space="0" w:color="C0504D"/>
              <w:right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16367</w:t>
            </w:r>
          </w:p>
        </w:tc>
      </w:tr>
      <w:tr w:rsidR="00987F58" w:rsidRPr="003C36F8" w:rsidTr="009A2FEC">
        <w:trPr>
          <w:trHeight w:val="315"/>
          <w:jc w:val="center"/>
        </w:trPr>
        <w:tc>
          <w:tcPr>
            <w:tcW w:w="1200" w:type="dxa"/>
            <w:noWrap/>
            <w:hideMark/>
          </w:tcPr>
          <w:p w:rsidR="00987F58" w:rsidRPr="003C36F8" w:rsidRDefault="00987F58" w:rsidP="009A2FEC">
            <w:pPr>
              <w:spacing w:line="360" w:lineRule="auto"/>
              <w:ind w:firstLine="360"/>
              <w:jc w:val="both"/>
              <w:rPr>
                <w:rFonts w:ascii="Calibri" w:hAnsi="Calibri" w:cs="Calibri"/>
                <w:b/>
                <w:bCs/>
                <w:sz w:val="20"/>
                <w:szCs w:val="20"/>
                <w:lang w:val="es-MX"/>
              </w:rPr>
            </w:pPr>
            <w:r w:rsidRPr="003C36F8">
              <w:rPr>
                <w:rFonts w:ascii="Calibri" w:hAnsi="Calibri" w:cs="Calibri"/>
                <w:b/>
                <w:bCs/>
                <w:sz w:val="20"/>
                <w:szCs w:val="20"/>
                <w:lang w:val="es-MX"/>
              </w:rPr>
              <w:t>2009</w:t>
            </w:r>
          </w:p>
        </w:tc>
        <w:tc>
          <w:tcPr>
            <w:tcW w:w="1200"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8</w:t>
            </w:r>
          </w:p>
        </w:tc>
        <w:tc>
          <w:tcPr>
            <w:tcW w:w="1527"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52194</w:t>
            </w:r>
          </w:p>
        </w:tc>
        <w:tc>
          <w:tcPr>
            <w:tcW w:w="1200"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25587</w:t>
            </w:r>
          </w:p>
        </w:tc>
        <w:tc>
          <w:tcPr>
            <w:tcW w:w="1200"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16435</w:t>
            </w:r>
          </w:p>
        </w:tc>
      </w:tr>
      <w:tr w:rsidR="00987F58" w:rsidRPr="003C36F8" w:rsidTr="009A2FEC">
        <w:trPr>
          <w:trHeight w:val="315"/>
          <w:jc w:val="center"/>
        </w:trPr>
        <w:tc>
          <w:tcPr>
            <w:tcW w:w="1200" w:type="dxa"/>
            <w:tcBorders>
              <w:top w:val="single" w:sz="8" w:space="0" w:color="C0504D"/>
              <w:left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b/>
                <w:bCs/>
                <w:sz w:val="20"/>
                <w:szCs w:val="20"/>
                <w:lang w:val="es-MX"/>
              </w:rPr>
            </w:pPr>
            <w:r w:rsidRPr="003C36F8">
              <w:rPr>
                <w:rFonts w:ascii="Calibri" w:hAnsi="Calibri" w:cs="Calibri"/>
                <w:b/>
                <w:bCs/>
                <w:sz w:val="20"/>
                <w:szCs w:val="20"/>
                <w:lang w:val="es-MX"/>
              </w:rPr>
              <w:t>2009</w:t>
            </w:r>
          </w:p>
        </w:tc>
        <w:tc>
          <w:tcPr>
            <w:tcW w:w="1200" w:type="dxa"/>
            <w:tcBorders>
              <w:top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9</w:t>
            </w:r>
          </w:p>
        </w:tc>
        <w:tc>
          <w:tcPr>
            <w:tcW w:w="1527" w:type="dxa"/>
            <w:tcBorders>
              <w:top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46863</w:t>
            </w:r>
          </w:p>
        </w:tc>
        <w:tc>
          <w:tcPr>
            <w:tcW w:w="1200" w:type="dxa"/>
            <w:tcBorders>
              <w:top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25587</w:t>
            </w:r>
          </w:p>
        </w:tc>
        <w:tc>
          <w:tcPr>
            <w:tcW w:w="1200" w:type="dxa"/>
            <w:tcBorders>
              <w:top w:val="single" w:sz="8" w:space="0" w:color="C0504D"/>
              <w:bottom w:val="single" w:sz="8" w:space="0" w:color="C0504D"/>
              <w:right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16566</w:t>
            </w:r>
          </w:p>
        </w:tc>
      </w:tr>
      <w:tr w:rsidR="00987F58" w:rsidRPr="003C36F8" w:rsidTr="009A2FEC">
        <w:trPr>
          <w:trHeight w:val="315"/>
          <w:jc w:val="center"/>
        </w:trPr>
        <w:tc>
          <w:tcPr>
            <w:tcW w:w="1200" w:type="dxa"/>
            <w:noWrap/>
            <w:hideMark/>
          </w:tcPr>
          <w:p w:rsidR="00987F58" w:rsidRPr="003C36F8" w:rsidRDefault="00987F58" w:rsidP="009A2FEC">
            <w:pPr>
              <w:spacing w:line="360" w:lineRule="auto"/>
              <w:ind w:firstLine="360"/>
              <w:jc w:val="both"/>
              <w:rPr>
                <w:rFonts w:ascii="Calibri" w:hAnsi="Calibri" w:cs="Calibri"/>
                <w:b/>
                <w:bCs/>
                <w:sz w:val="20"/>
                <w:szCs w:val="20"/>
                <w:lang w:val="es-MX"/>
              </w:rPr>
            </w:pPr>
            <w:r w:rsidRPr="003C36F8">
              <w:rPr>
                <w:rFonts w:ascii="Calibri" w:hAnsi="Calibri" w:cs="Calibri"/>
                <w:b/>
                <w:bCs/>
                <w:sz w:val="20"/>
                <w:szCs w:val="20"/>
                <w:lang w:val="es-MX"/>
              </w:rPr>
              <w:t>2009</w:t>
            </w:r>
          </w:p>
        </w:tc>
        <w:tc>
          <w:tcPr>
            <w:tcW w:w="1200"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10</w:t>
            </w:r>
          </w:p>
        </w:tc>
        <w:tc>
          <w:tcPr>
            <w:tcW w:w="1527"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57422</w:t>
            </w:r>
          </w:p>
        </w:tc>
        <w:tc>
          <w:tcPr>
            <w:tcW w:w="1200"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25631</w:t>
            </w:r>
          </w:p>
        </w:tc>
        <w:tc>
          <w:tcPr>
            <w:tcW w:w="1200"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16442</w:t>
            </w:r>
          </w:p>
        </w:tc>
      </w:tr>
      <w:tr w:rsidR="00987F58" w:rsidRPr="003C36F8" w:rsidTr="009A2FEC">
        <w:trPr>
          <w:trHeight w:val="315"/>
          <w:jc w:val="center"/>
        </w:trPr>
        <w:tc>
          <w:tcPr>
            <w:tcW w:w="1200" w:type="dxa"/>
            <w:tcBorders>
              <w:top w:val="single" w:sz="8" w:space="0" w:color="C0504D"/>
              <w:left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b/>
                <w:bCs/>
                <w:sz w:val="20"/>
                <w:szCs w:val="20"/>
                <w:lang w:val="es-MX"/>
              </w:rPr>
            </w:pPr>
            <w:r w:rsidRPr="003C36F8">
              <w:rPr>
                <w:rFonts w:ascii="Calibri" w:hAnsi="Calibri" w:cs="Calibri"/>
                <w:b/>
                <w:bCs/>
                <w:sz w:val="20"/>
                <w:szCs w:val="20"/>
                <w:lang w:val="es-MX"/>
              </w:rPr>
              <w:t>2009</w:t>
            </w:r>
          </w:p>
        </w:tc>
        <w:tc>
          <w:tcPr>
            <w:tcW w:w="1200" w:type="dxa"/>
            <w:tcBorders>
              <w:top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11</w:t>
            </w:r>
          </w:p>
        </w:tc>
        <w:tc>
          <w:tcPr>
            <w:tcW w:w="1527" w:type="dxa"/>
            <w:tcBorders>
              <w:top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57449</w:t>
            </w:r>
          </w:p>
        </w:tc>
        <w:tc>
          <w:tcPr>
            <w:tcW w:w="1200" w:type="dxa"/>
            <w:tcBorders>
              <w:top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25612</w:t>
            </w:r>
          </w:p>
        </w:tc>
        <w:tc>
          <w:tcPr>
            <w:tcW w:w="1200" w:type="dxa"/>
            <w:tcBorders>
              <w:top w:val="single" w:sz="8" w:space="0" w:color="C0504D"/>
              <w:bottom w:val="single" w:sz="8" w:space="0" w:color="C0504D"/>
              <w:right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16435</w:t>
            </w:r>
          </w:p>
        </w:tc>
      </w:tr>
      <w:tr w:rsidR="00987F58" w:rsidRPr="003C36F8" w:rsidTr="009A2FEC">
        <w:trPr>
          <w:trHeight w:val="315"/>
          <w:jc w:val="center"/>
        </w:trPr>
        <w:tc>
          <w:tcPr>
            <w:tcW w:w="1200" w:type="dxa"/>
            <w:noWrap/>
            <w:hideMark/>
          </w:tcPr>
          <w:p w:rsidR="00987F58" w:rsidRPr="003C36F8" w:rsidRDefault="00987F58" w:rsidP="009A2FEC">
            <w:pPr>
              <w:spacing w:line="360" w:lineRule="auto"/>
              <w:ind w:firstLine="360"/>
              <w:jc w:val="both"/>
              <w:rPr>
                <w:rFonts w:ascii="Calibri" w:hAnsi="Calibri" w:cs="Calibri"/>
                <w:b/>
                <w:bCs/>
                <w:sz w:val="20"/>
                <w:szCs w:val="20"/>
                <w:lang w:val="es-MX"/>
              </w:rPr>
            </w:pPr>
            <w:r w:rsidRPr="003C36F8">
              <w:rPr>
                <w:rFonts w:ascii="Calibri" w:hAnsi="Calibri" w:cs="Calibri"/>
                <w:b/>
                <w:bCs/>
                <w:sz w:val="20"/>
                <w:szCs w:val="20"/>
                <w:lang w:val="es-MX"/>
              </w:rPr>
              <w:t>2009</w:t>
            </w:r>
          </w:p>
        </w:tc>
        <w:tc>
          <w:tcPr>
            <w:tcW w:w="1200"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12</w:t>
            </w:r>
          </w:p>
        </w:tc>
        <w:tc>
          <w:tcPr>
            <w:tcW w:w="1527"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54374</w:t>
            </w:r>
          </w:p>
        </w:tc>
        <w:tc>
          <w:tcPr>
            <w:tcW w:w="1200"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25601</w:t>
            </w:r>
          </w:p>
        </w:tc>
        <w:tc>
          <w:tcPr>
            <w:tcW w:w="1200"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16449</w:t>
            </w:r>
          </w:p>
        </w:tc>
      </w:tr>
    </w:tbl>
    <w:p w:rsidR="00987F58" w:rsidRDefault="00987F58" w:rsidP="00987F58">
      <w:pPr>
        <w:spacing w:line="360" w:lineRule="auto"/>
        <w:rPr>
          <w:rFonts w:ascii="Arial" w:hAnsi="Arial" w:cs="Arial"/>
          <w:lang w:val="es-MX"/>
        </w:rPr>
      </w:pPr>
    </w:p>
    <w:p w:rsidR="00987F58" w:rsidRDefault="00987F58" w:rsidP="00987F58">
      <w:pPr>
        <w:spacing w:line="360" w:lineRule="auto"/>
        <w:rPr>
          <w:rFonts w:ascii="Arial" w:hAnsi="Arial" w:cs="Arial"/>
          <w:lang w:val="es-MX"/>
        </w:rPr>
      </w:pPr>
    </w:p>
    <w:p w:rsidR="00987F58" w:rsidRDefault="00987F58" w:rsidP="00987F58">
      <w:pPr>
        <w:spacing w:line="360" w:lineRule="auto"/>
        <w:rPr>
          <w:rFonts w:ascii="Arial" w:hAnsi="Arial" w:cs="Arial"/>
          <w:lang w:val="es-MX"/>
        </w:rPr>
      </w:pPr>
    </w:p>
    <w:p w:rsidR="00987F58" w:rsidRDefault="00987F58" w:rsidP="00987F58">
      <w:pPr>
        <w:spacing w:line="360" w:lineRule="auto"/>
        <w:ind w:firstLine="708"/>
        <w:jc w:val="both"/>
        <w:rPr>
          <w:rFonts w:ascii="Arial" w:hAnsi="Arial" w:cs="Arial"/>
        </w:rPr>
      </w:pPr>
      <w:r>
        <w:rPr>
          <w:rFonts w:ascii="Arial" w:hAnsi="Arial" w:cs="Arial"/>
        </w:rPr>
        <w:t xml:space="preserve">La razón por la cual se ha definido un valor de 5 para m, es para garantizar la sensibilidad a los posibles cambios reales que se generan en los datos, en caso contrario, se podría incrementar el tamaño del número de datos a promediar, lo cual permite ponderar mejor las fluctuaciones de los </w:t>
      </w:r>
      <w:proofErr w:type="gramStart"/>
      <w:r>
        <w:rPr>
          <w:rFonts w:ascii="Arial" w:hAnsi="Arial" w:cs="Arial"/>
        </w:rPr>
        <w:t>datos</w:t>
      </w:r>
      <w:proofErr w:type="gramEnd"/>
      <w:r>
        <w:rPr>
          <w:rFonts w:ascii="Arial" w:hAnsi="Arial" w:cs="Arial"/>
        </w:rPr>
        <w:t xml:space="preserve"> pero restaría sensibilidad.</w:t>
      </w:r>
    </w:p>
    <w:p w:rsidR="00987F58" w:rsidRDefault="00987F58" w:rsidP="00987F58">
      <w:pPr>
        <w:spacing w:line="360" w:lineRule="auto"/>
        <w:ind w:left="720"/>
        <w:jc w:val="both"/>
        <w:rPr>
          <w:rFonts w:ascii="Arial" w:hAnsi="Arial" w:cs="Arial"/>
        </w:rPr>
      </w:pPr>
    </w:p>
    <w:p w:rsidR="00987F58" w:rsidRDefault="00987F58" w:rsidP="00987F58">
      <w:pPr>
        <w:spacing w:line="360" w:lineRule="auto"/>
        <w:ind w:left="720"/>
        <w:jc w:val="both"/>
        <w:rPr>
          <w:rFonts w:ascii="Arial" w:hAnsi="Arial" w:cs="Arial"/>
        </w:rPr>
      </w:pPr>
    </w:p>
    <w:p w:rsidR="00987F58" w:rsidRDefault="00987F58" w:rsidP="00987F58">
      <w:pPr>
        <w:spacing w:line="360" w:lineRule="auto"/>
        <w:ind w:firstLine="708"/>
        <w:jc w:val="both"/>
        <w:rPr>
          <w:rFonts w:ascii="Arial" w:hAnsi="Arial" w:cs="Arial"/>
        </w:rPr>
      </w:pPr>
      <w:r>
        <w:rPr>
          <w:rFonts w:ascii="Arial" w:hAnsi="Arial" w:cs="Arial"/>
        </w:rPr>
        <w:t>El siguiente método solicitado es el suavizamiento exponencial, donde también se requiere</w:t>
      </w:r>
      <w:r w:rsidRPr="005D261D">
        <w:rPr>
          <w:rFonts w:ascii="Arial" w:hAnsi="Arial" w:cs="Arial"/>
        </w:rPr>
        <w:t xml:space="preserve"> el pronóstico para los siguientes 3 meses tomando en cuenta la ganancia</w:t>
      </w:r>
      <w:r>
        <w:rPr>
          <w:rFonts w:ascii="Arial" w:hAnsi="Arial" w:cs="Arial"/>
        </w:rPr>
        <w:t>. Como parte del modelo diseñado, se han tomado en cuenta los dos meses recientes anteriores para proyectar y aplicar el método solicitado. Los valores que se asignan a alfa varían desde 0.1 hasta .07, esto es, entre 0 y 1</w:t>
      </w:r>
    </w:p>
    <w:p w:rsidR="00987F58" w:rsidRDefault="00987F58" w:rsidP="00987F58">
      <w:r>
        <w:rPr>
          <w:rFonts w:ascii="Calibri" w:hAnsi="Calibri" w:cs="Calibri"/>
        </w:rPr>
        <w:t> </w:t>
      </w:r>
    </w:p>
    <w:tbl>
      <w:tblPr>
        <w:tblW w:w="9120" w:type="dxa"/>
        <w:tblBorders>
          <w:top w:val="single" w:sz="8" w:space="0" w:color="C0504D"/>
          <w:left w:val="single" w:sz="8" w:space="0" w:color="C0504D"/>
          <w:bottom w:val="single" w:sz="8" w:space="0" w:color="C0504D"/>
          <w:right w:val="single" w:sz="8" w:space="0" w:color="C0504D"/>
        </w:tblBorders>
        <w:tblLook w:val="04A0" w:firstRow="1" w:lastRow="0" w:firstColumn="1" w:lastColumn="0" w:noHBand="0" w:noVBand="1"/>
      </w:tblPr>
      <w:tblGrid>
        <w:gridCol w:w="617"/>
        <w:gridCol w:w="607"/>
        <w:gridCol w:w="1240"/>
        <w:gridCol w:w="1240"/>
        <w:gridCol w:w="1240"/>
        <w:gridCol w:w="1240"/>
        <w:gridCol w:w="1240"/>
        <w:gridCol w:w="880"/>
        <w:gridCol w:w="1000"/>
      </w:tblGrid>
      <w:tr w:rsidR="00987F58" w:rsidRPr="003C36F8" w:rsidTr="009A2FEC">
        <w:trPr>
          <w:trHeight w:val="300"/>
        </w:trPr>
        <w:tc>
          <w:tcPr>
            <w:tcW w:w="520" w:type="dxa"/>
            <w:shd w:val="clear" w:color="auto" w:fill="C0504D"/>
            <w:noWrap/>
            <w:hideMark/>
          </w:tcPr>
          <w:p w:rsidR="00987F58" w:rsidRPr="003C36F8" w:rsidRDefault="00987F58" w:rsidP="009A2FEC">
            <w:pPr>
              <w:rPr>
                <w:rFonts w:ascii="Arial" w:hAnsi="Arial" w:cs="Arial"/>
                <w:b/>
                <w:bCs/>
                <w:color w:val="FFFFFF"/>
                <w:sz w:val="18"/>
                <w:szCs w:val="18"/>
              </w:rPr>
            </w:pPr>
            <w:r w:rsidRPr="003C36F8">
              <w:rPr>
                <w:rFonts w:ascii="Arial" w:hAnsi="Arial" w:cs="Arial"/>
                <w:b/>
                <w:bCs/>
                <w:color w:val="000000"/>
                <w:sz w:val="18"/>
                <w:szCs w:val="18"/>
              </w:rPr>
              <w:t>AÑO</w:t>
            </w:r>
          </w:p>
        </w:tc>
        <w:tc>
          <w:tcPr>
            <w:tcW w:w="520" w:type="dxa"/>
            <w:shd w:val="clear" w:color="auto" w:fill="C0504D"/>
            <w:noWrap/>
            <w:hideMark/>
          </w:tcPr>
          <w:p w:rsidR="00987F58" w:rsidRPr="003C36F8" w:rsidRDefault="00987F58" w:rsidP="009A2FEC">
            <w:pPr>
              <w:rPr>
                <w:rFonts w:ascii="Arial" w:hAnsi="Arial" w:cs="Arial"/>
                <w:b/>
                <w:bCs/>
                <w:color w:val="FFFFFF"/>
                <w:sz w:val="18"/>
                <w:szCs w:val="18"/>
              </w:rPr>
            </w:pPr>
            <w:r w:rsidRPr="003C36F8">
              <w:rPr>
                <w:rFonts w:ascii="Arial" w:hAnsi="Arial" w:cs="Arial"/>
                <w:b/>
                <w:bCs/>
                <w:color w:val="000000"/>
                <w:sz w:val="18"/>
                <w:szCs w:val="18"/>
              </w:rPr>
              <w:t>MES</w:t>
            </w:r>
          </w:p>
        </w:tc>
        <w:tc>
          <w:tcPr>
            <w:tcW w:w="1240" w:type="dxa"/>
            <w:shd w:val="clear" w:color="auto" w:fill="C0504D"/>
            <w:noWrap/>
            <w:hideMark/>
          </w:tcPr>
          <w:p w:rsidR="00987F58" w:rsidRPr="003C36F8" w:rsidRDefault="00987F58" w:rsidP="009A2FEC">
            <w:pPr>
              <w:rPr>
                <w:rFonts w:ascii="Arial" w:hAnsi="Arial" w:cs="Arial"/>
                <w:b/>
                <w:bCs/>
                <w:color w:val="FFFFFF"/>
                <w:sz w:val="18"/>
                <w:szCs w:val="18"/>
              </w:rPr>
            </w:pPr>
            <w:r w:rsidRPr="003C36F8">
              <w:rPr>
                <w:rFonts w:ascii="Arial" w:hAnsi="Arial" w:cs="Arial"/>
                <w:b/>
                <w:bCs/>
                <w:color w:val="FFFFFF"/>
                <w:sz w:val="18"/>
                <w:szCs w:val="18"/>
              </w:rPr>
              <w:t>α</w:t>
            </w:r>
            <w:r w:rsidRPr="003C36F8">
              <w:rPr>
                <w:rFonts w:ascii="Arial" w:hAnsi="Arial" w:cs="Arial"/>
                <w:b/>
                <w:bCs/>
                <w:color w:val="000000"/>
                <w:sz w:val="18"/>
                <w:szCs w:val="18"/>
              </w:rPr>
              <w:t xml:space="preserve"> =0.1</w:t>
            </w:r>
          </w:p>
        </w:tc>
        <w:tc>
          <w:tcPr>
            <w:tcW w:w="1240" w:type="dxa"/>
            <w:shd w:val="clear" w:color="auto" w:fill="C0504D"/>
            <w:noWrap/>
            <w:hideMark/>
          </w:tcPr>
          <w:p w:rsidR="00987F58" w:rsidRPr="003C36F8" w:rsidRDefault="00987F58" w:rsidP="009A2FEC">
            <w:pPr>
              <w:rPr>
                <w:rFonts w:ascii="Arial" w:hAnsi="Arial" w:cs="Arial"/>
                <w:b/>
                <w:bCs/>
                <w:color w:val="FFFFFF"/>
                <w:sz w:val="18"/>
                <w:szCs w:val="18"/>
              </w:rPr>
            </w:pPr>
            <w:r w:rsidRPr="003C36F8">
              <w:rPr>
                <w:rFonts w:ascii="Arial" w:hAnsi="Arial" w:cs="Arial"/>
                <w:b/>
                <w:bCs/>
                <w:color w:val="FFFFFF"/>
                <w:sz w:val="18"/>
                <w:szCs w:val="18"/>
              </w:rPr>
              <w:t>α</w:t>
            </w:r>
            <w:r w:rsidRPr="003C36F8">
              <w:rPr>
                <w:rFonts w:ascii="Arial" w:hAnsi="Arial" w:cs="Arial"/>
                <w:b/>
                <w:bCs/>
                <w:color w:val="000000"/>
                <w:sz w:val="18"/>
                <w:szCs w:val="18"/>
              </w:rPr>
              <w:t xml:space="preserve"> =0.2</w:t>
            </w:r>
          </w:p>
        </w:tc>
        <w:tc>
          <w:tcPr>
            <w:tcW w:w="1240" w:type="dxa"/>
            <w:shd w:val="clear" w:color="auto" w:fill="C0504D"/>
            <w:noWrap/>
            <w:hideMark/>
          </w:tcPr>
          <w:p w:rsidR="00987F58" w:rsidRPr="003C36F8" w:rsidRDefault="00987F58" w:rsidP="009A2FEC">
            <w:pPr>
              <w:rPr>
                <w:rFonts w:ascii="Arial" w:hAnsi="Arial" w:cs="Arial"/>
                <w:b/>
                <w:bCs/>
                <w:color w:val="FFFFFF"/>
                <w:sz w:val="18"/>
                <w:szCs w:val="18"/>
              </w:rPr>
            </w:pPr>
            <w:r w:rsidRPr="003C36F8">
              <w:rPr>
                <w:rFonts w:ascii="Arial" w:hAnsi="Arial" w:cs="Arial"/>
                <w:b/>
                <w:bCs/>
                <w:color w:val="FFFFFF"/>
                <w:sz w:val="18"/>
                <w:szCs w:val="18"/>
              </w:rPr>
              <w:t>α</w:t>
            </w:r>
            <w:r w:rsidRPr="003C36F8">
              <w:rPr>
                <w:rFonts w:ascii="Arial" w:hAnsi="Arial" w:cs="Arial"/>
                <w:b/>
                <w:bCs/>
                <w:color w:val="000000"/>
                <w:sz w:val="18"/>
                <w:szCs w:val="18"/>
              </w:rPr>
              <w:t xml:space="preserve"> =0.3</w:t>
            </w:r>
          </w:p>
        </w:tc>
        <w:tc>
          <w:tcPr>
            <w:tcW w:w="1240" w:type="dxa"/>
            <w:shd w:val="clear" w:color="auto" w:fill="C0504D"/>
            <w:noWrap/>
            <w:hideMark/>
          </w:tcPr>
          <w:p w:rsidR="00987F58" w:rsidRPr="003C36F8" w:rsidRDefault="00987F58" w:rsidP="009A2FEC">
            <w:pPr>
              <w:rPr>
                <w:rFonts w:ascii="Arial" w:hAnsi="Arial" w:cs="Arial"/>
                <w:b/>
                <w:bCs/>
                <w:color w:val="FFFFFF"/>
                <w:sz w:val="18"/>
                <w:szCs w:val="18"/>
              </w:rPr>
            </w:pPr>
            <w:r w:rsidRPr="003C36F8">
              <w:rPr>
                <w:rFonts w:ascii="Arial" w:hAnsi="Arial" w:cs="Arial"/>
                <w:b/>
                <w:bCs/>
                <w:color w:val="FFFFFF"/>
                <w:sz w:val="18"/>
                <w:szCs w:val="18"/>
              </w:rPr>
              <w:t>α</w:t>
            </w:r>
            <w:r w:rsidRPr="003C36F8">
              <w:rPr>
                <w:rFonts w:ascii="Arial" w:hAnsi="Arial" w:cs="Arial"/>
                <w:b/>
                <w:bCs/>
                <w:color w:val="000000"/>
                <w:sz w:val="18"/>
                <w:szCs w:val="18"/>
              </w:rPr>
              <w:t xml:space="preserve"> =0.4</w:t>
            </w:r>
          </w:p>
        </w:tc>
        <w:tc>
          <w:tcPr>
            <w:tcW w:w="1240" w:type="dxa"/>
            <w:shd w:val="clear" w:color="auto" w:fill="C0504D"/>
            <w:noWrap/>
            <w:hideMark/>
          </w:tcPr>
          <w:p w:rsidR="00987F58" w:rsidRPr="003C36F8" w:rsidRDefault="00987F58" w:rsidP="009A2FEC">
            <w:pPr>
              <w:rPr>
                <w:rFonts w:ascii="Arial" w:hAnsi="Arial" w:cs="Arial"/>
                <w:b/>
                <w:bCs/>
                <w:color w:val="FFFFFF"/>
                <w:sz w:val="18"/>
                <w:szCs w:val="18"/>
              </w:rPr>
            </w:pPr>
            <w:r w:rsidRPr="003C36F8">
              <w:rPr>
                <w:rFonts w:ascii="Arial" w:hAnsi="Arial" w:cs="Arial"/>
                <w:b/>
                <w:bCs/>
                <w:color w:val="FFFFFF"/>
                <w:sz w:val="18"/>
                <w:szCs w:val="18"/>
              </w:rPr>
              <w:t>α</w:t>
            </w:r>
            <w:r w:rsidRPr="003C36F8">
              <w:rPr>
                <w:rFonts w:ascii="Arial" w:hAnsi="Arial" w:cs="Arial"/>
                <w:b/>
                <w:bCs/>
                <w:color w:val="000000"/>
                <w:sz w:val="18"/>
                <w:szCs w:val="18"/>
              </w:rPr>
              <w:t xml:space="preserve"> =0.5</w:t>
            </w:r>
          </w:p>
        </w:tc>
        <w:tc>
          <w:tcPr>
            <w:tcW w:w="880" w:type="dxa"/>
            <w:shd w:val="clear" w:color="auto" w:fill="C0504D"/>
            <w:noWrap/>
            <w:hideMark/>
          </w:tcPr>
          <w:p w:rsidR="00987F58" w:rsidRPr="003C36F8" w:rsidRDefault="00987F58" w:rsidP="009A2FEC">
            <w:pPr>
              <w:rPr>
                <w:rFonts w:ascii="Arial" w:hAnsi="Arial" w:cs="Arial"/>
                <w:b/>
                <w:bCs/>
                <w:color w:val="FFFFFF"/>
                <w:sz w:val="18"/>
                <w:szCs w:val="18"/>
              </w:rPr>
            </w:pPr>
            <w:r w:rsidRPr="003C36F8">
              <w:rPr>
                <w:rFonts w:ascii="Arial" w:hAnsi="Arial" w:cs="Arial"/>
                <w:b/>
                <w:bCs/>
                <w:color w:val="FFFFFF"/>
                <w:sz w:val="18"/>
                <w:szCs w:val="18"/>
              </w:rPr>
              <w:t>α</w:t>
            </w:r>
            <w:r w:rsidRPr="003C36F8">
              <w:rPr>
                <w:rFonts w:ascii="Arial" w:hAnsi="Arial" w:cs="Arial"/>
                <w:b/>
                <w:bCs/>
                <w:color w:val="000000"/>
                <w:sz w:val="18"/>
                <w:szCs w:val="18"/>
              </w:rPr>
              <w:t xml:space="preserve"> =0.6</w:t>
            </w:r>
          </w:p>
        </w:tc>
        <w:tc>
          <w:tcPr>
            <w:tcW w:w="1000" w:type="dxa"/>
            <w:shd w:val="clear" w:color="auto" w:fill="C0504D"/>
            <w:noWrap/>
            <w:hideMark/>
          </w:tcPr>
          <w:p w:rsidR="00987F58" w:rsidRPr="003C36F8" w:rsidRDefault="00987F58" w:rsidP="009A2FEC">
            <w:pPr>
              <w:rPr>
                <w:rFonts w:ascii="Arial" w:hAnsi="Arial" w:cs="Arial"/>
                <w:b/>
                <w:bCs/>
                <w:color w:val="FFFFFF"/>
                <w:sz w:val="18"/>
                <w:szCs w:val="18"/>
              </w:rPr>
            </w:pPr>
            <w:r w:rsidRPr="003C36F8">
              <w:rPr>
                <w:rFonts w:ascii="Arial" w:hAnsi="Arial" w:cs="Arial"/>
                <w:b/>
                <w:bCs/>
                <w:color w:val="FFFFFF"/>
                <w:sz w:val="18"/>
                <w:szCs w:val="18"/>
              </w:rPr>
              <w:t>α</w:t>
            </w:r>
            <w:r w:rsidRPr="003C36F8">
              <w:rPr>
                <w:rFonts w:ascii="Arial" w:hAnsi="Arial" w:cs="Arial"/>
                <w:b/>
                <w:bCs/>
                <w:color w:val="000000"/>
                <w:sz w:val="18"/>
                <w:szCs w:val="18"/>
              </w:rPr>
              <w:t xml:space="preserve"> =0.7</w:t>
            </w:r>
          </w:p>
        </w:tc>
      </w:tr>
      <w:tr w:rsidR="00987F58" w:rsidRPr="003C36F8" w:rsidTr="009A2FEC">
        <w:trPr>
          <w:trHeight w:val="300"/>
        </w:trPr>
        <w:tc>
          <w:tcPr>
            <w:tcW w:w="520" w:type="dxa"/>
            <w:tcBorders>
              <w:top w:val="single" w:sz="8" w:space="0" w:color="C0504D"/>
              <w:left w:val="single" w:sz="8" w:space="0" w:color="C0504D"/>
              <w:bottom w:val="single" w:sz="8" w:space="0" w:color="C0504D"/>
            </w:tcBorders>
            <w:noWrap/>
            <w:hideMark/>
          </w:tcPr>
          <w:p w:rsidR="00987F58" w:rsidRPr="003C36F8" w:rsidRDefault="00987F58" w:rsidP="009A2FEC">
            <w:pPr>
              <w:jc w:val="center"/>
              <w:rPr>
                <w:rFonts w:ascii="Arial" w:hAnsi="Arial" w:cs="Arial"/>
                <w:b/>
                <w:bCs/>
                <w:sz w:val="18"/>
                <w:szCs w:val="18"/>
              </w:rPr>
            </w:pPr>
            <w:r w:rsidRPr="003C36F8">
              <w:rPr>
                <w:rFonts w:ascii="Arial" w:hAnsi="Arial" w:cs="Arial"/>
                <w:b/>
                <w:bCs/>
                <w:color w:val="000000"/>
                <w:sz w:val="18"/>
                <w:szCs w:val="18"/>
              </w:rPr>
              <w:t>2009</w:t>
            </w:r>
          </w:p>
        </w:tc>
        <w:tc>
          <w:tcPr>
            <w:tcW w:w="520" w:type="dxa"/>
            <w:tcBorders>
              <w:top w:val="single" w:sz="8" w:space="0" w:color="C0504D"/>
              <w:bottom w:val="single" w:sz="8" w:space="0" w:color="C0504D"/>
            </w:tcBorders>
            <w:noWrap/>
            <w:hideMark/>
          </w:tcPr>
          <w:p w:rsidR="00987F58" w:rsidRPr="003C36F8" w:rsidRDefault="00987F58" w:rsidP="009A2FEC">
            <w:pPr>
              <w:jc w:val="center"/>
              <w:rPr>
                <w:rFonts w:ascii="Arial" w:hAnsi="Arial" w:cs="Arial"/>
                <w:sz w:val="18"/>
                <w:szCs w:val="18"/>
              </w:rPr>
            </w:pPr>
            <w:r w:rsidRPr="003C36F8">
              <w:rPr>
                <w:rFonts w:ascii="Arial" w:hAnsi="Arial" w:cs="Arial"/>
                <w:color w:val="000000"/>
                <w:sz w:val="18"/>
                <w:szCs w:val="18"/>
              </w:rPr>
              <w:t>8</w:t>
            </w:r>
          </w:p>
        </w:tc>
        <w:tc>
          <w:tcPr>
            <w:tcW w:w="1240" w:type="dxa"/>
            <w:tcBorders>
              <w:top w:val="single" w:sz="8" w:space="0" w:color="C0504D"/>
              <w:bottom w:val="single" w:sz="8" w:space="0" w:color="C0504D"/>
            </w:tcBorders>
            <w:noWrap/>
            <w:hideMark/>
          </w:tcPr>
          <w:p w:rsidR="00987F58" w:rsidRPr="003C36F8" w:rsidRDefault="00987F58" w:rsidP="009A2FEC">
            <w:pPr>
              <w:jc w:val="center"/>
              <w:rPr>
                <w:rFonts w:ascii="Arial" w:hAnsi="Arial" w:cs="Arial"/>
                <w:sz w:val="18"/>
                <w:szCs w:val="18"/>
              </w:rPr>
            </w:pPr>
            <w:r w:rsidRPr="003C36F8">
              <w:rPr>
                <w:rFonts w:ascii="Arial" w:hAnsi="Arial" w:cs="Arial"/>
                <w:color w:val="000000"/>
                <w:sz w:val="18"/>
                <w:szCs w:val="18"/>
              </w:rPr>
              <w:t>52194</w:t>
            </w:r>
          </w:p>
        </w:tc>
        <w:tc>
          <w:tcPr>
            <w:tcW w:w="1240" w:type="dxa"/>
            <w:tcBorders>
              <w:top w:val="single" w:sz="8" w:space="0" w:color="C0504D"/>
              <w:bottom w:val="single" w:sz="8" w:space="0" w:color="C0504D"/>
            </w:tcBorders>
            <w:noWrap/>
            <w:hideMark/>
          </w:tcPr>
          <w:p w:rsidR="00987F58" w:rsidRPr="003C36F8" w:rsidRDefault="00987F58" w:rsidP="009A2FEC">
            <w:pPr>
              <w:jc w:val="center"/>
              <w:rPr>
                <w:rFonts w:ascii="Arial" w:hAnsi="Arial" w:cs="Arial"/>
                <w:sz w:val="18"/>
                <w:szCs w:val="18"/>
              </w:rPr>
            </w:pPr>
            <w:r w:rsidRPr="003C36F8">
              <w:rPr>
                <w:rFonts w:ascii="Arial" w:hAnsi="Arial" w:cs="Arial"/>
                <w:color w:val="000000"/>
                <w:sz w:val="18"/>
                <w:szCs w:val="18"/>
              </w:rPr>
              <w:t>52194</w:t>
            </w:r>
          </w:p>
        </w:tc>
        <w:tc>
          <w:tcPr>
            <w:tcW w:w="1240" w:type="dxa"/>
            <w:tcBorders>
              <w:top w:val="single" w:sz="8" w:space="0" w:color="C0504D"/>
              <w:bottom w:val="single" w:sz="8" w:space="0" w:color="C0504D"/>
            </w:tcBorders>
            <w:noWrap/>
            <w:hideMark/>
          </w:tcPr>
          <w:p w:rsidR="00987F58" w:rsidRPr="003C36F8" w:rsidRDefault="00987F58" w:rsidP="009A2FEC">
            <w:pPr>
              <w:jc w:val="center"/>
              <w:rPr>
                <w:rFonts w:ascii="Arial" w:hAnsi="Arial" w:cs="Arial"/>
                <w:sz w:val="18"/>
                <w:szCs w:val="18"/>
              </w:rPr>
            </w:pPr>
            <w:r w:rsidRPr="003C36F8">
              <w:rPr>
                <w:rFonts w:ascii="Arial" w:hAnsi="Arial" w:cs="Arial"/>
                <w:color w:val="000000"/>
                <w:sz w:val="18"/>
                <w:szCs w:val="18"/>
              </w:rPr>
              <w:t>52194</w:t>
            </w:r>
          </w:p>
        </w:tc>
        <w:tc>
          <w:tcPr>
            <w:tcW w:w="1240" w:type="dxa"/>
            <w:tcBorders>
              <w:top w:val="single" w:sz="8" w:space="0" w:color="C0504D"/>
              <w:bottom w:val="single" w:sz="8" w:space="0" w:color="C0504D"/>
            </w:tcBorders>
            <w:noWrap/>
            <w:hideMark/>
          </w:tcPr>
          <w:p w:rsidR="00987F58" w:rsidRPr="003C36F8" w:rsidRDefault="00987F58" w:rsidP="009A2FEC">
            <w:pPr>
              <w:jc w:val="center"/>
              <w:rPr>
                <w:rFonts w:ascii="Arial" w:hAnsi="Arial" w:cs="Arial"/>
                <w:sz w:val="18"/>
                <w:szCs w:val="18"/>
              </w:rPr>
            </w:pPr>
            <w:r w:rsidRPr="003C36F8">
              <w:rPr>
                <w:rFonts w:ascii="Arial" w:hAnsi="Arial" w:cs="Arial"/>
                <w:color w:val="000000"/>
                <w:sz w:val="18"/>
                <w:szCs w:val="18"/>
              </w:rPr>
              <w:t>52194</w:t>
            </w:r>
          </w:p>
        </w:tc>
        <w:tc>
          <w:tcPr>
            <w:tcW w:w="1240" w:type="dxa"/>
            <w:tcBorders>
              <w:top w:val="single" w:sz="8" w:space="0" w:color="C0504D"/>
              <w:bottom w:val="single" w:sz="8" w:space="0" w:color="C0504D"/>
            </w:tcBorders>
            <w:noWrap/>
            <w:hideMark/>
          </w:tcPr>
          <w:p w:rsidR="00987F58" w:rsidRPr="003C36F8" w:rsidRDefault="00987F58" w:rsidP="009A2FEC">
            <w:pPr>
              <w:jc w:val="center"/>
              <w:rPr>
                <w:rFonts w:ascii="Arial" w:hAnsi="Arial" w:cs="Arial"/>
                <w:sz w:val="18"/>
                <w:szCs w:val="18"/>
              </w:rPr>
            </w:pPr>
            <w:r w:rsidRPr="003C36F8">
              <w:rPr>
                <w:rFonts w:ascii="Arial" w:hAnsi="Arial" w:cs="Arial"/>
                <w:color w:val="000000"/>
                <w:sz w:val="18"/>
                <w:szCs w:val="18"/>
              </w:rPr>
              <w:t>52194</w:t>
            </w:r>
          </w:p>
        </w:tc>
        <w:tc>
          <w:tcPr>
            <w:tcW w:w="880" w:type="dxa"/>
            <w:tcBorders>
              <w:top w:val="single" w:sz="8" w:space="0" w:color="C0504D"/>
              <w:bottom w:val="single" w:sz="8" w:space="0" w:color="C0504D"/>
            </w:tcBorders>
            <w:noWrap/>
            <w:hideMark/>
          </w:tcPr>
          <w:p w:rsidR="00987F58" w:rsidRPr="003C36F8" w:rsidRDefault="00987F58" w:rsidP="009A2FEC">
            <w:pPr>
              <w:jc w:val="center"/>
              <w:rPr>
                <w:rFonts w:ascii="Arial" w:hAnsi="Arial" w:cs="Arial"/>
                <w:sz w:val="18"/>
                <w:szCs w:val="18"/>
              </w:rPr>
            </w:pPr>
            <w:r w:rsidRPr="003C36F8">
              <w:rPr>
                <w:rFonts w:ascii="Arial" w:hAnsi="Arial" w:cs="Arial"/>
                <w:color w:val="000000"/>
                <w:sz w:val="18"/>
                <w:szCs w:val="18"/>
              </w:rPr>
              <w:t>52194</w:t>
            </w:r>
          </w:p>
        </w:tc>
        <w:tc>
          <w:tcPr>
            <w:tcW w:w="1000" w:type="dxa"/>
            <w:tcBorders>
              <w:top w:val="single" w:sz="8" w:space="0" w:color="C0504D"/>
              <w:bottom w:val="single" w:sz="8" w:space="0" w:color="C0504D"/>
              <w:right w:val="single" w:sz="8" w:space="0" w:color="C0504D"/>
            </w:tcBorders>
            <w:noWrap/>
            <w:hideMark/>
          </w:tcPr>
          <w:p w:rsidR="00987F58" w:rsidRPr="003C36F8" w:rsidRDefault="00987F58" w:rsidP="009A2FEC">
            <w:pPr>
              <w:jc w:val="center"/>
              <w:rPr>
                <w:rFonts w:ascii="Arial" w:hAnsi="Arial" w:cs="Arial"/>
                <w:sz w:val="18"/>
                <w:szCs w:val="18"/>
              </w:rPr>
            </w:pPr>
            <w:r w:rsidRPr="003C36F8">
              <w:rPr>
                <w:rFonts w:ascii="Arial" w:hAnsi="Arial" w:cs="Arial"/>
                <w:color w:val="000000"/>
                <w:sz w:val="18"/>
                <w:szCs w:val="18"/>
              </w:rPr>
              <w:t>52194</w:t>
            </w:r>
          </w:p>
        </w:tc>
      </w:tr>
      <w:tr w:rsidR="00987F58" w:rsidRPr="003C36F8" w:rsidTr="009A2FEC">
        <w:trPr>
          <w:trHeight w:val="300"/>
        </w:trPr>
        <w:tc>
          <w:tcPr>
            <w:tcW w:w="520" w:type="dxa"/>
            <w:noWrap/>
            <w:hideMark/>
          </w:tcPr>
          <w:p w:rsidR="00987F58" w:rsidRPr="003C36F8" w:rsidRDefault="00987F58" w:rsidP="009A2FEC">
            <w:pPr>
              <w:jc w:val="right"/>
              <w:rPr>
                <w:rFonts w:ascii="Arial" w:hAnsi="Arial" w:cs="Arial"/>
                <w:b/>
                <w:bCs/>
                <w:sz w:val="18"/>
                <w:szCs w:val="18"/>
              </w:rPr>
            </w:pPr>
            <w:r w:rsidRPr="003C36F8">
              <w:rPr>
                <w:rFonts w:ascii="Arial" w:hAnsi="Arial" w:cs="Arial"/>
                <w:b/>
                <w:bCs/>
                <w:color w:val="000000"/>
                <w:sz w:val="18"/>
                <w:szCs w:val="18"/>
              </w:rPr>
              <w:t>2009</w:t>
            </w:r>
          </w:p>
        </w:tc>
        <w:tc>
          <w:tcPr>
            <w:tcW w:w="52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9</w:t>
            </w:r>
          </w:p>
        </w:tc>
        <w:tc>
          <w:tcPr>
            <w:tcW w:w="124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46863</w:t>
            </w:r>
          </w:p>
        </w:tc>
        <w:tc>
          <w:tcPr>
            <w:tcW w:w="124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46863</w:t>
            </w:r>
          </w:p>
        </w:tc>
        <w:tc>
          <w:tcPr>
            <w:tcW w:w="124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46863</w:t>
            </w:r>
          </w:p>
        </w:tc>
        <w:tc>
          <w:tcPr>
            <w:tcW w:w="124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46863</w:t>
            </w:r>
          </w:p>
        </w:tc>
        <w:tc>
          <w:tcPr>
            <w:tcW w:w="124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46863</w:t>
            </w:r>
          </w:p>
        </w:tc>
        <w:tc>
          <w:tcPr>
            <w:tcW w:w="88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46863</w:t>
            </w:r>
          </w:p>
        </w:tc>
        <w:tc>
          <w:tcPr>
            <w:tcW w:w="100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46863</w:t>
            </w:r>
          </w:p>
        </w:tc>
      </w:tr>
      <w:tr w:rsidR="00987F58" w:rsidRPr="003C36F8" w:rsidTr="009A2FEC">
        <w:trPr>
          <w:trHeight w:val="300"/>
        </w:trPr>
        <w:tc>
          <w:tcPr>
            <w:tcW w:w="520" w:type="dxa"/>
            <w:tcBorders>
              <w:top w:val="single" w:sz="8" w:space="0" w:color="C0504D"/>
              <w:left w:val="single" w:sz="8" w:space="0" w:color="C0504D"/>
              <w:bottom w:val="single" w:sz="8" w:space="0" w:color="C0504D"/>
            </w:tcBorders>
            <w:noWrap/>
            <w:hideMark/>
          </w:tcPr>
          <w:p w:rsidR="00987F58" w:rsidRPr="003C36F8" w:rsidRDefault="00987F58" w:rsidP="009A2FEC">
            <w:pPr>
              <w:jc w:val="right"/>
              <w:rPr>
                <w:rFonts w:ascii="Arial" w:hAnsi="Arial" w:cs="Arial"/>
                <w:b/>
                <w:bCs/>
                <w:sz w:val="18"/>
                <w:szCs w:val="18"/>
              </w:rPr>
            </w:pPr>
            <w:r w:rsidRPr="003C36F8">
              <w:rPr>
                <w:rFonts w:ascii="Arial" w:hAnsi="Arial" w:cs="Arial"/>
                <w:b/>
                <w:bCs/>
                <w:color w:val="000000"/>
                <w:sz w:val="18"/>
                <w:szCs w:val="18"/>
              </w:rPr>
              <w:t>2009</w:t>
            </w:r>
          </w:p>
        </w:tc>
        <w:tc>
          <w:tcPr>
            <w:tcW w:w="520" w:type="dxa"/>
            <w:tcBorders>
              <w:top w:val="single" w:sz="8" w:space="0" w:color="C0504D"/>
              <w:bottom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10</w:t>
            </w:r>
          </w:p>
        </w:tc>
        <w:tc>
          <w:tcPr>
            <w:tcW w:w="1240" w:type="dxa"/>
            <w:tcBorders>
              <w:top w:val="single" w:sz="8" w:space="0" w:color="C0504D"/>
              <w:bottom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47396</w:t>
            </w:r>
          </w:p>
        </w:tc>
        <w:tc>
          <w:tcPr>
            <w:tcW w:w="1240" w:type="dxa"/>
            <w:tcBorders>
              <w:top w:val="single" w:sz="8" w:space="0" w:color="C0504D"/>
              <w:bottom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47929</w:t>
            </w:r>
          </w:p>
        </w:tc>
        <w:tc>
          <w:tcPr>
            <w:tcW w:w="1240" w:type="dxa"/>
            <w:tcBorders>
              <w:top w:val="single" w:sz="8" w:space="0" w:color="C0504D"/>
              <w:bottom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48462</w:t>
            </w:r>
          </w:p>
        </w:tc>
        <w:tc>
          <w:tcPr>
            <w:tcW w:w="1240" w:type="dxa"/>
            <w:tcBorders>
              <w:top w:val="single" w:sz="8" w:space="0" w:color="C0504D"/>
              <w:bottom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48995</w:t>
            </w:r>
          </w:p>
        </w:tc>
        <w:tc>
          <w:tcPr>
            <w:tcW w:w="1240" w:type="dxa"/>
            <w:tcBorders>
              <w:top w:val="single" w:sz="8" w:space="0" w:color="C0504D"/>
              <w:bottom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49529</w:t>
            </w:r>
          </w:p>
        </w:tc>
        <w:tc>
          <w:tcPr>
            <w:tcW w:w="880" w:type="dxa"/>
            <w:tcBorders>
              <w:top w:val="single" w:sz="8" w:space="0" w:color="C0504D"/>
              <w:bottom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50062</w:t>
            </w:r>
          </w:p>
        </w:tc>
        <w:tc>
          <w:tcPr>
            <w:tcW w:w="1000" w:type="dxa"/>
            <w:tcBorders>
              <w:top w:val="single" w:sz="8" w:space="0" w:color="C0504D"/>
              <w:bottom w:val="single" w:sz="8" w:space="0" w:color="C0504D"/>
              <w:right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50595</w:t>
            </w:r>
          </w:p>
        </w:tc>
      </w:tr>
      <w:tr w:rsidR="00987F58" w:rsidRPr="003C36F8" w:rsidTr="009A2FEC">
        <w:trPr>
          <w:trHeight w:val="300"/>
        </w:trPr>
        <w:tc>
          <w:tcPr>
            <w:tcW w:w="520" w:type="dxa"/>
            <w:noWrap/>
            <w:hideMark/>
          </w:tcPr>
          <w:p w:rsidR="00987F58" w:rsidRPr="003C36F8" w:rsidRDefault="00987F58" w:rsidP="009A2FEC">
            <w:pPr>
              <w:jc w:val="right"/>
              <w:rPr>
                <w:rFonts w:ascii="Arial" w:hAnsi="Arial" w:cs="Arial"/>
                <w:b/>
                <w:bCs/>
                <w:sz w:val="18"/>
                <w:szCs w:val="18"/>
              </w:rPr>
            </w:pPr>
            <w:r w:rsidRPr="003C36F8">
              <w:rPr>
                <w:rFonts w:ascii="Arial" w:hAnsi="Arial" w:cs="Arial"/>
                <w:b/>
                <w:bCs/>
                <w:color w:val="000000"/>
                <w:sz w:val="18"/>
                <w:szCs w:val="18"/>
              </w:rPr>
              <w:t>2009</w:t>
            </w:r>
          </w:p>
        </w:tc>
        <w:tc>
          <w:tcPr>
            <w:tcW w:w="52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11</w:t>
            </w:r>
          </w:p>
        </w:tc>
        <w:tc>
          <w:tcPr>
            <w:tcW w:w="124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47343</w:t>
            </w:r>
          </w:p>
        </w:tc>
        <w:tc>
          <w:tcPr>
            <w:tcW w:w="124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47716</w:t>
            </w:r>
          </w:p>
        </w:tc>
        <w:tc>
          <w:tcPr>
            <w:tcW w:w="124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47983</w:t>
            </w:r>
          </w:p>
        </w:tc>
        <w:tc>
          <w:tcPr>
            <w:tcW w:w="124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48142</w:t>
            </w:r>
          </w:p>
        </w:tc>
        <w:tc>
          <w:tcPr>
            <w:tcW w:w="124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48196</w:t>
            </w:r>
          </w:p>
        </w:tc>
        <w:tc>
          <w:tcPr>
            <w:tcW w:w="88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48142</w:t>
            </w:r>
          </w:p>
        </w:tc>
        <w:tc>
          <w:tcPr>
            <w:tcW w:w="100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47983</w:t>
            </w:r>
          </w:p>
        </w:tc>
      </w:tr>
      <w:tr w:rsidR="00987F58" w:rsidRPr="003C36F8" w:rsidTr="009A2FEC">
        <w:trPr>
          <w:trHeight w:val="300"/>
        </w:trPr>
        <w:tc>
          <w:tcPr>
            <w:tcW w:w="520" w:type="dxa"/>
            <w:tcBorders>
              <w:top w:val="single" w:sz="8" w:space="0" w:color="C0504D"/>
              <w:left w:val="single" w:sz="8" w:space="0" w:color="C0504D"/>
              <w:bottom w:val="single" w:sz="8" w:space="0" w:color="C0504D"/>
            </w:tcBorders>
            <w:noWrap/>
            <w:hideMark/>
          </w:tcPr>
          <w:p w:rsidR="00987F58" w:rsidRPr="003C36F8" w:rsidRDefault="00987F58" w:rsidP="009A2FEC">
            <w:pPr>
              <w:jc w:val="right"/>
              <w:rPr>
                <w:rFonts w:ascii="Arial" w:hAnsi="Arial" w:cs="Arial"/>
                <w:b/>
                <w:bCs/>
                <w:sz w:val="18"/>
                <w:szCs w:val="18"/>
              </w:rPr>
            </w:pPr>
            <w:r w:rsidRPr="003C36F8">
              <w:rPr>
                <w:rFonts w:ascii="Arial" w:hAnsi="Arial" w:cs="Arial"/>
                <w:b/>
                <w:bCs/>
                <w:color w:val="000000"/>
                <w:sz w:val="18"/>
                <w:szCs w:val="18"/>
              </w:rPr>
              <w:t>2009</w:t>
            </w:r>
          </w:p>
        </w:tc>
        <w:tc>
          <w:tcPr>
            <w:tcW w:w="520" w:type="dxa"/>
            <w:tcBorders>
              <w:top w:val="single" w:sz="8" w:space="0" w:color="C0504D"/>
              <w:bottom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12</w:t>
            </w:r>
          </w:p>
        </w:tc>
        <w:tc>
          <w:tcPr>
            <w:tcW w:w="1240" w:type="dxa"/>
            <w:tcBorders>
              <w:top w:val="single" w:sz="8" w:space="0" w:color="C0504D"/>
              <w:bottom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47348</w:t>
            </w:r>
          </w:p>
        </w:tc>
        <w:tc>
          <w:tcPr>
            <w:tcW w:w="1240" w:type="dxa"/>
            <w:tcBorders>
              <w:top w:val="single" w:sz="8" w:space="0" w:color="C0504D"/>
              <w:bottom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47759</w:t>
            </w:r>
          </w:p>
        </w:tc>
        <w:tc>
          <w:tcPr>
            <w:tcW w:w="1240" w:type="dxa"/>
            <w:tcBorders>
              <w:top w:val="single" w:sz="8" w:space="0" w:color="C0504D"/>
              <w:bottom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48126</w:t>
            </w:r>
          </w:p>
        </w:tc>
        <w:tc>
          <w:tcPr>
            <w:tcW w:w="1240" w:type="dxa"/>
            <w:tcBorders>
              <w:top w:val="single" w:sz="8" w:space="0" w:color="C0504D"/>
              <w:bottom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48484</w:t>
            </w:r>
          </w:p>
        </w:tc>
        <w:tc>
          <w:tcPr>
            <w:tcW w:w="1240" w:type="dxa"/>
            <w:tcBorders>
              <w:top w:val="single" w:sz="8" w:space="0" w:color="C0504D"/>
              <w:bottom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48862</w:t>
            </w:r>
          </w:p>
        </w:tc>
        <w:tc>
          <w:tcPr>
            <w:tcW w:w="880" w:type="dxa"/>
            <w:tcBorders>
              <w:top w:val="single" w:sz="8" w:space="0" w:color="C0504D"/>
              <w:bottom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49294</w:t>
            </w:r>
          </w:p>
        </w:tc>
        <w:tc>
          <w:tcPr>
            <w:tcW w:w="1000" w:type="dxa"/>
            <w:tcBorders>
              <w:top w:val="single" w:sz="8" w:space="0" w:color="C0504D"/>
              <w:bottom w:val="single" w:sz="8" w:space="0" w:color="C0504D"/>
              <w:right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49811</w:t>
            </w:r>
          </w:p>
        </w:tc>
      </w:tr>
      <w:tr w:rsidR="00987F58" w:rsidRPr="003C36F8" w:rsidTr="009A2FEC">
        <w:trPr>
          <w:trHeight w:val="300"/>
        </w:trPr>
        <w:tc>
          <w:tcPr>
            <w:tcW w:w="1040" w:type="dxa"/>
            <w:gridSpan w:val="2"/>
            <w:noWrap/>
            <w:hideMark/>
          </w:tcPr>
          <w:p w:rsidR="00987F58" w:rsidRPr="003C36F8" w:rsidRDefault="00987F58" w:rsidP="009A2FEC">
            <w:pPr>
              <w:jc w:val="center"/>
              <w:rPr>
                <w:rFonts w:ascii="Arial" w:hAnsi="Arial" w:cs="Arial"/>
                <w:b/>
                <w:bCs/>
                <w:sz w:val="18"/>
                <w:szCs w:val="18"/>
              </w:rPr>
            </w:pPr>
            <w:r w:rsidRPr="003C36F8">
              <w:rPr>
                <w:rFonts w:ascii="Arial" w:hAnsi="Arial" w:cs="Arial"/>
                <w:b/>
                <w:bCs/>
                <w:color w:val="000000"/>
                <w:sz w:val="18"/>
                <w:szCs w:val="18"/>
              </w:rPr>
              <w:t>MAD</w:t>
            </w:r>
          </w:p>
        </w:tc>
        <w:tc>
          <w:tcPr>
            <w:tcW w:w="1240" w:type="dxa"/>
            <w:noWrap/>
            <w:hideMark/>
          </w:tcPr>
          <w:p w:rsidR="00987F58" w:rsidRPr="003C36F8" w:rsidRDefault="00987F58" w:rsidP="009A2FEC">
            <w:pPr>
              <w:jc w:val="right"/>
              <w:rPr>
                <w:rFonts w:ascii="Arial" w:hAnsi="Arial" w:cs="Arial"/>
                <w:sz w:val="18"/>
                <w:szCs w:val="18"/>
              </w:rPr>
            </w:pPr>
            <w:r w:rsidRPr="003C36F8">
              <w:rPr>
                <w:rFonts w:ascii="Arial" w:hAnsi="Arial" w:cs="Arial"/>
                <w:b/>
                <w:bCs/>
                <w:color w:val="FFFFFF"/>
                <w:sz w:val="18"/>
                <w:szCs w:val="18"/>
              </w:rPr>
              <w:t>48229</w:t>
            </w:r>
          </w:p>
        </w:tc>
        <w:tc>
          <w:tcPr>
            <w:tcW w:w="1240" w:type="dxa"/>
            <w:noWrap/>
            <w:hideMark/>
          </w:tcPr>
          <w:p w:rsidR="00987F58" w:rsidRPr="003C36F8" w:rsidRDefault="00987F58" w:rsidP="009A2FEC">
            <w:pPr>
              <w:jc w:val="right"/>
              <w:rPr>
                <w:rFonts w:ascii="Arial" w:hAnsi="Arial" w:cs="Arial"/>
                <w:sz w:val="18"/>
                <w:szCs w:val="18"/>
              </w:rPr>
            </w:pPr>
            <w:r w:rsidRPr="003C36F8">
              <w:rPr>
                <w:rFonts w:ascii="Arial" w:hAnsi="Arial" w:cs="Arial"/>
                <w:b/>
                <w:bCs/>
                <w:color w:val="000000"/>
                <w:sz w:val="18"/>
                <w:szCs w:val="18"/>
              </w:rPr>
              <w:t>48492</w:t>
            </w:r>
          </w:p>
        </w:tc>
        <w:tc>
          <w:tcPr>
            <w:tcW w:w="1240" w:type="dxa"/>
            <w:noWrap/>
            <w:hideMark/>
          </w:tcPr>
          <w:p w:rsidR="00987F58" w:rsidRPr="003C36F8" w:rsidRDefault="00987F58" w:rsidP="009A2FEC">
            <w:pPr>
              <w:jc w:val="right"/>
              <w:rPr>
                <w:rFonts w:ascii="Arial" w:hAnsi="Arial" w:cs="Arial"/>
                <w:sz w:val="18"/>
                <w:szCs w:val="18"/>
              </w:rPr>
            </w:pPr>
            <w:r w:rsidRPr="003C36F8">
              <w:rPr>
                <w:rFonts w:ascii="Arial" w:hAnsi="Arial" w:cs="Arial"/>
                <w:b/>
                <w:bCs/>
                <w:color w:val="000000"/>
                <w:sz w:val="18"/>
                <w:szCs w:val="18"/>
              </w:rPr>
              <w:t>48726</w:t>
            </w:r>
          </w:p>
        </w:tc>
        <w:tc>
          <w:tcPr>
            <w:tcW w:w="1240" w:type="dxa"/>
            <w:noWrap/>
            <w:hideMark/>
          </w:tcPr>
          <w:p w:rsidR="00987F58" w:rsidRPr="003C36F8" w:rsidRDefault="00987F58" w:rsidP="009A2FEC">
            <w:pPr>
              <w:jc w:val="right"/>
              <w:rPr>
                <w:rFonts w:ascii="Arial" w:hAnsi="Arial" w:cs="Arial"/>
                <w:sz w:val="18"/>
                <w:szCs w:val="18"/>
              </w:rPr>
            </w:pPr>
            <w:r w:rsidRPr="003C36F8">
              <w:rPr>
                <w:rFonts w:ascii="Arial" w:hAnsi="Arial" w:cs="Arial"/>
                <w:b/>
                <w:bCs/>
                <w:color w:val="000000"/>
                <w:sz w:val="18"/>
                <w:szCs w:val="18"/>
              </w:rPr>
              <w:t>48936</w:t>
            </w:r>
          </w:p>
        </w:tc>
        <w:tc>
          <w:tcPr>
            <w:tcW w:w="1240" w:type="dxa"/>
            <w:noWrap/>
            <w:hideMark/>
          </w:tcPr>
          <w:p w:rsidR="00987F58" w:rsidRPr="003C36F8" w:rsidRDefault="00987F58" w:rsidP="009A2FEC">
            <w:pPr>
              <w:jc w:val="right"/>
              <w:rPr>
                <w:rFonts w:ascii="Arial" w:hAnsi="Arial" w:cs="Arial"/>
                <w:sz w:val="18"/>
                <w:szCs w:val="18"/>
              </w:rPr>
            </w:pPr>
            <w:r w:rsidRPr="003C36F8">
              <w:rPr>
                <w:rFonts w:ascii="Arial" w:hAnsi="Arial" w:cs="Arial"/>
                <w:b/>
                <w:bCs/>
                <w:color w:val="000000"/>
                <w:sz w:val="18"/>
                <w:szCs w:val="18"/>
              </w:rPr>
              <w:t>49129</w:t>
            </w:r>
          </w:p>
        </w:tc>
        <w:tc>
          <w:tcPr>
            <w:tcW w:w="880" w:type="dxa"/>
            <w:noWrap/>
            <w:hideMark/>
          </w:tcPr>
          <w:p w:rsidR="00987F58" w:rsidRPr="003C36F8" w:rsidRDefault="00987F58" w:rsidP="009A2FEC">
            <w:pPr>
              <w:jc w:val="right"/>
              <w:rPr>
                <w:rFonts w:ascii="Arial" w:hAnsi="Arial" w:cs="Arial"/>
                <w:sz w:val="18"/>
                <w:szCs w:val="18"/>
              </w:rPr>
            </w:pPr>
            <w:r w:rsidRPr="003C36F8">
              <w:rPr>
                <w:rFonts w:ascii="Arial" w:hAnsi="Arial" w:cs="Arial"/>
                <w:b/>
                <w:bCs/>
                <w:color w:val="000000"/>
                <w:sz w:val="18"/>
                <w:szCs w:val="18"/>
              </w:rPr>
              <w:t>49311</w:t>
            </w:r>
          </w:p>
        </w:tc>
        <w:tc>
          <w:tcPr>
            <w:tcW w:w="1000" w:type="dxa"/>
            <w:noWrap/>
            <w:hideMark/>
          </w:tcPr>
          <w:p w:rsidR="00987F58" w:rsidRPr="003C36F8" w:rsidRDefault="00987F58" w:rsidP="009A2FEC">
            <w:pPr>
              <w:jc w:val="right"/>
              <w:rPr>
                <w:rFonts w:ascii="Arial" w:hAnsi="Arial" w:cs="Arial"/>
                <w:sz w:val="18"/>
                <w:szCs w:val="18"/>
              </w:rPr>
            </w:pPr>
            <w:r w:rsidRPr="003C36F8">
              <w:rPr>
                <w:rFonts w:ascii="Arial" w:hAnsi="Arial" w:cs="Arial"/>
                <w:b/>
                <w:bCs/>
                <w:color w:val="000000"/>
                <w:sz w:val="18"/>
                <w:szCs w:val="18"/>
              </w:rPr>
              <w:t>49489</w:t>
            </w:r>
          </w:p>
        </w:tc>
      </w:tr>
    </w:tbl>
    <w:p w:rsidR="00987F58" w:rsidRDefault="00987F58" w:rsidP="00987F58">
      <w:pPr>
        <w:spacing w:line="360" w:lineRule="auto"/>
        <w:ind w:left="720"/>
        <w:rPr>
          <w:rFonts w:ascii="Arial" w:hAnsi="Arial" w:cs="Arial"/>
        </w:rPr>
      </w:pPr>
    </w:p>
    <w:p w:rsidR="00987F58" w:rsidRDefault="00987F58" w:rsidP="00987F58">
      <w:pPr>
        <w:spacing w:line="360" w:lineRule="auto"/>
        <w:rPr>
          <w:rFonts w:ascii="Arial" w:hAnsi="Arial" w:cs="Arial"/>
        </w:rPr>
      </w:pPr>
    </w:p>
    <w:p w:rsidR="00987F58" w:rsidRDefault="00987F58" w:rsidP="00987F58">
      <w:pPr>
        <w:spacing w:line="360" w:lineRule="auto"/>
        <w:rPr>
          <w:rFonts w:ascii="Arial" w:hAnsi="Arial" w:cs="Arial"/>
        </w:rPr>
      </w:pPr>
      <w:r>
        <w:rPr>
          <w:rFonts w:ascii="Arial" w:hAnsi="Arial" w:cs="Arial"/>
        </w:rPr>
        <w:t xml:space="preserve">La MAD seleccionada </w:t>
      </w:r>
      <w:proofErr w:type="gramStart"/>
      <w:r>
        <w:rPr>
          <w:rFonts w:ascii="Arial" w:hAnsi="Arial" w:cs="Arial"/>
        </w:rPr>
        <w:t>es  48492</w:t>
      </w:r>
      <w:proofErr w:type="gramEnd"/>
      <w:r>
        <w:rPr>
          <w:rFonts w:ascii="Arial" w:hAnsi="Arial" w:cs="Arial"/>
        </w:rPr>
        <w:t xml:space="preserve"> (alfa.2)</w:t>
      </w:r>
    </w:p>
    <w:p w:rsidR="00987F58" w:rsidRDefault="00987F58" w:rsidP="00987F58">
      <w:pPr>
        <w:spacing w:line="360" w:lineRule="auto"/>
        <w:rPr>
          <w:rFonts w:ascii="Arial" w:hAnsi="Arial" w:cs="Arial"/>
        </w:rPr>
      </w:pPr>
    </w:p>
    <w:p w:rsidR="00987F58" w:rsidRDefault="00987F58" w:rsidP="00987F58">
      <w:pPr>
        <w:spacing w:line="360" w:lineRule="auto"/>
        <w:rPr>
          <w:rFonts w:ascii="Arial" w:hAnsi="Arial" w:cs="Arial"/>
        </w:rPr>
      </w:pPr>
    </w:p>
    <w:p w:rsidR="00987F58" w:rsidRDefault="00987F58" w:rsidP="00987F58">
      <w:pPr>
        <w:spacing w:line="360" w:lineRule="auto"/>
        <w:rPr>
          <w:rFonts w:ascii="Arial" w:hAnsi="Arial" w:cs="Arial"/>
        </w:rPr>
      </w:pPr>
      <w:r>
        <w:rPr>
          <w:rFonts w:ascii="Arial" w:hAnsi="Arial" w:cs="Arial"/>
        </w:rPr>
        <w:t xml:space="preserve">Con la información reunida, se detecta que hace falta información de otros registros para poder definir un método y modelo apropiados, </w:t>
      </w:r>
    </w:p>
    <w:p w:rsidR="00987F58" w:rsidRDefault="00987F58" w:rsidP="00987F58">
      <w:pPr>
        <w:spacing w:line="360" w:lineRule="auto"/>
        <w:rPr>
          <w:rFonts w:ascii="Arial" w:hAnsi="Arial" w:cs="Arial"/>
        </w:rPr>
      </w:pPr>
    </w:p>
    <w:p w:rsidR="00987F58" w:rsidRPr="00705076" w:rsidRDefault="00987F58" w:rsidP="00987F58">
      <w:pPr>
        <w:spacing w:line="360" w:lineRule="auto"/>
        <w:rPr>
          <w:rFonts w:ascii="Arial" w:hAnsi="Arial" w:cs="Arial"/>
          <w:lang w:val="es-MX"/>
        </w:rPr>
      </w:pPr>
      <w:r w:rsidRPr="00705076">
        <w:rPr>
          <w:rFonts w:ascii="Arial" w:hAnsi="Arial" w:cs="Arial"/>
          <w:lang w:val="es-MX"/>
        </w:rPr>
        <w:t xml:space="preserve">De acuerdo a los resultados de los tres métodos, ¿cuál utilizarías y porqué? </w:t>
      </w:r>
    </w:p>
    <w:p w:rsidR="00987F58" w:rsidRDefault="00987F58" w:rsidP="00987F58">
      <w:pPr>
        <w:spacing w:line="360" w:lineRule="auto"/>
        <w:rPr>
          <w:rFonts w:ascii="Arial" w:hAnsi="Arial" w:cs="Arial"/>
          <w:lang w:val="es-MX"/>
        </w:rPr>
      </w:pPr>
    </w:p>
    <w:p w:rsidR="00987F58" w:rsidRDefault="00987F58" w:rsidP="00987F58">
      <w:pPr>
        <w:spacing w:line="360" w:lineRule="auto"/>
        <w:jc w:val="both"/>
        <w:rPr>
          <w:rFonts w:ascii="Arial" w:hAnsi="Arial" w:cs="Arial"/>
        </w:rPr>
      </w:pPr>
      <w:r w:rsidRPr="008A3F76">
        <w:rPr>
          <w:rFonts w:ascii="Arial" w:hAnsi="Arial" w:cs="Arial"/>
          <w:lang w:val="es-MX"/>
        </w:rPr>
        <w:t xml:space="preserve">El hecho de contar con poca información o registros relacionados con el proceso u operaciones, limita la revisión y análisis de todo el potencial de cada uno de los modelos, no obstante esto, </w:t>
      </w:r>
      <w:r w:rsidRPr="008A3F76">
        <w:rPr>
          <w:rFonts w:ascii="Arial" w:hAnsi="Arial" w:cs="Arial"/>
        </w:rPr>
        <w:t>se detecta el análisis de regresión como un mecanismo óptimo para definir una ecuación que prediga</w:t>
      </w:r>
      <w:r>
        <w:rPr>
          <w:rFonts w:ascii="Arial" w:hAnsi="Arial" w:cs="Arial"/>
        </w:rPr>
        <w:t xml:space="preserve"> detectando el grado de asociación, como área de oportunidad se deberán agregar más variables que se pueden detectar u reunir de la misma operación de la empresa..</w:t>
      </w:r>
    </w:p>
    <w:p w:rsidR="00987F58" w:rsidRDefault="00987F58" w:rsidP="00987F58">
      <w:pPr>
        <w:spacing w:line="360" w:lineRule="auto"/>
        <w:rPr>
          <w:rFonts w:ascii="Arial" w:hAnsi="Arial" w:cs="Arial"/>
        </w:rPr>
      </w:pPr>
    </w:p>
    <w:p w:rsidR="00987F58" w:rsidRDefault="00987F58" w:rsidP="00987F58">
      <w:pPr>
        <w:spacing w:line="360" w:lineRule="auto"/>
        <w:ind w:left="720"/>
        <w:rPr>
          <w:rFonts w:ascii="Arial" w:hAnsi="Arial" w:cs="Arial"/>
        </w:rPr>
      </w:pPr>
    </w:p>
    <w:p w:rsidR="00987F58" w:rsidRDefault="00987F58" w:rsidP="00987F58">
      <w:pPr>
        <w:spacing w:line="360" w:lineRule="auto"/>
        <w:ind w:left="720"/>
        <w:rPr>
          <w:rFonts w:ascii="Arial" w:hAnsi="Arial" w:cs="Arial"/>
        </w:rPr>
      </w:pPr>
    </w:p>
    <w:p w:rsidR="00987F58" w:rsidRDefault="00987F58" w:rsidP="00987F58">
      <w:pPr>
        <w:numPr>
          <w:ilvl w:val="0"/>
          <w:numId w:val="3"/>
        </w:numPr>
        <w:spacing w:line="360" w:lineRule="auto"/>
        <w:rPr>
          <w:rFonts w:ascii="Arial" w:hAnsi="Arial" w:cs="Arial"/>
        </w:rPr>
      </w:pPr>
      <w:r>
        <w:rPr>
          <w:rFonts w:ascii="Arial" w:hAnsi="Arial" w:cs="Arial"/>
        </w:rPr>
        <w:t>Prueba de la solución</w:t>
      </w:r>
    </w:p>
    <w:p w:rsidR="00987F58" w:rsidRDefault="00987F58" w:rsidP="00987F58">
      <w:pPr>
        <w:spacing w:line="360" w:lineRule="auto"/>
        <w:ind w:left="720"/>
        <w:rPr>
          <w:rFonts w:ascii="Arial" w:hAnsi="Arial" w:cs="Arial"/>
        </w:rPr>
      </w:pPr>
    </w:p>
    <w:p w:rsidR="00987F58" w:rsidRDefault="00987F58" w:rsidP="00987F58">
      <w:pPr>
        <w:spacing w:line="360" w:lineRule="auto"/>
        <w:ind w:firstLine="360"/>
        <w:jc w:val="both"/>
        <w:rPr>
          <w:rFonts w:ascii="Arial" w:hAnsi="Arial" w:cs="Arial"/>
        </w:rPr>
      </w:pPr>
      <w:r>
        <w:rPr>
          <w:rFonts w:ascii="Arial" w:hAnsi="Arial" w:cs="Arial"/>
        </w:rPr>
        <w:t>Para esta fase se pueden revisar los datos que permitan validar la información generada por estos procesos.</w:t>
      </w:r>
    </w:p>
    <w:p w:rsidR="00987F58" w:rsidRDefault="00987F58" w:rsidP="00987F58">
      <w:pPr>
        <w:spacing w:line="360" w:lineRule="auto"/>
        <w:ind w:left="720"/>
        <w:rPr>
          <w:rFonts w:ascii="Arial" w:hAnsi="Arial" w:cs="Arial"/>
        </w:rPr>
      </w:pPr>
    </w:p>
    <w:p w:rsidR="00987F58" w:rsidRDefault="00987F58" w:rsidP="00987F58">
      <w:pPr>
        <w:spacing w:line="360" w:lineRule="auto"/>
        <w:ind w:left="720"/>
        <w:rPr>
          <w:rFonts w:ascii="Arial" w:hAnsi="Arial" w:cs="Arial"/>
        </w:rPr>
      </w:pPr>
    </w:p>
    <w:p w:rsidR="00987F58" w:rsidRDefault="00987F58" w:rsidP="00987F58">
      <w:pPr>
        <w:numPr>
          <w:ilvl w:val="0"/>
          <w:numId w:val="3"/>
        </w:numPr>
        <w:spacing w:line="360" w:lineRule="auto"/>
        <w:rPr>
          <w:rFonts w:ascii="Arial" w:hAnsi="Arial" w:cs="Arial"/>
        </w:rPr>
      </w:pPr>
      <w:r>
        <w:rPr>
          <w:rFonts w:ascii="Arial" w:hAnsi="Arial" w:cs="Arial"/>
        </w:rPr>
        <w:t xml:space="preserve">Análisis e </w:t>
      </w:r>
      <w:proofErr w:type="gramStart"/>
      <w:r>
        <w:rPr>
          <w:rFonts w:ascii="Arial" w:hAnsi="Arial" w:cs="Arial"/>
        </w:rPr>
        <w:t>implementación  de</w:t>
      </w:r>
      <w:proofErr w:type="gramEnd"/>
      <w:r>
        <w:rPr>
          <w:rFonts w:ascii="Arial" w:hAnsi="Arial" w:cs="Arial"/>
        </w:rPr>
        <w:t xml:space="preserve"> los resultados</w:t>
      </w:r>
    </w:p>
    <w:p w:rsidR="00987F58" w:rsidRDefault="00987F58" w:rsidP="00987F58">
      <w:pPr>
        <w:spacing w:line="360" w:lineRule="auto"/>
        <w:ind w:left="720"/>
        <w:rPr>
          <w:rFonts w:ascii="Arial" w:hAnsi="Arial" w:cs="Arial"/>
        </w:rPr>
      </w:pPr>
    </w:p>
    <w:p w:rsidR="00987F58" w:rsidRDefault="00987F58" w:rsidP="00987F58">
      <w:pPr>
        <w:spacing w:line="360" w:lineRule="auto"/>
        <w:ind w:firstLine="360"/>
        <w:jc w:val="both"/>
        <w:rPr>
          <w:rFonts w:ascii="Arial" w:hAnsi="Arial" w:cs="Arial"/>
        </w:rPr>
      </w:pPr>
      <w:r>
        <w:rPr>
          <w:rFonts w:ascii="Arial" w:hAnsi="Arial" w:cs="Arial"/>
        </w:rPr>
        <w:t xml:space="preserve">Con la presente información, la empresa puede tomar </w:t>
      </w:r>
      <w:proofErr w:type="gramStart"/>
      <w:r>
        <w:rPr>
          <w:rFonts w:ascii="Arial" w:hAnsi="Arial" w:cs="Arial"/>
        </w:rPr>
        <w:t>decisiones  relacionadas</w:t>
      </w:r>
      <w:proofErr w:type="gramEnd"/>
      <w:r>
        <w:rPr>
          <w:rFonts w:ascii="Arial" w:hAnsi="Arial" w:cs="Arial"/>
        </w:rPr>
        <w:t xml:space="preserve">, para estimar las ganancias generadas, pronosticando con diferentes variables, </w:t>
      </w:r>
    </w:p>
    <w:p w:rsidR="00987F58" w:rsidRDefault="00987F58" w:rsidP="00987F58">
      <w:pPr>
        <w:spacing w:line="360" w:lineRule="auto"/>
        <w:rPr>
          <w:rFonts w:ascii="Calibri" w:hAnsi="Calibri" w:cs="Calibri"/>
        </w:rPr>
      </w:pPr>
    </w:p>
    <w:p w:rsidR="00987F58" w:rsidRPr="00CD34C9" w:rsidRDefault="00987F58" w:rsidP="00987F58">
      <w:pPr>
        <w:spacing w:line="360" w:lineRule="auto"/>
        <w:rPr>
          <w:rFonts w:ascii="Calibri" w:hAnsi="Calibri" w:cs="Calibri"/>
        </w:rPr>
      </w:pPr>
    </w:p>
    <w:p w:rsidR="00987F58" w:rsidRDefault="00987F58" w:rsidP="00987F58">
      <w:pPr>
        <w:spacing w:line="360" w:lineRule="auto"/>
        <w:rPr>
          <w:rFonts w:ascii="Calibri" w:hAnsi="Calibri" w:cs="Calibri"/>
        </w:rPr>
      </w:pPr>
    </w:p>
    <w:p w:rsidR="00987F58" w:rsidRDefault="00987F58" w:rsidP="00987F58">
      <w:pPr>
        <w:spacing w:line="360" w:lineRule="auto"/>
        <w:rPr>
          <w:rFonts w:ascii="Calibri" w:hAnsi="Calibri" w:cs="Calibri"/>
        </w:rPr>
      </w:pPr>
    </w:p>
    <w:p w:rsidR="00987F58" w:rsidRPr="00CD34C9" w:rsidRDefault="00987F58" w:rsidP="00987F58">
      <w:pPr>
        <w:spacing w:line="360" w:lineRule="auto"/>
        <w:rPr>
          <w:rFonts w:ascii="Calibri" w:hAnsi="Calibri" w:cs="Calibri"/>
        </w:rPr>
      </w:pPr>
    </w:p>
    <w:p w:rsidR="00987F58" w:rsidRDefault="00CC29CE" w:rsidP="00987F58">
      <w:pPr>
        <w:rPr>
          <w:rFonts w:ascii="Calibri" w:hAnsi="Calibri" w:cs="Calibri"/>
        </w:rPr>
      </w:pPr>
      <w:r>
        <w:rPr>
          <w:rFonts w:ascii="Calibri" w:hAnsi="Calibri" w:cs="Calibri"/>
        </w:rPr>
        <w:t xml:space="preserve">III.- </w:t>
      </w:r>
      <w:r w:rsidR="00987F58">
        <w:rPr>
          <w:rFonts w:ascii="Calibri" w:hAnsi="Calibri" w:cs="Calibri"/>
        </w:rPr>
        <w:t>Bibliografía.</w:t>
      </w:r>
    </w:p>
    <w:p w:rsidR="00CC29CE" w:rsidRDefault="00CC29CE" w:rsidP="00987F58">
      <w:pPr>
        <w:spacing w:line="480" w:lineRule="auto"/>
        <w:jc w:val="both"/>
        <w:rPr>
          <w:rFonts w:ascii="Arial" w:hAnsi="Arial" w:cs="Arial"/>
          <w:lang w:val="es-MX"/>
        </w:rPr>
      </w:pPr>
    </w:p>
    <w:p w:rsidR="00987F58" w:rsidRPr="00F526C8" w:rsidRDefault="00987F58" w:rsidP="00987F58">
      <w:pPr>
        <w:spacing w:line="480" w:lineRule="auto"/>
        <w:jc w:val="both"/>
        <w:rPr>
          <w:rFonts w:ascii="Arial" w:hAnsi="Arial" w:cs="Arial"/>
          <w:lang w:val="es-MX"/>
        </w:rPr>
      </w:pPr>
      <w:r w:rsidRPr="00F526C8">
        <w:rPr>
          <w:rFonts w:ascii="Arial" w:hAnsi="Arial" w:cs="Arial"/>
          <w:lang w:val="es-MX"/>
        </w:rPr>
        <w:t xml:space="preserve">Render, et al (2006). </w:t>
      </w:r>
      <w:r w:rsidRPr="00F526C8">
        <w:rPr>
          <w:rFonts w:ascii="Arial" w:hAnsi="Arial" w:cs="Arial"/>
          <w:i/>
          <w:iCs/>
          <w:lang w:val="es-MX"/>
        </w:rPr>
        <w:t>Métodos cuantitativos para los negocios</w:t>
      </w:r>
      <w:r w:rsidRPr="00F526C8">
        <w:rPr>
          <w:rFonts w:ascii="Arial" w:hAnsi="Arial" w:cs="Arial"/>
          <w:lang w:val="es-MX"/>
        </w:rPr>
        <w:t>. Novena edición. México. Pearson Educación</w:t>
      </w:r>
    </w:p>
    <w:p w:rsidR="00987F58" w:rsidRDefault="00987F58" w:rsidP="00987F58">
      <w:pPr>
        <w:spacing w:line="480" w:lineRule="auto"/>
        <w:jc w:val="both"/>
        <w:rPr>
          <w:rFonts w:ascii="Arial" w:hAnsi="Arial" w:cs="Arial"/>
        </w:rPr>
      </w:pPr>
      <w:proofErr w:type="spellStart"/>
      <w:r>
        <w:rPr>
          <w:rFonts w:ascii="Arial" w:hAnsi="Arial" w:cs="Arial"/>
        </w:rPr>
        <w:t>Lind</w:t>
      </w:r>
      <w:proofErr w:type="spellEnd"/>
      <w:r>
        <w:rPr>
          <w:rFonts w:ascii="Arial" w:hAnsi="Arial" w:cs="Arial"/>
        </w:rPr>
        <w:t xml:space="preserve">, et al (2001). </w:t>
      </w:r>
      <w:r w:rsidRPr="008B3571">
        <w:rPr>
          <w:rFonts w:ascii="Arial" w:hAnsi="Arial" w:cs="Arial"/>
          <w:i/>
        </w:rPr>
        <w:t>Estadística para administración y economía</w:t>
      </w:r>
      <w:r>
        <w:rPr>
          <w:rFonts w:ascii="Arial" w:hAnsi="Arial" w:cs="Arial"/>
        </w:rPr>
        <w:t>. Tercera edición. México. Irwin Mc Graw Hill.</w:t>
      </w:r>
    </w:p>
    <w:p w:rsidR="00987F58" w:rsidRPr="00CD34C9" w:rsidRDefault="00987F58" w:rsidP="00987F58">
      <w:pPr>
        <w:rPr>
          <w:rFonts w:ascii="Calibri" w:hAnsi="Calibri" w:cs="Calibri"/>
        </w:rPr>
      </w:pPr>
    </w:p>
    <w:p w:rsidR="00987F58" w:rsidRPr="0071481C" w:rsidRDefault="00987F58" w:rsidP="007451DE">
      <w:pPr>
        <w:rPr>
          <w:rFonts w:ascii="Arial" w:hAnsi="Arial" w:cs="Arial"/>
          <w:b/>
          <w:i/>
        </w:rPr>
      </w:pPr>
    </w:p>
    <w:sectPr w:rsidR="00987F58" w:rsidRPr="0071481C" w:rsidSect="00A30BD2">
      <w:headerReference w:type="default" r:id="rId11"/>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C385E" w:rsidRDefault="008C385E">
      <w:r>
        <w:separator/>
      </w:r>
    </w:p>
  </w:endnote>
  <w:endnote w:type="continuationSeparator" w:id="0">
    <w:p w:rsidR="008C385E" w:rsidRDefault="008C3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C385E" w:rsidRDefault="008C385E">
      <w:r>
        <w:separator/>
      </w:r>
    </w:p>
  </w:footnote>
  <w:footnote w:type="continuationSeparator" w:id="0">
    <w:p w:rsidR="008C385E" w:rsidRDefault="008C38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86" w:type="dxa"/>
      <w:jc w:val="center"/>
      <w:tblLook w:val="04A0" w:firstRow="1" w:lastRow="0" w:firstColumn="1" w:lastColumn="0" w:noHBand="0" w:noVBand="1"/>
    </w:tblPr>
    <w:tblGrid>
      <w:gridCol w:w="2438"/>
      <w:gridCol w:w="2685"/>
      <w:gridCol w:w="2252"/>
      <w:gridCol w:w="2611"/>
    </w:tblGrid>
    <w:tr w:rsidR="00C265BD" w:rsidRPr="003042C8" w:rsidTr="005875BF">
      <w:trPr>
        <w:jc w:val="center"/>
      </w:trPr>
      <w:tc>
        <w:tcPr>
          <w:tcW w:w="2438" w:type="dxa"/>
          <w:vMerge w:val="restart"/>
          <w:vAlign w:val="center"/>
        </w:tcPr>
        <w:p w:rsidR="00C265BD" w:rsidRPr="003042C8" w:rsidRDefault="00A30BD2" w:rsidP="005875BF">
          <w:pPr>
            <w:pStyle w:val="Encabezado"/>
            <w:jc w:val="center"/>
          </w:pPr>
          <w:r w:rsidRPr="007C0051">
            <w:rPr>
              <w:noProof/>
              <w:lang w:val="es-MX" w:eastAsia="es-MX"/>
            </w:rPr>
            <w:drawing>
              <wp:inline distT="0" distB="0" distL="0" distR="0">
                <wp:extent cx="1409065" cy="579120"/>
                <wp:effectExtent l="0" t="0" r="0" b="0"/>
                <wp:docPr id="5" name="Imagen 1" descr="Descripción: Descripción: universidad_tecnologic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descr="Descripción: Descripción: universidad_tecnologica"/>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065" cy="579120"/>
                        </a:xfrm>
                        <a:prstGeom prst="rect">
                          <a:avLst/>
                        </a:prstGeom>
                        <a:noFill/>
                        <a:ln>
                          <a:noFill/>
                        </a:ln>
                      </pic:spPr>
                    </pic:pic>
                  </a:graphicData>
                </a:graphic>
              </wp:inline>
            </w:drawing>
          </w:r>
        </w:p>
      </w:tc>
      <w:tc>
        <w:tcPr>
          <w:tcW w:w="4937" w:type="dxa"/>
          <w:gridSpan w:val="2"/>
          <w:vAlign w:val="center"/>
        </w:tcPr>
        <w:p w:rsidR="00C265BD" w:rsidRPr="00C265BD" w:rsidRDefault="00C265BD" w:rsidP="00C265BD">
          <w:pPr>
            <w:pStyle w:val="Encabezado"/>
            <w:jc w:val="center"/>
            <w:rPr>
              <w:b/>
            </w:rPr>
          </w:pPr>
          <w:r w:rsidRPr="00C265BD">
            <w:rPr>
              <w:rFonts w:ascii="Calibri" w:eastAsia="Arial Unicode MS" w:hAnsi="Calibri" w:cs="Calibri"/>
              <w:b/>
              <w:sz w:val="28"/>
            </w:rPr>
            <w:t>PRÁCTICA DE EJERCICIOS</w:t>
          </w:r>
          <w:r w:rsidRPr="00C265BD">
            <w:rPr>
              <w:b/>
              <w:sz w:val="32"/>
            </w:rPr>
            <w:t xml:space="preserve"> </w:t>
          </w:r>
        </w:p>
      </w:tc>
      <w:tc>
        <w:tcPr>
          <w:tcW w:w="2611" w:type="dxa"/>
          <w:vAlign w:val="center"/>
        </w:tcPr>
        <w:p w:rsidR="00C265BD" w:rsidRPr="003042C8" w:rsidRDefault="00C265BD" w:rsidP="005875BF">
          <w:pPr>
            <w:pStyle w:val="Encabezado"/>
          </w:pPr>
          <w:r w:rsidRPr="000C20FF">
            <w:rPr>
              <w:b/>
              <w:sz w:val="20"/>
            </w:rPr>
            <w:t xml:space="preserve">Fecha de emisión: </w:t>
          </w:r>
          <w:r>
            <w:rPr>
              <w:sz w:val="20"/>
            </w:rPr>
            <w:t>10/01</w:t>
          </w:r>
          <w:r w:rsidRPr="000C20FF">
            <w:rPr>
              <w:sz w:val="20"/>
            </w:rPr>
            <w:t>/201</w:t>
          </w:r>
          <w:r>
            <w:rPr>
              <w:sz w:val="20"/>
            </w:rPr>
            <w:t>3</w:t>
          </w:r>
        </w:p>
      </w:tc>
    </w:tr>
    <w:tr w:rsidR="00C265BD" w:rsidRPr="000C20FF" w:rsidTr="005875BF">
      <w:trPr>
        <w:jc w:val="center"/>
      </w:trPr>
      <w:tc>
        <w:tcPr>
          <w:tcW w:w="2438" w:type="dxa"/>
          <w:vMerge/>
        </w:tcPr>
        <w:p w:rsidR="00C265BD" w:rsidRPr="003042C8" w:rsidRDefault="00C265BD" w:rsidP="005875BF">
          <w:pPr>
            <w:pStyle w:val="Encabezado"/>
          </w:pPr>
        </w:p>
      </w:tc>
      <w:tc>
        <w:tcPr>
          <w:tcW w:w="4937" w:type="dxa"/>
          <w:gridSpan w:val="2"/>
          <w:vAlign w:val="center"/>
        </w:tcPr>
        <w:p w:rsidR="00C265BD" w:rsidRPr="00E807AD" w:rsidRDefault="00C265BD" w:rsidP="005875BF">
          <w:pPr>
            <w:pStyle w:val="Encabezado"/>
            <w:jc w:val="center"/>
          </w:pPr>
          <w:r w:rsidRPr="000C20FF">
            <w:rPr>
              <w:sz w:val="22"/>
            </w:rPr>
            <w:t xml:space="preserve">Sistema de </w:t>
          </w:r>
          <w:r>
            <w:rPr>
              <w:sz w:val="22"/>
            </w:rPr>
            <w:t>Gestión de la C</w:t>
          </w:r>
          <w:r w:rsidRPr="000C20FF">
            <w:rPr>
              <w:sz w:val="22"/>
            </w:rPr>
            <w:t xml:space="preserve">alidad </w:t>
          </w:r>
        </w:p>
      </w:tc>
      <w:tc>
        <w:tcPr>
          <w:tcW w:w="2611" w:type="dxa"/>
          <w:vAlign w:val="center"/>
        </w:tcPr>
        <w:p w:rsidR="00C265BD" w:rsidRPr="000C20FF" w:rsidRDefault="00C265BD" w:rsidP="005875BF">
          <w:pPr>
            <w:pStyle w:val="Encabezado"/>
            <w:rPr>
              <w:sz w:val="22"/>
            </w:rPr>
          </w:pPr>
          <w:r w:rsidRPr="000C20FF">
            <w:rPr>
              <w:b/>
              <w:sz w:val="22"/>
            </w:rPr>
            <w:t>Revisión:</w:t>
          </w:r>
          <w:r w:rsidRPr="000C20FF">
            <w:rPr>
              <w:sz w:val="22"/>
            </w:rPr>
            <w:t xml:space="preserve"> 0</w:t>
          </w:r>
          <w:r>
            <w:rPr>
              <w:sz w:val="22"/>
            </w:rPr>
            <w:t>1</w:t>
          </w:r>
        </w:p>
      </w:tc>
    </w:tr>
    <w:tr w:rsidR="00C265BD" w:rsidRPr="000C20FF" w:rsidTr="005875BF">
      <w:trPr>
        <w:jc w:val="center"/>
      </w:trPr>
      <w:tc>
        <w:tcPr>
          <w:tcW w:w="2438" w:type="dxa"/>
          <w:vMerge/>
        </w:tcPr>
        <w:p w:rsidR="00C265BD" w:rsidRPr="003042C8" w:rsidRDefault="00C265BD" w:rsidP="005875BF">
          <w:pPr>
            <w:pStyle w:val="Encabezado"/>
          </w:pPr>
        </w:p>
      </w:tc>
      <w:tc>
        <w:tcPr>
          <w:tcW w:w="2685" w:type="dxa"/>
          <w:vAlign w:val="center"/>
        </w:tcPr>
        <w:p w:rsidR="00C265BD" w:rsidRPr="003042C8" w:rsidRDefault="00C265BD" w:rsidP="005875BF">
          <w:pPr>
            <w:pStyle w:val="Encabezado"/>
            <w:jc w:val="center"/>
          </w:pPr>
        </w:p>
      </w:tc>
      <w:tc>
        <w:tcPr>
          <w:tcW w:w="2252" w:type="dxa"/>
          <w:vAlign w:val="center"/>
        </w:tcPr>
        <w:p w:rsidR="00C265BD" w:rsidRPr="003042C8" w:rsidRDefault="00C265BD" w:rsidP="005875BF">
          <w:pPr>
            <w:pStyle w:val="Encabezado"/>
            <w:jc w:val="center"/>
          </w:pPr>
        </w:p>
      </w:tc>
      <w:tc>
        <w:tcPr>
          <w:tcW w:w="2611" w:type="dxa"/>
          <w:vAlign w:val="center"/>
        </w:tcPr>
        <w:p w:rsidR="00C265BD" w:rsidRPr="000C20FF" w:rsidRDefault="00C265BD" w:rsidP="005875BF">
          <w:pPr>
            <w:pStyle w:val="Encabezado"/>
            <w:rPr>
              <w:sz w:val="22"/>
            </w:rPr>
          </w:pPr>
          <w:r w:rsidRPr="000C20FF">
            <w:rPr>
              <w:sz w:val="22"/>
            </w:rPr>
            <w:t xml:space="preserve">Página </w:t>
          </w:r>
          <w:r w:rsidRPr="000C20FF">
            <w:rPr>
              <w:b/>
              <w:sz w:val="22"/>
            </w:rPr>
            <w:fldChar w:fldCharType="begin"/>
          </w:r>
          <w:r w:rsidRPr="000C20FF">
            <w:rPr>
              <w:b/>
              <w:sz w:val="22"/>
            </w:rPr>
            <w:instrText>PAGE</w:instrText>
          </w:r>
          <w:r w:rsidRPr="000C20FF">
            <w:rPr>
              <w:b/>
              <w:sz w:val="22"/>
            </w:rPr>
            <w:fldChar w:fldCharType="separate"/>
          </w:r>
          <w:r w:rsidR="00057B6F">
            <w:rPr>
              <w:b/>
              <w:noProof/>
              <w:sz w:val="22"/>
            </w:rPr>
            <w:t>1</w:t>
          </w:r>
          <w:r w:rsidRPr="000C20FF">
            <w:rPr>
              <w:b/>
              <w:sz w:val="22"/>
            </w:rPr>
            <w:fldChar w:fldCharType="end"/>
          </w:r>
          <w:r w:rsidRPr="000C20FF">
            <w:rPr>
              <w:sz w:val="22"/>
            </w:rPr>
            <w:t xml:space="preserve"> de </w:t>
          </w:r>
          <w:r w:rsidRPr="000C20FF">
            <w:rPr>
              <w:b/>
              <w:sz w:val="22"/>
            </w:rPr>
            <w:fldChar w:fldCharType="begin"/>
          </w:r>
          <w:r w:rsidRPr="000C20FF">
            <w:rPr>
              <w:b/>
              <w:sz w:val="22"/>
            </w:rPr>
            <w:instrText>NUMPAGES</w:instrText>
          </w:r>
          <w:r w:rsidRPr="000C20FF">
            <w:rPr>
              <w:b/>
              <w:sz w:val="22"/>
            </w:rPr>
            <w:fldChar w:fldCharType="separate"/>
          </w:r>
          <w:r w:rsidR="00057B6F">
            <w:rPr>
              <w:b/>
              <w:noProof/>
              <w:sz w:val="22"/>
            </w:rPr>
            <w:t>16</w:t>
          </w:r>
          <w:r w:rsidRPr="000C20FF">
            <w:rPr>
              <w:b/>
              <w:sz w:val="22"/>
            </w:rPr>
            <w:fldChar w:fldCharType="end"/>
          </w:r>
        </w:p>
      </w:tc>
    </w:tr>
  </w:tbl>
  <w:p w:rsidR="00546300" w:rsidRPr="00FA5EAD" w:rsidRDefault="00546300" w:rsidP="0050335E">
    <w:pPr>
      <w:pStyle w:val="Encabezado"/>
      <w:rPr>
        <w:rFonts w:ascii="Arial" w:eastAsia="Arial Unicode MS" w:hAnsi="Arial" w:cs="Arial"/>
        <w:b/>
        <w:sz w:val="20"/>
        <w:szCs w:val="20"/>
      </w:rPr>
    </w:pPr>
    <w:r>
      <w:rPr>
        <w:rFonts w:ascii="Arial Unicode MS" w:eastAsia="Arial Unicode MS" w:hAnsi="Arial Unicode MS" w:cs="Arial Unicode MS"/>
        <w:sz w:val="20"/>
        <w:szCs w:val="20"/>
        <w:lang w:val="es-MX"/>
      </w:rPr>
      <w:tab/>
    </w:r>
    <w:r>
      <w:rPr>
        <w:rFonts w:ascii="Arial Unicode MS" w:eastAsia="Arial Unicode MS" w:hAnsi="Arial Unicode MS" w:cs="Arial Unicode MS"/>
        <w:sz w:val="20"/>
        <w:szCs w:val="20"/>
        <w:lang w:val="es-MX"/>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BCACC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C55EEC"/>
    <w:multiLevelType w:val="multilevel"/>
    <w:tmpl w:val="AAAE7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FB55BD"/>
    <w:multiLevelType w:val="hybridMultilevel"/>
    <w:tmpl w:val="F8A689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D627DD4"/>
    <w:multiLevelType w:val="multilevel"/>
    <w:tmpl w:val="FF8C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8B0597"/>
    <w:multiLevelType w:val="multilevel"/>
    <w:tmpl w:val="68CCC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6F66CE"/>
    <w:multiLevelType w:val="multilevel"/>
    <w:tmpl w:val="8814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E1405E"/>
    <w:multiLevelType w:val="hybridMultilevel"/>
    <w:tmpl w:val="2306E6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B9F4F2A"/>
    <w:multiLevelType w:val="multilevel"/>
    <w:tmpl w:val="8682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084932"/>
    <w:multiLevelType w:val="multilevel"/>
    <w:tmpl w:val="A110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CE2C12"/>
    <w:multiLevelType w:val="hybridMultilevel"/>
    <w:tmpl w:val="CCDCA1D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4735B79"/>
    <w:multiLevelType w:val="multilevel"/>
    <w:tmpl w:val="D708E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01346C"/>
    <w:multiLevelType w:val="multilevel"/>
    <w:tmpl w:val="8154D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4162219">
    <w:abstractNumId w:val="6"/>
  </w:num>
  <w:num w:numId="2" w16cid:durableId="1324971488">
    <w:abstractNumId w:val="2"/>
  </w:num>
  <w:num w:numId="3" w16cid:durableId="823426552">
    <w:abstractNumId w:val="9"/>
  </w:num>
  <w:num w:numId="4" w16cid:durableId="1461146695">
    <w:abstractNumId w:val="0"/>
  </w:num>
  <w:num w:numId="5" w16cid:durableId="1449936946">
    <w:abstractNumId w:val="8"/>
  </w:num>
  <w:num w:numId="6" w16cid:durableId="2114979302">
    <w:abstractNumId w:val="10"/>
  </w:num>
  <w:num w:numId="7" w16cid:durableId="1550070894">
    <w:abstractNumId w:val="7"/>
  </w:num>
  <w:num w:numId="8" w16cid:durableId="491258516">
    <w:abstractNumId w:val="4"/>
  </w:num>
  <w:num w:numId="9" w16cid:durableId="341205164">
    <w:abstractNumId w:val="5"/>
  </w:num>
  <w:num w:numId="10" w16cid:durableId="759758891">
    <w:abstractNumId w:val="1"/>
  </w:num>
  <w:num w:numId="11" w16cid:durableId="131799704">
    <w:abstractNumId w:val="3"/>
  </w:num>
  <w:num w:numId="12" w16cid:durableId="18077755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1DE"/>
    <w:rsid w:val="0001740E"/>
    <w:rsid w:val="00046D20"/>
    <w:rsid w:val="00051152"/>
    <w:rsid w:val="00051963"/>
    <w:rsid w:val="00057B6F"/>
    <w:rsid w:val="0009246F"/>
    <w:rsid w:val="000E6997"/>
    <w:rsid w:val="001052A9"/>
    <w:rsid w:val="00140DE1"/>
    <w:rsid w:val="00153763"/>
    <w:rsid w:val="00182D8B"/>
    <w:rsid w:val="0019525E"/>
    <w:rsid w:val="001B49F2"/>
    <w:rsid w:val="001E024A"/>
    <w:rsid w:val="0031750B"/>
    <w:rsid w:val="003326A6"/>
    <w:rsid w:val="003D70DE"/>
    <w:rsid w:val="00425CE4"/>
    <w:rsid w:val="004C4407"/>
    <w:rsid w:val="004D56C1"/>
    <w:rsid w:val="0050335E"/>
    <w:rsid w:val="00546300"/>
    <w:rsid w:val="0056637D"/>
    <w:rsid w:val="00576B63"/>
    <w:rsid w:val="0057709E"/>
    <w:rsid w:val="005875BF"/>
    <w:rsid w:val="005A03CC"/>
    <w:rsid w:val="005F686E"/>
    <w:rsid w:val="006A4B41"/>
    <w:rsid w:val="006C31B5"/>
    <w:rsid w:val="006E0DF3"/>
    <w:rsid w:val="006E4672"/>
    <w:rsid w:val="0071481C"/>
    <w:rsid w:val="007451DE"/>
    <w:rsid w:val="007659C7"/>
    <w:rsid w:val="007A5320"/>
    <w:rsid w:val="007C31F1"/>
    <w:rsid w:val="007C6ECA"/>
    <w:rsid w:val="007F2AFD"/>
    <w:rsid w:val="00821557"/>
    <w:rsid w:val="00854C2A"/>
    <w:rsid w:val="008C385E"/>
    <w:rsid w:val="008E0104"/>
    <w:rsid w:val="00923F7D"/>
    <w:rsid w:val="00930EA9"/>
    <w:rsid w:val="009541D6"/>
    <w:rsid w:val="009746F9"/>
    <w:rsid w:val="00987F58"/>
    <w:rsid w:val="009A2FEC"/>
    <w:rsid w:val="009C0971"/>
    <w:rsid w:val="009C0BD5"/>
    <w:rsid w:val="00A072CE"/>
    <w:rsid w:val="00A13DA3"/>
    <w:rsid w:val="00A30BD2"/>
    <w:rsid w:val="00A3194E"/>
    <w:rsid w:val="00A7392F"/>
    <w:rsid w:val="00AB1657"/>
    <w:rsid w:val="00B66B4A"/>
    <w:rsid w:val="00BA70D1"/>
    <w:rsid w:val="00BE2643"/>
    <w:rsid w:val="00BE67A1"/>
    <w:rsid w:val="00C265BD"/>
    <w:rsid w:val="00C4015E"/>
    <w:rsid w:val="00C84A02"/>
    <w:rsid w:val="00C86069"/>
    <w:rsid w:val="00CC29CE"/>
    <w:rsid w:val="00CD0E62"/>
    <w:rsid w:val="00CD34C9"/>
    <w:rsid w:val="00D05813"/>
    <w:rsid w:val="00D433BD"/>
    <w:rsid w:val="00DC352A"/>
    <w:rsid w:val="00E14A1A"/>
    <w:rsid w:val="00E37B41"/>
    <w:rsid w:val="00E57926"/>
    <w:rsid w:val="00EA1D64"/>
    <w:rsid w:val="00EB4D20"/>
    <w:rsid w:val="00EE6E42"/>
    <w:rsid w:val="00F466DD"/>
    <w:rsid w:val="00F94DD2"/>
    <w:rsid w:val="00FA5E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00B9B8"/>
  <w14:defaultImageDpi w14:val="300"/>
  <w15:chartTrackingRefBased/>
  <w15:docId w15:val="{7DFC8148-ED07-4D46-8A66-073B5B231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ES_trad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745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1E024A"/>
    <w:pPr>
      <w:tabs>
        <w:tab w:val="center" w:pos="4252"/>
        <w:tab w:val="right" w:pos="8504"/>
      </w:tabs>
    </w:pPr>
  </w:style>
  <w:style w:type="paragraph" w:styleId="Piedepgina">
    <w:name w:val="footer"/>
    <w:basedOn w:val="Normal"/>
    <w:rsid w:val="001E024A"/>
    <w:pPr>
      <w:tabs>
        <w:tab w:val="center" w:pos="4252"/>
        <w:tab w:val="right" w:pos="8504"/>
      </w:tabs>
    </w:pPr>
  </w:style>
  <w:style w:type="character" w:styleId="Nmerodepgina">
    <w:name w:val="page number"/>
    <w:basedOn w:val="Fuentedeprrafopredeter"/>
    <w:rsid w:val="003D70DE"/>
  </w:style>
  <w:style w:type="paragraph" w:styleId="NormalWeb">
    <w:name w:val="Normal (Web)"/>
    <w:basedOn w:val="Normal"/>
    <w:rsid w:val="000E6997"/>
    <w:pPr>
      <w:spacing w:before="100" w:beforeAutospacing="1" w:after="100" w:afterAutospacing="1"/>
    </w:pPr>
  </w:style>
  <w:style w:type="table" w:customStyle="1" w:styleId="Citadestacada1">
    <w:name w:val="Cita destacada1"/>
    <w:basedOn w:val="Tablanormal"/>
    <w:uiPriority w:val="60"/>
    <w:qFormat/>
    <w:rsid w:val="00FA5EAD"/>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web3">
    <w:name w:val="Table Web 3"/>
    <w:basedOn w:val="Tablanormal"/>
    <w:rsid w:val="00FA5EA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comentario">
    <w:name w:val="annotation reference"/>
    <w:rsid w:val="00E57926"/>
    <w:rPr>
      <w:sz w:val="16"/>
      <w:szCs w:val="16"/>
    </w:rPr>
  </w:style>
  <w:style w:type="paragraph" w:styleId="Textocomentario">
    <w:name w:val="annotation text"/>
    <w:basedOn w:val="Normal"/>
    <w:link w:val="TextocomentarioCar"/>
    <w:rsid w:val="00E57926"/>
    <w:rPr>
      <w:sz w:val="20"/>
      <w:szCs w:val="20"/>
    </w:rPr>
  </w:style>
  <w:style w:type="character" w:customStyle="1" w:styleId="TextocomentarioCar">
    <w:name w:val="Texto comentario Car"/>
    <w:link w:val="Textocomentario"/>
    <w:rsid w:val="00E57926"/>
    <w:rPr>
      <w:lang w:val="es-ES" w:eastAsia="es-ES"/>
    </w:rPr>
  </w:style>
  <w:style w:type="paragraph" w:styleId="Asuntodelcomentario">
    <w:name w:val="annotation subject"/>
    <w:basedOn w:val="Textocomentario"/>
    <w:next w:val="Textocomentario"/>
    <w:link w:val="AsuntodelcomentarioCar"/>
    <w:rsid w:val="00E57926"/>
    <w:rPr>
      <w:b/>
      <w:bCs/>
    </w:rPr>
  </w:style>
  <w:style w:type="character" w:customStyle="1" w:styleId="AsuntodelcomentarioCar">
    <w:name w:val="Asunto del comentario Car"/>
    <w:link w:val="Asuntodelcomentario"/>
    <w:rsid w:val="00E57926"/>
    <w:rPr>
      <w:b/>
      <w:bCs/>
      <w:lang w:val="es-ES" w:eastAsia="es-ES"/>
    </w:rPr>
  </w:style>
  <w:style w:type="paragraph" w:styleId="Textodeglobo">
    <w:name w:val="Balloon Text"/>
    <w:basedOn w:val="Normal"/>
    <w:link w:val="TextodegloboCar"/>
    <w:rsid w:val="00E57926"/>
    <w:rPr>
      <w:rFonts w:ascii="Tahoma" w:hAnsi="Tahoma" w:cs="Tahoma"/>
      <w:sz w:val="16"/>
      <w:szCs w:val="16"/>
    </w:rPr>
  </w:style>
  <w:style w:type="character" w:customStyle="1" w:styleId="TextodegloboCar">
    <w:name w:val="Texto de globo Car"/>
    <w:link w:val="Textodeglobo"/>
    <w:rsid w:val="00E57926"/>
    <w:rPr>
      <w:rFonts w:ascii="Tahoma" w:hAnsi="Tahoma" w:cs="Tahoma"/>
      <w:sz w:val="16"/>
      <w:szCs w:val="16"/>
      <w:lang w:val="es-ES" w:eastAsia="es-ES"/>
    </w:rPr>
  </w:style>
  <w:style w:type="character" w:customStyle="1" w:styleId="EncabezadoCar">
    <w:name w:val="Encabezado Car"/>
    <w:link w:val="Encabezado"/>
    <w:uiPriority w:val="99"/>
    <w:rsid w:val="00C265BD"/>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52803">
      <w:bodyDiv w:val="1"/>
      <w:marLeft w:val="0"/>
      <w:marRight w:val="0"/>
      <w:marTop w:val="0"/>
      <w:marBottom w:val="0"/>
      <w:divBdr>
        <w:top w:val="none" w:sz="0" w:space="0" w:color="auto"/>
        <w:left w:val="none" w:sz="0" w:space="0" w:color="auto"/>
        <w:bottom w:val="none" w:sz="0" w:space="0" w:color="auto"/>
        <w:right w:val="none" w:sz="0" w:space="0" w:color="auto"/>
      </w:divBdr>
    </w:div>
    <w:div w:id="400636499">
      <w:bodyDiv w:val="1"/>
      <w:marLeft w:val="0"/>
      <w:marRight w:val="0"/>
      <w:marTop w:val="0"/>
      <w:marBottom w:val="0"/>
      <w:divBdr>
        <w:top w:val="none" w:sz="0" w:space="0" w:color="auto"/>
        <w:left w:val="none" w:sz="0" w:space="0" w:color="auto"/>
        <w:bottom w:val="none" w:sz="0" w:space="0" w:color="auto"/>
        <w:right w:val="none" w:sz="0" w:space="0" w:color="auto"/>
      </w:divBdr>
    </w:div>
    <w:div w:id="653800688">
      <w:bodyDiv w:val="1"/>
      <w:marLeft w:val="0"/>
      <w:marRight w:val="0"/>
      <w:marTop w:val="0"/>
      <w:marBottom w:val="0"/>
      <w:divBdr>
        <w:top w:val="none" w:sz="0" w:space="0" w:color="auto"/>
        <w:left w:val="none" w:sz="0" w:space="0" w:color="auto"/>
        <w:bottom w:val="none" w:sz="0" w:space="0" w:color="auto"/>
        <w:right w:val="none" w:sz="0" w:space="0" w:color="auto"/>
      </w:divBdr>
    </w:div>
    <w:div w:id="681056555">
      <w:bodyDiv w:val="1"/>
      <w:marLeft w:val="0"/>
      <w:marRight w:val="0"/>
      <w:marTop w:val="0"/>
      <w:marBottom w:val="0"/>
      <w:divBdr>
        <w:top w:val="none" w:sz="0" w:space="0" w:color="auto"/>
        <w:left w:val="none" w:sz="0" w:space="0" w:color="auto"/>
        <w:bottom w:val="none" w:sz="0" w:space="0" w:color="auto"/>
        <w:right w:val="none" w:sz="0" w:space="0" w:color="auto"/>
      </w:divBdr>
    </w:div>
    <w:div w:id="964651379">
      <w:bodyDiv w:val="1"/>
      <w:marLeft w:val="0"/>
      <w:marRight w:val="0"/>
      <w:marTop w:val="0"/>
      <w:marBottom w:val="0"/>
      <w:divBdr>
        <w:top w:val="none" w:sz="0" w:space="0" w:color="auto"/>
        <w:left w:val="none" w:sz="0" w:space="0" w:color="auto"/>
        <w:bottom w:val="none" w:sz="0" w:space="0" w:color="auto"/>
        <w:right w:val="none" w:sz="0" w:space="0" w:color="auto"/>
      </w:divBdr>
    </w:div>
    <w:div w:id="1283460941">
      <w:bodyDiv w:val="1"/>
      <w:marLeft w:val="0"/>
      <w:marRight w:val="0"/>
      <w:marTop w:val="0"/>
      <w:marBottom w:val="0"/>
      <w:divBdr>
        <w:top w:val="none" w:sz="0" w:space="0" w:color="auto"/>
        <w:left w:val="none" w:sz="0" w:space="0" w:color="auto"/>
        <w:bottom w:val="none" w:sz="0" w:space="0" w:color="auto"/>
        <w:right w:val="none" w:sz="0" w:space="0" w:color="auto"/>
      </w:divBdr>
    </w:div>
    <w:div w:id="1747268219">
      <w:bodyDiv w:val="1"/>
      <w:marLeft w:val="0"/>
      <w:marRight w:val="0"/>
      <w:marTop w:val="0"/>
      <w:marBottom w:val="0"/>
      <w:divBdr>
        <w:top w:val="none" w:sz="0" w:space="0" w:color="auto"/>
        <w:left w:val="none" w:sz="0" w:space="0" w:color="auto"/>
        <w:bottom w:val="none" w:sz="0" w:space="0" w:color="auto"/>
        <w:right w:val="none" w:sz="0" w:space="0" w:color="auto"/>
      </w:divBdr>
    </w:div>
    <w:div w:id="195062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26DE7-CACC-9141-9BE9-6C12039A2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3339</Words>
  <Characters>18369</Characters>
  <Application>Microsoft Office Word</Application>
  <DocSecurity>0</DocSecurity>
  <Lines>153</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ITESM</Company>
  <LinksUpToDate>false</LinksUpToDate>
  <CharactersWithSpaces>21665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Universidad Virtual</dc:creator>
  <cp:keywords/>
  <cp:lastModifiedBy>Yahir Nava</cp:lastModifiedBy>
  <cp:revision>5</cp:revision>
  <dcterms:created xsi:type="dcterms:W3CDTF">2019-02-06T19:09:00Z</dcterms:created>
  <dcterms:modified xsi:type="dcterms:W3CDTF">2024-02-16T22:30:00Z</dcterms:modified>
</cp:coreProperties>
</file>