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30"/>
        <w:gridCol w:w="2230"/>
        <w:gridCol w:w="2230"/>
        <w:gridCol w:w="2230"/>
        <w:gridCol w:w="2230"/>
      </w:tblGrid>
      <w:tr>
        <w:trPr>
          <w:trHeight w:hRule="exact" w:val="256"/>
        </w:trPr>
        <w:tc>
          <w:tcPr>
            <w:tcW w:type="dxa" w:w="287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184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+92 335 3898118</w:t>
            </w:r>
          </w:p>
        </w:tc>
        <w:tc>
          <w:tcPr>
            <w:tcW w:type="dxa" w:w="27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yahyanaeemofficial@gmail.com</w:t>
            </w:r>
          </w:p>
        </w:tc>
        <w:tc>
          <w:tcPr>
            <w:tcW w:type="dxa" w:w="16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/in/yahyanaeem</w:t>
            </w:r>
          </w:p>
        </w:tc>
        <w:tc>
          <w:tcPr>
            <w:tcW w:type="dxa" w:w="15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/Yahya-Naeem</w:t>
            </w:r>
          </w:p>
        </w:tc>
        <w:tc>
          <w:tcPr>
            <w:tcW w:type="dxa" w:w="223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26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  <w:color w:val="000000"/>
                <w:sz w:val="18"/>
              </w:rPr>
              <w:t>Portfolio</w:t>
            </w:r>
          </w:p>
        </w:tc>
      </w:tr>
    </w:tbl>
    <w:p>
      <w:pPr>
        <w:autoSpaceDN w:val="0"/>
        <w:autoSpaceDE w:val="0"/>
        <w:widowControl/>
        <w:spacing w:line="240" w:lineRule="exact" w:before="454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FAST University</w:t>
      </w:r>
    </w:p>
    <w:p>
      <w:pPr>
        <w:autoSpaceDN w:val="0"/>
        <w:autoSpaceDE w:val="0"/>
        <w:widowControl/>
        <w:spacing w:line="240" w:lineRule="exact" w:before="1004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Goyield App</w:t>
      </w:r>
    </w:p>
    <w:p>
      <w:pPr>
        <w:autoSpaceDN w:val="0"/>
        <w:autoSpaceDE w:val="0"/>
        <w:widowControl/>
        <w:spacing w:line="240" w:lineRule="exact" w:before="1304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E-TOOLS</w:t>
      </w:r>
    </w:p>
    <w:p>
      <w:pPr>
        <w:autoSpaceDN w:val="0"/>
        <w:autoSpaceDE w:val="0"/>
        <w:widowControl/>
        <w:spacing w:line="200" w:lineRule="exact" w:before="346" w:after="0"/>
        <w:ind w:left="334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20"/>
        </w:rPr>
        <w:t>•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Managed a fast local SQL database for seamless app performance, ensuring smooth data storage and retrieval, thereby amplifying</w:t>
      </w:r>
    </w:p>
    <w:p>
      <w:pPr>
        <w:autoSpaceDN w:val="0"/>
        <w:autoSpaceDE w:val="0"/>
        <w:widowControl/>
        <w:spacing w:line="240" w:lineRule="exact" w:before="240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Blogs Website</w:t>
      </w:r>
    </w:p>
    <w:p>
      <w:pPr>
        <w:autoSpaceDN w:val="0"/>
        <w:autoSpaceDE w:val="0"/>
        <w:widowControl/>
        <w:spacing w:line="238" w:lineRule="exact" w:before="1264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Software Engineer</w:t>
      </w:r>
    </w:p>
    <w:p>
      <w:pPr>
        <w:autoSpaceDN w:val="0"/>
        <w:autoSpaceDE w:val="0"/>
        <w:widowControl/>
        <w:spacing w:line="238" w:lineRule="exact" w:before="878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Project Associate</w:t>
      </w:r>
    </w:p>
    <w:p>
      <w:pPr>
        <w:autoSpaceDN w:val="0"/>
        <w:autoSpaceDE w:val="0"/>
        <w:widowControl/>
        <w:spacing w:line="240" w:lineRule="exact" w:before="876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Front-end Developer</w:t>
      </w:r>
    </w:p>
    <w:p>
      <w:pPr>
        <w:autoSpaceDN w:val="0"/>
        <w:autoSpaceDE w:val="0"/>
        <w:widowControl/>
        <w:spacing w:line="200" w:lineRule="exact" w:before="376" w:after="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  <w:color w:val="000000"/>
          <w:sz w:val="20"/>
        </w:rPr>
        <w:t>•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Spearheaded development and optimization of an onboarding flow for the web app, resulting in a 30% efficiency boost during testing,</w:t>
      </w:r>
    </w:p>
    <w:p>
      <w:pPr>
        <w:autoSpaceDN w:val="0"/>
        <w:autoSpaceDE w:val="0"/>
        <w:widowControl/>
        <w:spacing w:line="240" w:lineRule="exact" w:before="798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4"/>
        </w:rPr>
        <w:t>React Native Intern</w:t>
      </w:r>
    </w:p>
    <w:p>
      <w:pPr>
        <w:autoSpaceDN w:val="0"/>
        <w:autoSpaceDE w:val="0"/>
        <w:widowControl/>
        <w:spacing w:line="250" w:lineRule="exact" w:before="1516" w:after="0"/>
        <w:ind w:left="54" w:right="4176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0"/>
        </w:rPr>
        <w:t>Programming Languages: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Python, C/C++, HTML5/CSS3, JavaScript </w:t>
      </w:r>
      <w:r>
        <w:br/>
      </w:r>
      <w:r>
        <w:rPr>
          <w:rFonts w:ascii="LinBiolinumTB" w:hAnsi="LinBiolinumTB" w:eastAsia="LinBiolinumTB"/>
          <w:b/>
          <w:i w:val="0"/>
          <w:color w:val="000000"/>
          <w:sz w:val="20"/>
        </w:rPr>
        <w:t>Frameworks: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React.js, Next.js, React Native , Express.js , Node.js , FastAPI </w:t>
      </w:r>
      <w:r>
        <w:br/>
      </w:r>
      <w:r>
        <w:rPr>
          <w:rFonts w:ascii="LinBiolinumTB" w:hAnsi="LinBiolinumTB" w:eastAsia="LinBiolinumTB"/>
          <w:b/>
          <w:i w:val="0"/>
          <w:color w:val="000000"/>
          <w:sz w:val="20"/>
        </w:rPr>
        <w:t>Databases: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Firestore, MySQL , Mongodb , PostgreSQL </w:t>
      </w:r>
      <w:r>
        <w:br/>
      </w:r>
      <w:r>
        <w:rPr>
          <w:rFonts w:ascii="LinBiolinumTB" w:hAnsi="LinBiolinumTB" w:eastAsia="LinBiolinumTB"/>
          <w:b/>
          <w:i w:val="0"/>
          <w:color w:val="000000"/>
          <w:sz w:val="20"/>
        </w:rPr>
        <w:t>Platform: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Salesforce ,PowerBI , DAX , PgAdmin , MyWorkbench , Postman , Jmeter</w:t>
      </w:r>
    </w:p>
    <w:p>
      <w:pPr>
        <w:autoSpaceDN w:val="0"/>
        <w:autoSpaceDE w:val="0"/>
        <w:widowControl/>
        <w:spacing w:line="218" w:lineRule="exact" w:before="510" w:after="0"/>
        <w:ind w:left="4" w:right="0" w:firstLine="0"/>
        <w:jc w:val="left"/>
      </w:pPr>
      <w:r>
        <w:rPr>
          <w:rFonts w:ascii="LinBiolinumTB" w:hAnsi="LinBiolinumTB" w:eastAsia="LinBiolinumTB"/>
          <w:b/>
          <w:i w:val="0"/>
          <w:color w:val="000000"/>
          <w:sz w:val="20"/>
        </w:rPr>
        <w:t>Front-end Development: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Front-end Development by meta , Front-end development by University of Michigan.</w:t>
      </w:r>
    </w:p>
    <w:sectPr w:rsidR="00FC693F" w:rsidRPr="0006063C" w:rsidSect="00034616">
      <w:pgSz w:w="12240" w:h="15840"/>
      <w:pgMar w:top="512" w:right="526" w:bottom="740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