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895" w:rsidRPr="002F5A5F" w:rsidRDefault="00FF1895" w:rsidP="00F55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YAHYA KARNAWI</w:t>
      </w:r>
    </w:p>
    <w:p w:rsidR="00FF1895" w:rsidRPr="002F5A5F" w:rsidRDefault="00FF1895" w:rsidP="00D27EBF">
      <w:pPr>
        <w:spacing w:after="0" w:line="240" w:lineRule="auto"/>
        <w:jc w:val="center"/>
        <w:rPr>
          <w:rFonts w:asciiTheme="majorBidi" w:eastAsia="Times New Roman" w:hAnsiTheme="majorBidi" w:cstheme="majorBidi"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color w:val="000000"/>
          <w:lang w:eastAsia="en-CA"/>
        </w:rPr>
        <w:t>Toronto, ON </w:t>
      </w:r>
      <w:r w:rsidR="00F5528F" w:rsidRPr="002F5A5F">
        <w:rPr>
          <w:rFonts w:asciiTheme="majorBidi" w:eastAsia="Times New Roman" w:hAnsiTheme="majorBidi" w:cstheme="majorBidi"/>
          <w:color w:val="000000"/>
          <w:lang w:eastAsia="en-CA"/>
        </w:rPr>
        <w:t xml:space="preserve"> | </w:t>
      </w:r>
      <w:r w:rsidRPr="002F5A5F">
        <w:rPr>
          <w:rFonts w:asciiTheme="majorBidi" w:eastAsia="Times New Roman" w:hAnsiTheme="majorBidi" w:cstheme="majorBidi"/>
          <w:color w:val="000000"/>
          <w:lang w:eastAsia="en-CA"/>
        </w:rPr>
        <w:t>Tel: (647) 779 </w:t>
      </w:r>
      <w:r w:rsidR="00F5528F" w:rsidRPr="002F5A5F">
        <w:rPr>
          <w:rFonts w:asciiTheme="majorBidi" w:eastAsia="Times New Roman" w:hAnsiTheme="majorBidi" w:cstheme="majorBidi"/>
          <w:color w:val="000000"/>
          <w:lang w:eastAsia="en-CA"/>
        </w:rPr>
        <w:t>1488 |</w:t>
      </w:r>
      <w:r w:rsidRPr="002F5A5F">
        <w:rPr>
          <w:rFonts w:asciiTheme="majorBidi" w:eastAsia="Times New Roman" w:hAnsiTheme="majorBidi" w:cstheme="majorBidi"/>
          <w:color w:val="000000"/>
          <w:lang w:eastAsia="en-CA"/>
        </w:rPr>
        <w:t xml:space="preserve"> E-mail: </w:t>
      </w:r>
      <w:r w:rsidRPr="002F5A5F">
        <w:rPr>
          <w:rFonts w:asciiTheme="majorBidi" w:eastAsia="Times New Roman" w:hAnsiTheme="majorBidi" w:cstheme="majorBidi"/>
          <w:color w:val="000000"/>
          <w:lang w:val="en-US" w:eastAsia="en-CA"/>
        </w:rPr>
        <w:t>yahya</w:t>
      </w:r>
      <w:r w:rsidR="00BE1ACB" w:rsidRPr="002F5A5F">
        <w:rPr>
          <w:rFonts w:asciiTheme="majorBidi" w:eastAsia="Times New Roman" w:hAnsiTheme="majorBidi" w:cstheme="majorBidi"/>
          <w:color w:val="000000"/>
          <w:lang w:val="en-US" w:eastAsia="en-CA"/>
        </w:rPr>
        <w:t>.karnawi</w:t>
      </w:r>
      <w:r w:rsidRPr="002F5A5F">
        <w:rPr>
          <w:rFonts w:asciiTheme="majorBidi" w:eastAsia="Times New Roman" w:hAnsiTheme="majorBidi" w:cstheme="majorBidi"/>
          <w:color w:val="000000"/>
          <w:lang w:val="en-US" w:eastAsia="en-CA"/>
        </w:rPr>
        <w:t>@</w:t>
      </w:r>
      <w:r w:rsidR="00BE1ACB" w:rsidRPr="002F5A5F">
        <w:rPr>
          <w:rFonts w:asciiTheme="majorBidi" w:eastAsia="Times New Roman" w:hAnsiTheme="majorBidi" w:cstheme="majorBidi"/>
          <w:color w:val="000000"/>
          <w:lang w:val="en-US" w:eastAsia="en-CA"/>
        </w:rPr>
        <w:t>gmail.com</w:t>
      </w:r>
      <w:r w:rsidR="00F90D1F">
        <w:rPr>
          <w:rFonts w:asciiTheme="majorBidi" w:eastAsia="Times New Roman" w:hAnsiTheme="majorBidi" w:cstheme="majorBidi"/>
          <w:color w:val="000000"/>
          <w:lang w:val="en-US" w:eastAsia="en-CA"/>
        </w:rPr>
        <w:t xml:space="preserve"> | Website: yahya.karnawi.com</w:t>
      </w:r>
    </w:p>
    <w:p w:rsidR="00FF1895" w:rsidRPr="002F5A5F" w:rsidRDefault="00FF1895" w:rsidP="00F5528F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20"/>
          <w:szCs w:val="20"/>
          <w:lang w:eastAsia="en-CA"/>
        </w:rPr>
      </w:pPr>
    </w:p>
    <w:p w:rsidR="003F7BF7" w:rsidRPr="002F5A5F" w:rsidRDefault="003F7BF7" w:rsidP="00F23363">
      <w:pPr>
        <w:pStyle w:val="Default"/>
        <w:rPr>
          <w:rFonts w:asciiTheme="majorBidi" w:hAnsiTheme="majorBidi" w:cstheme="majorBidi"/>
          <w:sz w:val="22"/>
          <w:szCs w:val="22"/>
        </w:rPr>
      </w:pPr>
      <w:r w:rsidRPr="002F5A5F">
        <w:rPr>
          <w:rFonts w:asciiTheme="majorBidi" w:hAnsiTheme="majorBidi" w:cstheme="majorBidi"/>
          <w:sz w:val="22"/>
          <w:szCs w:val="22"/>
        </w:rPr>
        <w:t>Experience in business analysis, financial services, accounting, financial analysis, credit, banking, investigation, loan management skills</w:t>
      </w:r>
      <w:r w:rsidR="00F23363" w:rsidRPr="002F5A5F">
        <w:rPr>
          <w:rFonts w:asciiTheme="majorBidi" w:hAnsiTheme="majorBidi" w:cstheme="majorBidi"/>
          <w:sz w:val="22"/>
          <w:szCs w:val="22"/>
        </w:rPr>
        <w:t>. Strong organizational skills</w:t>
      </w:r>
      <w:r w:rsidRPr="002F5A5F">
        <w:rPr>
          <w:rFonts w:asciiTheme="majorBidi" w:hAnsiTheme="majorBidi" w:cstheme="majorBidi"/>
          <w:sz w:val="22"/>
          <w:szCs w:val="22"/>
        </w:rPr>
        <w:t xml:space="preserve">. Action oriented professional with proven track record of consistently meeting objectives, expectations, and deadlines. </w:t>
      </w:r>
    </w:p>
    <w:p w:rsidR="003F7BF7" w:rsidRPr="002F5A5F" w:rsidRDefault="003F7BF7" w:rsidP="003F7BF7">
      <w:pPr>
        <w:pStyle w:val="Default"/>
        <w:rPr>
          <w:rFonts w:asciiTheme="majorBidi" w:hAnsiTheme="majorBidi" w:cstheme="majorBidi"/>
          <w:sz w:val="22"/>
          <w:szCs w:val="22"/>
        </w:rPr>
      </w:pPr>
      <w:r w:rsidRPr="002F5A5F">
        <w:rPr>
          <w:rFonts w:asciiTheme="majorBidi" w:hAnsiTheme="majorBidi" w:cstheme="majorBidi"/>
          <w:sz w:val="22"/>
          <w:szCs w:val="22"/>
        </w:rPr>
        <w:t xml:space="preserve">Multilingual: English, Arabic. </w:t>
      </w:r>
    </w:p>
    <w:p w:rsidR="00F5528F" w:rsidRPr="002F5A5F" w:rsidRDefault="00F5528F" w:rsidP="00F5528F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lang w:val="en-US" w:eastAsia="en-CA"/>
        </w:rPr>
      </w:pPr>
    </w:p>
    <w:p w:rsidR="00E11A8E" w:rsidRPr="002F5A5F" w:rsidRDefault="00E11A8E" w:rsidP="00F5528F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</w:p>
    <w:p w:rsidR="00FF1895" w:rsidRPr="002F5A5F" w:rsidRDefault="00FF1895" w:rsidP="00F5528F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WORK EXPERIENCE</w:t>
      </w:r>
      <w:r w:rsidRPr="002F5A5F"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  <w:t>:</w:t>
      </w:r>
    </w:p>
    <w:p w:rsidR="00EF5F7E" w:rsidRPr="002F5A5F" w:rsidRDefault="00EF5F7E" w:rsidP="00393BE9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</w:p>
    <w:p w:rsidR="001B3507" w:rsidRPr="002F5A5F" w:rsidRDefault="001B3507" w:rsidP="0048032E">
      <w:pPr>
        <w:spacing w:after="0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proofErr w:type="spellStart"/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>Optimus</w:t>
      </w:r>
      <w:proofErr w:type="spellEnd"/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 xml:space="preserve"> | SBR Management Consulting 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276309" w:rsidRPr="002F5A5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  </w:t>
      </w:r>
      <w:r w:rsidR="00F90D1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>April 2016– Current</w:t>
      </w:r>
    </w:p>
    <w:p w:rsidR="00E932B6" w:rsidRPr="002F5A5F" w:rsidRDefault="0040514A" w:rsidP="00245200">
      <w:pPr>
        <w:spacing w:after="0"/>
        <w:jc w:val="both"/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</w:pPr>
      <w:r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>Consulting</w:t>
      </w:r>
      <w:r w:rsidR="006A3753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 xml:space="preserve"> Analyst</w:t>
      </w:r>
      <w:r w:rsidR="00E932B6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>, Risk Management</w:t>
      </w:r>
      <w:r w:rsidR="00393BE9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>/ Financial Services Group</w:t>
      </w:r>
      <w:r w:rsidR="00C520F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 xml:space="preserve"> </w:t>
      </w:r>
      <w:r w:rsidR="000915B2" w:rsidRPr="002F5A5F">
        <w:rPr>
          <w:rFonts w:asciiTheme="majorBidi" w:eastAsia="Times New Roman" w:hAnsiTheme="majorBidi" w:cstheme="majorBidi"/>
          <w:b/>
          <w:spacing w:val="-1"/>
          <w:lang w:val="en-US"/>
        </w:rPr>
        <w:t>(Contract)</w:t>
      </w:r>
      <w:r w:rsidR="00E932B6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ab/>
        <w:t xml:space="preserve">                             </w:t>
      </w:r>
    </w:p>
    <w:p w:rsidR="00393BE9" w:rsidRPr="002F5A5F" w:rsidRDefault="00393BE9" w:rsidP="00884218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2F5A5F">
        <w:rPr>
          <w:rFonts w:asciiTheme="majorBidi" w:hAnsiTheme="majorBidi" w:cstheme="majorBidi"/>
          <w:sz w:val="22"/>
          <w:szCs w:val="22"/>
          <w:lang w:val="en-US"/>
        </w:rPr>
        <w:t>Working on a wholesale parameter enh</w:t>
      </w:r>
      <w:r w:rsidR="00884218" w:rsidRPr="002F5A5F">
        <w:rPr>
          <w:rFonts w:asciiTheme="majorBidi" w:hAnsiTheme="majorBidi" w:cstheme="majorBidi"/>
          <w:sz w:val="22"/>
          <w:szCs w:val="22"/>
          <w:lang w:val="en-US"/>
        </w:rPr>
        <w:t xml:space="preserve">ancement project at one of the Big Five Banks in </w:t>
      </w:r>
      <w:r w:rsidRPr="002F5A5F">
        <w:rPr>
          <w:rFonts w:asciiTheme="majorBidi" w:hAnsiTheme="majorBidi" w:cstheme="majorBidi"/>
          <w:sz w:val="22"/>
          <w:szCs w:val="22"/>
          <w:lang w:val="en-US"/>
        </w:rPr>
        <w:t>Canada</w:t>
      </w:r>
      <w:r w:rsidRPr="002F5A5F">
        <w:rPr>
          <w:rFonts w:asciiTheme="majorBidi" w:hAnsiTheme="majorBidi" w:cstheme="majorBidi"/>
          <w:sz w:val="22"/>
          <w:szCs w:val="22"/>
        </w:rPr>
        <w:t xml:space="preserve"> resulting in an enhanced credit risk model which is Basel II compliant  </w:t>
      </w:r>
      <w:r w:rsidRPr="002F5A5F">
        <w:rPr>
          <w:rFonts w:asciiTheme="majorBidi" w:hAnsiTheme="majorBidi" w:cstheme="majorBidi"/>
        </w:rPr>
        <w:t xml:space="preserve"> </w:t>
      </w:r>
    </w:p>
    <w:p w:rsidR="00393BE9" w:rsidRPr="002F5A5F" w:rsidRDefault="00393BE9" w:rsidP="00E32F80">
      <w:pPr>
        <w:pStyle w:val="Default"/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2F5A5F">
        <w:rPr>
          <w:rFonts w:asciiTheme="majorBidi" w:hAnsiTheme="majorBidi" w:cstheme="majorBidi"/>
          <w:sz w:val="22"/>
          <w:szCs w:val="22"/>
        </w:rPr>
        <w:t xml:space="preserve">Conducting financial statement </w:t>
      </w:r>
      <w:r w:rsidR="00E32F80">
        <w:rPr>
          <w:rFonts w:asciiTheme="majorBidi" w:hAnsiTheme="majorBidi" w:cstheme="majorBidi"/>
          <w:sz w:val="22"/>
          <w:szCs w:val="22"/>
        </w:rPr>
        <w:t xml:space="preserve">and fundamental </w:t>
      </w:r>
      <w:r w:rsidRPr="002F5A5F">
        <w:rPr>
          <w:rFonts w:asciiTheme="majorBidi" w:hAnsiTheme="majorBidi" w:cstheme="majorBidi"/>
          <w:sz w:val="22"/>
          <w:szCs w:val="22"/>
        </w:rPr>
        <w:t>analysis on the bank's Wholesale portfolios to quantify</w:t>
      </w:r>
      <w:r w:rsidR="00CF5E55" w:rsidRPr="002F5A5F">
        <w:rPr>
          <w:rFonts w:asciiTheme="majorBidi" w:hAnsiTheme="majorBidi" w:cstheme="majorBidi"/>
          <w:sz w:val="22"/>
          <w:szCs w:val="22"/>
        </w:rPr>
        <w:t xml:space="preserve"> Probability of Default, </w:t>
      </w:r>
      <w:r w:rsidR="00F14B2F" w:rsidRPr="002F5A5F">
        <w:rPr>
          <w:rFonts w:asciiTheme="majorBidi" w:hAnsiTheme="majorBidi" w:cstheme="majorBidi"/>
          <w:sz w:val="22"/>
          <w:szCs w:val="22"/>
        </w:rPr>
        <w:t xml:space="preserve">Reason of Default, </w:t>
      </w:r>
      <w:r w:rsidR="00CF5E55" w:rsidRPr="002F5A5F">
        <w:rPr>
          <w:rFonts w:asciiTheme="majorBidi" w:hAnsiTheme="majorBidi" w:cstheme="majorBidi"/>
          <w:sz w:val="22"/>
          <w:szCs w:val="22"/>
        </w:rPr>
        <w:t xml:space="preserve">Exposure at Default, and </w:t>
      </w:r>
      <w:r w:rsidRPr="002F5A5F">
        <w:rPr>
          <w:rFonts w:asciiTheme="majorBidi" w:hAnsiTheme="majorBidi" w:cstheme="majorBidi"/>
          <w:sz w:val="22"/>
          <w:szCs w:val="22"/>
        </w:rPr>
        <w:t>Loss Given Default</w:t>
      </w:r>
      <w:r w:rsidR="00EF5F7E" w:rsidRPr="002F5A5F">
        <w:rPr>
          <w:rFonts w:asciiTheme="majorBidi" w:hAnsiTheme="majorBidi" w:cstheme="majorBidi"/>
          <w:sz w:val="22"/>
          <w:szCs w:val="22"/>
        </w:rPr>
        <w:t xml:space="preserve"> parameters</w:t>
      </w:r>
      <w:r w:rsidR="00CF5E55" w:rsidRPr="002F5A5F">
        <w:rPr>
          <w:rFonts w:asciiTheme="majorBidi" w:hAnsiTheme="majorBidi" w:cstheme="majorBidi"/>
          <w:sz w:val="22"/>
          <w:szCs w:val="22"/>
        </w:rPr>
        <w:t xml:space="preserve"> </w:t>
      </w:r>
    </w:p>
    <w:p w:rsidR="00F14B2F" w:rsidRPr="002F5A5F" w:rsidRDefault="0073170D" w:rsidP="00F14B2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spacing w:val="-1"/>
          <w:lang w:val="en-US"/>
        </w:rPr>
        <w:t>W</w:t>
      </w:r>
      <w:r w:rsidR="00F14B2F" w:rsidRPr="002F5A5F">
        <w:rPr>
          <w:rFonts w:asciiTheme="majorBidi" w:eastAsia="Times New Roman" w:hAnsiTheme="majorBidi" w:cstheme="majorBidi"/>
          <w:bCs/>
          <w:spacing w:val="-1"/>
          <w:lang w:val="en-US"/>
        </w:rPr>
        <w:t xml:space="preserve">orking across multiple systems (FACT, Synergy, Sales Platforms, IBM OnDemand, OLBB, OLMS, IRIS, and ESN) to extract and </w:t>
      </w:r>
      <w:r w:rsidR="00F14B2F" w:rsidRPr="002F5A5F">
        <w:rPr>
          <w:rFonts w:asciiTheme="majorBidi" w:eastAsia="Times New Roman" w:hAnsiTheme="majorBidi" w:cstheme="majorBidi"/>
          <w:bCs/>
          <w:spacing w:val="-1"/>
        </w:rPr>
        <w:t>pinpoint relevant client information</w:t>
      </w:r>
    </w:p>
    <w:p w:rsidR="001B3507" w:rsidRPr="00001AE8" w:rsidRDefault="00A6456C" w:rsidP="001B35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spacing w:val="-1"/>
        </w:rPr>
        <w:t>Created files</w:t>
      </w:r>
      <w:r w:rsidR="001B3507" w:rsidRPr="002F5A5F">
        <w:rPr>
          <w:rFonts w:asciiTheme="majorBidi" w:eastAsia="Times New Roman" w:hAnsiTheme="majorBidi" w:cstheme="majorBidi"/>
          <w:bCs/>
          <w:spacing w:val="-1"/>
        </w:rPr>
        <w:t xml:space="preserve"> contain</w:t>
      </w:r>
      <w:r w:rsidRPr="002F5A5F">
        <w:rPr>
          <w:rFonts w:asciiTheme="majorBidi" w:eastAsia="Times New Roman" w:hAnsiTheme="majorBidi" w:cstheme="majorBidi"/>
          <w:bCs/>
          <w:spacing w:val="-1"/>
        </w:rPr>
        <w:t>ing</w:t>
      </w:r>
      <w:r w:rsidR="001B3507" w:rsidRPr="002F5A5F">
        <w:rPr>
          <w:rFonts w:asciiTheme="majorBidi" w:eastAsia="Times New Roman" w:hAnsiTheme="majorBidi" w:cstheme="majorBidi"/>
          <w:bCs/>
          <w:spacing w:val="-1"/>
        </w:rPr>
        <w:t xml:space="preserve"> relevant data attributes with supporting evidence highlighted and stored for future review and validation</w:t>
      </w:r>
      <w:r w:rsidR="00884218" w:rsidRPr="002F5A5F">
        <w:rPr>
          <w:rFonts w:asciiTheme="majorBidi" w:eastAsia="Times New Roman" w:hAnsiTheme="majorBidi" w:cstheme="majorBidi"/>
          <w:bCs/>
          <w:spacing w:val="-1"/>
        </w:rPr>
        <w:t xml:space="preserve"> </w:t>
      </w:r>
      <w:bookmarkStart w:id="0" w:name="_GoBack"/>
      <w:bookmarkEnd w:id="0"/>
      <w:r w:rsidR="00884218" w:rsidRPr="002F5A5F">
        <w:rPr>
          <w:rFonts w:asciiTheme="majorBidi" w:eastAsia="Times New Roman" w:hAnsiTheme="majorBidi" w:cstheme="majorBidi"/>
          <w:bCs/>
          <w:spacing w:val="-1"/>
        </w:rPr>
        <w:t>which improved the ban</w:t>
      </w:r>
      <w:r w:rsidR="00F23363" w:rsidRPr="002F5A5F">
        <w:rPr>
          <w:rFonts w:asciiTheme="majorBidi" w:eastAsia="Times New Roman" w:hAnsiTheme="majorBidi" w:cstheme="majorBidi"/>
          <w:bCs/>
          <w:spacing w:val="-1"/>
        </w:rPr>
        <w:t>k's wholesale borrower database</w:t>
      </w:r>
      <w:r w:rsidR="00884218" w:rsidRPr="002F5A5F">
        <w:rPr>
          <w:rFonts w:asciiTheme="majorBidi" w:eastAsia="Times New Roman" w:hAnsiTheme="majorBidi" w:cstheme="majorBidi"/>
          <w:bCs/>
          <w:spacing w:val="-1"/>
        </w:rPr>
        <w:t xml:space="preserve"> </w:t>
      </w:r>
    </w:p>
    <w:p w:rsidR="00001AE8" w:rsidRPr="002F5A5F" w:rsidRDefault="00001AE8" w:rsidP="001B350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spacing w:val="-1"/>
          <w:lang w:val="en-US"/>
        </w:rPr>
      </w:pPr>
      <w:r w:rsidRPr="00001AE8">
        <w:rPr>
          <w:rFonts w:asciiTheme="majorBidi" w:eastAsia="Times New Roman" w:hAnsiTheme="majorBidi" w:cstheme="majorBidi"/>
          <w:bCs/>
          <w:spacing w:val="-1"/>
          <w:lang w:val="en-US"/>
        </w:rPr>
        <w:t>Working closely with the Quality Assurance manager to ensure the accuracy of the data before ente</w:t>
      </w:r>
      <w:r>
        <w:rPr>
          <w:rFonts w:asciiTheme="majorBidi" w:eastAsia="Times New Roman" w:hAnsiTheme="majorBidi" w:cstheme="majorBidi"/>
          <w:bCs/>
          <w:spacing w:val="-1"/>
          <w:lang w:val="en-US"/>
        </w:rPr>
        <w:t>ring them in the database</w:t>
      </w:r>
    </w:p>
    <w:p w:rsidR="00C92EFC" w:rsidRPr="00C92EFC" w:rsidRDefault="000915B2" w:rsidP="00C92EF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spacing w:val="-1"/>
          <w:lang w:val="en-US"/>
        </w:rPr>
        <w:t>Conducting quality assurance work on proposed parameters and identified major key errors, effectively improving the overall quality of wholesale borrower database</w:t>
      </w:r>
    </w:p>
    <w:p w:rsidR="0040514A" w:rsidRDefault="0040514A" w:rsidP="0048032E">
      <w:pPr>
        <w:spacing w:after="0"/>
        <w:jc w:val="both"/>
        <w:rPr>
          <w:rFonts w:asciiTheme="majorBidi" w:eastAsia="Times New Roman" w:hAnsiTheme="majorBidi" w:cstheme="majorBidi"/>
          <w:color w:val="000000"/>
          <w:lang w:eastAsia="en-CA"/>
        </w:rPr>
      </w:pPr>
    </w:p>
    <w:p w:rsidR="001B3507" w:rsidRPr="002F5A5F" w:rsidRDefault="001B3507" w:rsidP="0048032E">
      <w:pPr>
        <w:spacing w:after="0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>The Cash House Inc.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  <w:t xml:space="preserve">           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  <w:t xml:space="preserve">     </w:t>
      </w:r>
      <w:r w:rsidR="00276309" w:rsidRPr="002F5A5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 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 </w:t>
      </w:r>
      <w:r w:rsidR="00F90D1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</w:t>
      </w: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>September 2015 – January 2016</w:t>
      </w:r>
    </w:p>
    <w:p w:rsidR="00200DE5" w:rsidRPr="002F5A5F" w:rsidRDefault="00FE1AB9" w:rsidP="0048032E">
      <w:pPr>
        <w:spacing w:after="0"/>
        <w:jc w:val="both"/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>Accounting</w:t>
      </w:r>
      <w:r w:rsidR="001B3507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 xml:space="preserve"> Assistant </w:t>
      </w:r>
      <w:r w:rsidR="001B3507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ab/>
      </w:r>
      <w:r w:rsidR="00200DE5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ab/>
        <w:t xml:space="preserve">      </w:t>
      </w:r>
      <w:r w:rsidR="00200DE5" w:rsidRPr="002F5A5F"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  <w:t xml:space="preserve">                 </w:t>
      </w:r>
      <w:r w:rsidR="0044560B" w:rsidRPr="002F5A5F"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  <w:t xml:space="preserve">        </w:t>
      </w:r>
      <w:r w:rsidR="00A57670" w:rsidRPr="002F5A5F"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  <w:t xml:space="preserve">       </w:t>
      </w:r>
    </w:p>
    <w:p w:rsidR="00200DE5" w:rsidRPr="002F5A5F" w:rsidRDefault="00EE5F26" w:rsidP="00200DE5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</w:pPr>
      <w:r w:rsidRPr="002F5A5F">
        <w:rPr>
          <w:rFonts w:asciiTheme="majorBidi" w:eastAsia="Times New Roman" w:hAnsiTheme="majorBidi" w:cstheme="majorBidi"/>
          <w:bCs/>
          <w:i/>
          <w:color w:val="000000"/>
          <w:sz w:val="21"/>
          <w:szCs w:val="21"/>
          <w:lang w:eastAsia="en-CA"/>
        </w:rPr>
        <w:t>80 Bass Pro Mills Drive, Vaughan, ON</w:t>
      </w:r>
    </w:p>
    <w:p w:rsidR="00200DE5" w:rsidRPr="002F5A5F" w:rsidRDefault="003F7BF7" w:rsidP="00D27EB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Assisted</w:t>
      </w:r>
      <w:r w:rsidR="00EE5F26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the head accountant with periodic financial statement preparation</w:t>
      </w:r>
      <w:r w:rsidR="0044560B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using QuickBooks</w:t>
      </w:r>
      <w:r w:rsidR="00EE5F26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and internal audit</w:t>
      </w:r>
    </w:p>
    <w:p w:rsidR="00EE5F26" w:rsidRPr="002F5A5F" w:rsidRDefault="00EE5F26" w:rsidP="00D27EB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Overlooked the inventory account and conducted end-of-the-day and month-end reconciliation</w:t>
      </w:r>
    </w:p>
    <w:p w:rsidR="0044560B" w:rsidRPr="002F5A5F" w:rsidRDefault="003F7BF7" w:rsidP="00D27EBF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spacing w:val="-1"/>
          <w:lang w:val="en-US"/>
        </w:rPr>
        <w:t>Tracked and managed</w:t>
      </w:r>
      <w:r w:rsidR="00E053C1" w:rsidRPr="002F5A5F">
        <w:rPr>
          <w:rFonts w:asciiTheme="majorBidi" w:eastAsia="Times New Roman" w:hAnsiTheme="majorBidi" w:cstheme="majorBidi"/>
          <w:spacing w:val="-1"/>
          <w:lang w:val="en-US"/>
        </w:rPr>
        <w:t xml:space="preserve"> the database of wire transfer transactions, checks (received, cashed out and disbursed), and daily ATM balances under the direct supervision of the head accountant </w:t>
      </w:r>
    </w:p>
    <w:p w:rsidR="00EF5F7E" w:rsidRPr="002F5A5F" w:rsidRDefault="003F7BF7" w:rsidP="00D27EB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Performed</w:t>
      </w:r>
      <w:r w:rsidR="00EF5F7E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end of the day reporting and record keeping </w:t>
      </w:r>
    </w:p>
    <w:p w:rsidR="000A61AB" w:rsidRPr="002F5A5F" w:rsidRDefault="000A61AB" w:rsidP="00D27EBF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Monitored customer accounts for non payment and delayed payment</w:t>
      </w:r>
    </w:p>
    <w:p w:rsidR="000A61AB" w:rsidRPr="0040514A" w:rsidRDefault="000A61AB" w:rsidP="0040514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Analyzed discrepancies and unpaid invoices</w:t>
      </w:r>
    </w:p>
    <w:p w:rsidR="000A61AB" w:rsidRPr="002F5A5F" w:rsidRDefault="000A61AB" w:rsidP="000A61AB">
      <w:pPr>
        <w:shd w:val="clear" w:color="auto" w:fill="FFFFFF"/>
        <w:spacing w:after="120" w:line="240" w:lineRule="auto"/>
        <w:ind w:left="720"/>
        <w:rPr>
          <w:rFonts w:asciiTheme="majorBidi" w:eastAsia="Times New Roman" w:hAnsiTheme="majorBidi" w:cstheme="majorBidi"/>
          <w:color w:val="000000"/>
          <w:lang w:eastAsia="en-CA"/>
        </w:rPr>
      </w:pPr>
    </w:p>
    <w:p w:rsidR="001B3507" w:rsidRPr="002F5A5F" w:rsidRDefault="0044560B" w:rsidP="0048032E">
      <w:pPr>
        <w:spacing w:after="0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 xml:space="preserve">The Cash House Inc. </w:t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ab/>
      </w:r>
      <w:r w:rsidR="00F90D1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</w:t>
      </w:r>
      <w:r w:rsidR="001B3507" w:rsidRPr="002F5A5F">
        <w:rPr>
          <w:rFonts w:asciiTheme="majorBidi" w:eastAsia="Times New Roman" w:hAnsiTheme="majorBidi" w:cstheme="majorBidi"/>
          <w:b/>
          <w:spacing w:val="-1"/>
          <w:lang w:val="en-US"/>
        </w:rPr>
        <w:t xml:space="preserve">    May 2015 – September 2015</w:t>
      </w:r>
    </w:p>
    <w:p w:rsidR="0044560B" w:rsidRPr="002F5A5F" w:rsidRDefault="001B3507" w:rsidP="0048032E">
      <w:pPr>
        <w:spacing w:after="0"/>
        <w:jc w:val="both"/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 xml:space="preserve">Accounting Intern </w:t>
      </w:r>
      <w:r w:rsidR="0044560B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ab/>
        <w:t xml:space="preserve">                                            </w:t>
      </w:r>
      <w:r w:rsidR="00B35D81" w:rsidRPr="002F5A5F">
        <w:rPr>
          <w:rFonts w:asciiTheme="majorBidi" w:eastAsia="Times New Roman" w:hAnsiTheme="majorBidi" w:cstheme="majorBidi"/>
          <w:b/>
          <w:i/>
          <w:iCs/>
          <w:spacing w:val="-1"/>
          <w:lang w:val="en-US"/>
        </w:rPr>
        <w:t xml:space="preserve">              </w:t>
      </w:r>
    </w:p>
    <w:p w:rsidR="0044560B" w:rsidRPr="002F5A5F" w:rsidRDefault="003F7BF7" w:rsidP="0044560B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Assisted</w:t>
      </w:r>
      <w:r w:rsidR="0044560B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the head accountant with periodic financial statement preparation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and validated/consolidated</w:t>
      </w:r>
      <w:r w:rsidR="00EB2F58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the data</w:t>
      </w:r>
    </w:p>
    <w:p w:rsidR="00E053C1" w:rsidRPr="002F5A5F" w:rsidRDefault="00E053C1" w:rsidP="00E053C1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Maintained an Excel based database of client accounts and balances on on-going basis </w:t>
      </w:r>
    </w:p>
    <w:p w:rsidR="00EB2F58" w:rsidRPr="002F5A5F" w:rsidRDefault="00A57670" w:rsidP="0040514A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spacing w:val="-1"/>
          <w:lang w:val="en-US"/>
        </w:rPr>
        <w:t>Showed initiative by attracting new</w:t>
      </w:r>
      <w:r w:rsidR="00F345DA" w:rsidRPr="002F5A5F">
        <w:rPr>
          <w:rFonts w:asciiTheme="majorBidi" w:eastAsia="Times New Roman" w:hAnsiTheme="majorBidi" w:cstheme="majorBidi"/>
          <w:spacing w:val="-1"/>
          <w:lang w:val="en-US"/>
        </w:rPr>
        <w:t xml:space="preserve"> customers</w:t>
      </w:r>
      <w:r w:rsidR="00D370AB" w:rsidRPr="002F5A5F">
        <w:rPr>
          <w:rFonts w:asciiTheme="majorBidi" w:eastAsia="Times New Roman" w:hAnsiTheme="majorBidi" w:cstheme="majorBidi"/>
          <w:spacing w:val="-1"/>
          <w:lang w:val="en-US"/>
        </w:rPr>
        <w:t xml:space="preserve"> that resulted in &gt;</w:t>
      </w:r>
      <w:r w:rsidR="00F23363" w:rsidRPr="002F5A5F">
        <w:rPr>
          <w:rFonts w:asciiTheme="majorBidi" w:eastAsia="Times New Roman" w:hAnsiTheme="majorBidi" w:cstheme="majorBidi"/>
          <w:spacing w:val="-1"/>
          <w:lang w:val="en-US"/>
        </w:rPr>
        <w:t xml:space="preserve"> </w:t>
      </w:r>
      <w:r w:rsidR="00D370AB" w:rsidRPr="002F5A5F">
        <w:rPr>
          <w:rFonts w:asciiTheme="majorBidi" w:eastAsia="Times New Roman" w:hAnsiTheme="majorBidi" w:cstheme="majorBidi"/>
          <w:spacing w:val="-1"/>
          <w:lang w:val="en-US"/>
        </w:rPr>
        <w:t>$2</w:t>
      </w:r>
      <w:r w:rsidRPr="002F5A5F">
        <w:rPr>
          <w:rFonts w:asciiTheme="majorBidi" w:eastAsia="Times New Roman" w:hAnsiTheme="majorBidi" w:cstheme="majorBidi"/>
          <w:spacing w:val="-1"/>
          <w:lang w:val="en-US"/>
        </w:rPr>
        <w:t xml:space="preserve">0,000 addition to sales </w:t>
      </w:r>
      <w:r w:rsidR="00E053C1" w:rsidRPr="002F5A5F">
        <w:rPr>
          <w:rFonts w:asciiTheme="majorBidi" w:eastAsia="Times New Roman" w:hAnsiTheme="majorBidi" w:cstheme="majorBidi"/>
          <w:spacing w:val="-1"/>
          <w:lang w:val="en-US"/>
        </w:rPr>
        <w:t>for the period</w:t>
      </w:r>
    </w:p>
    <w:p w:rsidR="00D27EBF" w:rsidRPr="002F5A5F" w:rsidRDefault="003F7BF7" w:rsidP="00D27E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Prepared</w:t>
      </w:r>
      <w:r w:rsidR="00EF5F7E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monthly financial statements for internal use</w:t>
      </w:r>
    </w:p>
    <w:p w:rsidR="00D27EBF" w:rsidRPr="002F5A5F" w:rsidRDefault="00D27EBF" w:rsidP="00D27EB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Received and processed all invoices, expense forms and requests for payments</w:t>
      </w:r>
    </w:p>
    <w:p w:rsidR="00D27EBF" w:rsidRPr="002F5A5F" w:rsidRDefault="00D27EBF" w:rsidP="00F5528F">
      <w:pPr>
        <w:spacing w:after="0"/>
        <w:jc w:val="both"/>
        <w:rPr>
          <w:rFonts w:asciiTheme="majorBidi" w:eastAsia="Times New Roman" w:hAnsiTheme="majorBidi" w:cstheme="majorBidi"/>
          <w:b/>
          <w:bCs/>
          <w:color w:val="000000"/>
          <w:lang w:eastAsia="en-CA"/>
        </w:rPr>
      </w:pPr>
    </w:p>
    <w:p w:rsidR="00FF4A3F" w:rsidRPr="002F5A5F" w:rsidRDefault="00FF4A3F" w:rsidP="00F5528F">
      <w:pPr>
        <w:spacing w:after="0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eastAsia="en-CA"/>
        </w:rPr>
      </w:pPr>
    </w:p>
    <w:p w:rsidR="006E71DA" w:rsidRPr="002F5A5F" w:rsidRDefault="00E11A8E" w:rsidP="00E11A8E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0"/>
          <w:u w:val="single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VOLUNTEERING EXPERIENCE</w:t>
      </w:r>
      <w:r w:rsidR="006E71DA" w:rsidRPr="002F5A5F"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  <w:t>:</w:t>
      </w:r>
    </w:p>
    <w:p w:rsidR="006E71DA" w:rsidRPr="002F5A5F" w:rsidRDefault="006E71DA" w:rsidP="006E71DA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</w:p>
    <w:p w:rsidR="006E71DA" w:rsidRPr="002F5A5F" w:rsidRDefault="00FA5BCF" w:rsidP="00FA5BCF">
      <w:pPr>
        <w:spacing w:after="0" w:line="240" w:lineRule="auto"/>
        <w:jc w:val="both"/>
        <w:rPr>
          <w:rFonts w:asciiTheme="majorBidi" w:hAnsiTheme="majorBidi" w:cstheme="majorBidi"/>
          <w:b/>
          <w:bCs/>
          <w:lang w:eastAsia="en-CA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>CPA Ontario (</w:t>
      </w:r>
      <w:r w:rsidR="006E71DA"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>York</w:t>
      </w:r>
      <w:r w:rsidR="006E71DA" w:rsidRPr="002F5A5F">
        <w:rPr>
          <w:rFonts w:asciiTheme="majorBidi" w:hAnsiTheme="majorBidi" w:cstheme="majorBidi"/>
          <w:b/>
          <w:bCs/>
          <w:sz w:val="24"/>
          <w:szCs w:val="24"/>
          <w:lang w:eastAsia="en-CA"/>
        </w:rPr>
        <w:t xml:space="preserve"> University</w:t>
      </w:r>
      <w:r w:rsidRPr="002F5A5F">
        <w:rPr>
          <w:rFonts w:asciiTheme="majorBidi" w:hAnsiTheme="majorBidi" w:cstheme="majorBidi"/>
          <w:b/>
          <w:bCs/>
          <w:sz w:val="24"/>
          <w:szCs w:val="24"/>
          <w:lang w:eastAsia="en-CA"/>
        </w:rPr>
        <w:t>)</w:t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 xml:space="preserve">   </w:t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6E71DA" w:rsidRPr="002F5A5F">
        <w:rPr>
          <w:rFonts w:asciiTheme="majorBidi" w:hAnsiTheme="majorBidi" w:cstheme="majorBidi"/>
          <w:b/>
          <w:bCs/>
          <w:lang w:eastAsia="en-CA"/>
        </w:rPr>
        <w:tab/>
      </w:r>
      <w:r w:rsidR="00971C8A" w:rsidRPr="002F5A5F">
        <w:rPr>
          <w:rFonts w:asciiTheme="majorBidi" w:hAnsiTheme="majorBidi" w:cstheme="majorBidi"/>
          <w:b/>
          <w:bCs/>
          <w:lang w:eastAsia="en-CA"/>
        </w:rPr>
        <w:t xml:space="preserve">              </w:t>
      </w:r>
      <w:r w:rsidR="00F90D1F">
        <w:rPr>
          <w:rFonts w:asciiTheme="majorBidi" w:hAnsiTheme="majorBidi" w:cstheme="majorBidi"/>
          <w:b/>
          <w:bCs/>
          <w:lang w:eastAsia="en-CA"/>
        </w:rPr>
        <w:t xml:space="preserve"> </w:t>
      </w:r>
      <w:r w:rsidR="00971C8A" w:rsidRPr="002F5A5F">
        <w:rPr>
          <w:rFonts w:asciiTheme="majorBidi" w:hAnsiTheme="majorBidi" w:cstheme="majorBidi"/>
          <w:b/>
          <w:bCs/>
          <w:lang w:eastAsia="en-CA"/>
        </w:rPr>
        <w:t xml:space="preserve">          </w:t>
      </w:r>
      <w:r w:rsidRPr="002F5A5F">
        <w:rPr>
          <w:rFonts w:asciiTheme="majorBidi" w:hAnsiTheme="majorBidi" w:cstheme="majorBidi"/>
          <w:b/>
          <w:bCs/>
          <w:lang w:eastAsia="en-CA"/>
        </w:rPr>
        <w:t xml:space="preserve"> January 2015</w:t>
      </w:r>
      <w:r w:rsidR="00415E3E" w:rsidRPr="002F5A5F">
        <w:rPr>
          <w:rFonts w:asciiTheme="majorBidi" w:hAnsiTheme="majorBidi" w:cstheme="majorBidi"/>
          <w:b/>
          <w:bCs/>
          <w:lang w:eastAsia="en-CA"/>
        </w:rPr>
        <w:t xml:space="preserve"> </w:t>
      </w:r>
      <w:r w:rsidR="008C50B4" w:rsidRPr="002F5A5F">
        <w:rPr>
          <w:rFonts w:asciiTheme="majorBidi" w:hAnsiTheme="majorBidi" w:cstheme="majorBidi"/>
          <w:b/>
          <w:bCs/>
          <w:lang w:eastAsia="en-CA"/>
        </w:rPr>
        <w:t>-</w:t>
      </w:r>
      <w:r w:rsidR="00415E3E" w:rsidRPr="002F5A5F">
        <w:rPr>
          <w:rFonts w:asciiTheme="majorBidi" w:hAnsiTheme="majorBidi" w:cstheme="majorBidi"/>
          <w:b/>
          <w:bCs/>
          <w:lang w:eastAsia="en-CA"/>
        </w:rPr>
        <w:t xml:space="preserve"> </w:t>
      </w:r>
      <w:r w:rsidRPr="002F5A5F">
        <w:rPr>
          <w:rFonts w:asciiTheme="majorBidi" w:hAnsiTheme="majorBidi" w:cstheme="majorBidi"/>
          <w:b/>
          <w:bCs/>
          <w:lang w:eastAsia="en-CA"/>
        </w:rPr>
        <w:t>Current</w:t>
      </w:r>
    </w:p>
    <w:p w:rsidR="00FA5BCF" w:rsidRPr="002F5A5F" w:rsidRDefault="004037EC" w:rsidP="00FA5BCF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i/>
          <w:i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i/>
          <w:iCs/>
          <w:color w:val="000000"/>
          <w:lang w:eastAsia="en-CA"/>
        </w:rPr>
        <w:t xml:space="preserve">Seasonal </w:t>
      </w:r>
      <w:r w:rsidR="00FA5BCF" w:rsidRPr="002F5A5F">
        <w:rPr>
          <w:rFonts w:asciiTheme="majorBidi" w:eastAsia="Times New Roman" w:hAnsiTheme="majorBidi" w:cstheme="majorBidi"/>
          <w:b/>
          <w:bCs/>
          <w:i/>
          <w:iCs/>
          <w:color w:val="000000"/>
          <w:lang w:eastAsia="en-CA"/>
        </w:rPr>
        <w:t xml:space="preserve">Tax </w:t>
      </w:r>
      <w:r w:rsidRPr="002F5A5F">
        <w:rPr>
          <w:rFonts w:asciiTheme="majorBidi" w:eastAsia="Times New Roman" w:hAnsiTheme="majorBidi" w:cstheme="majorBidi"/>
          <w:b/>
          <w:bCs/>
          <w:i/>
          <w:iCs/>
          <w:color w:val="000000"/>
          <w:lang w:eastAsia="en-CA"/>
        </w:rPr>
        <w:t xml:space="preserve">Preparer </w:t>
      </w:r>
      <w:r w:rsidRPr="002F5A5F">
        <w:rPr>
          <w:rFonts w:asciiTheme="majorBidi" w:eastAsia="Times New Roman" w:hAnsiTheme="majorBidi" w:cstheme="majorBidi"/>
          <w:b/>
          <w:bCs/>
          <w:color w:val="000000"/>
          <w:lang w:eastAsia="en-CA"/>
        </w:rPr>
        <w:t>(</w:t>
      </w:r>
      <w:r w:rsidR="00FA5BCF" w:rsidRPr="002F5A5F">
        <w:rPr>
          <w:rFonts w:asciiTheme="majorBidi" w:eastAsia="Times New Roman" w:hAnsiTheme="majorBidi" w:cstheme="majorBidi"/>
          <w:b/>
          <w:bCs/>
          <w:color w:val="000000"/>
          <w:lang w:eastAsia="en-CA"/>
        </w:rPr>
        <w:t>Volunteer</w:t>
      </w:r>
      <w:r w:rsidRPr="002F5A5F">
        <w:rPr>
          <w:rFonts w:asciiTheme="majorBidi" w:eastAsia="Times New Roman" w:hAnsiTheme="majorBidi" w:cstheme="majorBidi"/>
          <w:b/>
          <w:bCs/>
          <w:color w:val="000000"/>
          <w:lang w:eastAsia="en-CA"/>
        </w:rPr>
        <w:t>)</w:t>
      </w:r>
      <w:r w:rsidR="00FA5BCF" w:rsidRPr="002F5A5F">
        <w:rPr>
          <w:rFonts w:asciiTheme="majorBidi" w:eastAsia="Times New Roman" w:hAnsiTheme="majorBidi" w:cstheme="majorBidi"/>
          <w:b/>
          <w:bCs/>
          <w:i/>
          <w:iCs/>
          <w:color w:val="000000"/>
          <w:lang w:eastAsia="en-CA"/>
        </w:rPr>
        <w:t xml:space="preserve"> </w:t>
      </w:r>
    </w:p>
    <w:p w:rsidR="00FA5BCF" w:rsidRPr="002F5A5F" w:rsidRDefault="00FA5BCF" w:rsidP="00FA5BCF">
      <w:pPr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  <w:r w:rsidRPr="002F5A5F">
        <w:rPr>
          <w:rFonts w:asciiTheme="majorBidi" w:eastAsia="Times New Roman" w:hAnsiTheme="majorBidi" w:cstheme="majorBidi"/>
          <w:spacing w:val="-1"/>
        </w:rPr>
        <w:t>Working with Chartered Professional Accountants of Ontario (CPA Ontario) to hold Income Tax Sessions during the months of</w:t>
      </w:r>
      <w:r w:rsidR="00F23363" w:rsidRPr="002F5A5F">
        <w:rPr>
          <w:rFonts w:asciiTheme="majorBidi" w:eastAsia="Times New Roman" w:hAnsiTheme="majorBidi" w:cstheme="majorBidi"/>
          <w:spacing w:val="-1"/>
        </w:rPr>
        <w:t xml:space="preserve"> February,</w:t>
      </w:r>
      <w:r w:rsidRPr="002F5A5F">
        <w:rPr>
          <w:rFonts w:asciiTheme="majorBidi" w:eastAsia="Times New Roman" w:hAnsiTheme="majorBidi" w:cstheme="majorBidi"/>
          <w:spacing w:val="-1"/>
        </w:rPr>
        <w:t xml:space="preserve"> March and April</w:t>
      </w:r>
    </w:p>
    <w:p w:rsidR="004037EC" w:rsidRPr="002F5A5F" w:rsidRDefault="004037EC" w:rsidP="008C50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Completing </w:t>
      </w:r>
      <w:r w:rsidR="008C50B4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income tax returns for individuals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in accordance with policies, and in compliance w</w:t>
      </w:r>
      <w:r w:rsidR="00C455C4">
        <w:rPr>
          <w:rFonts w:asciiTheme="majorBidi" w:eastAsia="Times New Roman" w:hAnsiTheme="majorBidi" w:cstheme="majorBidi"/>
          <w:bCs/>
          <w:color w:val="000000"/>
          <w:lang w:eastAsia="en-CA"/>
        </w:rPr>
        <w:t>ith</w:t>
      </w:r>
      <w:r w:rsidR="00F23363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regulations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 </w:t>
      </w:r>
    </w:p>
    <w:p w:rsidR="008C50B4" w:rsidRPr="002F5A5F" w:rsidRDefault="008C50B4" w:rsidP="008C50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Reviewing financial records such as income statements and documentation of expenditures to determine form</w:t>
      </w:r>
      <w:r w:rsidR="00F23363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s needed to prepare tax returns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 </w:t>
      </w:r>
    </w:p>
    <w:p w:rsidR="004037EC" w:rsidRPr="002F5A5F" w:rsidRDefault="004037EC" w:rsidP="008C50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lastRenderedPageBreak/>
        <w:t>Answer</w:t>
      </w:r>
      <w:r w:rsidR="008C50B4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ing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bas</w:t>
      </w:r>
      <w:r w:rsidR="008C50B4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ic taxpayer questions,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referring taxpayers for additional assistance as necessary</w:t>
      </w:r>
      <w:r w:rsidR="008C50B4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and provide future tax planning to clients. </w:t>
      </w:r>
    </w:p>
    <w:p w:rsidR="004037EC" w:rsidRPr="002F5A5F" w:rsidRDefault="004037EC" w:rsidP="004037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color w:val="000000"/>
          <w:lang w:eastAsia="en-CA"/>
        </w:rPr>
        <w:t>Collecting necessary taxpayer documents needed for processing the tax return</w:t>
      </w:r>
    </w:p>
    <w:p w:rsidR="004037EC" w:rsidRPr="002F5A5F" w:rsidRDefault="008C50B4" w:rsidP="008C50B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Audit all tax return forms for accuracy and completeness</w:t>
      </w:r>
    </w:p>
    <w:p w:rsidR="006E71DA" w:rsidRPr="002F5A5F" w:rsidRDefault="006E71DA" w:rsidP="003F7BF7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</w:pPr>
    </w:p>
    <w:p w:rsidR="00E11A8E" w:rsidRPr="002F5A5F" w:rsidRDefault="00E11A8E" w:rsidP="003F7BF7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</w:pPr>
    </w:p>
    <w:p w:rsidR="003F7BF7" w:rsidRPr="002F5A5F" w:rsidRDefault="003F7BF7" w:rsidP="003F7BF7">
      <w:pPr>
        <w:pBdr>
          <w:bottom w:val="single" w:sz="4" w:space="1" w:color="auto"/>
        </w:pBd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Cs w:val="20"/>
          <w:u w:val="single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EDUCATION</w:t>
      </w:r>
      <w:r w:rsidRPr="002F5A5F">
        <w:rPr>
          <w:rFonts w:asciiTheme="majorBidi" w:eastAsia="Times New Roman" w:hAnsiTheme="majorBidi" w:cstheme="majorBidi"/>
          <w:b/>
          <w:bCs/>
          <w:color w:val="000000"/>
          <w:szCs w:val="20"/>
          <w:lang w:eastAsia="en-CA"/>
        </w:rPr>
        <w:t>:</w:t>
      </w:r>
    </w:p>
    <w:p w:rsidR="003F7BF7" w:rsidRPr="002F5A5F" w:rsidRDefault="003F7BF7" w:rsidP="003F7BF7">
      <w:pPr>
        <w:spacing w:after="0" w:line="240" w:lineRule="auto"/>
        <w:jc w:val="both"/>
        <w:rPr>
          <w:rFonts w:asciiTheme="majorBidi" w:eastAsia="Times New Roman" w:hAnsiTheme="majorBidi" w:cstheme="majorBidi"/>
          <w:b/>
          <w:spacing w:val="-1"/>
          <w:lang w:val="en-US"/>
        </w:rPr>
      </w:pPr>
    </w:p>
    <w:p w:rsidR="003F7BF7" w:rsidRPr="002F5A5F" w:rsidRDefault="003F7BF7" w:rsidP="003F7BF7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lang w:eastAsia="en-CA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4"/>
          <w:szCs w:val="24"/>
          <w:lang w:val="en-US"/>
        </w:rPr>
        <w:t>York</w:t>
      </w:r>
      <w:r w:rsidRPr="002F5A5F">
        <w:rPr>
          <w:rFonts w:asciiTheme="majorBidi" w:hAnsiTheme="majorBidi" w:cstheme="majorBidi"/>
          <w:b/>
          <w:bCs/>
          <w:sz w:val="24"/>
          <w:szCs w:val="24"/>
          <w:lang w:eastAsia="en-CA"/>
        </w:rPr>
        <w:t xml:space="preserve"> University</w:t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 xml:space="preserve">   </w:t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</w:r>
      <w:r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ab/>
        <w:t xml:space="preserve">       </w:t>
      </w:r>
      <w:r w:rsidR="00971C8A" w:rsidRPr="002F5A5F">
        <w:rPr>
          <w:rFonts w:asciiTheme="majorBidi" w:hAnsiTheme="majorBidi" w:cstheme="majorBidi"/>
          <w:b/>
          <w:bCs/>
          <w:sz w:val="20"/>
          <w:szCs w:val="20"/>
          <w:lang w:eastAsia="en-CA"/>
        </w:rPr>
        <w:t xml:space="preserve"> </w:t>
      </w:r>
      <w:r w:rsidRPr="002F5A5F">
        <w:rPr>
          <w:rFonts w:asciiTheme="majorBidi" w:hAnsiTheme="majorBidi" w:cstheme="majorBidi"/>
          <w:b/>
          <w:bCs/>
          <w:lang w:eastAsia="en-CA"/>
        </w:rPr>
        <w:t>September 2012- April 2016</w:t>
      </w:r>
    </w:p>
    <w:p w:rsidR="003F7BF7" w:rsidRPr="002F5A5F" w:rsidRDefault="003F7BF7" w:rsidP="003F7BF7">
      <w:pPr>
        <w:spacing w:after="0"/>
        <w:jc w:val="both"/>
        <w:rPr>
          <w:rFonts w:asciiTheme="majorBidi" w:eastAsia="Times New Roman" w:hAnsiTheme="majorBidi" w:cstheme="majorBidi"/>
          <w:i/>
          <w:lang w:val="en-US"/>
        </w:rPr>
      </w:pPr>
      <w:r w:rsidRPr="002F5A5F">
        <w:rPr>
          <w:rFonts w:asciiTheme="majorBidi" w:eastAsia="Times New Roman" w:hAnsiTheme="majorBidi" w:cstheme="majorBidi"/>
          <w:i/>
          <w:lang w:val="en-US"/>
        </w:rPr>
        <w:t xml:space="preserve">BAS Specialized Honours-Bachelor of Business Administration (Specializing in Accounting)                                            </w:t>
      </w:r>
    </w:p>
    <w:p w:rsidR="00D27EBF" w:rsidRPr="002F5A5F" w:rsidRDefault="00F345DA" w:rsidP="006E71DA">
      <w:pPr>
        <w:spacing w:after="0"/>
        <w:jc w:val="both"/>
        <w:rPr>
          <w:rFonts w:asciiTheme="majorBidi" w:eastAsia="Times New Roman" w:hAnsiTheme="majorBidi" w:cstheme="majorBidi"/>
          <w:bCs/>
          <w:spacing w:val="-1"/>
          <w:sz w:val="21"/>
          <w:szCs w:val="21"/>
          <w:lang w:val="en-US"/>
        </w:rPr>
      </w:pPr>
      <w:r w:rsidRPr="002F5A5F">
        <w:rPr>
          <w:rFonts w:asciiTheme="majorBidi" w:eastAsia="Times New Roman" w:hAnsiTheme="majorBidi" w:cstheme="majorBidi"/>
          <w:b/>
          <w:spacing w:val="-1"/>
          <w:lang w:val="en-US"/>
        </w:rPr>
        <w:t>Member of the Golden K</w:t>
      </w:r>
      <w:r w:rsidR="00D27EBF" w:rsidRPr="002F5A5F">
        <w:rPr>
          <w:rFonts w:asciiTheme="majorBidi" w:eastAsia="Times New Roman" w:hAnsiTheme="majorBidi" w:cstheme="majorBidi"/>
          <w:b/>
          <w:spacing w:val="-1"/>
          <w:lang w:val="en-US"/>
        </w:rPr>
        <w:t>ey International Honour Society</w:t>
      </w:r>
      <w:r w:rsidR="00D27EBF" w:rsidRPr="002F5A5F">
        <w:rPr>
          <w:rFonts w:asciiTheme="majorBidi" w:eastAsia="Times New Roman" w:hAnsiTheme="majorBidi" w:cstheme="majorBidi"/>
          <w:bCs/>
          <w:spacing w:val="-1"/>
          <w:sz w:val="21"/>
          <w:szCs w:val="21"/>
          <w:lang w:val="en-US"/>
        </w:rPr>
        <w:t xml:space="preserve"> (</w:t>
      </w:r>
      <w:r w:rsidR="00D27EBF" w:rsidRPr="002F5A5F">
        <w:rPr>
          <w:rFonts w:asciiTheme="majorBidi" w:eastAsia="Times New Roman" w:hAnsiTheme="majorBidi" w:cstheme="majorBidi"/>
          <w:bCs/>
          <w:spacing w:val="-1"/>
          <w:sz w:val="21"/>
          <w:szCs w:val="21"/>
        </w:rPr>
        <w:t>G</w:t>
      </w:r>
      <w:r w:rsidR="00D27EBF" w:rsidRPr="002F5A5F">
        <w:rPr>
          <w:rFonts w:asciiTheme="majorBidi" w:eastAsia="Times New Roman" w:hAnsiTheme="majorBidi" w:cstheme="majorBidi"/>
          <w:bCs/>
          <w:spacing w:val="-1"/>
        </w:rPr>
        <w:t>olden Key is the world's l</w:t>
      </w:r>
      <w:r w:rsidR="006E71DA" w:rsidRPr="002F5A5F">
        <w:rPr>
          <w:rFonts w:asciiTheme="majorBidi" w:eastAsia="Times New Roman" w:hAnsiTheme="majorBidi" w:cstheme="majorBidi"/>
          <w:bCs/>
          <w:spacing w:val="-1"/>
        </w:rPr>
        <w:t>argest collegiate honor society, Membership into the Society is by invitation only and applies to the top 15% of college and university sophomores, juniors and seniors based solely on their academic achievements</w:t>
      </w:r>
      <w:r w:rsidR="00D27EBF" w:rsidRPr="002F5A5F">
        <w:rPr>
          <w:rFonts w:asciiTheme="majorBidi" w:eastAsia="Times New Roman" w:hAnsiTheme="majorBidi" w:cstheme="majorBidi"/>
          <w:bCs/>
          <w:spacing w:val="-1"/>
        </w:rPr>
        <w:t>)</w:t>
      </w:r>
    </w:p>
    <w:p w:rsidR="00F23363" w:rsidRPr="002F5A5F" w:rsidRDefault="00F23363" w:rsidP="00971C8A">
      <w:pPr>
        <w:pStyle w:val="ListParagraph"/>
        <w:spacing w:after="0"/>
        <w:jc w:val="both"/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</w:pPr>
    </w:p>
    <w:p w:rsidR="003F7BF7" w:rsidRPr="002F5A5F" w:rsidRDefault="003F7BF7" w:rsidP="003F7BF7">
      <w:pPr>
        <w:spacing w:after="0"/>
        <w:jc w:val="both"/>
        <w:rPr>
          <w:rFonts w:asciiTheme="majorBidi" w:eastAsia="Times New Roman" w:hAnsiTheme="majorBidi" w:cstheme="majorBidi"/>
          <w:spacing w:val="-1"/>
          <w:sz w:val="21"/>
          <w:szCs w:val="21"/>
          <w:lang w:val="en-US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  <w:t>Related Coursework:</w:t>
      </w:r>
      <w:r w:rsidRPr="002F5A5F">
        <w:rPr>
          <w:rFonts w:asciiTheme="majorBidi" w:eastAsia="Times New Roman" w:hAnsiTheme="majorBidi" w:cstheme="majorBidi"/>
          <w:spacing w:val="-1"/>
          <w:sz w:val="21"/>
          <w:szCs w:val="21"/>
          <w:lang w:val="en-US"/>
        </w:rPr>
        <w:t xml:space="preserve"> Intermediate Corporate Finance,</w:t>
      </w:r>
      <w:r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  <w:r w:rsidRPr="002F5A5F">
        <w:rPr>
          <w:rFonts w:asciiTheme="majorBidi" w:eastAsia="Times New Roman" w:hAnsiTheme="majorBidi" w:cstheme="majorBidi"/>
          <w:spacing w:val="-1"/>
          <w:sz w:val="21"/>
          <w:szCs w:val="21"/>
          <w:lang w:val="en-US"/>
        </w:rPr>
        <w:t>Intermediate Financial Accounting I &amp; II, Canadian Income Personal &amp; Corporate Taxation, Intermediate Managerial Accounting, Micro and Macro Economics, Statistics, and Operations</w:t>
      </w:r>
    </w:p>
    <w:p w:rsidR="003F7BF7" w:rsidRPr="002F5A5F" w:rsidRDefault="003F7BF7" w:rsidP="003F7BF7">
      <w:pPr>
        <w:spacing w:after="0" w:line="240" w:lineRule="auto"/>
        <w:jc w:val="both"/>
        <w:rPr>
          <w:rFonts w:asciiTheme="majorBidi" w:eastAsia="Times New Roman" w:hAnsiTheme="majorBidi" w:cstheme="majorBidi"/>
          <w:bCs/>
          <w:color w:val="000000"/>
          <w:sz w:val="20"/>
          <w:szCs w:val="20"/>
          <w:lang w:val="en-US" w:eastAsia="en-CA"/>
        </w:rPr>
      </w:pPr>
    </w:p>
    <w:p w:rsidR="003F7BF7" w:rsidRPr="002F5A5F" w:rsidRDefault="003F7BF7" w:rsidP="00C455C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0"/>
          <w:szCs w:val="20"/>
          <w:lang w:eastAsia="en-CA"/>
        </w:rPr>
      </w:pPr>
      <w:r w:rsidRPr="002F5A5F">
        <w:rPr>
          <w:rFonts w:asciiTheme="majorBidi" w:hAnsiTheme="majorBidi" w:cstheme="majorBidi"/>
          <w:b/>
          <w:bCs/>
          <w:lang w:eastAsia="en-CA"/>
        </w:rPr>
        <w:t>Chartered Financial Analyst Level 1 Candidate</w:t>
      </w:r>
      <w:r w:rsidRPr="002F5A5F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2F5A5F">
        <w:rPr>
          <w:rFonts w:asciiTheme="majorBidi" w:hAnsiTheme="majorBidi" w:cstheme="majorBidi"/>
          <w:b/>
          <w:sz w:val="24"/>
          <w:szCs w:val="24"/>
        </w:rPr>
        <w:tab/>
      </w:r>
      <w:r w:rsidRPr="002F5A5F">
        <w:rPr>
          <w:rFonts w:asciiTheme="majorBidi" w:hAnsiTheme="majorBidi" w:cstheme="majorBidi"/>
          <w:b/>
          <w:sz w:val="24"/>
          <w:szCs w:val="24"/>
        </w:rPr>
        <w:tab/>
      </w:r>
      <w:r w:rsidRPr="002F5A5F">
        <w:rPr>
          <w:rFonts w:asciiTheme="majorBidi" w:hAnsiTheme="majorBidi" w:cstheme="majorBidi"/>
          <w:b/>
          <w:sz w:val="24"/>
          <w:szCs w:val="24"/>
        </w:rPr>
        <w:tab/>
        <w:t xml:space="preserve">                                                      </w:t>
      </w:r>
      <w:r w:rsidR="00C455C4">
        <w:rPr>
          <w:rFonts w:asciiTheme="majorBidi" w:hAnsiTheme="majorBidi" w:cstheme="majorBidi"/>
          <w:b/>
          <w:sz w:val="24"/>
          <w:szCs w:val="24"/>
        </w:rPr>
        <w:t xml:space="preserve">      </w:t>
      </w:r>
      <w:r w:rsidR="00C455C4" w:rsidRPr="00C455C4">
        <w:rPr>
          <w:rFonts w:asciiTheme="majorBidi" w:hAnsiTheme="majorBidi" w:cstheme="majorBidi"/>
          <w:b/>
          <w:bCs/>
          <w:lang w:eastAsia="en-CA"/>
        </w:rPr>
        <w:t>June 201</w:t>
      </w:r>
      <w:r w:rsidR="00724062">
        <w:rPr>
          <w:rFonts w:asciiTheme="majorBidi" w:hAnsiTheme="majorBidi" w:cstheme="majorBidi"/>
          <w:b/>
          <w:bCs/>
          <w:lang w:eastAsia="en-CA"/>
        </w:rPr>
        <w:t>7</w:t>
      </w:r>
    </w:p>
    <w:p w:rsidR="003F7BF7" w:rsidRPr="002F5A5F" w:rsidRDefault="003F7BF7" w:rsidP="00F5528F">
      <w:pPr>
        <w:spacing w:after="0"/>
        <w:jc w:val="both"/>
        <w:rPr>
          <w:rFonts w:asciiTheme="majorBidi" w:eastAsia="Times New Roman" w:hAnsiTheme="majorBidi" w:cstheme="majorBidi"/>
          <w:b/>
          <w:bCs/>
          <w:color w:val="000000"/>
          <w:sz w:val="20"/>
          <w:szCs w:val="20"/>
          <w:lang w:eastAsia="en-CA"/>
        </w:rPr>
      </w:pPr>
    </w:p>
    <w:p w:rsidR="00FE1AB9" w:rsidRDefault="00FE1AB9" w:rsidP="00971C8A">
      <w:pPr>
        <w:pBdr>
          <w:bottom w:val="single" w:sz="4" w:space="3" w:color="auto"/>
        </w:pBdr>
        <w:spacing w:after="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</w:p>
    <w:p w:rsidR="00971C8A" w:rsidRPr="002F5A5F" w:rsidRDefault="00FF1895" w:rsidP="00971C8A">
      <w:pPr>
        <w:pBdr>
          <w:bottom w:val="single" w:sz="4" w:space="3" w:color="auto"/>
        </w:pBdr>
        <w:spacing w:after="0"/>
        <w:jc w:val="both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</w:pPr>
      <w:r w:rsidRPr="002F5A5F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 xml:space="preserve">SKILLS, ACTIVITES &amp; INTERESTS </w:t>
      </w:r>
    </w:p>
    <w:p w:rsidR="00971C8A" w:rsidRPr="002F5A5F" w:rsidRDefault="00971C8A" w:rsidP="00971C8A">
      <w:pPr>
        <w:spacing w:after="0"/>
        <w:jc w:val="both"/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</w:pPr>
    </w:p>
    <w:p w:rsidR="00971C8A" w:rsidRPr="002F5A5F" w:rsidRDefault="00FF1895" w:rsidP="005A0DE0">
      <w:pPr>
        <w:spacing w:after="120"/>
        <w:jc w:val="both"/>
        <w:rPr>
          <w:rFonts w:asciiTheme="majorBidi" w:eastAsia="Times New Roman" w:hAnsiTheme="majorBidi" w:cstheme="majorBidi"/>
          <w:bCs/>
          <w:color w:val="000000"/>
          <w:lang w:eastAsia="en-CA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  <w:t>Skills:</w:t>
      </w:r>
      <w:r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Microsoft Office Suite, </w:t>
      </w:r>
      <w:r w:rsidR="005A0DE0" w:rsidRPr="005A0DE0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Database (Sorting, Data Validation, Data Analysis, Pivot Tables), </w:t>
      </w:r>
      <w:r w:rsidR="005A0DE0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Basil II, HTML, </w:t>
      </w:r>
      <w:r w:rsidR="00C520F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Google Charts,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QuickBooks, SAP Accounting, </w:t>
      </w:r>
      <w:r w:rsidR="00EE4110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SharePoint, Excellent Problem</w:t>
      </w:r>
      <w:r w:rsidR="006F0431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Solving</w:t>
      </w:r>
      <w:r w:rsidR="00822E40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, decision</w:t>
      </w:r>
      <w:r w:rsidR="006F0431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</w:t>
      </w:r>
      <w:r w:rsidR="00822E40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making </w:t>
      </w:r>
      <w:r w:rsidR="006F0431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and Analytical Skills.</w:t>
      </w:r>
    </w:p>
    <w:p w:rsidR="00EE4110" w:rsidRPr="002F5A5F" w:rsidRDefault="00FF1895" w:rsidP="00971C8A">
      <w:pPr>
        <w:spacing w:after="120" w:line="240" w:lineRule="exact"/>
        <w:jc w:val="both"/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  <w:t>Activities:</w:t>
      </w:r>
      <w:r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York Accounting Society, York Business &amp; Society Student Club, Post Secon</w:t>
      </w:r>
      <w:r w:rsidR="00DE1054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dary Ambassador Program,</w:t>
      </w:r>
      <w:r w:rsidR="00573267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     </w:t>
      </w:r>
      <w:r w:rsidR="00573267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ab/>
        <w:t xml:space="preserve">    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Working Women Community Center (Computer Instructor), UNHCR (Outreach escort)</w:t>
      </w:r>
      <w:r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</w:p>
    <w:p w:rsidR="00FB67DD" w:rsidRDefault="00FF1895" w:rsidP="00200DE5">
      <w:pPr>
        <w:spacing w:line="240" w:lineRule="exact"/>
        <w:jc w:val="both"/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</w:pPr>
      <w:r w:rsidRPr="002F5A5F">
        <w:rPr>
          <w:rFonts w:asciiTheme="majorBidi" w:eastAsia="Times New Roman" w:hAnsiTheme="majorBidi" w:cstheme="majorBidi"/>
          <w:b/>
          <w:spacing w:val="-1"/>
          <w:sz w:val="21"/>
          <w:szCs w:val="21"/>
          <w:lang w:val="en-US"/>
        </w:rPr>
        <w:t>Interests:</w:t>
      </w:r>
      <w:r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  <w:r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 xml:space="preserve">Capital Markets, Investment, Tech and Gaming, Aesthetics, </w:t>
      </w:r>
      <w:r w:rsidR="001620FD" w:rsidRPr="002F5A5F">
        <w:rPr>
          <w:rFonts w:asciiTheme="majorBidi" w:eastAsia="Times New Roman" w:hAnsiTheme="majorBidi" w:cstheme="majorBidi"/>
          <w:bCs/>
          <w:color w:val="000000"/>
          <w:lang w:eastAsia="en-CA"/>
        </w:rPr>
        <w:t>Soccer, Mixed Martial Arts.</w:t>
      </w:r>
      <w:r w:rsidR="001620FD" w:rsidRPr="002F5A5F">
        <w:rPr>
          <w:rFonts w:asciiTheme="majorBidi" w:eastAsia="Times New Roman" w:hAnsiTheme="majorBidi" w:cstheme="majorBidi"/>
          <w:bCs/>
          <w:color w:val="000000"/>
          <w:sz w:val="21"/>
          <w:szCs w:val="21"/>
          <w:lang w:eastAsia="en-CA"/>
        </w:rPr>
        <w:t xml:space="preserve"> </w:t>
      </w:r>
    </w:p>
    <w:p w:rsidR="00FB67DD" w:rsidRPr="00FB67DD" w:rsidRDefault="00FB67DD" w:rsidP="00FB67DD">
      <w:pPr>
        <w:rPr>
          <w:rFonts w:asciiTheme="majorBidi" w:eastAsia="Times New Roman" w:hAnsiTheme="majorBidi" w:cstheme="majorBidi"/>
          <w:sz w:val="21"/>
          <w:szCs w:val="21"/>
          <w:lang w:eastAsia="en-CA"/>
        </w:rPr>
      </w:pPr>
    </w:p>
    <w:p w:rsidR="00FB67DD" w:rsidRDefault="00FB67DD" w:rsidP="00FB67DD">
      <w:pPr>
        <w:rPr>
          <w:rFonts w:asciiTheme="majorBidi" w:eastAsia="Times New Roman" w:hAnsiTheme="majorBidi" w:cstheme="majorBidi"/>
          <w:sz w:val="21"/>
          <w:szCs w:val="21"/>
          <w:lang w:eastAsia="en-CA"/>
        </w:rPr>
      </w:pPr>
    </w:p>
    <w:p w:rsidR="00415E3E" w:rsidRPr="00FB67DD" w:rsidRDefault="00FB67DD" w:rsidP="00FB67DD">
      <w:pPr>
        <w:tabs>
          <w:tab w:val="left" w:pos="6210"/>
        </w:tabs>
        <w:rPr>
          <w:rFonts w:asciiTheme="majorBidi" w:eastAsia="Times New Roman" w:hAnsiTheme="majorBidi" w:cstheme="majorBidi"/>
          <w:sz w:val="21"/>
          <w:szCs w:val="21"/>
          <w:lang w:eastAsia="en-CA"/>
        </w:rPr>
      </w:pPr>
      <w:r>
        <w:rPr>
          <w:rFonts w:asciiTheme="majorBidi" w:eastAsia="Times New Roman" w:hAnsiTheme="majorBidi" w:cstheme="majorBidi"/>
          <w:sz w:val="21"/>
          <w:szCs w:val="21"/>
          <w:lang w:eastAsia="en-CA"/>
        </w:rPr>
        <w:tab/>
      </w:r>
    </w:p>
    <w:sectPr w:rsidR="00415E3E" w:rsidRPr="00FB67DD" w:rsidSect="003F7BF7">
      <w:pgSz w:w="12240" w:h="15840"/>
      <w:pgMar w:top="284" w:right="474" w:bottom="42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323D"/>
    <w:multiLevelType w:val="hybridMultilevel"/>
    <w:tmpl w:val="1610D0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AC6B53"/>
    <w:multiLevelType w:val="hybridMultilevel"/>
    <w:tmpl w:val="30580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2365B"/>
    <w:multiLevelType w:val="hybridMultilevel"/>
    <w:tmpl w:val="0B3EC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E7C1C"/>
    <w:multiLevelType w:val="hybridMultilevel"/>
    <w:tmpl w:val="0212C884"/>
    <w:lvl w:ilvl="0" w:tplc="1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12237DBD"/>
    <w:multiLevelType w:val="hybridMultilevel"/>
    <w:tmpl w:val="3E048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584303"/>
    <w:multiLevelType w:val="hybridMultilevel"/>
    <w:tmpl w:val="044E74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3C6439"/>
    <w:multiLevelType w:val="multilevel"/>
    <w:tmpl w:val="4C4A3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A3758"/>
    <w:multiLevelType w:val="hybridMultilevel"/>
    <w:tmpl w:val="E2080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92DDA"/>
    <w:multiLevelType w:val="multilevel"/>
    <w:tmpl w:val="8C16D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A5377F"/>
    <w:multiLevelType w:val="multilevel"/>
    <w:tmpl w:val="775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846B3F"/>
    <w:multiLevelType w:val="multilevel"/>
    <w:tmpl w:val="3A0C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CB03C3"/>
    <w:multiLevelType w:val="multilevel"/>
    <w:tmpl w:val="FE14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4859BE"/>
    <w:multiLevelType w:val="multilevel"/>
    <w:tmpl w:val="1F460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1C374E"/>
    <w:multiLevelType w:val="multilevel"/>
    <w:tmpl w:val="EC54DA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A32F11"/>
    <w:multiLevelType w:val="hybridMultilevel"/>
    <w:tmpl w:val="97B6C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069A4"/>
    <w:multiLevelType w:val="multilevel"/>
    <w:tmpl w:val="31E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9383742"/>
    <w:multiLevelType w:val="multilevel"/>
    <w:tmpl w:val="2686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6B1AD9"/>
    <w:multiLevelType w:val="hybridMultilevel"/>
    <w:tmpl w:val="513E4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0C0690"/>
    <w:multiLevelType w:val="hybridMultilevel"/>
    <w:tmpl w:val="892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E5B66"/>
    <w:multiLevelType w:val="hybridMultilevel"/>
    <w:tmpl w:val="313E7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66470A"/>
    <w:multiLevelType w:val="multilevel"/>
    <w:tmpl w:val="4C4A3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D328D9"/>
    <w:multiLevelType w:val="multilevel"/>
    <w:tmpl w:val="759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EA40E7"/>
    <w:multiLevelType w:val="multilevel"/>
    <w:tmpl w:val="57C20F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0A6D9C"/>
    <w:multiLevelType w:val="hybridMultilevel"/>
    <w:tmpl w:val="9EFA6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5"/>
  </w:num>
  <w:num w:numId="5">
    <w:abstractNumId w:val="3"/>
  </w:num>
  <w:num w:numId="6">
    <w:abstractNumId w:val="12"/>
  </w:num>
  <w:num w:numId="7">
    <w:abstractNumId w:val="22"/>
  </w:num>
  <w:num w:numId="8">
    <w:abstractNumId w:val="19"/>
  </w:num>
  <w:num w:numId="9">
    <w:abstractNumId w:val="23"/>
  </w:num>
  <w:num w:numId="10">
    <w:abstractNumId w:val="7"/>
  </w:num>
  <w:num w:numId="11">
    <w:abstractNumId w:val="4"/>
  </w:num>
  <w:num w:numId="12">
    <w:abstractNumId w:val="14"/>
  </w:num>
  <w:num w:numId="13">
    <w:abstractNumId w:val="15"/>
  </w:num>
  <w:num w:numId="14">
    <w:abstractNumId w:val="16"/>
  </w:num>
  <w:num w:numId="15">
    <w:abstractNumId w:val="10"/>
  </w:num>
  <w:num w:numId="16">
    <w:abstractNumId w:val="9"/>
  </w:num>
  <w:num w:numId="17">
    <w:abstractNumId w:val="11"/>
  </w:num>
  <w:num w:numId="18">
    <w:abstractNumId w:val="8"/>
  </w:num>
  <w:num w:numId="19">
    <w:abstractNumId w:val="13"/>
  </w:num>
  <w:num w:numId="20">
    <w:abstractNumId w:val="17"/>
  </w:num>
  <w:num w:numId="21">
    <w:abstractNumId w:val="1"/>
  </w:num>
  <w:num w:numId="22">
    <w:abstractNumId w:val="6"/>
  </w:num>
  <w:num w:numId="23">
    <w:abstractNumId w:val="21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F1895"/>
    <w:rsid w:val="00001AE8"/>
    <w:rsid w:val="00014643"/>
    <w:rsid w:val="00081C9D"/>
    <w:rsid w:val="000915B2"/>
    <w:rsid w:val="000A61AB"/>
    <w:rsid w:val="00161E28"/>
    <w:rsid w:val="001620FD"/>
    <w:rsid w:val="001A0E14"/>
    <w:rsid w:val="001B3507"/>
    <w:rsid w:val="00200DE5"/>
    <w:rsid w:val="0020253A"/>
    <w:rsid w:val="00245200"/>
    <w:rsid w:val="00276309"/>
    <w:rsid w:val="00282DFD"/>
    <w:rsid w:val="002C31FC"/>
    <w:rsid w:val="002D6ABC"/>
    <w:rsid w:val="002F415A"/>
    <w:rsid w:val="002F5A5F"/>
    <w:rsid w:val="00320C91"/>
    <w:rsid w:val="003671C3"/>
    <w:rsid w:val="00390D51"/>
    <w:rsid w:val="00393BE9"/>
    <w:rsid w:val="003E1F48"/>
    <w:rsid w:val="003F5F74"/>
    <w:rsid w:val="003F7BF7"/>
    <w:rsid w:val="004037EC"/>
    <w:rsid w:val="0040514A"/>
    <w:rsid w:val="00415E3E"/>
    <w:rsid w:val="0044560B"/>
    <w:rsid w:val="00445FB6"/>
    <w:rsid w:val="0047261C"/>
    <w:rsid w:val="0048032E"/>
    <w:rsid w:val="004A4D7F"/>
    <w:rsid w:val="004D6395"/>
    <w:rsid w:val="004E4714"/>
    <w:rsid w:val="004F72D4"/>
    <w:rsid w:val="00505507"/>
    <w:rsid w:val="00545A3F"/>
    <w:rsid w:val="00553945"/>
    <w:rsid w:val="00554CF7"/>
    <w:rsid w:val="00573267"/>
    <w:rsid w:val="005A0DE0"/>
    <w:rsid w:val="005E1F32"/>
    <w:rsid w:val="00681F12"/>
    <w:rsid w:val="00697FC4"/>
    <w:rsid w:val="006A3753"/>
    <w:rsid w:val="006D483D"/>
    <w:rsid w:val="006E3736"/>
    <w:rsid w:val="006E71DA"/>
    <w:rsid w:val="006F0431"/>
    <w:rsid w:val="006F13B9"/>
    <w:rsid w:val="007013AF"/>
    <w:rsid w:val="00724062"/>
    <w:rsid w:val="0073170D"/>
    <w:rsid w:val="00776A0A"/>
    <w:rsid w:val="007A4ACA"/>
    <w:rsid w:val="00802A05"/>
    <w:rsid w:val="00822E40"/>
    <w:rsid w:val="00837399"/>
    <w:rsid w:val="00877C5E"/>
    <w:rsid w:val="00884218"/>
    <w:rsid w:val="008B2055"/>
    <w:rsid w:val="008C50B4"/>
    <w:rsid w:val="00971C8A"/>
    <w:rsid w:val="009B42EE"/>
    <w:rsid w:val="009D0599"/>
    <w:rsid w:val="009D111E"/>
    <w:rsid w:val="009D3466"/>
    <w:rsid w:val="009F6476"/>
    <w:rsid w:val="00A036D4"/>
    <w:rsid w:val="00A06134"/>
    <w:rsid w:val="00A408AA"/>
    <w:rsid w:val="00A57670"/>
    <w:rsid w:val="00A62B4E"/>
    <w:rsid w:val="00A6456C"/>
    <w:rsid w:val="00A93F6D"/>
    <w:rsid w:val="00AE10D9"/>
    <w:rsid w:val="00B06262"/>
    <w:rsid w:val="00B254B2"/>
    <w:rsid w:val="00B3364A"/>
    <w:rsid w:val="00B35D81"/>
    <w:rsid w:val="00B424F2"/>
    <w:rsid w:val="00BD0CAB"/>
    <w:rsid w:val="00BE1ACB"/>
    <w:rsid w:val="00BF6A2F"/>
    <w:rsid w:val="00C01F5E"/>
    <w:rsid w:val="00C045B1"/>
    <w:rsid w:val="00C12D05"/>
    <w:rsid w:val="00C24835"/>
    <w:rsid w:val="00C3216E"/>
    <w:rsid w:val="00C455C4"/>
    <w:rsid w:val="00C46516"/>
    <w:rsid w:val="00C520FF"/>
    <w:rsid w:val="00C6135C"/>
    <w:rsid w:val="00C81A9B"/>
    <w:rsid w:val="00C92EFC"/>
    <w:rsid w:val="00CF5E55"/>
    <w:rsid w:val="00CF78E8"/>
    <w:rsid w:val="00D27EBF"/>
    <w:rsid w:val="00D370AB"/>
    <w:rsid w:val="00D54E90"/>
    <w:rsid w:val="00D70BD7"/>
    <w:rsid w:val="00D801F8"/>
    <w:rsid w:val="00DA58D3"/>
    <w:rsid w:val="00DB2AEE"/>
    <w:rsid w:val="00DE1054"/>
    <w:rsid w:val="00E053C1"/>
    <w:rsid w:val="00E11A8E"/>
    <w:rsid w:val="00E32F80"/>
    <w:rsid w:val="00E344DD"/>
    <w:rsid w:val="00E932B6"/>
    <w:rsid w:val="00E93D33"/>
    <w:rsid w:val="00E969CA"/>
    <w:rsid w:val="00EB2F58"/>
    <w:rsid w:val="00EB40F6"/>
    <w:rsid w:val="00EC7EAD"/>
    <w:rsid w:val="00EE4110"/>
    <w:rsid w:val="00EE5F26"/>
    <w:rsid w:val="00EE7256"/>
    <w:rsid w:val="00EF2148"/>
    <w:rsid w:val="00EF5F7E"/>
    <w:rsid w:val="00F030E9"/>
    <w:rsid w:val="00F11CC9"/>
    <w:rsid w:val="00F14B2F"/>
    <w:rsid w:val="00F23363"/>
    <w:rsid w:val="00F345DA"/>
    <w:rsid w:val="00F3609A"/>
    <w:rsid w:val="00F5528F"/>
    <w:rsid w:val="00F62E30"/>
    <w:rsid w:val="00F63763"/>
    <w:rsid w:val="00F90D1F"/>
    <w:rsid w:val="00FA5BCF"/>
    <w:rsid w:val="00FB67DD"/>
    <w:rsid w:val="00FE1AB9"/>
    <w:rsid w:val="00FF1895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CF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95"/>
    <w:pPr>
      <w:ind w:left="720"/>
      <w:contextualSpacing/>
    </w:pPr>
  </w:style>
  <w:style w:type="paragraph" w:customStyle="1" w:styleId="Default">
    <w:name w:val="Default"/>
    <w:rsid w:val="00393B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7BF7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895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95"/>
    <w:pPr>
      <w:ind w:left="720"/>
      <w:contextualSpacing/>
    </w:pPr>
  </w:style>
  <w:style w:type="paragraph" w:customStyle="1" w:styleId="Default">
    <w:name w:val="Default"/>
    <w:rsid w:val="00393B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7BF7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1874</TotalTime>
  <Pages>2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Demo</cp:lastModifiedBy>
  <cp:revision>8</cp:revision>
  <cp:lastPrinted>2017-01-15T00:11:00Z</cp:lastPrinted>
  <dcterms:created xsi:type="dcterms:W3CDTF">2016-12-27T18:54:00Z</dcterms:created>
  <dcterms:modified xsi:type="dcterms:W3CDTF">2017-01-15T00:11:00Z</dcterms:modified>
</cp:coreProperties>
</file>