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66EC4" w14:textId="77777777" w:rsidR="009E5B58" w:rsidRDefault="00000000">
      <w:pPr>
        <w:pStyle w:val="NormalWeb"/>
        <w:spacing w:beforeAutospacing="0" w:afterAutospacing="0" w:line="14" w:lineRule="atLeast"/>
        <w:ind w:firstLine="720"/>
        <w:jc w:val="center"/>
      </w:pPr>
      <w:r>
        <w:rPr>
          <w:rFonts w:ascii="Microsoft YaHei" w:eastAsia="Microsoft YaHei" w:hAnsi="Microsoft YaHei" w:cs="Microsoft YaHei"/>
          <w:b/>
          <w:bCs/>
          <w:color w:val="000000"/>
          <w:sz w:val="40"/>
          <w:szCs w:val="40"/>
        </w:rPr>
        <w:t>个人履历</w:t>
      </w:r>
    </w:p>
    <w:p w14:paraId="55542287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花名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 xml:space="preserve">          ：water</w:t>
      </w:r>
      <w:r>
        <w:rPr>
          <w:rFonts w:ascii="Microsoft YaHei" w:eastAsia="Microsoft YaHei" w:hAnsi="Microsoft YaHei" w:cs="Microsoft YaHei" w:hint="eastAsia"/>
          <w:color w:val="000000"/>
        </w:rPr>
        <w:tab/>
      </w:r>
    </w:p>
    <w:p w14:paraId="17BD8045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求职岗位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：产品</w:t>
      </w:r>
    </w:p>
    <w:p w14:paraId="5BEE87C5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性别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：男</w:t>
      </w:r>
    </w:p>
    <w:p w14:paraId="68DB6CF3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学历/专业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：大专（中途肄业）</w:t>
      </w:r>
    </w:p>
    <w:p w14:paraId="6DAA1AED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出生年份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：1994</w:t>
      </w:r>
    </w:p>
    <w:p w14:paraId="5B2C36F9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婚姻状态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：未婚</w:t>
      </w:r>
    </w:p>
    <w:p w14:paraId="51723686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目前薪资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：3.5w</w:t>
      </w:r>
    </w:p>
    <w:p w14:paraId="3CF64FF5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期望薪资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：面议</w:t>
      </w:r>
    </w:p>
    <w:p w14:paraId="6AE6BA1A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是否有护照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：有</w:t>
      </w:r>
    </w:p>
    <w:p w14:paraId="64D0DF70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近期能否出国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：在国外</w:t>
      </w:r>
    </w:p>
    <w:p w14:paraId="106C01BE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是否完成两剂疫苗接种 </w:t>
      </w:r>
      <w:r>
        <w:rPr>
          <w:rFonts w:ascii="Microsoft YaHei" w:eastAsia="Microsoft YaHei" w:hAnsi="Microsoft YaHei" w:cs="Microsoft YaHei" w:hint="eastAsia"/>
          <w:color w:val="000000"/>
        </w:rPr>
        <w:tab/>
        <w:t>：是</w:t>
      </w:r>
    </w:p>
    <w:p w14:paraId="625E9BA9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目前是否在职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：否</w:t>
      </w:r>
    </w:p>
    <w:p w14:paraId="628689A5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预计入职时间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：7月</w:t>
      </w:r>
    </w:p>
    <w:p w14:paraId="5E5B6451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当前所在地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：曼谷</w:t>
      </w:r>
    </w:p>
    <w:p w14:paraId="73246E69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国籍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：中国</w:t>
      </w:r>
    </w:p>
    <w:p w14:paraId="4AB20F52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b/>
          <w:bCs/>
          <w:color w:val="000000"/>
          <w:u w:val="single"/>
        </w:rPr>
      </w:pPr>
      <w:r>
        <w:rPr>
          <w:rFonts w:ascii="Microsoft YaHei" w:eastAsia="Microsoft YaHei" w:hAnsi="Microsoft YaHei" w:cs="Microsoft YaHei" w:hint="eastAsia"/>
          <w:color w:val="000000"/>
        </w:rPr>
        <w:t xml:space="preserve">籍贯 </w:t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</w:r>
      <w:r>
        <w:rPr>
          <w:rFonts w:ascii="Microsoft YaHei" w:eastAsia="Microsoft YaHei" w:hAnsi="Microsoft YaHei" w:cs="Microsoft YaHei" w:hint="eastAsia"/>
          <w:color w:val="000000"/>
        </w:rPr>
        <w:tab/>
        <w:t>：广西</w:t>
      </w:r>
    </w:p>
    <w:p w14:paraId="28911BC5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b/>
          <w:bCs/>
          <w:color w:val="000000"/>
          <w:u w:val="single"/>
        </w:rPr>
        <w:t>一、专业技能和特长</w:t>
      </w:r>
    </w:p>
    <w:p w14:paraId="6480FAD7" w14:textId="77777777" w:rsidR="009E5B58" w:rsidRDefault="00000000">
      <w:pPr>
        <w:adjustRightInd w:val="0"/>
        <w:snapToGrid w:val="0"/>
        <w:spacing w:line="440" w:lineRule="exact"/>
        <w:rPr>
          <w:rFonts w:ascii="SimSun" w:eastAsia="SimSun" w:hAnsi="SimSun" w:cs="SimSun"/>
          <w:b/>
          <w:bCs/>
          <w:sz w:val="21"/>
          <w:szCs w:val="21"/>
          <w:u w:val="single"/>
        </w:rPr>
      </w:pPr>
      <w:r>
        <w:rPr>
          <w:rFonts w:ascii="SimSun" w:eastAsia="SimSun" w:hAnsi="SimSun" w:cs="SimSun" w:hint="eastAsia"/>
          <w:b/>
          <w:bCs/>
          <w:sz w:val="21"/>
          <w:szCs w:val="21"/>
          <w:u w:val="single"/>
        </w:rPr>
        <w:t>产品专业技能：</w:t>
      </w:r>
    </w:p>
    <w:p w14:paraId="19FD35C6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sz w:val="21"/>
          <w:szCs w:val="21"/>
        </w:rPr>
        <w:t>熟练使用</w:t>
      </w:r>
      <w:r>
        <w:rPr>
          <w:sz w:val="21"/>
          <w:szCs w:val="21"/>
        </w:rPr>
        <w:t xml:space="preserve"> Axure</w:t>
      </w:r>
      <w:r>
        <w:rPr>
          <w:sz w:val="21"/>
          <w:szCs w:val="21"/>
        </w:rPr>
        <w:t>、</w:t>
      </w:r>
      <w:r>
        <w:rPr>
          <w:sz w:val="21"/>
          <w:szCs w:val="21"/>
        </w:rPr>
        <w:t xml:space="preserve">Figma </w:t>
      </w:r>
      <w:r>
        <w:rPr>
          <w:sz w:val="21"/>
          <w:szCs w:val="21"/>
        </w:rPr>
        <w:t>绘制原型图及交互说明</w:t>
      </w:r>
    </w:p>
    <w:p w14:paraId="4E3D6A0A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sz w:val="21"/>
          <w:szCs w:val="21"/>
        </w:rPr>
        <w:t>具备基础的需求文档撰写能力，逻辑清晰、结构规范</w:t>
      </w:r>
    </w:p>
    <w:p w14:paraId="1AD088CD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sz w:val="21"/>
          <w:szCs w:val="21"/>
        </w:rPr>
        <w:t>熟悉</w:t>
      </w:r>
      <w:r>
        <w:rPr>
          <w:sz w:val="21"/>
          <w:szCs w:val="21"/>
        </w:rPr>
        <w:t xml:space="preserve"> C</w:t>
      </w:r>
      <w:r>
        <w:rPr>
          <w:sz w:val="21"/>
          <w:szCs w:val="21"/>
        </w:rPr>
        <w:t>端产品从</w:t>
      </w:r>
      <w:r>
        <w:rPr>
          <w:rFonts w:hint="eastAsia"/>
          <w:sz w:val="21"/>
          <w:szCs w:val="21"/>
        </w:rPr>
        <w:t>竞品调研、原型绘制到</w:t>
      </w:r>
      <w:r>
        <w:rPr>
          <w:sz w:val="21"/>
          <w:szCs w:val="21"/>
        </w:rPr>
        <w:t>评审</w:t>
      </w:r>
      <w:r>
        <w:rPr>
          <w:rFonts w:hint="eastAsia"/>
          <w:sz w:val="21"/>
          <w:szCs w:val="21"/>
        </w:rPr>
        <w:t>测试</w:t>
      </w:r>
      <w:r>
        <w:rPr>
          <w:sz w:val="21"/>
          <w:szCs w:val="21"/>
        </w:rPr>
        <w:t>流程</w:t>
      </w:r>
    </w:p>
    <w:p w14:paraId="7B2CF1AE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sz w:val="21"/>
          <w:szCs w:val="21"/>
        </w:rPr>
        <w:t>具备数据结构敏感度，能结合后台逻辑设计字段、筛选、风控流程</w:t>
      </w:r>
    </w:p>
    <w:p w14:paraId="51CCB6A1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sz w:val="21"/>
          <w:szCs w:val="21"/>
        </w:rPr>
        <w:t>具备良好的跨团队沟通能力与项目推进能力</w:t>
      </w:r>
    </w:p>
    <w:p w14:paraId="11432305" w14:textId="77777777" w:rsidR="009E5B58" w:rsidRDefault="00000000">
      <w:pPr>
        <w:rPr>
          <w:rFonts w:eastAsia="Microsoft YaHei"/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sz w:val="21"/>
          <w:szCs w:val="21"/>
        </w:rPr>
        <w:t>可独立</w:t>
      </w:r>
      <w:r>
        <w:rPr>
          <w:rFonts w:hint="eastAsia"/>
          <w:sz w:val="21"/>
          <w:szCs w:val="21"/>
        </w:rPr>
        <w:t>完成</w:t>
      </w:r>
      <w:r>
        <w:rPr>
          <w:sz w:val="21"/>
          <w:szCs w:val="21"/>
        </w:rPr>
        <w:t>客户端</w:t>
      </w:r>
      <w:r>
        <w:rPr>
          <w:sz w:val="21"/>
          <w:szCs w:val="21"/>
        </w:rPr>
        <w:t>+</w:t>
      </w:r>
      <w:r>
        <w:rPr>
          <w:sz w:val="21"/>
          <w:szCs w:val="21"/>
        </w:rPr>
        <w:t>后台模块设计及</w:t>
      </w:r>
      <w:r>
        <w:rPr>
          <w:sz w:val="21"/>
          <w:szCs w:val="21"/>
        </w:rPr>
        <w:t>PRD</w:t>
      </w:r>
      <w:r>
        <w:rPr>
          <w:rFonts w:hint="eastAsia"/>
          <w:sz w:val="21"/>
          <w:szCs w:val="21"/>
        </w:rPr>
        <w:t>文档</w:t>
      </w:r>
    </w:p>
    <w:p w14:paraId="12F61166" w14:textId="77777777" w:rsidR="009E5B58" w:rsidRDefault="0000000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7.</w:t>
      </w:r>
      <w:r>
        <w:rPr>
          <w:sz w:val="21"/>
          <w:szCs w:val="21"/>
        </w:rPr>
        <w:t>参与支付类、棋牌类、聊天类</w:t>
      </w:r>
      <w:r>
        <w:rPr>
          <w:rFonts w:hint="eastAsia"/>
          <w:sz w:val="21"/>
          <w:szCs w:val="21"/>
        </w:rPr>
        <w:t>及综合盘等</w:t>
      </w:r>
      <w:r>
        <w:rPr>
          <w:sz w:val="21"/>
          <w:szCs w:val="21"/>
        </w:rPr>
        <w:t>项目，适应新业务快</w:t>
      </w:r>
    </w:p>
    <w:p w14:paraId="4EDD3092" w14:textId="77777777" w:rsidR="009E5B58" w:rsidRDefault="00000000">
      <w:pPr>
        <w:spacing w:after="240"/>
        <w:rPr>
          <w:sz w:val="21"/>
          <w:szCs w:val="21"/>
        </w:rPr>
      </w:pPr>
      <w:r>
        <w:rPr>
          <w:rFonts w:hint="eastAsia"/>
          <w:sz w:val="21"/>
          <w:szCs w:val="21"/>
        </w:rPr>
        <w:t>8.</w:t>
      </w:r>
      <w:r>
        <w:rPr>
          <w:sz w:val="21"/>
          <w:szCs w:val="21"/>
        </w:rPr>
        <w:t>能配合版本节奏梳理模块任务与关键节点，保障输出效率</w:t>
      </w:r>
    </w:p>
    <w:p w14:paraId="156D39EE" w14:textId="77777777" w:rsidR="009E5B58" w:rsidRDefault="00000000">
      <w:pPr>
        <w:adjustRightInd w:val="0"/>
        <w:snapToGrid w:val="0"/>
        <w:spacing w:line="440" w:lineRule="exact"/>
        <w:rPr>
          <w:rFonts w:ascii="SimSun" w:eastAsia="SimSun" w:hAnsi="SimSun" w:cs="SimSun"/>
          <w:b/>
          <w:bCs/>
          <w:sz w:val="24"/>
          <w:szCs w:val="24"/>
          <w:u w:val="single"/>
        </w:rPr>
      </w:pPr>
      <w:r>
        <w:rPr>
          <w:rFonts w:ascii="SimSun" w:eastAsia="SimSun" w:hAnsi="SimSun" w:cs="SimSun" w:hint="eastAsia"/>
          <w:b/>
          <w:bCs/>
          <w:sz w:val="21"/>
          <w:szCs w:val="21"/>
          <w:u w:val="single"/>
        </w:rPr>
        <w:t>客服专业技能：</w:t>
      </w:r>
    </w:p>
    <w:p w14:paraId="58E93417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t>1.</w:t>
      </w:r>
      <w:r>
        <w:rPr>
          <w:rFonts w:hint="eastAsia"/>
        </w:rPr>
        <w:t>拥有</w:t>
      </w:r>
      <w:r>
        <w:rPr>
          <w:rFonts w:hint="eastAsia"/>
        </w:rPr>
        <w:t>5</w:t>
      </w:r>
      <w:r>
        <w:rPr>
          <w:rFonts w:hint="eastAsia"/>
        </w:rPr>
        <w:t>年线上平台客服经验，熟悉全流程服务体系</w:t>
      </w:r>
    </w:p>
    <w:p w14:paraId="581DBA59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t>2.</w:t>
      </w:r>
      <w:r>
        <w:rPr>
          <w:rFonts w:hint="eastAsia"/>
        </w:rPr>
        <w:t>精通处理平台常规事务：客户咨询、充值审核、提款处理、风控排查等，均可独立完成</w:t>
      </w:r>
    </w:p>
    <w:p w14:paraId="3EFA65B7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t>3.</w:t>
      </w:r>
      <w:r>
        <w:rPr>
          <w:rFonts w:hint="eastAsia"/>
        </w:rPr>
        <w:t>有丰富的跨部门沟通经验，熟练协调技术、财务、运营团队，推动问题高效闭环</w:t>
      </w:r>
    </w:p>
    <w:p w14:paraId="2887E9DA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t>4.</w:t>
      </w:r>
      <w:r>
        <w:rPr>
          <w:rFonts w:hint="eastAsia"/>
        </w:rPr>
        <w:t>熟悉平台总账结构、三方支付通道账单逻辑、异常资金风控审核流程，具备实操经验与风险防控意识</w:t>
      </w:r>
    </w:p>
    <w:p w14:paraId="3CC0C610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t>5.</w:t>
      </w:r>
      <w:r>
        <w:rPr>
          <w:rFonts w:hint="eastAsia"/>
        </w:rPr>
        <w:t>擅长识别异常订单等潜在行为，具备快速判断、定位问题根源并协调处理的能力</w:t>
      </w:r>
    </w:p>
    <w:p w14:paraId="4AA40595" w14:textId="77777777" w:rsidR="009E5B58" w:rsidRDefault="00000000">
      <w:pPr>
        <w:adjustRightInd w:val="0"/>
        <w:snapToGrid w:val="0"/>
        <w:spacing w:line="440" w:lineRule="exact"/>
      </w:pPr>
      <w:r>
        <w:rPr>
          <w:rFonts w:hint="eastAsia"/>
        </w:rPr>
        <w:lastRenderedPageBreak/>
        <w:t>6.</w:t>
      </w:r>
      <w:r>
        <w:rPr>
          <w:rFonts w:hint="eastAsia"/>
        </w:rPr>
        <w:t>能根据用户反馈及一线数据，主动分析并向产品</w:t>
      </w:r>
      <w:r>
        <w:rPr>
          <w:rFonts w:hint="eastAsia"/>
        </w:rPr>
        <w:t>/</w:t>
      </w:r>
      <w:r>
        <w:rPr>
          <w:rFonts w:hint="eastAsia"/>
        </w:rPr>
        <w:t>运营部门提出优化建议，改善客户体验</w:t>
      </w:r>
    </w:p>
    <w:p w14:paraId="61E30B56" w14:textId="77777777" w:rsidR="009E5B58" w:rsidRDefault="00000000">
      <w:pPr>
        <w:spacing w:after="240"/>
      </w:pPr>
      <w:r>
        <w:rPr>
          <w:rFonts w:hint="eastAsia"/>
        </w:rPr>
        <w:t>7.</w:t>
      </w:r>
      <w:r>
        <w:rPr>
          <w:rFonts w:hint="eastAsia"/>
        </w:rPr>
        <w:t>具备耐心、责任感与抗压能力，可使用常规英文和外籍同事沟通协调处理各类问题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Fonts w:ascii="SimSun" w:eastAsia="SimSun" w:hAnsi="SimSun" w:cs="SimSun"/>
          <w:sz w:val="24"/>
          <w:szCs w:val="24"/>
          <w:lang w:bidi="ar"/>
        </w:rPr>
        <w:br/>
      </w:r>
    </w:p>
    <w:p w14:paraId="5E36D9FA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b/>
          <w:bCs/>
          <w:color w:val="000000"/>
          <w:u w:val="single"/>
        </w:rPr>
        <w:t>二、教育背景（由近至远）</w:t>
      </w:r>
    </w:p>
    <w:p w14:paraId="79552FB2" w14:textId="77777777" w:rsidR="009E5B58" w:rsidRDefault="00000000">
      <w:pPr>
        <w:spacing w:after="240"/>
        <w:rPr>
          <w:rFonts w:ascii="Microsoft YaHei" w:eastAsia="Microsoft YaHei" w:hAnsi="Microsoft YaHei"/>
        </w:rPr>
      </w:pPr>
      <w:r>
        <w:rPr>
          <w:rFonts w:ascii="SimSun" w:eastAsia="SimSun" w:hAnsi="SimSun" w:cs="SimSun" w:hint="eastAsia"/>
          <w:sz w:val="24"/>
          <w:szCs w:val="24"/>
        </w:rPr>
        <w:t>柳州</w:t>
      </w:r>
      <w:r>
        <w:rPr>
          <w:rFonts w:ascii="SimSun" w:eastAsia="SimSun" w:hAnsi="SimSun" w:cs="SimSun"/>
          <w:sz w:val="24"/>
          <w:szCs w:val="24"/>
        </w:rPr>
        <w:t>职业技术学院</w:t>
      </w:r>
      <w:r>
        <w:rPr>
          <w:rFonts w:ascii="Microsoft YaHei" w:eastAsia="Microsoft YaHei" w:hAnsi="Microsoft YaHei" w:cs="SimSun" w:hint="eastAsia"/>
          <w:color w:val="767171" w:themeColor="background2" w:themeShade="80"/>
          <w:sz w:val="24"/>
          <w:szCs w:val="24"/>
          <w:lang w:bidi="ar"/>
        </w:rPr>
        <w:t xml:space="preserve"> - </w:t>
      </w:r>
      <w:r>
        <w:rPr>
          <w:rStyle w:val="Strong"/>
          <w:rFonts w:ascii="SimSun" w:eastAsia="SimSun" w:hAnsi="SimSun" w:cs="SimSun" w:hint="eastAsia"/>
          <w:sz w:val="22"/>
          <w:szCs w:val="22"/>
          <w:lang w:bidi="ar"/>
        </w:rPr>
        <w:t>汽修专业</w:t>
      </w:r>
      <w:r>
        <w:rPr>
          <w:rFonts w:ascii="Microsoft YaHei" w:eastAsia="Microsoft YaHei" w:hAnsi="Microsoft YaHei" w:cs="SimSun" w:hint="eastAsia"/>
          <w:color w:val="767171" w:themeColor="background2" w:themeShade="80"/>
          <w:sz w:val="24"/>
          <w:szCs w:val="24"/>
          <w:lang w:bidi="ar"/>
        </w:rPr>
        <w:t xml:space="preserve"> -</w:t>
      </w:r>
      <w:r>
        <w:rPr>
          <w:rFonts w:ascii="Microsoft YaHei" w:eastAsia="Microsoft YaHei" w:hAnsi="Microsoft YaHei" w:cs="SimSun" w:hint="eastAsia"/>
          <w:color w:val="000000" w:themeColor="text1"/>
          <w:sz w:val="24"/>
          <w:szCs w:val="24"/>
          <w:lang w:bidi="ar"/>
        </w:rPr>
        <w:t>（2012-2013）</w:t>
      </w:r>
      <w:r>
        <w:rPr>
          <w:rFonts w:ascii="Microsoft YaHei" w:eastAsia="Microsoft YaHei" w:hAnsi="Microsoft YaHei" w:cs="SimSun"/>
          <w:sz w:val="24"/>
          <w:szCs w:val="24"/>
          <w:lang w:bidi="ar"/>
        </w:rPr>
        <w:br/>
      </w:r>
      <w:r>
        <w:rPr>
          <w:rFonts w:ascii="Microsoft YaHei" w:eastAsia="Microsoft YaHei" w:hAnsi="Microsoft YaHei" w:cs="SimSun"/>
          <w:sz w:val="24"/>
          <w:szCs w:val="24"/>
          <w:lang w:bidi="ar"/>
        </w:rPr>
        <w:br/>
      </w:r>
      <w:r>
        <w:rPr>
          <w:rFonts w:ascii="Microsoft YaHei" w:eastAsia="Microsoft YaHei" w:hAnsi="Microsoft YaHei" w:cs="SimSun"/>
          <w:sz w:val="24"/>
          <w:szCs w:val="24"/>
          <w:lang w:bidi="ar"/>
        </w:rPr>
        <w:br/>
      </w:r>
    </w:p>
    <w:p w14:paraId="5413C4BC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b/>
          <w:bCs/>
          <w:color w:val="000000"/>
          <w:u w:val="single"/>
        </w:rPr>
        <w:t>三、工作经验</w:t>
      </w:r>
    </w:p>
    <w:p w14:paraId="156F50EB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公司名称：</w:t>
      </w:r>
      <w:proofErr w:type="spellStart"/>
      <w:r>
        <w:rPr>
          <w:rFonts w:ascii="Microsoft YaHei" w:eastAsia="Microsoft YaHei" w:hAnsi="Microsoft YaHei" w:cs="Microsoft YaHei" w:hint="eastAsia"/>
          <w:color w:val="000000"/>
        </w:rPr>
        <w:t>wb</w:t>
      </w:r>
      <w:proofErr w:type="spellEnd"/>
      <w:r>
        <w:rPr>
          <w:rFonts w:ascii="Microsoft YaHei" w:eastAsia="Microsoft YaHei" w:hAnsi="Microsoft YaHei" w:cs="Microsoft YaHei" w:hint="eastAsia"/>
          <w:color w:val="000000"/>
        </w:rPr>
        <w:t>包网</w:t>
      </w:r>
    </w:p>
    <w:p w14:paraId="6A7FFB12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color w:val="000000"/>
        </w:rPr>
        <w:t>任职时间：</w:t>
      </w:r>
      <w:r>
        <w:rPr>
          <w:rFonts w:ascii="SimSun" w:hAnsi="SimSun" w:cs="SimSun" w:hint="eastAsia"/>
          <w:b/>
          <w:bCs/>
        </w:rPr>
        <w:t>2024/06-2025/06</w:t>
      </w:r>
    </w:p>
    <w:p w14:paraId="4ACFC81E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职位：产品经理</w:t>
      </w:r>
    </w:p>
    <w:p w14:paraId="203CF3ED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薪资配套：35000RMB</w:t>
      </w:r>
    </w:p>
    <w:p w14:paraId="5D669A72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离职原因：公司搬越南</w:t>
      </w:r>
    </w:p>
    <w:p w14:paraId="443FEEF7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项目经验：</w:t>
      </w:r>
    </w:p>
    <w:p w14:paraId="7274A7F5" w14:textId="77777777" w:rsidR="009E5B58" w:rsidRDefault="00000000">
      <w:pPr>
        <w:pStyle w:val="ListBullet"/>
        <w:numPr>
          <w:ilvl w:val="0"/>
          <w:numId w:val="0"/>
        </w:numPr>
        <w:rPr>
          <w:rFonts w:ascii="Microsoft YaHei" w:eastAsia="Microsoft YaHei" w:hAnsi="Microsoft YaHei" w:cs="Microsoft YaHei"/>
          <w:color w:val="000000"/>
        </w:rPr>
      </w:pPr>
      <w:proofErr w:type="spellStart"/>
      <w:r>
        <w:rPr>
          <w:rFonts w:ascii="Microsoft YaHei" w:eastAsia="Microsoft YaHei" w:hAnsi="Microsoft YaHei" w:cs="Microsoft YaHei" w:hint="eastAsia"/>
          <w:color w:val="000000"/>
        </w:rPr>
        <w:t>i</w:t>
      </w:r>
      <w:proofErr w:type="spellEnd"/>
      <w:r>
        <w:rPr>
          <w:rFonts w:ascii="Microsoft YaHei" w:eastAsia="Microsoft YaHei" w:hAnsi="Microsoft YaHei" w:cs="Microsoft YaHei" w:hint="eastAsia"/>
          <w:color w:val="000000"/>
        </w:rPr>
        <w:t>.</w:t>
      </w:r>
    </w:p>
    <w:p w14:paraId="28C5497D" w14:textId="77777777" w:rsidR="009E5B58" w:rsidRDefault="00000000">
      <w:pPr>
        <w:pStyle w:val="ListBullet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项目</w:t>
      </w:r>
      <w:r>
        <w:rPr>
          <w:sz w:val="21"/>
          <w:szCs w:val="21"/>
        </w:rPr>
        <w:t>1</w:t>
      </w:r>
      <w:r>
        <w:rPr>
          <w:sz w:val="21"/>
          <w:szCs w:val="21"/>
        </w:rPr>
        <w:t>：</w:t>
      </w:r>
      <w:r>
        <w:rPr>
          <w:rFonts w:eastAsia="SimSun" w:hint="eastAsia"/>
          <w:sz w:val="21"/>
          <w:szCs w:val="21"/>
        </w:rPr>
        <w:t>棋牌类</w:t>
      </w:r>
      <w:r>
        <w:rPr>
          <w:rFonts w:eastAsia="SimSun" w:hint="eastAsia"/>
          <w:sz w:val="21"/>
          <w:szCs w:val="21"/>
        </w:rPr>
        <w:t>-</w:t>
      </w:r>
      <w:r>
        <w:rPr>
          <w:sz w:val="21"/>
          <w:szCs w:val="21"/>
        </w:rPr>
        <w:t>德州扑克</w:t>
      </w:r>
    </w:p>
    <w:p w14:paraId="5B368D12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产品类型：</w:t>
      </w:r>
      <w:r>
        <w:rPr>
          <w:sz w:val="21"/>
          <w:szCs w:val="21"/>
        </w:rPr>
        <w:t>C</w:t>
      </w:r>
      <w:r>
        <w:rPr>
          <w:sz w:val="21"/>
          <w:szCs w:val="21"/>
        </w:rPr>
        <w:t>端德州扑克核心功能：对战房间、资金明细、投注记录、德州战绩、娱乐</w:t>
      </w:r>
      <w:r>
        <w:rPr>
          <w:rFonts w:hint="eastAsia"/>
          <w:sz w:val="21"/>
          <w:szCs w:val="21"/>
        </w:rPr>
        <w:t>城</w:t>
      </w:r>
      <w:r>
        <w:rPr>
          <w:sz w:val="21"/>
          <w:szCs w:val="21"/>
        </w:rPr>
        <w:t>模块</w:t>
      </w:r>
    </w:p>
    <w:p w14:paraId="62FC69E6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职责内容：客户端和后台原型图设计，输出</w:t>
      </w:r>
      <w:r>
        <w:rPr>
          <w:sz w:val="21"/>
          <w:szCs w:val="21"/>
        </w:rPr>
        <w:t>PRD</w:t>
      </w:r>
      <w:r>
        <w:rPr>
          <w:sz w:val="21"/>
          <w:szCs w:val="21"/>
        </w:rPr>
        <w:t>文档，协助推进角色权限、战绩统计与资金流转逻辑落地</w:t>
      </w:r>
    </w:p>
    <w:p w14:paraId="03479256" w14:textId="77777777" w:rsidR="009E5B58" w:rsidRDefault="00000000">
      <w:pPr>
        <w:pStyle w:val="ListBullet2"/>
        <w:numPr>
          <w:ilvl w:val="0"/>
          <w:numId w:val="0"/>
        </w:numPr>
        <w:rPr>
          <w:rFonts w:eastAsia="SimSun"/>
          <w:sz w:val="21"/>
          <w:szCs w:val="21"/>
        </w:rPr>
      </w:pPr>
      <w:r>
        <w:rPr>
          <w:rFonts w:eastAsia="SimSun" w:hint="eastAsia"/>
          <w:sz w:val="21"/>
          <w:szCs w:val="21"/>
        </w:rPr>
        <w:t>参考客户端原型地址</w:t>
      </w:r>
      <w:r>
        <w:rPr>
          <w:rFonts w:eastAsia="SimSun" w:hint="eastAsia"/>
          <w:sz w:val="21"/>
          <w:szCs w:val="21"/>
        </w:rPr>
        <w:t>:  rp.pmux.cc/</w:t>
      </w:r>
      <w:proofErr w:type="spellStart"/>
      <w:r>
        <w:rPr>
          <w:rFonts w:eastAsia="SimSun" w:hint="eastAsia"/>
          <w:sz w:val="21"/>
          <w:szCs w:val="21"/>
        </w:rPr>
        <w:t>rp</w:t>
      </w:r>
      <w:proofErr w:type="spellEnd"/>
      <w:r>
        <w:rPr>
          <w:rFonts w:eastAsia="SimSun" w:hint="eastAsia"/>
          <w:sz w:val="21"/>
          <w:szCs w:val="21"/>
        </w:rPr>
        <w:t>/paopao/A</w:t>
      </w:r>
      <w:r>
        <w:rPr>
          <w:rFonts w:eastAsia="SimSun" w:hint="eastAsia"/>
          <w:sz w:val="21"/>
          <w:szCs w:val="21"/>
        </w:rPr>
        <w:t>扑克部分模块</w:t>
      </w:r>
      <w:r>
        <w:rPr>
          <w:rFonts w:eastAsia="SimSun" w:hint="eastAsia"/>
          <w:sz w:val="21"/>
          <w:szCs w:val="21"/>
        </w:rPr>
        <w:t>/index.html</w:t>
      </w:r>
    </w:p>
    <w:p w14:paraId="69519E97" w14:textId="77777777" w:rsidR="009E5B58" w:rsidRDefault="00000000">
      <w:pPr>
        <w:pStyle w:val="ListBullet2"/>
        <w:numPr>
          <w:ilvl w:val="0"/>
          <w:numId w:val="0"/>
        </w:numPr>
        <w:rPr>
          <w:rFonts w:eastAsia="SimSun"/>
          <w:sz w:val="21"/>
          <w:szCs w:val="21"/>
        </w:rPr>
      </w:pPr>
      <w:proofErr w:type="spellStart"/>
      <w:r>
        <w:rPr>
          <w:rFonts w:eastAsia="SimSun" w:hint="eastAsia"/>
          <w:sz w:val="21"/>
          <w:szCs w:val="21"/>
        </w:rPr>
        <w:t>ui</w:t>
      </w:r>
      <w:proofErr w:type="spellEnd"/>
      <w:r>
        <w:rPr>
          <w:rFonts w:eastAsia="SimSun" w:hint="eastAsia"/>
          <w:sz w:val="21"/>
          <w:szCs w:val="21"/>
        </w:rPr>
        <w:t>设计图及后台原型注释</w:t>
      </w:r>
      <w:r>
        <w:rPr>
          <w:rFonts w:eastAsia="SimSun" w:hint="eastAsia"/>
          <w:sz w:val="21"/>
          <w:szCs w:val="21"/>
        </w:rPr>
        <w:t>http://rp.pmux.cc/apoker/all/index.html?id=bc871u&amp;p=%E5%A8%B1%E4%B9%90%E5%9F%8E%EF%BC%88%E5%B7%B2%E5%AE%8C%E6%88%90%EF%BC%89&amp;sc=3&amp;g=1</w:t>
      </w:r>
    </w:p>
    <w:p w14:paraId="6AA4BB56" w14:textId="77777777" w:rsidR="009E5B58" w:rsidRDefault="00000000">
      <w:pPr>
        <w:spacing w:after="240"/>
        <w:rPr>
          <w:rFonts w:eastAsia="SimSun"/>
          <w:sz w:val="21"/>
          <w:szCs w:val="21"/>
        </w:rPr>
      </w:pPr>
      <w:r>
        <w:rPr>
          <w:rFonts w:eastAsia="SimSun" w:hint="eastAsia"/>
          <w:sz w:val="21"/>
          <w:szCs w:val="21"/>
        </w:rPr>
        <w:t>参考后台原型地址</w:t>
      </w:r>
      <w:r>
        <w:rPr>
          <w:rFonts w:eastAsia="SimSun" w:hint="eastAsia"/>
          <w:sz w:val="21"/>
          <w:szCs w:val="21"/>
        </w:rPr>
        <w:t>:  rp.pmux.cc/</w:t>
      </w:r>
      <w:proofErr w:type="spellStart"/>
      <w:r>
        <w:rPr>
          <w:rFonts w:eastAsia="SimSun" w:hint="eastAsia"/>
          <w:sz w:val="21"/>
          <w:szCs w:val="21"/>
        </w:rPr>
        <w:t>rp</w:t>
      </w:r>
      <w:proofErr w:type="spellEnd"/>
      <w:r>
        <w:rPr>
          <w:rFonts w:eastAsia="SimSun" w:hint="eastAsia"/>
          <w:sz w:val="21"/>
          <w:szCs w:val="21"/>
        </w:rPr>
        <w:t>/paopao/A</w:t>
      </w:r>
      <w:r>
        <w:rPr>
          <w:rFonts w:eastAsia="SimSun" w:hint="eastAsia"/>
          <w:sz w:val="21"/>
          <w:szCs w:val="21"/>
        </w:rPr>
        <w:t>扑克后台</w:t>
      </w:r>
      <w:r>
        <w:rPr>
          <w:rFonts w:eastAsia="SimSun" w:hint="eastAsia"/>
          <w:sz w:val="21"/>
          <w:szCs w:val="21"/>
        </w:rPr>
        <w:t>/index.html</w:t>
      </w:r>
    </w:p>
    <w:p w14:paraId="5B50E63D" w14:textId="77777777" w:rsidR="009E5B58" w:rsidRDefault="00000000">
      <w:pPr>
        <w:rPr>
          <w:rFonts w:ascii="Arial" w:eastAsia="SimSun" w:hAnsi="Arial" w:cs="Arial"/>
          <w:color w:val="000000"/>
          <w:sz w:val="21"/>
          <w:szCs w:val="21"/>
          <w:lang w:bidi="ar"/>
        </w:rPr>
      </w:pPr>
      <w:r>
        <w:rPr>
          <w:rFonts w:eastAsia="SimSun"/>
          <w:sz w:val="21"/>
          <w:szCs w:val="21"/>
        </w:rPr>
        <w:t>PRD</w:t>
      </w:r>
      <w:r>
        <w:rPr>
          <w:rFonts w:eastAsia="SimSun" w:hint="eastAsia"/>
          <w:sz w:val="21"/>
          <w:szCs w:val="21"/>
        </w:rPr>
        <w:t>文档地址</w:t>
      </w:r>
      <w:r>
        <w:rPr>
          <w:rFonts w:eastAsia="SimSun" w:hint="eastAsia"/>
          <w:sz w:val="21"/>
          <w:szCs w:val="21"/>
        </w:rPr>
        <w:t xml:space="preserve">: </w:t>
      </w:r>
      <w:hyperlink r:id="rId5" w:history="1">
        <w:r>
          <w:rPr>
            <w:rStyle w:val="Hyperlink"/>
            <w:rFonts w:ascii="Arial" w:eastAsia="SimSun" w:hAnsi="Arial" w:cs="Arial"/>
            <w:sz w:val="21"/>
            <w:szCs w:val="21"/>
            <w:lang w:bidi="ar"/>
          </w:rPr>
          <w:t>https://docs.google.com/document/d/17QV1rVMdsKFLEdIVoLv6qTubHyB9TzqE3MRX2qOUy_8/edit?tab=t.0</w:t>
        </w:r>
      </w:hyperlink>
    </w:p>
    <w:p w14:paraId="1D909A8C" w14:textId="77777777" w:rsidR="009E5B58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Figma </w:t>
      </w:r>
      <w:r>
        <w:rPr>
          <w:sz w:val="21"/>
          <w:szCs w:val="21"/>
        </w:rPr>
        <w:t>设计图链接</w:t>
      </w:r>
      <w:r>
        <w:rPr>
          <w:rFonts w:hint="eastAsia"/>
          <w:sz w:val="21"/>
          <w:szCs w:val="21"/>
        </w:rPr>
        <w:t xml:space="preserve">: </w:t>
      </w:r>
    </w:p>
    <w:p w14:paraId="455EA77A" w14:textId="77777777" w:rsidR="009E5B58" w:rsidRDefault="00000000">
      <w:pPr>
        <w:rPr>
          <w:sz w:val="21"/>
          <w:szCs w:val="21"/>
        </w:rPr>
      </w:pPr>
      <w:hyperlink r:id="rId6" w:history="1">
        <w:r>
          <w:rPr>
            <w:rStyle w:val="Hyperlink"/>
            <w:sz w:val="21"/>
            <w:szCs w:val="21"/>
          </w:rPr>
          <w:t>https://www.figma.com/design/cvxBhS6dFOnM4AEfsezZ6e/%E8%87%AA%E7%94%A8?node-id=0-1&amp;t=1vIxvJIXOmo8bqrS-1</w:t>
        </w:r>
      </w:hyperlink>
    </w:p>
    <w:p w14:paraId="6A7EC642" w14:textId="77777777" w:rsidR="009E5B58" w:rsidRDefault="00000000">
      <w:pPr>
        <w:pStyle w:val="NormalWeb"/>
        <w:rPr>
          <w:rFonts w:ascii="Symbol" w:hAnsi="Symbol" w:cs="Symbol" w:hint="eastAsia"/>
          <w:sz w:val="21"/>
          <w:szCs w:val="21"/>
        </w:rPr>
      </w:pPr>
      <w:r>
        <w:rPr>
          <w:rFonts w:ascii="Symbol" w:hAnsi="Symbol" w:cs="Symbol" w:hint="eastAsia"/>
          <w:sz w:val="21"/>
          <w:szCs w:val="21"/>
        </w:rPr>
        <w:t>项目亮点</w:t>
      </w:r>
      <w:r>
        <w:rPr>
          <w:rFonts w:ascii="Symbol" w:hAnsi="Symbol" w:cs="Symbol" w:hint="eastAsia"/>
          <w:sz w:val="21"/>
          <w:szCs w:val="21"/>
        </w:rPr>
        <w:t>:</w:t>
      </w:r>
    </w:p>
    <w:p w14:paraId="72441066" w14:textId="77777777" w:rsidR="009E5B58" w:rsidRDefault="00000000">
      <w:pPr>
        <w:pStyle w:val="NormalWeb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1"/>
          <w:szCs w:val="21"/>
        </w:rPr>
        <w:t>多端协作，完整原型交付：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 负责德州扑克平台的客户端与后台模块设计，涵盖娱乐场、战绩、资金明细等核心业务模块，具备从交互原型到PRD文档的独立交付能力。</w:t>
      </w:r>
    </w:p>
    <w:p w14:paraId="73F0E9C8" w14:textId="77777777" w:rsidR="009E5B58" w:rsidRDefault="00000000">
      <w:pPr>
        <w:pStyle w:val="NormalWeb"/>
      </w:pPr>
      <w:r>
        <w:rPr>
          <w:rStyle w:val="Strong"/>
          <w:rFonts w:asciiTheme="minorEastAsia" w:eastAsiaTheme="minorEastAsia" w:hAnsiTheme="minorEastAsia" w:cstheme="minorEastAsia" w:hint="eastAsia"/>
          <w:sz w:val="21"/>
          <w:szCs w:val="21"/>
        </w:rPr>
        <w:t>复杂权限与资金逻辑梳理：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 输出管理后台角色权限配置、资金明细统计、投注数据等业务流程，明确产品数据流转路径，提升管理系统可用性与清晰度 </w:t>
      </w:r>
      <w:r>
        <w:rPr>
          <w:rFonts w:ascii="SimSun" w:hAnsi="SimSun" w:cs="SimSun" w:hint="eastAsia"/>
          <w:sz w:val="21"/>
          <w:szCs w:val="21"/>
        </w:rPr>
        <w:t xml:space="preserve"> </w:t>
      </w:r>
    </w:p>
    <w:p w14:paraId="3E1E17E7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ii.</w:t>
      </w:r>
    </w:p>
    <w:p w14:paraId="59FAD20F" w14:textId="77777777" w:rsidR="009E5B58" w:rsidRDefault="00000000">
      <w:pPr>
        <w:pStyle w:val="ListBullet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项目</w:t>
      </w:r>
      <w:r>
        <w:rPr>
          <w:sz w:val="21"/>
          <w:szCs w:val="21"/>
        </w:rPr>
        <w:t>2</w:t>
      </w:r>
      <w:r>
        <w:rPr>
          <w:sz w:val="21"/>
          <w:szCs w:val="21"/>
        </w:rPr>
        <w:t>：支付类</w:t>
      </w:r>
      <w:r>
        <w:rPr>
          <w:sz w:val="21"/>
          <w:szCs w:val="21"/>
        </w:rPr>
        <w:t>-V</w:t>
      </w:r>
      <w:r>
        <w:rPr>
          <w:sz w:val="21"/>
          <w:szCs w:val="21"/>
        </w:rPr>
        <w:t>钱包</w:t>
      </w:r>
    </w:p>
    <w:p w14:paraId="2CF77CD4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产品类型：数字资产支付平台</w:t>
      </w:r>
    </w:p>
    <w:p w14:paraId="2A9BD7A2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核心功能：充值提现、会员账变、权限管理、系统配置、风控审计</w:t>
      </w:r>
    </w:p>
    <w:p w14:paraId="0AD94599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职责内容：设计充值提现流程及字段逻辑，输出</w:t>
      </w:r>
      <w:r>
        <w:rPr>
          <w:sz w:val="21"/>
          <w:szCs w:val="21"/>
        </w:rPr>
        <w:t>PRD</w:t>
      </w:r>
      <w:r>
        <w:rPr>
          <w:sz w:val="21"/>
          <w:szCs w:val="21"/>
        </w:rPr>
        <w:t>文档与原型图，梳理风控路径与权限方案</w:t>
      </w:r>
    </w:p>
    <w:p w14:paraId="343B9F39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参考后台原型地址</w:t>
      </w:r>
      <w:r>
        <w:rPr>
          <w:rFonts w:hint="eastAsia"/>
          <w:sz w:val="21"/>
          <w:szCs w:val="21"/>
        </w:rPr>
        <w:t xml:space="preserve">:  </w:t>
      </w:r>
      <w:r>
        <w:rPr>
          <w:sz w:val="21"/>
          <w:szCs w:val="21"/>
        </w:rPr>
        <w:t>rp.pmux.cc/</w:t>
      </w:r>
      <w:proofErr w:type="spellStart"/>
      <w:r>
        <w:rPr>
          <w:sz w:val="21"/>
          <w:szCs w:val="21"/>
        </w:rPr>
        <w:t>rp</w:t>
      </w:r>
      <w:proofErr w:type="spellEnd"/>
      <w:r>
        <w:rPr>
          <w:sz w:val="21"/>
          <w:szCs w:val="21"/>
        </w:rPr>
        <w:t>/paopao/</w:t>
      </w:r>
      <w:r>
        <w:rPr>
          <w:sz w:val="21"/>
          <w:szCs w:val="21"/>
        </w:rPr>
        <w:t>微信钱包后台</w:t>
      </w:r>
      <w:r>
        <w:rPr>
          <w:sz w:val="21"/>
          <w:szCs w:val="21"/>
        </w:rPr>
        <w:t>3.28/index.html</w:t>
      </w:r>
    </w:p>
    <w:p w14:paraId="3B186253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PRD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文档地址</w:t>
      </w:r>
      <w:r>
        <w:rPr>
          <w:rFonts w:hint="eastAsia"/>
          <w:sz w:val="21"/>
          <w:szCs w:val="21"/>
        </w:rPr>
        <w:t>:</w:t>
      </w:r>
    </w:p>
    <w:p w14:paraId="2C585CFD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hyperlink r:id="rId7" w:history="1">
        <w:r>
          <w:rPr>
            <w:rStyle w:val="Hyperlink"/>
            <w:sz w:val="21"/>
            <w:szCs w:val="21"/>
          </w:rPr>
          <w:t>https://docs.google.com/document/d/1Sb8RpVYvathNxVZIoDRa1wpOLXs__YrCQ2d-g0b236w/edit?tab=t.0</w:t>
        </w:r>
      </w:hyperlink>
    </w:p>
    <w:p w14:paraId="3558FA34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Figma </w:t>
      </w:r>
      <w:r>
        <w:rPr>
          <w:sz w:val="21"/>
          <w:szCs w:val="21"/>
        </w:rPr>
        <w:t>设计图链接：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"https://www.figma.com/design/cvxBhS6dFOnM4AEfsezZ6e" </w:instrText>
      </w:r>
      <w:r>
        <w:rPr>
          <w:sz w:val="21"/>
          <w:szCs w:val="21"/>
        </w:rPr>
      </w:r>
      <w:r>
        <w:rPr>
          <w:sz w:val="21"/>
          <w:szCs w:val="21"/>
        </w:rPr>
        <w:fldChar w:fldCharType="separate"/>
      </w:r>
      <w:r>
        <w:rPr>
          <w:rStyle w:val="Hyperlink"/>
          <w:sz w:val="21"/>
          <w:szCs w:val="21"/>
        </w:rPr>
        <w:t>https://www.figma.com/design/cvxBhS6dFOnM4AEfsezZ6e</w:t>
      </w:r>
      <w:r>
        <w:rPr>
          <w:sz w:val="21"/>
          <w:szCs w:val="21"/>
        </w:rPr>
        <w:fldChar w:fldCharType="end"/>
      </w:r>
    </w:p>
    <w:p w14:paraId="28890577" w14:textId="77777777" w:rsidR="009E5B58" w:rsidRDefault="00000000">
      <w:pPr>
        <w:pStyle w:val="NormalWeb"/>
        <w:rPr>
          <w:rFonts w:ascii="Symbol" w:hAnsi="Symbol" w:cs="Symbol" w:hint="eastAsia"/>
          <w:sz w:val="21"/>
          <w:szCs w:val="21"/>
        </w:rPr>
      </w:pPr>
      <w:r>
        <w:rPr>
          <w:rFonts w:ascii="Symbol" w:hAnsi="Symbol" w:cs="Symbol" w:hint="eastAsia"/>
          <w:sz w:val="21"/>
          <w:szCs w:val="21"/>
        </w:rPr>
        <w:t>项目亮点</w:t>
      </w:r>
      <w:r>
        <w:rPr>
          <w:rFonts w:ascii="Symbol" w:hAnsi="Symbol" w:cs="Symbol" w:hint="eastAsia"/>
          <w:sz w:val="21"/>
          <w:szCs w:val="21"/>
        </w:rPr>
        <w:t>:</w:t>
      </w:r>
    </w:p>
    <w:p w14:paraId="5A9DDBC7" w14:textId="77777777" w:rsidR="009E5B58" w:rsidRDefault="00000000">
      <w:pPr>
        <w:pStyle w:val="NormalWeb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1"/>
          <w:szCs w:val="21"/>
        </w:rPr>
        <w:t>多支付通道整合：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 设计并交付支持</w:t>
      </w:r>
      <w:r>
        <w:rPr>
          <w:rFonts w:asciiTheme="minorEastAsia" w:hAnsiTheme="minorEastAsia" w:cstheme="minorEastAsia" w:hint="eastAsia"/>
          <w:sz w:val="21"/>
          <w:szCs w:val="21"/>
        </w:rPr>
        <w:t>各类型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支付方式的充值提现流程，满足用户多样化充值需求。</w:t>
      </w:r>
    </w:p>
    <w:p w14:paraId="74806360" w14:textId="77777777" w:rsidR="009E5B58" w:rsidRDefault="00000000">
      <w:pPr>
        <w:pStyle w:val="NormalWeb"/>
        <w:rPr>
          <w:rFonts w:ascii="Microsoft YaHei" w:eastAsia="Microsoft YaHei" w:hAnsi="Microsoft YaHei" w:cs="Microsoft YaHei"/>
          <w:color w:val="000000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1"/>
          <w:szCs w:val="21"/>
        </w:rPr>
        <w:t>结构化字段逻辑与风控策略：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 梳理充值提现字段定义、风控审核流程、系统配置项等，规范接口数据结构并提升操作闭环。</w:t>
      </w:r>
    </w:p>
    <w:p w14:paraId="2387BEFA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iii.</w:t>
      </w:r>
    </w:p>
    <w:p w14:paraId="08C15BD1" w14:textId="77777777" w:rsidR="009E5B58" w:rsidRDefault="00000000">
      <w:pPr>
        <w:pStyle w:val="ListBullet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项目</w:t>
      </w:r>
      <w:r>
        <w:rPr>
          <w:sz w:val="21"/>
          <w:szCs w:val="21"/>
        </w:rPr>
        <w:t>3</w:t>
      </w:r>
      <w:r>
        <w:rPr>
          <w:sz w:val="21"/>
          <w:szCs w:val="21"/>
        </w:rPr>
        <w:t>：</w:t>
      </w:r>
      <w:r>
        <w:rPr>
          <w:rFonts w:eastAsia="SimSun" w:hint="eastAsia"/>
          <w:sz w:val="21"/>
          <w:szCs w:val="21"/>
        </w:rPr>
        <w:t>跑分类</w:t>
      </w:r>
      <w:r>
        <w:rPr>
          <w:rFonts w:eastAsia="SimSun" w:hint="eastAsia"/>
          <w:sz w:val="21"/>
          <w:szCs w:val="21"/>
        </w:rPr>
        <w:t>-</w:t>
      </w:r>
      <w:r>
        <w:rPr>
          <w:sz w:val="21"/>
          <w:szCs w:val="21"/>
        </w:rPr>
        <w:t>搬砖</w:t>
      </w:r>
      <w:r>
        <w:rPr>
          <w:sz w:val="21"/>
          <w:szCs w:val="21"/>
        </w:rPr>
        <w:t>APP</w:t>
      </w:r>
    </w:p>
    <w:p w14:paraId="0ABC7B6D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产品类型：数字资产跑分平台，支持多币种兑换与通道自动撮合</w:t>
      </w:r>
    </w:p>
    <w:p w14:paraId="38DBF83D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核心功能：通道匹配、充值卖单、订单撮合、收益分润、代理后台</w:t>
      </w:r>
    </w:p>
    <w:p w14:paraId="12E1E25D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职责内容：负责首页、卖单、订单等客户端及后台核心模块设计，输出</w:t>
      </w:r>
      <w:r>
        <w:rPr>
          <w:sz w:val="21"/>
          <w:szCs w:val="21"/>
        </w:rPr>
        <w:t>PRD</w:t>
      </w:r>
      <w:r>
        <w:rPr>
          <w:sz w:val="21"/>
          <w:szCs w:val="21"/>
        </w:rPr>
        <w:t>并定义字段与状态流转规则</w:t>
      </w:r>
    </w:p>
    <w:p w14:paraId="0BFB8B79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参考客户端</w:t>
      </w:r>
      <w:r>
        <w:rPr>
          <w:rFonts w:hint="eastAsia"/>
          <w:sz w:val="21"/>
          <w:szCs w:val="21"/>
        </w:rPr>
        <w:t>+</w:t>
      </w:r>
      <w:r>
        <w:rPr>
          <w:rFonts w:hint="eastAsia"/>
          <w:sz w:val="21"/>
          <w:szCs w:val="21"/>
        </w:rPr>
        <w:t>后台原型地址</w:t>
      </w:r>
      <w:r>
        <w:rPr>
          <w:rFonts w:hint="eastAsia"/>
          <w:sz w:val="21"/>
          <w:szCs w:val="21"/>
        </w:rPr>
        <w:t xml:space="preserve">:   </w:t>
      </w:r>
      <w:r>
        <w:rPr>
          <w:sz w:val="21"/>
          <w:szCs w:val="21"/>
        </w:rPr>
        <w:t>rp.pmux.cc/</w:t>
      </w:r>
      <w:proofErr w:type="spellStart"/>
      <w:r>
        <w:rPr>
          <w:sz w:val="21"/>
          <w:szCs w:val="21"/>
        </w:rPr>
        <w:t>rp</w:t>
      </w:r>
      <w:proofErr w:type="spellEnd"/>
      <w:r>
        <w:rPr>
          <w:sz w:val="21"/>
          <w:szCs w:val="21"/>
        </w:rPr>
        <w:t>/paopao/</w:t>
      </w:r>
      <w:r>
        <w:rPr>
          <w:sz w:val="21"/>
          <w:szCs w:val="21"/>
        </w:rPr>
        <w:t>微信钱包后台</w:t>
      </w:r>
      <w:r>
        <w:rPr>
          <w:sz w:val="21"/>
          <w:szCs w:val="21"/>
        </w:rPr>
        <w:t>3.28/index.html</w:t>
      </w:r>
    </w:p>
    <w:p w14:paraId="4001BA4A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PRD</w:t>
      </w:r>
      <w:r>
        <w:rPr>
          <w:rFonts w:hint="eastAsia"/>
          <w:sz w:val="21"/>
          <w:szCs w:val="21"/>
        </w:rPr>
        <w:t>文档地址</w:t>
      </w:r>
      <w:r>
        <w:rPr>
          <w:rFonts w:hint="eastAsia"/>
          <w:sz w:val="21"/>
          <w:szCs w:val="21"/>
        </w:rPr>
        <w:t xml:space="preserve">: </w:t>
      </w:r>
    </w:p>
    <w:p w14:paraId="030E451A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hyperlink r:id="rId8" w:history="1">
        <w:r>
          <w:rPr>
            <w:rStyle w:val="Hyperlink"/>
            <w:sz w:val="21"/>
            <w:szCs w:val="21"/>
          </w:rPr>
          <w:t>https://docs.google.com/document/d/1Hyk6wBtrLOD0IvmQr3KdqW3KT1fnQZb7-EAQMadUuRQ/edit?tab=t.0</w:t>
        </w:r>
      </w:hyperlink>
    </w:p>
    <w:p w14:paraId="611CA2FF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 xml:space="preserve">Figma </w:t>
      </w:r>
      <w:r>
        <w:rPr>
          <w:sz w:val="21"/>
          <w:szCs w:val="21"/>
        </w:rPr>
        <w:t>设计图链接：</w:t>
      </w:r>
      <w:r>
        <w:rPr>
          <w:sz w:val="21"/>
          <w:szCs w:val="21"/>
        </w:rPr>
        <w:t xml:space="preserve"> </w:t>
      </w:r>
      <w:hyperlink r:id="rId9" w:history="1">
        <w:r>
          <w:rPr>
            <w:rStyle w:val="Hyperlink"/>
            <w:sz w:val="21"/>
            <w:szCs w:val="21"/>
          </w:rPr>
          <w:t>https://www.figma.com/design/cvxBhS6dFOnM4AEfsezZ6e/%E8%87%AA%E7%94%A8?node-id=118-182068&amp;t=OHbrQtNMoUYlFYax-1</w:t>
        </w:r>
      </w:hyperlink>
    </w:p>
    <w:p w14:paraId="7C83E430" w14:textId="77777777" w:rsidR="009E5B58" w:rsidRDefault="00000000">
      <w:pPr>
        <w:pStyle w:val="ListBullet2"/>
        <w:numPr>
          <w:ilvl w:val="0"/>
          <w:numId w:val="0"/>
        </w:numPr>
        <w:rPr>
          <w:sz w:val="21"/>
          <w:szCs w:val="21"/>
        </w:rPr>
      </w:pPr>
      <w:r>
        <w:rPr>
          <w:rFonts w:ascii="Symbol" w:eastAsia="SimSun" w:hAnsi="Symbol" w:cs="Symbol" w:hint="eastAsia"/>
          <w:sz w:val="21"/>
          <w:szCs w:val="21"/>
        </w:rPr>
        <w:t>项目亮点</w:t>
      </w:r>
      <w:r>
        <w:rPr>
          <w:rFonts w:ascii="Symbol" w:eastAsia="SimSun" w:hAnsi="Symbol" w:cs="Symbol" w:hint="eastAsia"/>
          <w:sz w:val="21"/>
          <w:szCs w:val="21"/>
        </w:rPr>
        <w:t>:</w:t>
      </w:r>
    </w:p>
    <w:p w14:paraId="3EBE0C85" w14:textId="77777777" w:rsidR="009E5B58" w:rsidRDefault="00000000">
      <w:pPr>
        <w:pStyle w:val="NormalWeb"/>
        <w:rPr>
          <w:sz w:val="21"/>
          <w:szCs w:val="21"/>
        </w:rPr>
      </w:pPr>
      <w:r>
        <w:rPr>
          <w:rStyle w:val="Strong"/>
          <w:sz w:val="21"/>
          <w:szCs w:val="21"/>
        </w:rPr>
        <w:t>跑分通道自动撮合模型设计：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主导订单、卖单、跑分任务等核心模块的原型设计与业务建模，定义通道匹配、资产转移等机制，提高资金流转效率。</w:t>
      </w:r>
    </w:p>
    <w:p w14:paraId="0865E150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Style w:val="Strong"/>
          <w:sz w:val="21"/>
          <w:szCs w:val="21"/>
        </w:rPr>
        <w:t>多角色分润与风控机制构建：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梳理代理后台的分润规则与跑分任务收益分层模型，搭配风控异常处理方案，增强平台稳定性与安全性。</w:t>
      </w:r>
    </w:p>
    <w:p w14:paraId="47F78FFF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iv.</w:t>
      </w:r>
    </w:p>
    <w:p w14:paraId="0BAF33DD" w14:textId="77777777" w:rsidR="009E5B58" w:rsidRDefault="00000000">
      <w:r>
        <w:rPr>
          <w:rFonts w:ascii="SimSun" w:eastAsia="SimSun" w:hAnsi="SimSun" w:cs="SimSun" w:hint="eastAsia"/>
          <w:color w:val="000000"/>
          <w:sz w:val="21"/>
          <w:szCs w:val="21"/>
        </w:rPr>
        <w:t>聊天类项目及其他项目均为打下手，负责部分协助，没有深层参与就不作叙述</w:t>
      </w:r>
    </w:p>
    <w:p w14:paraId="7BD75204" w14:textId="77777777" w:rsidR="009E5B58" w:rsidRDefault="009E5B58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</w:p>
    <w:p w14:paraId="5B6553AA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color w:val="000000"/>
        </w:rPr>
        <w:t>公司名称：某</w:t>
      </w:r>
      <w:r>
        <w:rPr>
          <w:rFonts w:ascii="SimSun" w:hAnsi="SimSun" w:cs="SimSun" w:hint="eastAsia"/>
          <w:b/>
          <w:bCs/>
        </w:rPr>
        <w:t>综合盘</w:t>
      </w:r>
    </w:p>
    <w:p w14:paraId="59478B4E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color w:val="000000"/>
        </w:rPr>
        <w:t>任职时间：</w:t>
      </w:r>
      <w:r>
        <w:rPr>
          <w:rFonts w:ascii="SimSun" w:hAnsi="SimSun" w:cs="SimSun" w:hint="eastAsia"/>
          <w:b/>
          <w:bCs/>
        </w:rPr>
        <w:t>2019/01--2024/06</w:t>
      </w:r>
    </w:p>
    <w:p w14:paraId="28B8146A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职位: 客服主管</w:t>
      </w:r>
    </w:p>
    <w:p w14:paraId="38F4019F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t>薪资配套：27000RMB</w:t>
      </w:r>
    </w:p>
    <w:p w14:paraId="03EF05CF" w14:textId="77777777" w:rsidR="009E5B58" w:rsidRDefault="00000000">
      <w:pPr>
        <w:pStyle w:val="NormalWeb"/>
        <w:spacing w:beforeAutospacing="0" w:afterAutospacing="0" w:line="14" w:lineRule="atLeast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  <w:color w:val="000000"/>
        </w:rPr>
        <w:lastRenderedPageBreak/>
        <w:t>离职原因：公司搬柬</w:t>
      </w:r>
    </w:p>
    <w:p w14:paraId="03BE8FE6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ascii="Microsoft YaHei" w:eastAsia="Microsoft YaHei" w:hAnsi="Microsoft YaHei" w:cs="Microsoft YaHei" w:hint="eastAsia"/>
          <w:b/>
          <w:bCs/>
          <w:color w:val="000000"/>
        </w:rPr>
        <w:t>工作职责：</w:t>
      </w:r>
    </w:p>
    <w:p w14:paraId="007D540D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proofErr w:type="spellStart"/>
      <w:r>
        <w:rPr>
          <w:rFonts w:ascii="Microsoft YaHei" w:eastAsia="Microsoft YaHei" w:hAnsi="Microsoft YaHei" w:cs="Microsoft YaHei" w:hint="eastAsia"/>
          <w:color w:val="000000"/>
        </w:rPr>
        <w:t>i</w:t>
      </w:r>
      <w:proofErr w:type="spellEnd"/>
      <w:r>
        <w:rPr>
          <w:rFonts w:ascii="Microsoft YaHei" w:eastAsia="Microsoft YaHei" w:hAnsi="Microsoft YaHei" w:cs="Microsoft YaHei" w:hint="eastAsia"/>
          <w:color w:val="000000"/>
        </w:rPr>
        <w:t>.</w:t>
      </w:r>
    </w:p>
    <w:p w14:paraId="40A318C9" w14:textId="77777777" w:rsidR="009E5B58" w:rsidRDefault="00000000">
      <w:pPr>
        <w:pStyle w:val="NormalWeb"/>
        <w:spacing w:beforeAutospacing="0" w:afterAutospacing="0" w:line="14" w:lineRule="atLeast"/>
      </w:pPr>
      <w:r>
        <w:rPr>
          <w:rFonts w:hint="eastAsia"/>
        </w:rPr>
        <w:t>初期：在线客服回复</w:t>
      </w:r>
    </w:p>
    <w:p w14:paraId="4ADD1526" w14:textId="77777777" w:rsidR="009E5B58" w:rsidRDefault="00000000">
      <w:pPr>
        <w:pStyle w:val="ListNumber"/>
        <w:numPr>
          <w:ilvl w:val="0"/>
          <w:numId w:val="0"/>
        </w:numPr>
      </w:pPr>
      <w:r>
        <w:rPr>
          <w:rFonts w:ascii="Microsoft YaHei" w:eastAsia="Microsoft YaHei" w:hAnsi="Microsoft YaHei" w:cs="Microsoft YaHei" w:hint="eastAsia"/>
          <w:color w:val="000000"/>
        </w:rPr>
        <w:t>ii.</w:t>
      </w:r>
      <w:r>
        <w:rPr>
          <w:rFonts w:ascii="Microsoft YaHei" w:eastAsia="Microsoft YaHei" w:hAnsi="Microsoft YaHei" w:cs="Microsoft YaHei" w:hint="eastAsia"/>
          <w:color w:val="000000"/>
        </w:rPr>
        <w:br/>
        <w:t>中期：</w:t>
      </w:r>
      <w:r>
        <w:rPr>
          <w:rFonts w:ascii="SimSun" w:eastAsia="SimSun" w:hAnsi="SimSun" w:cs="SimSun" w:hint="eastAsia"/>
          <w:sz w:val="21"/>
          <w:szCs w:val="21"/>
        </w:rPr>
        <w:t>与各部门协调沟通处理各项网站及客户所遇问题</w:t>
      </w:r>
    </w:p>
    <w:p w14:paraId="6BCA14CE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iii.</w:t>
      </w:r>
    </w:p>
    <w:p w14:paraId="1F69CD1C" w14:textId="77777777" w:rsidR="009E5B58" w:rsidRDefault="00000000">
      <w:pPr>
        <w:pStyle w:val="NormalWeb"/>
        <w:spacing w:beforeAutospacing="0" w:afterAutospacing="0" w:line="14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后期：</w:t>
      </w:r>
      <w:r>
        <w:rPr>
          <w:sz w:val="21"/>
          <w:szCs w:val="21"/>
        </w:rPr>
        <w:t>全面负责客服端各类事务操作：</w:t>
      </w:r>
      <w:r>
        <w:rPr>
          <w:rFonts w:hint="eastAsia"/>
          <w:sz w:val="21"/>
          <w:szCs w:val="21"/>
        </w:rPr>
        <w:t>平台运营、</w:t>
      </w:r>
      <w:r>
        <w:rPr>
          <w:sz w:val="21"/>
          <w:szCs w:val="21"/>
        </w:rPr>
        <w:t>客户咨询、充值审核、提款处理、黑名单处理</w:t>
      </w:r>
      <w:r>
        <w:rPr>
          <w:rFonts w:hint="eastAsia"/>
          <w:sz w:val="21"/>
          <w:szCs w:val="21"/>
        </w:rPr>
        <w:t>、</w:t>
      </w:r>
    </w:p>
    <w:p w14:paraId="79463556" w14:textId="77777777" w:rsidR="009E5B58" w:rsidRDefault="00000000">
      <w:pPr>
        <w:pStyle w:val="NormalWeb"/>
        <w:spacing w:beforeAutospacing="0" w:afterAutospacing="0" w:line="14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总账报表、三方报表等均可</w:t>
      </w:r>
    </w:p>
    <w:p w14:paraId="428D2390" w14:textId="77777777" w:rsidR="009E5B58" w:rsidRDefault="00000000">
      <w:pPr>
        <w:pStyle w:val="NormalWeb"/>
        <w:spacing w:beforeAutospacing="0" w:afterAutospacing="0" w:line="14" w:lineRule="atLeast"/>
        <w:rPr>
          <w:rFonts w:ascii="Microsoft YaHei" w:eastAsia="Microsoft YaHei" w:hAnsi="Microsoft YaHei" w:cs="Microsoft YaHei"/>
          <w:color w:val="000000"/>
        </w:rPr>
      </w:pPr>
      <w:r>
        <w:rPr>
          <w:rFonts w:ascii="Microsoft YaHei" w:eastAsia="Microsoft YaHei" w:hAnsi="Microsoft YaHei" w:cs="Microsoft YaHei" w:hint="eastAsia"/>
          <w:color w:val="000000"/>
        </w:rPr>
        <w:t>iv.</w:t>
      </w:r>
    </w:p>
    <w:p w14:paraId="2478658B" w14:textId="77777777" w:rsidR="009E5B58" w:rsidRDefault="00000000">
      <w:pPr>
        <w:pStyle w:val="ListNumber"/>
        <w:numPr>
          <w:ilvl w:val="0"/>
          <w:numId w:val="0"/>
        </w:numPr>
        <w:rPr>
          <w:rFonts w:ascii="Microsoft YaHei" w:eastAsia="Microsoft YaHei" w:hAnsi="Microsoft YaHei" w:cs="Microsoft YaHei"/>
          <w:color w:val="000000"/>
        </w:rPr>
      </w:pPr>
      <w:r>
        <w:rPr>
          <w:rFonts w:eastAsia="Microsoft YaHei" w:hint="eastAsia"/>
          <w:sz w:val="21"/>
          <w:szCs w:val="21"/>
        </w:rPr>
        <w:t>个人能力</w:t>
      </w:r>
      <w:r>
        <w:rPr>
          <w:rFonts w:ascii="Microsoft YaHei" w:eastAsia="Microsoft YaHei" w:hAnsi="Microsoft YaHei" w:cs="Microsoft YaHei" w:hint="eastAsia"/>
          <w:color w:val="000000"/>
        </w:rPr>
        <w:t xml:space="preserve">: </w:t>
      </w:r>
    </w:p>
    <w:p w14:paraId="2BF68C4B" w14:textId="77777777" w:rsidR="009E5B58" w:rsidRDefault="00000000">
      <w:pPr>
        <w:pStyle w:val="ListNumber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深入处理平台总账、三方通道账单、风控审核等复杂业务，保障运营资金安全</w:t>
      </w:r>
    </w:p>
    <w:p w14:paraId="4EDED348" w14:textId="77777777" w:rsidR="009E5B58" w:rsidRDefault="00000000">
      <w:pPr>
        <w:pStyle w:val="ListNumber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具备快速判断异常订单、定位问题环节并协调相关部门处理的实战经验</w:t>
      </w:r>
    </w:p>
    <w:p w14:paraId="59F5CBDC" w14:textId="77777777" w:rsidR="009E5B58" w:rsidRDefault="00000000">
      <w:pPr>
        <w:pStyle w:val="ListNumber"/>
        <w:numPr>
          <w:ilvl w:val="0"/>
          <w:numId w:val="0"/>
        </w:numPr>
        <w:rPr>
          <w:sz w:val="21"/>
          <w:szCs w:val="21"/>
        </w:rPr>
      </w:pPr>
      <w:r>
        <w:rPr>
          <w:sz w:val="21"/>
          <w:szCs w:val="21"/>
        </w:rPr>
        <w:t>配合</w:t>
      </w:r>
      <w:r>
        <w:rPr>
          <w:rFonts w:eastAsia="SimSun" w:hint="eastAsia"/>
          <w:sz w:val="21"/>
          <w:szCs w:val="21"/>
        </w:rPr>
        <w:t>各个</w:t>
      </w:r>
      <w:r>
        <w:rPr>
          <w:sz w:val="21"/>
          <w:szCs w:val="21"/>
        </w:rPr>
        <w:t>部门反馈用户使用问题，持续推动平台体验优化</w:t>
      </w:r>
      <w:r>
        <w:rPr>
          <w:rFonts w:hint="eastAsia"/>
          <w:sz w:val="21"/>
          <w:szCs w:val="21"/>
        </w:rPr>
        <w:t>并</w:t>
      </w:r>
    </w:p>
    <w:p w14:paraId="3B9A278D" w14:textId="77777777" w:rsidR="009E5B58" w:rsidRDefault="00000000">
      <w:pPr>
        <w:pStyle w:val="NormalWeb"/>
        <w:spacing w:beforeAutospacing="0" w:afterAutospacing="0" w:line="14" w:lineRule="atLeast"/>
      </w:pPr>
      <w:r>
        <w:rPr>
          <w:sz w:val="21"/>
          <w:szCs w:val="21"/>
        </w:rPr>
        <w:t>业务知识全面，具备优秀的处理突发状况能力</w:t>
      </w:r>
    </w:p>
    <w:p w14:paraId="23EC16B4" w14:textId="77777777" w:rsidR="009E5B58" w:rsidRDefault="009E5B58"/>
    <w:p w14:paraId="0073A038" w14:textId="77777777" w:rsidR="009E5B58" w:rsidRDefault="009E5B58"/>
    <w:p w14:paraId="6ED6375E" w14:textId="77777777" w:rsidR="009E5B58" w:rsidRDefault="009E5B58"/>
    <w:p w14:paraId="2B1705BD" w14:textId="77777777" w:rsidR="009E5B58" w:rsidRDefault="009E5B58"/>
    <w:sectPr w:rsidR="009E5B5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CE70D29"/>
    <w:multiLevelType w:val="singleLevel"/>
    <w:tmpl w:val="BCE70D29"/>
    <w:lvl w:ilvl="0">
      <w:start w:val="1"/>
      <w:numFmt w:val="bullet"/>
      <w:pStyle w:val="ListBullet"/>
      <w:lvlText w:val=""/>
      <w:lvlJc w:val="left"/>
      <w:pPr>
        <w:tabs>
          <w:tab w:val="left" w:pos="361"/>
        </w:tabs>
        <w:ind w:left="361" w:hanging="360"/>
      </w:pPr>
      <w:rPr>
        <w:rFonts w:ascii="Wingdings" w:hAnsi="Wingdings" w:hint="default"/>
      </w:rPr>
    </w:lvl>
  </w:abstractNum>
  <w:abstractNum w:abstractNumId="1" w15:restartNumberingAfterBreak="0">
    <w:nsid w:val="12658DBF"/>
    <w:multiLevelType w:val="singleLevel"/>
    <w:tmpl w:val="12658DBF"/>
    <w:lvl w:ilvl="0">
      <w:start w:val="1"/>
      <w:numFmt w:val="decimal"/>
      <w:pStyle w:val="ListNumber"/>
      <w:lvlText w:val="%1."/>
      <w:lvlJc w:val="left"/>
      <w:pPr>
        <w:tabs>
          <w:tab w:val="left" w:pos="361"/>
        </w:tabs>
        <w:ind w:left="361" w:hanging="360"/>
      </w:pPr>
    </w:lvl>
  </w:abstractNum>
  <w:abstractNum w:abstractNumId="2" w15:restartNumberingAfterBreak="0">
    <w:nsid w:val="3514872C"/>
    <w:multiLevelType w:val="singleLevel"/>
    <w:tmpl w:val="3514872C"/>
    <w:lvl w:ilvl="0">
      <w:start w:val="1"/>
      <w:numFmt w:val="bullet"/>
      <w:pStyle w:val="ListBullet2"/>
      <w:lvlText w:val=""/>
      <w:lvlJc w:val="left"/>
      <w:pPr>
        <w:tabs>
          <w:tab w:val="left" w:pos="841"/>
        </w:tabs>
        <w:ind w:left="841" w:hanging="360"/>
      </w:pPr>
      <w:rPr>
        <w:rFonts w:ascii="Wingdings" w:hAnsi="Wingdings" w:hint="default"/>
      </w:rPr>
    </w:lvl>
  </w:abstractNum>
  <w:num w:numId="1" w16cid:durableId="425730940">
    <w:abstractNumId w:val="1"/>
  </w:num>
  <w:num w:numId="2" w16cid:durableId="1042898414">
    <w:abstractNumId w:val="2"/>
  </w:num>
  <w:num w:numId="3" w16cid:durableId="159593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9E43A4"/>
    <w:rsid w:val="00124750"/>
    <w:rsid w:val="007E6C3A"/>
    <w:rsid w:val="009147EF"/>
    <w:rsid w:val="009E5B58"/>
    <w:rsid w:val="00B0792F"/>
    <w:rsid w:val="00CE23CC"/>
    <w:rsid w:val="00E8660A"/>
    <w:rsid w:val="00EE5E7C"/>
    <w:rsid w:val="00F27809"/>
    <w:rsid w:val="00F947B8"/>
    <w:rsid w:val="013F1600"/>
    <w:rsid w:val="06CB4DDC"/>
    <w:rsid w:val="0CC701E3"/>
    <w:rsid w:val="191D5EC2"/>
    <w:rsid w:val="27D01B95"/>
    <w:rsid w:val="28B0424F"/>
    <w:rsid w:val="3F9E43A4"/>
    <w:rsid w:val="41746F20"/>
    <w:rsid w:val="42D11AAC"/>
    <w:rsid w:val="442F19E9"/>
    <w:rsid w:val="464A6BD2"/>
    <w:rsid w:val="4A35216A"/>
    <w:rsid w:val="4BD37714"/>
    <w:rsid w:val="4C527F6F"/>
    <w:rsid w:val="4EEB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5:docId w15:val="{C9416CDB-BA17-F04A-99AA-A0FA6DC8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V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List Bullet" w:qFormat="1"/>
    <w:lsdException w:name="List Number" w:qFormat="1"/>
    <w:lsdException w:name="List Bullet 2" w:qFormat="1"/>
    <w:lsdException w:name="Title" w:qFormat="1"/>
    <w:lsdException w:name="Default Paragraph Font" w:semiHidden="1" w:uiPriority="1" w:unhideWhenUsed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ListNumber">
    <w:name w:val="List Number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qFormat/>
    <w:rPr>
      <w:lang w:val="en-US"/>
    </w:rPr>
  </w:style>
  <w:style w:type="character" w:customStyle="1" w:styleId="FooterChar">
    <w:name w:val="Footer Char"/>
    <w:basedOn w:val="DefaultParagraphFont"/>
    <w:link w:val="Footer"/>
    <w:qFormat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Hyk6wBtrLOD0IvmQr3KdqW3KT1fnQZb7-EAQMadUuRQ/edit?tab=t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b8RpVYvathNxVZIoDRa1wpOLXs__YrCQ2d-g0b236w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cvxBhS6dFOnM4AEfsezZ6e/%E8%87%AA%E7%94%A8?node-id=0-1&amp;t=1vIxvJIXOmo8bqrS-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7QV1rVMdsKFLEdIVoLv6qTubHyB9TzqE3MRX2qOUy_8/edit?tab=t.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cvxBhS6dFOnM4AEfsezZ6e/%E8%87%AA%E7%94%A8?node-id=118-182068&amp;t=OHbrQtNMoUYlFYax-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millie</dc:creator>
  <cp:lastModifiedBy>Gemini</cp:lastModifiedBy>
  <cp:revision>2</cp:revision>
  <dcterms:created xsi:type="dcterms:W3CDTF">2025-07-16T09:25:00Z</dcterms:created>
  <dcterms:modified xsi:type="dcterms:W3CDTF">2025-07-16T09:25:00Z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3076-12.2.0.21931</vt:lpwstr>
  </property>
  <property fmtid="{D5CDD505-2E9C-101B-9397-08002B2CF9AE}" pid="3" name="ICV">
    <vt:lpwstr>FBF1D9634C5E40588F3FDA2155F27698_11</vt:lpwstr>
  </property>
</Properties>
</file>