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Justificación de la innovación y del piloto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Qué aporta Revela, cómo se comprueba y qué se está validando en uso real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REV-08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1. Resumen</w:t>
      </w:r>
    </w:p>
    <w:p>
      <w:r>
        <w:t xml:space="preserve">Un CRM es un tipo de producto conocido y Revela </w:t>
      </w:r>
      <w:r>
        <w:rPr>
          <w:b/>
        </w:rPr>
        <w:t>no pretende haber inventado la categoría</w:t>
      </w:r>
      <w:r>
        <w:t xml:space="preserve">. Su aporte es una </w:t>
      </w:r>
      <w:r>
        <w:rPr>
          <w:b/>
        </w:rPr>
        <w:t>combinación específica</w:t>
      </w:r>
      <w:r>
        <w:t xml:space="preserve"> de decisiones pensada para empresas de servicios que venden a otras empresas en varios países de América Latina: ubicar a los clientes por </w:t>
      </w:r>
      <w:r>
        <w:rPr>
          <w:b/>
        </w:rPr>
        <w:t>zona oficial</w:t>
      </w:r>
      <w:r>
        <w:t xml:space="preserve"> y no por coordenada, hacer cumplir la </w:t>
      </w:r>
      <w:r>
        <w:rPr>
          <w:b/>
        </w:rPr>
        <w:t>Ley 21.719</w:t>
      </w:r>
      <w:r>
        <w:t xml:space="preserve"> desde el diseño, </w:t>
      </w:r>
      <w:r>
        <w:rPr>
          <w:b/>
        </w:rPr>
        <w:t>aislar</w:t>
      </w:r>
      <w:r>
        <w:t xml:space="preserve"> a cada empresa con reglas de la base de datos y dar un </w:t>
      </w:r>
      <w:r>
        <w:rPr>
          <w:b/>
        </w:rPr>
        <w:t>asistente de IA con límites duros</w:t>
      </w:r>
      <w:r>
        <w:t>.</w:t>
      </w:r>
    </w:p>
    <w:p>
      <w:r>
        <w:t xml:space="preserve">Esa propuesta se está </w:t>
      </w:r>
      <w:r>
        <w:rPr>
          <w:b/>
        </w:rPr>
        <w:t>validando con un piloto</w:t>
      </w:r>
      <w:r>
        <w:t xml:space="preserve"> en una empresa real. Este documento separa con cuidado lo que ya se comprobó (el producto y sus pruebas) de lo que aún se está midiendo (el uso real).</w:t>
      </w:r>
    </w:p>
    <w:p>
      <w:pPr>
        <w:pStyle w:val="Heading1"/>
      </w:pPr>
      <w:r>
        <w:t>2. Qué no es nuevo</w:t>
      </w:r>
    </w:p>
    <w:p>
      <w:pPr>
        <w:pStyle w:val="ListBullet"/>
      </w:pPr>
      <w:r>
        <w:t>Capturar leads, moverlos por un embudo y registrar contactos es el núcleo de todo CRM.</w:t>
      </w:r>
    </w:p>
    <w:p>
      <w:pPr>
        <w:pStyle w:val="ListBullet"/>
      </w:pPr>
      <w:r>
        <w:t>Mostrar datos de ventas en un mapa lo hacen varios productos.</w:t>
      </w:r>
    </w:p>
    <w:p>
      <w:pPr>
        <w:pStyle w:val="ListBullet"/>
      </w:pPr>
      <w:r>
        <w:t>Asistentes de IA que ayudan a prospectar existen en el mercado.</w:t>
      </w:r>
    </w:p>
    <w:p>
      <w:r>
        <w:t xml:space="preserve">Se dice de entrada para que el resto del documento se lea por lo que es: </w:t>
      </w:r>
      <w:r>
        <w:rPr>
          <w:b/>
        </w:rPr>
        <w:t>una mejora de un producto existente para un contexto y unos requisitos concretos</w:t>
      </w:r>
      <w:r>
        <w:t>, no una invención.</w:t>
      </w:r>
    </w:p>
    <w:p>
      <w:pPr>
        <w:pStyle w:val="Heading1"/>
      </w:pPr>
      <w:r>
        <w:t>3. Qué aporta, y cómo se comprueba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437"/>
        <w:gridCol w:w="4308"/>
        <w:gridCol w:w="3225"/>
      </w:tblGrid>
      <w:tr>
        <w:trPr>
          <w:cantSplit/>
          <w:tblHeader/>
        </w:trPr>
        <w:tc>
          <w:tcPr>
            <w:tcW w:type="dxa" w:w="243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Aporte</w:t>
            </w:r>
          </w:p>
        </w:tc>
        <w:tc>
          <w:tcPr>
            <w:tcW w:type="dxa" w:w="430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En qué se diferencia</w:t>
            </w:r>
          </w:p>
        </w:tc>
        <w:tc>
          <w:tcPr>
            <w:tcW w:type="dxa" w:w="322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Cómo se comprueba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Ubicación por zona oficial, nunca por coordenada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>
              <w:rPr>
                <w:sz w:val="17"/>
              </w:rPr>
              <w:t>El lead se ubica en su comuna, distrito o municipio. La base de datos no tiene columnas para guardar coordenadas, así que no se puede almacenar el domicilio exacto de una persona.</w:t>
            </w:r>
          </w:p>
        </w:tc>
        <w:tc>
          <w:tcPr>
            <w:tcW w:type="dxa" w:w="3226"/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Migraciones 0019 y 0021; </w:t>
            </w:r>
            <w:r>
              <w:rPr>
                <w:rFonts w:ascii="Consolas" w:hAnsi="Consolas" w:eastAsia="Consolas"/>
                <w:color w:val="9D174D"/>
                <w:sz w:val="16"/>
              </w:rPr>
              <w:t>docs/MULTIPAIS.md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b/>
                <w:sz w:val="17"/>
              </w:rPr>
              <w:t>19 países con sus propias zonas y monedas</w:t>
            </w:r>
          </w:p>
        </w:tc>
        <w:tc>
          <w:tcPr>
            <w:tcW w:type="dxa" w:w="430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14.489 zonas oficiales con contorno; cada país nombra su zona a su manera y los montos se guardan en su moneda, sin convertir.</w:t>
            </w:r>
          </w:p>
        </w:tc>
        <w:tc>
          <w:tcPr>
            <w:tcW w:type="dxa" w:w="322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6"/>
              </w:rPr>
              <w:t>src/data/countries.ts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6"/>
              </w:rPr>
              <w:t>docs/MONEDAS.md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test:tenant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Privacidad que la herramienta hace cumplir (Ley 21.719)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>
              <w:rPr>
                <w:sz w:val="17"/>
              </w:rPr>
              <w:t>Un lead con solicitud del titular pendiente queda bloqueado en las reglas y en la base, no solo en pantalla; los prospectos se anonimizan a los 30 días; el historial nunca guarda valores personales.</w:t>
            </w:r>
          </w:p>
        </w:tc>
        <w:tc>
          <w:tcPr>
            <w:tcW w:type="dxa" w:w="322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6"/>
              </w:rPr>
              <w:t>docs/LEY_21719.md</w:t>
            </w:r>
            <w:r>
              <w:rPr>
                <w:sz w:val="17"/>
              </w:rPr>
              <w:t xml:space="preserve">; expediente de cumplimiento;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test:tenant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b/>
                <w:sz w:val="17"/>
              </w:rPr>
              <w:t>Aislamiento entre empresas probado con ataques</w:t>
            </w:r>
          </w:p>
        </w:tc>
        <w:tc>
          <w:tcPr>
            <w:tcW w:type="dxa" w:w="430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Muchas empresas comparten una base y no se mezclan: lo garantizan reglas de la base (RLS y triggers), y se prueba atacando desde dentro.</w:t>
            </w:r>
          </w:p>
        </w:tc>
        <w:tc>
          <w:tcPr>
            <w:tcW w:type="dxa" w:w="322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  <w:r>
              <w:rPr>
                <w:sz w:val="17"/>
              </w:rPr>
              <w:t>: 335 pruebas contra la base real, incluidas las de ataque, todas en verde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Asistente de IA con límites duros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</w:pPr>
            <w:r>
              <w:rPr>
                <w:sz w:val="17"/>
              </w:rPr>
              <w:t>Nunca borra, no toca usuarios ni configuración, cada empresa trae su propia clave de IA (cifrada) y fija su presupuesto. La búsqueda con Google Places es opcional y con límite mensual; sin ella el modelo propone sin teléfonos ni correos.</w:t>
            </w:r>
          </w:p>
        </w:tc>
        <w:tc>
          <w:tcPr>
            <w:tcW w:type="dxa" w:w="322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6"/>
              </w:rPr>
              <w:t>docs/ASISTENTE_IA.md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6"/>
              </w:rPr>
              <w:t>docs/SEGURIDAD.md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test:ai</w:t>
            </w:r>
            <w:r>
              <w:rPr>
                <w:sz w:val="17"/>
              </w:rPr>
              <w:t>: 69 pruebas, con daños hechos a mano que las pruebas detectan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b/>
                <w:sz w:val="17"/>
              </w:rPr>
              <w:t>Plan con vencimiento y suspensión automática</w:t>
            </w:r>
          </w:p>
        </w:tc>
        <w:tc>
          <w:tcPr>
            <w:tcW w:type="dxa" w:w="430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CRM sigue funcionando hasta el lunes siguiente al término del plan y esa noche se suspende solo; nunca se borra.</w:t>
            </w:r>
          </w:p>
        </w:tc>
        <w:tc>
          <w:tcPr>
            <w:tcW w:type="dxa" w:w="322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Migración 0033; </w:t>
            </w:r>
            <w:r>
              <w:rPr>
                <w:rFonts w:ascii="Consolas" w:hAnsi="Consolas" w:eastAsia="Consolas"/>
                <w:color w:val="9D174D"/>
                <w:sz w:val="16"/>
              </w:rPr>
              <w:t>test:plan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4. Tipo de innovación</w:t>
      </w:r>
    </w:p>
    <w:p>
      <w:r>
        <w:rPr>
          <w:b/>
        </w:rPr>
        <w:t>Innovación incremental, por combinación y por contexto.</w:t>
      </w:r>
      <w:r>
        <w:t xml:space="preserve"> Ninguna de las piezas es radicalmente nueva; lo propio está en juntarlas para un público concreto (empresas de servicios de la región, con la ley chilena de datos personales vigente desde el 01-12-2026) y en que las reglas se hacen cumplir en la base de datos y no se dejan a la buena voluntad de la pantalla.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C2410C"/>
          <w:left w:val="single" w:sz="6" w:space="0" w:color="C2410C"/>
          <w:bottom w:val="single" w:sz="6" w:space="0" w:color="C2410C"/>
          <w:right w:val="single" w:sz="6" w:space="0" w:color="C2410C"/>
          <w:insideH w:val="single" w:sz="6" w:space="0" w:color="C2410C"/>
          <w:insideV w:val="single" w:sz="6" w:space="0" w:color="C2410C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FF7ED"/>
          </w:tcPr>
          <w:p>
            <w:pPr>
              <w:spacing w:after="40"/>
            </w:pPr>
            <w:r>
              <w:rPr>
                <w:b/>
                <w:color w:val="C2410C"/>
                <w:sz w:val="18"/>
              </w:rPr>
              <w:t>Lo que no se afirma</w:t>
            </w:r>
          </w:p>
          <w:p>
            <w:pPr>
              <w:spacing w:after="0"/>
            </w:pPr>
            <w:r>
              <w:rPr>
                <w:sz w:val="21"/>
              </w:rPr>
              <w:t>No se afirma que «nadie lo haga». No se hizo un cuadro comparativo de funciones de otros productos, así que cualquier comparación con CRMs generales (como HubSpot, Salesforce o Pipedrive) es una afirmación de diseño de producto y no un estudio de mercado.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5. El piloto</w:t>
      </w:r>
    </w:p>
    <w:p>
      <w:pPr>
        <w:pStyle w:val="Heading2"/>
      </w:pPr>
      <w:r>
        <w:t>5.1 Qué es y cuál es su estado</w:t>
      </w:r>
    </w:p>
    <w:p>
      <w:r>
        <w:t xml:space="preserve">Revela se pilotea con </w:t>
      </w:r>
      <w:r>
        <w:rPr>
          <w:b/>
        </w:rPr>
        <w:t>una empresa de servicios con operación en Chile y Perú</w:t>
      </w:r>
      <w:r>
        <w:t xml:space="preserve">. Al 10-10-2026 el piloto está </w:t>
      </w:r>
      <w:r>
        <w:rPr>
          <w:b/>
        </w:rPr>
        <w:t>preparado pero todavía no en uso</w:t>
      </w:r>
      <w:r>
        <w:t xml:space="preserve">: el CRM de la empresa está creado y configurado y su gerente tiene acceso, pero el panel de uso registra </w:t>
      </w:r>
      <w:r>
        <w:rPr>
          <w:b/>
        </w:rPr>
        <w:t>0 ingresos en los últimos 30 días</w:t>
      </w:r>
      <w:r>
        <w:t xml:space="preserve"> (el último fue el 27-09-2026). Se coordina con la empresa el inicio del uso. El 12-10-2026 la empresa comienza a usarlo y ese mismo día pidió dos cambios al asistente (que la clave de Google fuera opcional y un flujo de prospección guiado) y ambos se incorporaron.</w:t>
      </w:r>
    </w:p>
    <w:p>
      <w:r>
        <w:t xml:space="preserve">Por eso este documento </w:t>
      </w:r>
      <w:r>
        <w:rPr>
          <w:b/>
        </w:rPr>
        <w:t>no presenta resultados del piloto</w:t>
      </w:r>
      <w:r>
        <w:t>: presenta qué se va a medir, con qué metas y qué se puede y qué no se puede afirmar con lo que hay.</w:t>
      </w:r>
    </w:p>
    <w:p>
      <w:pPr>
        <w:pStyle w:val="Heading2"/>
      </w:pPr>
      <w:r>
        <w:t>5.2 Qué se mide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834"/>
        <w:gridCol w:w="2777"/>
        <w:gridCol w:w="1984"/>
        <w:gridCol w:w="2375"/>
      </w:tblGrid>
      <w:tr>
        <w:trPr>
          <w:cantSplit/>
          <w:tblHeader/>
        </w:trPr>
        <w:tc>
          <w:tcPr>
            <w:tcW w:type="dxa" w:w="28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77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De dónde sale</w:t>
            </w:r>
          </w:p>
        </w:tc>
        <w:tc>
          <w:tcPr>
            <w:tcW w:type="dxa" w:w="198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Al 10-10-2026</w:t>
            </w:r>
          </w:p>
        </w:tc>
        <w:tc>
          <w:tcPr>
            <w:tcW w:type="dxa" w:w="23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Meta propuesta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Personas con acceso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>
              <w:rPr>
                <w:sz w:val="18"/>
              </w:rPr>
              <w:t>Administración → Usuarios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8"/>
              </w:rPr>
              <w:t>1 (el gerente)</w:t>
            </w:r>
          </w:p>
        </w:tc>
        <w:tc>
          <w:tcPr>
            <w:tcW w:type="dxa" w:w="2375"/>
            <w:vAlign w:val="top"/>
          </w:tcPr>
          <w:p>
            <w:pPr>
              <w:spacing w:after="0"/>
            </w:pPr>
            <w:r>
              <w:rPr>
                <w:sz w:val="18"/>
              </w:rPr>
              <w:t>3 o más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Ingresos en los últimos 30 días</w:t>
            </w:r>
          </w:p>
        </w:tc>
        <w:tc>
          <w:tcPr>
            <w:tcW w:type="dxa" w:w="277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Panel de uso → Ingresos</w:t>
            </w:r>
          </w:p>
        </w:tc>
        <w:tc>
          <w:tcPr>
            <w:tcW w:type="dxa" w:w="198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23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3 personas ingresando cada semana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Leads reales cargados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>
              <w:rPr>
                <w:sz w:val="18"/>
              </w:rPr>
              <w:t>Panel de uso → Leads por CRM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8"/>
              </w:rPr>
              <w:t>Por medir desde el 12-10</w:t>
            </w:r>
          </w:p>
        </w:tc>
        <w:tc>
          <w:tcPr>
            <w:tcW w:type="dxa" w:w="2375"/>
            <w:vAlign w:val="top"/>
          </w:tcPr>
          <w:p>
            <w:pPr>
              <w:spacing w:after="0"/>
            </w:pPr>
            <w:r>
              <w:rPr>
                <w:sz w:val="18"/>
              </w:rPr>
              <w:t>50 o más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Respuestas de la encuesta de satisfacción</w:t>
            </w:r>
          </w:p>
        </w:tc>
        <w:tc>
          <w:tcPr>
            <w:tcW w:type="dxa" w:w="277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Panel de uso → Satisfacción</w:t>
            </w:r>
          </w:p>
        </w:tc>
        <w:tc>
          <w:tcPr>
            <w:tcW w:type="dxa" w:w="198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Sin respuestas</w:t>
            </w:r>
          </w:p>
        </w:tc>
        <w:tc>
          <w:tcPr>
            <w:tcW w:type="dxa" w:w="23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3 o más, con NPS de 0 o más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8"/>
              </w:rPr>
              <w:t>Errores reportados sin resolver</w:t>
            </w:r>
          </w:p>
        </w:tc>
        <w:tc>
          <w:tcPr>
            <w:tcW w:type="dxa" w:w="2778"/>
            <w:vAlign w:val="top"/>
          </w:tcPr>
          <w:p>
            <w:pPr>
              <w:spacing w:after="0"/>
            </w:pPr>
            <w:r>
              <w:rPr>
                <w:sz w:val="18"/>
              </w:rPr>
              <w:t>Panel de uso → Errores reportados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sz w:val="18"/>
              </w:rPr>
              <w:t>Por medir desde el 12-10</w:t>
            </w:r>
          </w:p>
        </w:tc>
        <w:tc>
          <w:tcPr>
            <w:tcW w:type="dxa" w:w="2375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Mejoras que nacen de lo que la empresa pidió</w:t>
            </w:r>
          </w:p>
        </w:tc>
        <w:tc>
          <w:tcPr>
            <w:tcW w:type="dxa" w:w="277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Sprint Backlog (REV-04)</w:t>
            </w:r>
          </w:p>
        </w:tc>
        <w:tc>
          <w:tcPr>
            <w:tcW w:type="dxa" w:w="198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2 (clave de Google opcional y prospección guiada, ambas el 12-10)</w:t>
            </w:r>
          </w:p>
        </w:tc>
        <w:tc>
          <w:tcPr>
            <w:tcW w:type="dxa" w:w="23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3 o más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sz w:val="19"/>
        </w:rPr>
        <w:t xml:space="preserve">Las metas son </w:t>
      </w:r>
      <w:r>
        <w:rPr>
          <w:b/>
          <w:sz w:val="19"/>
        </w:rPr>
        <w:t>propuestas del autor</w:t>
      </w:r>
      <w:r>
        <w:rPr>
          <w:sz w:val="19"/>
        </w:rPr>
        <w:t xml:space="preserve"> para un piloto de cuatro semanas; no son un estándar. Todas las cifras salen del panel de la plataforma, que muestra solo números y nunca datos de leads.</w:t>
      </w:r>
    </w:p>
    <w:p>
      <w:pPr>
        <w:pStyle w:val="Heading2"/>
      </w:pPr>
      <w:r>
        <w:t>5.3 Qué se puede y qué no se puede afirmar hoy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4988"/>
        <w:gridCol w:w="4983"/>
      </w:tblGrid>
      <w:tr>
        <w:trPr>
          <w:cantSplit/>
          <w:tblHeader/>
        </w:trPr>
        <w:tc>
          <w:tcPr>
            <w:tcW w:type="dxa" w:w="498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 puede afirmar</w:t>
            </w:r>
          </w:p>
        </w:tc>
        <w:tc>
          <w:tcPr>
            <w:tcW w:type="dxa" w:w="498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No se puede afirmar todavía</w:t>
            </w:r>
          </w:p>
        </w:tc>
      </w:tr>
      <w:tr>
        <w:trPr>
          <w:cantSplit/>
        </w:trPr>
        <w:tc>
          <w:tcPr>
            <w:tcW w:type="dxa" w:w="498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El producto está publicado, probado (más de 800 verificaciones automáticas) y en manos de su primer cliente</w:t>
            </w:r>
          </w:p>
        </w:tc>
        <w:tc>
          <w:tcPr>
            <w:tcW w:type="dxa" w:w="4983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Que mejora las ventas de la empresa</w:t>
            </w:r>
          </w:p>
        </w:tc>
      </w:tr>
      <w:tr>
        <w:trPr>
          <w:cantSplit/>
        </w:trPr>
        <w:tc>
          <w:tcPr>
            <w:tcW w:type="dxa" w:w="498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Las reglas de aislamiento y privacidad se cumplen contra ataques desde dentro de la base real</w:t>
            </w:r>
          </w:p>
        </w:tc>
        <w:tc>
          <w:tcPr>
            <w:tcW w:type="dxa" w:w="4983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Que las personas lo prefieren a lo que usaban antes</w:t>
            </w:r>
          </w:p>
        </w:tc>
      </w:tr>
      <w:tr>
        <w:trPr>
          <w:cantSplit/>
        </w:trPr>
        <w:tc>
          <w:tcPr>
            <w:tcW w:type="dxa" w:w="498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El alta de un CRM, de su gerente y de sus países funciona de punta a punta</w:t>
            </w:r>
          </w:p>
        </w:tc>
        <w:tc>
          <w:tcPr>
            <w:tcW w:type="dxa" w:w="4983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Que el equipo comercial lo adopta en el día a día</w:t>
            </w:r>
          </w:p>
        </w:tc>
      </w:tr>
      <w:tr>
        <w:trPr>
          <w:cantSplit/>
        </w:trPr>
        <w:tc>
          <w:tcPr>
            <w:tcW w:type="dxa" w:w="498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costo variable de la IA queda acotado por empresa y la búsqueda con Google es opcional</w:t>
            </w:r>
          </w:p>
        </w:tc>
        <w:tc>
          <w:tcPr>
            <w:tcW w:type="dxa" w:w="4983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Cuántos leads reales se cargan y se cierran</w:t>
            </w:r>
          </w:p>
        </w:tc>
      </w:tr>
      <w:tr>
        <w:trPr>
          <w:cantSplit/>
        </w:trPr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8"/>
              </w:rPr>
              <w:t>La empresa piloto ya pidió y recibió dos cambios al asistente</w:t>
            </w:r>
          </w:p>
        </w:tc>
        <w:tc>
          <w:tcPr>
            <w:tcW w:type="dxa" w:w="4983"/>
            <w:vAlign w:val="top"/>
          </w:tcPr>
          <w:p>
            <w:pPr>
              <w:spacing w:after="0"/>
            </w:pPr>
            <w:r>
              <w:rPr>
                <w:sz w:val="18"/>
              </w:rPr>
              <w:t>Que el uso diario sea sostenido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5.4 Riesgos del piloto</w:t>
      </w:r>
    </w:p>
    <w:p>
      <w:pPr>
        <w:pStyle w:val="ListBullet"/>
      </w:pPr>
      <w:r>
        <w:rPr>
          <w:b/>
        </w:rPr>
        <w:t>Muestra mínima:</w:t>
      </w:r>
      <w:r>
        <w:t xml:space="preserve"> una empresa y pocas personas. Sirve para validar uso y detectar problemas, no para sacar conclusiones estadísticas.</w:t>
      </w:r>
    </w:p>
    <w:p>
      <w:pPr>
        <w:pStyle w:val="ListBullet"/>
      </w:pPr>
      <w:r>
        <w:rPr>
          <w:b/>
        </w:rPr>
        <w:t>Sesgo:</w:t>
      </w:r>
      <w:r>
        <w:t xml:space="preserve"> la empresa piloto es cercana al autor y conoce el proyecto; su opinión puede ser más generosa que la de un cliente desconocido.</w:t>
      </w:r>
    </w:p>
    <w:p>
      <w:pPr>
        <w:pStyle w:val="ListBullet"/>
      </w:pPr>
      <w:r>
        <w:rPr>
          <w:b/>
        </w:rPr>
        <w:t>Que no lo usen:</w:t>
      </w:r>
      <w:r>
        <w:t xml:space="preserve"> si pasan las semanas sin ingresos, eso también es un resultado y se documentará como tal, con su causa.</w:t>
      </w:r>
    </w:p>
    <w:p>
      <w:pPr>
        <w:pStyle w:val="ListBullet"/>
      </w:pPr>
      <w:r>
        <w:rPr>
          <w:b/>
        </w:rPr>
        <w:t>Datos personales reales:</w:t>
      </w:r>
      <w:r>
        <w:t xml:space="preserve"> al cargar leads de verdad aplica la Ley 21.719; la empresa debe conocer el aviso de privacidad y el responsable del tratamiento.</w:t>
      </w:r>
    </w:p>
    <w:p>
      <w:pPr>
        <w:pStyle w:val="Heading1"/>
      </w:pPr>
      <w:r>
        <w:t>6. Conclusión</w:t>
      </w:r>
    </w:p>
    <w:p>
      <w:r>
        <w:t xml:space="preserve">Revela es un CRM, y se presenta como tal. Su propuesta es </w:t>
      </w:r>
      <w:r>
        <w:rPr>
          <w:b/>
        </w:rPr>
        <w:t>hacer bien, para un contexto concreto, cosas que otros dejan como opcionales</w:t>
      </w:r>
      <w:r>
        <w:t xml:space="preserve">: ubicar sin coordenadas, cumplir la ley por diseño, aislar y acotar el costo. Ese aporte es verificable en el código y en las pruebas. Lo que falta, y está declarado, es la </w:t>
      </w:r>
      <w:r>
        <w:rPr>
          <w:b/>
        </w:rPr>
        <w:t>evidencia de uso real</w:t>
      </w:r>
      <w:r>
        <w:t>, que el piloto producirá en las próximas semanas.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REV-08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Justificación de la innovación y del piloto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REV-08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