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EC77F"/>
    <w:p w14:paraId="7DA53B2E"/>
    <w:p w14:paraId="4D75CDC9">
      <w:pPr>
        <w:jc w:val="both"/>
        <w:rPr>
          <w:rFonts w:hint="default" w:asciiTheme="majorAscii" w:hAnsiTheme="majorAscii"/>
          <w:sz w:val="44"/>
          <w:szCs w:val="44"/>
          <w:lang w:val="en-US" w:eastAsia="zh-CN"/>
        </w:rPr>
      </w:pPr>
    </w:p>
    <w:p w14:paraId="7DA13517">
      <w:pPr>
        <w:jc w:val="center"/>
        <w:rPr>
          <w:rFonts w:hint="default" w:asciiTheme="majorAscii" w:hAnsiTheme="majorAscii"/>
          <w:sz w:val="44"/>
          <w:szCs w:val="44"/>
          <w:lang w:val="en-US" w:eastAsia="zh-CN"/>
        </w:rPr>
      </w:pPr>
      <w:r>
        <w:rPr>
          <w:rFonts w:hint="default" w:asciiTheme="majorAscii" w:hAnsiTheme="majorAscii"/>
          <w:sz w:val="44"/>
          <w:szCs w:val="44"/>
          <w:lang w:val="en-US" w:eastAsia="zh-CN"/>
        </w:rPr>
        <w:t>English Proficiency Certificate</w:t>
      </w:r>
    </w:p>
    <w:p w14:paraId="6ECCAB4A">
      <w:pPr>
        <w:pStyle w:val="2"/>
        <w:keepNext w:val="0"/>
        <w:keepLines w:val="0"/>
        <w:widowControl/>
        <w:suppressLineNumbers w:val="0"/>
        <w:spacing w:line="360" w:lineRule="auto"/>
        <w:rPr>
          <w:rFonts w:hint="default" w:asciiTheme="majorAscii" w:hAnsiTheme="majorAscii" w:eastAsiaTheme="minorEastAsia" w:cstheme="minorBidi"/>
          <w:kern w:val="2"/>
          <w:sz w:val="24"/>
          <w:szCs w:val="24"/>
          <w:lang w:val="en-US" w:eastAsia="zh-CN" w:bidi="ar-SA"/>
        </w:rPr>
      </w:pPr>
      <w:r>
        <w:rPr>
          <w:rFonts w:hint="default" w:asciiTheme="majorAscii" w:hAnsiTheme="majorAscii" w:eastAsiaTheme="minorEastAsia" w:cstheme="minorBidi"/>
          <w:kern w:val="2"/>
          <w:sz w:val="24"/>
          <w:szCs w:val="24"/>
          <w:lang w:val="en-US" w:eastAsia="zh-CN" w:bidi="ar-SA"/>
        </w:rPr>
        <w:t>To Whom It May Concern,</w:t>
      </w:r>
    </w:p>
    <w:p w14:paraId="7A156485">
      <w:pPr>
        <w:pStyle w:val="2"/>
        <w:keepNext w:val="0"/>
        <w:keepLines w:val="0"/>
        <w:widowControl/>
        <w:suppressLineNumbers w:val="0"/>
        <w:spacing w:line="360" w:lineRule="auto"/>
        <w:rPr>
          <w:rFonts w:hint="default" w:asciiTheme="majorAscii" w:hAnsiTheme="majorAscii" w:eastAsiaTheme="minorEastAsia" w:cstheme="minorBidi"/>
          <w:kern w:val="2"/>
          <w:sz w:val="24"/>
          <w:szCs w:val="24"/>
          <w:lang w:val="en-US" w:eastAsia="zh-CN" w:bidi="ar-SA"/>
        </w:rPr>
      </w:pPr>
      <w:r>
        <w:rPr>
          <w:rFonts w:hint="default" w:asciiTheme="majorAscii" w:hAnsiTheme="majorAscii" w:eastAsiaTheme="minorEastAsia" w:cstheme="minorBidi"/>
          <w:kern w:val="2"/>
          <w:sz w:val="24"/>
          <w:szCs w:val="24"/>
          <w:lang w:val="en-US" w:eastAsia="zh-CN" w:bidi="ar-SA"/>
        </w:rPr>
        <w:t xml:space="preserve">This letter serves to confirm that Mr./Miss </w:t>
      </w:r>
      <w:r>
        <w:rPr>
          <w:rFonts w:hint="default" w:asciiTheme="majorAscii" w:hAnsiTheme="majorAscii" w:eastAsiaTheme="minorEastAsia" w:cstheme="minorBidi"/>
          <w:color w:val="C00000"/>
          <w:kern w:val="2"/>
          <w:sz w:val="24"/>
          <w:szCs w:val="24"/>
          <w:lang w:val="en-US" w:eastAsia="zh-CN" w:bidi="ar-SA"/>
        </w:rPr>
        <w:t>XXX</w:t>
      </w:r>
      <w:r>
        <w:rPr>
          <w:rFonts w:hint="default" w:asciiTheme="majorAscii" w:hAnsiTheme="majorAscii" w:eastAsiaTheme="minorEastAsia" w:cstheme="minorBidi"/>
          <w:kern w:val="2"/>
          <w:sz w:val="24"/>
          <w:szCs w:val="24"/>
          <w:lang w:val="en-US" w:eastAsia="zh-CN" w:bidi="ar-SA"/>
        </w:rPr>
        <w:t xml:space="preserve"> has been taught entirely in English over the 4 years of their degree. </w:t>
      </w:r>
    </w:p>
    <w:p w14:paraId="3F0DD67F">
      <w:pPr>
        <w:pStyle w:val="2"/>
        <w:keepNext w:val="0"/>
        <w:keepLines w:val="0"/>
        <w:widowControl/>
        <w:suppressLineNumbers w:val="0"/>
        <w:spacing w:line="360" w:lineRule="auto"/>
        <w:rPr>
          <w:rFonts w:hint="default" w:asciiTheme="majorAscii" w:hAnsiTheme="majorAscii" w:eastAsiaTheme="minorEastAsia" w:cstheme="minorBidi"/>
          <w:kern w:val="2"/>
          <w:sz w:val="24"/>
          <w:szCs w:val="24"/>
          <w:lang w:val="en-US" w:eastAsia="zh-CN" w:bidi="ar-SA"/>
        </w:rPr>
      </w:pPr>
      <w:r>
        <w:rPr>
          <w:rFonts w:hint="default" w:asciiTheme="majorAscii" w:hAnsiTheme="majorAscii" w:eastAsiaTheme="minorEastAsia" w:cstheme="minorBidi"/>
          <w:kern w:val="2"/>
          <w:sz w:val="24"/>
          <w:szCs w:val="24"/>
          <w:lang w:val="en-US" w:eastAsia="zh-CN" w:bidi="ar-SA"/>
        </w:rPr>
        <w:t xml:space="preserve">The student is currently enrolled in Year </w:t>
      </w:r>
      <w:r>
        <w:rPr>
          <w:rFonts w:hint="default" w:asciiTheme="majorAscii" w:hAnsiTheme="majorAscii" w:eastAsiaTheme="minorEastAsia" w:cstheme="minorBidi"/>
          <w:color w:val="C00000"/>
          <w:kern w:val="2"/>
          <w:sz w:val="24"/>
          <w:szCs w:val="24"/>
          <w:lang w:val="en-US" w:eastAsia="zh-CN" w:bidi="ar-SA"/>
        </w:rPr>
        <w:t>X</w:t>
      </w:r>
      <w:r>
        <w:rPr>
          <w:rFonts w:hint="default" w:asciiTheme="majorAscii" w:hAnsiTheme="majorAscii" w:eastAsiaTheme="minorEastAsia" w:cstheme="minorBidi"/>
          <w:kern w:val="2"/>
          <w:sz w:val="24"/>
          <w:szCs w:val="24"/>
          <w:lang w:val="en-US" w:eastAsia="zh-CN" w:bidi="ar-SA"/>
        </w:rPr>
        <w:t xml:space="preserve"> at the Dundee International Institute of Central South University, a collaborative partnership between Central South University (China) and the University of Dundee (UK). They are formally registered as a student at both institutions.</w:t>
      </w:r>
    </w:p>
    <w:p w14:paraId="2197FD8D">
      <w:pPr>
        <w:pStyle w:val="2"/>
        <w:keepNext w:val="0"/>
        <w:keepLines w:val="0"/>
        <w:widowControl/>
        <w:suppressLineNumbers w:val="0"/>
        <w:spacing w:line="360" w:lineRule="auto"/>
        <w:rPr>
          <w:rFonts w:hint="default" w:asciiTheme="majorAscii" w:hAnsiTheme="majorAscii" w:eastAsiaTheme="minorEastAsia" w:cstheme="minorBidi"/>
          <w:kern w:val="2"/>
          <w:sz w:val="24"/>
          <w:szCs w:val="24"/>
          <w:lang w:val="en-US" w:eastAsia="zh-CN" w:bidi="ar-SA"/>
        </w:rPr>
      </w:pPr>
      <w:r>
        <w:rPr>
          <w:rFonts w:hint="default" w:asciiTheme="majorAscii" w:hAnsiTheme="majorAscii" w:eastAsiaTheme="minorEastAsia" w:cstheme="minorBidi"/>
          <w:kern w:val="2"/>
          <w:sz w:val="24"/>
          <w:szCs w:val="24"/>
          <w:lang w:val="en-US" w:eastAsia="zh-CN" w:bidi="ar-SA"/>
        </w:rPr>
        <w:t>All core modules at the Dundee International Institute are delivered entirely in English, including course materials, class instruction, and all assessments. During the first year, students complete intensive academic English training designed to meet the standards of the UK Higher Education system. The student has successfully achieved passing grades in reading, writing, listening, and speaking components aligned with these requirements.</w:t>
      </w:r>
    </w:p>
    <w:p w14:paraId="0C5BB2A4">
      <w:pPr>
        <w:pStyle w:val="2"/>
        <w:keepNext w:val="0"/>
        <w:keepLines w:val="0"/>
        <w:widowControl/>
        <w:suppressLineNumbers w:val="0"/>
        <w:spacing w:line="360" w:lineRule="auto"/>
        <w:rPr>
          <w:rFonts w:hint="default" w:asciiTheme="majorAscii" w:hAnsiTheme="majorAscii" w:eastAsiaTheme="minorEastAsia" w:cstheme="minorBidi"/>
          <w:kern w:val="2"/>
          <w:sz w:val="24"/>
          <w:szCs w:val="24"/>
          <w:lang w:val="en-US" w:eastAsia="zh-CN" w:bidi="ar-SA"/>
        </w:rPr>
      </w:pPr>
      <w:r>
        <w:rPr>
          <w:rFonts w:hint="default" w:asciiTheme="majorAscii" w:hAnsiTheme="majorAscii" w:eastAsiaTheme="minorEastAsia" w:cstheme="minorBidi"/>
          <w:kern w:val="2"/>
          <w:sz w:val="24"/>
          <w:szCs w:val="24"/>
          <w:lang w:val="en-US" w:eastAsia="zh-CN" w:bidi="ar-SA"/>
        </w:rPr>
        <w:t>Furthermore, the institute adheres to rigorous quality assurance frameworks overseen by both the UK Quality Assurance Agency for Higher Education (QAA) and China’s Ministry of Education, ensuring academic standards meet international benchmarks.</w:t>
      </w:r>
    </w:p>
    <w:p w14:paraId="41557460">
      <w:pPr>
        <w:pStyle w:val="2"/>
        <w:keepNext w:val="0"/>
        <w:keepLines w:val="0"/>
        <w:widowControl/>
        <w:suppressLineNumbers w:val="0"/>
        <w:spacing w:line="360" w:lineRule="auto"/>
        <w:rPr>
          <w:rFonts w:hint="default" w:asciiTheme="majorAscii" w:hAnsiTheme="majorAscii" w:eastAsiaTheme="minorEastAsia" w:cstheme="minorBidi"/>
          <w:kern w:val="2"/>
          <w:sz w:val="24"/>
          <w:szCs w:val="24"/>
          <w:lang w:val="en-US" w:eastAsia="zh-CN" w:bidi="ar-SA"/>
        </w:rPr>
      </w:pPr>
      <w:r>
        <w:rPr>
          <w:rFonts w:hint="default" w:asciiTheme="majorAscii" w:hAnsiTheme="majorAscii" w:eastAsiaTheme="minorEastAsia" w:cstheme="minorBidi"/>
          <w:kern w:val="2"/>
          <w:sz w:val="24"/>
          <w:szCs w:val="24"/>
          <w:lang w:val="en-US" w:eastAsia="zh-CN" w:bidi="ar-SA"/>
        </w:rPr>
        <w:t>Should you require further details, please do not hesitate to contact us.</w:t>
      </w:r>
    </w:p>
    <w:p w14:paraId="5A1AE4F6">
      <w:pPr>
        <w:pStyle w:val="2"/>
        <w:keepNext w:val="0"/>
        <w:keepLines w:val="0"/>
        <w:widowControl/>
        <w:suppressLineNumbers w:val="0"/>
        <w:spacing w:line="240" w:lineRule="auto"/>
        <w:jc w:val="right"/>
        <w:rPr>
          <w:rFonts w:hint="default" w:asciiTheme="minorAscii" w:hAnsiTheme="minorAscii"/>
          <w:b w:val="0"/>
          <w:bCs w:val="0"/>
          <w:sz w:val="32"/>
          <w:szCs w:val="32"/>
          <w:lang w:val="en-US" w:eastAsia="zh-CN"/>
        </w:rPr>
      </w:pPr>
      <w:r>
        <w:rPr>
          <w:rFonts w:hint="default" w:asciiTheme="majorAscii" w:hAnsiTheme="majorAscii" w:eastAsiaTheme="minorEastAsia" w:cstheme="minorBidi"/>
          <w:kern w:val="2"/>
          <w:sz w:val="24"/>
          <w:szCs w:val="24"/>
          <w:lang w:val="en-US" w:eastAsia="zh-CN" w:bidi="ar-SA"/>
        </w:rPr>
        <w:t>Sincerely</w:t>
      </w:r>
      <w:r>
        <w:rPr>
          <w:rFonts w:hint="eastAsia" w:asciiTheme="majorAscii" w:hAnsiTheme="majorAscii" w:cstheme="minorBidi"/>
          <w:kern w:val="2"/>
          <w:sz w:val="24"/>
          <w:szCs w:val="24"/>
          <w:lang w:val="en-US" w:eastAsia="zh-CN" w:bidi="ar-SA"/>
        </w:rPr>
        <w:t>,</w:t>
      </w:r>
      <w:r>
        <w:rPr>
          <w:rFonts w:hint="default" w:asciiTheme="majorAscii" w:hAnsiTheme="majorAscii" w:eastAsiaTheme="minorEastAsia" w:cstheme="minorBidi"/>
          <w:kern w:val="2"/>
          <w:sz w:val="24"/>
          <w:szCs w:val="24"/>
          <w:lang w:val="en-US" w:eastAsia="zh-CN" w:bidi="ar-SA"/>
        </w:rPr>
        <w:br w:type="textWrapping"/>
      </w:r>
      <w:r>
        <w:rPr>
          <w:rFonts w:hint="default" w:asciiTheme="majorAscii" w:hAnsiTheme="majorAscii" w:eastAsiaTheme="minorEastAsia" w:cstheme="minorBidi"/>
          <w:kern w:val="2"/>
          <w:sz w:val="24"/>
          <w:szCs w:val="24"/>
          <w:lang w:val="en-US" w:eastAsia="zh-CN" w:bidi="ar-SA"/>
        </w:rPr>
        <w:t>中南大学邓迪国际学院</w:t>
      </w:r>
      <w:r>
        <w:rPr>
          <w:rFonts w:hint="default" w:asciiTheme="majorAscii" w:hAnsiTheme="majorAscii" w:eastAsiaTheme="minorEastAsia" w:cstheme="minorBidi"/>
          <w:kern w:val="2"/>
          <w:sz w:val="24"/>
          <w:szCs w:val="24"/>
          <w:lang w:val="en-US" w:eastAsia="zh-CN" w:bidi="ar-SA"/>
        </w:rPr>
        <w:br w:type="textWrapping"/>
      </w:r>
      <w:r>
        <w:rPr>
          <w:rFonts w:hint="default" w:asciiTheme="majorAscii" w:hAnsiTheme="majorAscii" w:eastAsiaTheme="minorEastAsia" w:cstheme="minorBidi"/>
          <w:kern w:val="2"/>
          <w:sz w:val="24"/>
          <w:szCs w:val="24"/>
          <w:lang w:val="en-US" w:eastAsia="zh-CN" w:bidi="ar-SA"/>
        </w:rPr>
        <w:t>Dundee International Institute</w:t>
      </w:r>
      <w:r>
        <w:rPr>
          <w:rFonts w:hint="default" w:asciiTheme="majorAscii" w:hAnsiTheme="majorAscii" w:eastAsiaTheme="minorEastAsia" w:cstheme="minorBidi"/>
          <w:kern w:val="2"/>
          <w:sz w:val="24"/>
          <w:szCs w:val="24"/>
          <w:lang w:val="en-US" w:eastAsia="zh-CN" w:bidi="ar-SA"/>
        </w:rPr>
        <w:br w:type="textWrapping"/>
      </w:r>
      <w:r>
        <w:rPr>
          <w:rFonts w:hint="default" w:asciiTheme="majorAscii" w:hAnsiTheme="majorAscii" w:eastAsiaTheme="minorEastAsia" w:cstheme="minorBidi"/>
          <w:kern w:val="2"/>
          <w:sz w:val="24"/>
          <w:szCs w:val="24"/>
          <w:lang w:val="en-US" w:eastAsia="zh-CN" w:bidi="ar-SA"/>
        </w:rPr>
        <w:t>Central South University</w:t>
      </w:r>
      <w:r>
        <w:rPr>
          <w:rFonts w:hint="default" w:asciiTheme="majorAscii" w:hAnsiTheme="majorAscii" w:eastAsiaTheme="minorEastAsia" w:cstheme="minorBidi"/>
          <w:kern w:val="2"/>
          <w:sz w:val="24"/>
          <w:szCs w:val="24"/>
          <w:lang w:val="en-US" w:eastAsia="zh-CN" w:bidi="ar-SA"/>
        </w:rPr>
        <w:br w:type="textWrapping"/>
      </w:r>
      <w:bookmarkStart w:id="0" w:name="_GoBack"/>
      <w:r>
        <w:rPr>
          <w:rFonts w:hint="default" w:asciiTheme="majorAscii" w:hAnsiTheme="majorAscii" w:eastAsiaTheme="minorEastAsia" w:cstheme="minorBidi"/>
          <w:color w:val="C00000"/>
          <w:kern w:val="2"/>
          <w:sz w:val="24"/>
          <w:szCs w:val="24"/>
          <w:lang w:val="en-US" w:eastAsia="zh-CN" w:bidi="ar-SA"/>
        </w:rPr>
        <w:t>October 17, 2023</w:t>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wZDk0YWVjZTQzNDA3Y2Q5NmMxNmZhNGE0ZTE5MWEifQ=="/>
  </w:docVars>
  <w:rsids>
    <w:rsidRoot w:val="00000000"/>
    <w:rsid w:val="045C354F"/>
    <w:rsid w:val="26004F05"/>
    <w:rsid w:val="34637C71"/>
    <w:rsid w:val="37D91855"/>
    <w:rsid w:val="55B3301C"/>
    <w:rsid w:val="59284923"/>
    <w:rsid w:val="5A4D70E1"/>
    <w:rsid w:val="64533CB0"/>
    <w:rsid w:val="739E37E3"/>
    <w:rsid w:val="76BD53EF"/>
    <w:rsid w:val="7C050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194</Words>
  <Characters>1126</Characters>
  <Lines>0</Lines>
  <Paragraphs>0</Paragraphs>
  <TotalTime>87</TotalTime>
  <ScaleCrop>false</ScaleCrop>
  <LinksUpToDate>false</LinksUpToDate>
  <CharactersWithSpaces>1300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2023-10-17T08:21:00Z</dcterms:created>
  <dc:creator>xzwan</dc:creator>
  <cp:lastModifiedBy>shan</cp:lastModifiedBy>
  <cp:lastPrinted>2023-10-18T08:55:00Z</cp:lastPrinted>
  <dcterms:modified xsi:type="dcterms:W3CDTF">2025-03-20T02:55:52Z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E941ECBD102A426A9022225DFAEF5A04_12</vt:lpwstr>
  </property>
</Properties>
</file>