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Software Requirements Specification (SRS)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For Attendance &amp; Contract Workforce Management System (AMS)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Version:</w:t>
      </w:r>
      <w:r w:rsidDel="00000000" w:rsidR="00000000" w:rsidRPr="00000000">
        <w:rPr>
          <w:rFonts w:ascii="Arial" w:cs="Arial" w:eastAsia="Arial" w:hAnsi="Arial"/>
          <w:color w:val="1f1f1f"/>
          <w:rtl w:val="0"/>
        </w:rPr>
        <w:t xml:space="preserve"> 1.0 (Enterprise Production Edition) </w:t>
      </w:r>
      <w:r w:rsidDel="00000000" w:rsidR="00000000" w:rsidRPr="00000000">
        <w:rPr>
          <w:rFonts w:ascii="Arial" w:cs="Arial" w:eastAsia="Arial" w:hAnsi="Arial"/>
          <w:b w:val="1"/>
          <w:bCs w:val="1"/>
          <w:color w:val="1f1f1f"/>
          <w:rtl w:val="0"/>
        </w:rPr>
        <w:t xml:space="preserve">Date:</w:t>
      </w:r>
      <w:r w:rsidDel="00000000" w:rsidR="00000000" w:rsidRPr="00000000">
        <w:rPr>
          <w:rFonts w:ascii="Arial" w:cs="Arial" w:eastAsia="Arial" w:hAnsi="Arial"/>
          <w:color w:val="1f1f1f"/>
          <w:rtl w:val="0"/>
        </w:rPr>
        <w:t xml:space="preserve"> July 7, 2026 </w:t>
      </w:r>
      <w:r w:rsidDel="00000000" w:rsidR="00000000" w:rsidRPr="00000000">
        <w:rPr>
          <w:rFonts w:ascii="Arial" w:cs="Arial" w:eastAsia="Arial" w:hAnsi="Arial"/>
          <w:b w:val="1"/>
          <w:bCs w:val="1"/>
          <w:color w:val="1f1f1f"/>
          <w:rtl w:val="0"/>
        </w:rPr>
        <w:t xml:space="preserve">Prepared by:</w:t>
      </w:r>
      <w:r w:rsidDel="00000000" w:rsidR="00000000" w:rsidRPr="00000000">
        <w:rPr>
          <w:rFonts w:ascii="Arial" w:cs="Arial" w:eastAsia="Arial" w:hAnsi="Arial"/>
          <w:color w:val="1f1f1f"/>
          <w:rtl w:val="0"/>
        </w:rPr>
        <w:t xml:space="preserve"> HR Department / System Architecture Team</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 Introduction</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1.1 Purpose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This Software Requirements Specification (SRS) provides a comprehensive, exhaustive definition of the functional and non-functional requirements for the Attendance &amp; Contract Workforce Management System (hereafter referred to as AMS), Version 1.0</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AMS is an enterprise-grade, intranet-hosted, fully offline application engineered to manage the complete, end-to-end lifecycle of contract manpower engaged through third-party vendors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This document serves as the authoritative specification for all project stakeholders, including software engineers, database administrators, Quality Assurance (QA) testers, HR administrators, and deployment personnel. It specifies the system architecture as designed for a dual-schema Oracle Database environment, integrated strictly with corporate Active Directory via LDAP, and implemented utilizing Microsoft ASP.NET Web Forms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1.2 Document Conventions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This document strictly adheres to standard software engineering documentation conventions based on the IEEE 830-1998 standard for Software Requirements Specifications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Database Terminology:</w:t>
      </w:r>
      <w:r w:rsidDel="00000000" w:rsidR="00000000" w:rsidRPr="00000000">
        <w:rPr>
          <w:rFonts w:ascii="Arial" w:cs="Arial" w:eastAsia="Arial" w:hAnsi="Arial"/>
          <w:color w:val="1f1f1f"/>
          <w:rtl w:val="0"/>
        </w:rPr>
        <w:t xml:space="preserve"> Database elements (table names, schemas, columns, sequences, and triggers) are written in Pascal Case precisely as they are defined within the Oracle Database execution environment (e.g., ContractPeriods, CurrentEngagementId, hrdata.empdetails)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Requirement Identifiers:</w:t>
      </w:r>
      <w:r w:rsidDel="00000000" w:rsidR="00000000" w:rsidRPr="00000000">
        <w:rPr>
          <w:rFonts w:ascii="Arial" w:cs="Arial" w:eastAsia="Arial" w:hAnsi="Arial"/>
          <w:color w:val="1f1f1f"/>
          <w:rtl w:val="0"/>
        </w:rPr>
        <w:t xml:space="preserve"> Functional requirements are uniquely identified using a standardized format: REQ-&lt;MODULE&gt;-&lt;NUMBER&gt; (e.g., REQ-ATT-01).</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Prioritization:</w:t>
      </w:r>
      <w:r w:rsidDel="00000000" w:rsidR="00000000" w:rsidRPr="00000000">
        <w:rPr>
          <w:rFonts w:ascii="Arial" w:cs="Arial" w:eastAsia="Arial" w:hAnsi="Arial"/>
          <w:color w:val="1f1f1f"/>
          <w:rtl w:val="0"/>
        </w:rPr>
        <w:t xml:space="preserve"> Requirements are assigned priorities (High, Medium, Low) to guide development and deployment phasing</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Role Definitions:</w:t>
      </w:r>
      <w:r w:rsidDel="00000000" w:rsidR="00000000" w:rsidRPr="00000000">
        <w:rPr>
          <w:rFonts w:ascii="Arial" w:cs="Arial" w:eastAsia="Arial" w:hAnsi="Arial"/>
          <w:color w:val="1f1f1f"/>
          <w:rtl w:val="0"/>
        </w:rPr>
        <w:t xml:space="preserve"> The term 'System' refers to the AMS application server and its automated background processes. 'Administrator' refers to HR Department personnel with global access. 'Regular User' or 'POC' (Point of Contact) refers to divisional supervisors with localized, restricted data access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1.3 Intended Audience and Reading Suggestions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This enterprise specification is intended for cross-functional technical and operational teams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0">
      <w:pPr>
        <w:numPr>
          <w:ilvl w:val="0"/>
          <w:numId w:val="1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Software Developers &amp; Architects:</w:t>
      </w:r>
      <w:r w:rsidDel="00000000" w:rsidR="00000000" w:rsidRPr="00000000">
        <w:rPr>
          <w:rFonts w:ascii="Arial" w:cs="Arial" w:eastAsia="Arial" w:hAnsi="Arial"/>
          <w:color w:val="1f1f1f"/>
          <w:rtl w:val="0"/>
        </w:rPr>
        <w:t xml:space="preserve"> To understand the specific application logic, page mechanics, automated background threads, and client-side document compilation constraints.</w:t>
      </w:r>
    </w:p>
    <w:p w:rsidR="00000000" w:rsidDel="00000000" w:rsidP="00000000" w:rsidRDefault="00000000" w:rsidRPr="00000000" w14:paraId="00000011">
      <w:pPr>
        <w:numPr>
          <w:ilvl w:val="0"/>
          <w:numId w:val="1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Database Administrators (DBAs):</w:t>
      </w:r>
      <w:r w:rsidDel="00000000" w:rsidR="00000000" w:rsidRPr="00000000">
        <w:rPr>
          <w:rFonts w:ascii="Arial" w:cs="Arial" w:eastAsia="Arial" w:hAnsi="Arial"/>
          <w:color w:val="1f1f1f"/>
          <w:rtl w:val="0"/>
        </w:rPr>
        <w:t xml:space="preserve"> To manage and maintain the dual Oracle schemas, execute cross-schema grants, and oversee the implementation of SEQUENCE and BEFORE INSERT trigger mechanics required for Oracle 11g compatibility</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2">
      <w:pPr>
        <w:numPr>
          <w:ilvl w:val="0"/>
          <w:numId w:val="1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Human Resources &amp; Operational Stakeholders:</w:t>
      </w:r>
      <w:r w:rsidDel="00000000" w:rsidR="00000000" w:rsidRPr="00000000">
        <w:rPr>
          <w:rFonts w:ascii="Arial" w:cs="Arial" w:eastAsia="Arial" w:hAnsi="Arial"/>
          <w:color w:val="1f1f1f"/>
          <w:rtl w:val="0"/>
        </w:rPr>
        <w:t xml:space="preserve"> To verify that all intricate business rules (e.g., the algorithmic Saturday cut, fractional half-day pairing, and bulk leave provisioning) are mathematically specified correctly</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3">
      <w:pPr>
        <w:numPr>
          <w:ilvl w:val="0"/>
          <w:numId w:val="1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Network &amp; Security Engineers:</w:t>
      </w:r>
      <w:r w:rsidDel="00000000" w:rsidR="00000000" w:rsidRPr="00000000">
        <w:rPr>
          <w:rFonts w:ascii="Arial" w:cs="Arial" w:eastAsia="Arial" w:hAnsi="Arial"/>
          <w:color w:val="1f1f1f"/>
          <w:rtl w:val="0"/>
        </w:rPr>
        <w:t xml:space="preserve"> To validate the system's air-gapped intranet deployment model and LDAP binding protocols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1.4 Product Scope</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AMS is strategically designed to eliminate decentralized, paper-based tracking and spreadsheet-reliant methodologies historically used to manage third-party contract employees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It provides a rigorously structured, mathematically precise workflow operating across multiple skill categories (Skilled, Semi-Skilled, Unskilled) and corporate divisions.</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In-Scope Enterprise Features:</w:t>
      </w:r>
    </w:p>
    <w:p w:rsidR="00000000" w:rsidDel="00000000" w:rsidP="00000000" w:rsidRDefault="00000000" w:rsidRPr="00000000" w14:paraId="00000017">
      <w:pPr>
        <w:numPr>
          <w:ilvl w:val="0"/>
          <w:numId w:val="1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Centralized Master Data Management:</w:t>
      </w:r>
      <w:r w:rsidDel="00000000" w:rsidR="00000000" w:rsidRPr="00000000">
        <w:rPr>
          <w:rFonts w:ascii="Arial" w:cs="Arial" w:eastAsia="Arial" w:hAnsi="Arial"/>
          <w:color w:val="1f1f1f"/>
          <w:rtl w:val="0"/>
        </w:rPr>
        <w:t xml:space="preserve"> Exhaustive tracking of vendor profiles, multi-year contract periods, and contract extension histories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8">
      <w:pPr>
        <w:numPr>
          <w:ilvl w:val="0"/>
          <w:numId w:val="1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Immutable Employee Career Chaining:</w:t>
      </w:r>
      <w:r w:rsidDel="00000000" w:rsidR="00000000" w:rsidRPr="00000000">
        <w:rPr>
          <w:rFonts w:ascii="Arial" w:cs="Arial" w:eastAsia="Arial" w:hAnsi="Arial"/>
          <w:color w:val="1f1f1f"/>
          <w:rtl w:val="0"/>
        </w:rPr>
        <w:t xml:space="preserve"> A category-neutral identity architecture supporting detailed career history tracking, rejoining protocols, and category upgrades/downgrades without severing historical financial linkages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9">
      <w:pPr>
        <w:numPr>
          <w:ilvl w:val="0"/>
          <w:numId w:val="1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Algorithmic Attendance &amp; Leave Modules:</w:t>
      </w:r>
      <w:r w:rsidDel="00000000" w:rsidR="00000000" w:rsidRPr="00000000">
        <w:rPr>
          <w:rFonts w:ascii="Arial" w:cs="Arial" w:eastAsia="Arial" w:hAnsi="Arial"/>
          <w:color w:val="1f1f1f"/>
          <w:rtl w:val="0"/>
        </w:rPr>
        <w:t xml:space="preserve"> Structured daily attendance entry (0/1/null status) featuring automated fractional half-day carrying and pairing, automated weekend (Saturday) compensation cuts, holiday exemptions, and administrative overrides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A">
      <w:pPr>
        <w:numPr>
          <w:ilvl w:val="0"/>
          <w:numId w:val="1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Automated Wage Computation:</w:t>
      </w:r>
      <w:r w:rsidDel="00000000" w:rsidR="00000000" w:rsidRPr="00000000">
        <w:rPr>
          <w:rFonts w:ascii="Arial" w:cs="Arial" w:eastAsia="Arial" w:hAnsi="Arial"/>
          <w:color w:val="1f1f1f"/>
          <w:rtl w:val="0"/>
        </w:rPr>
        <w:t xml:space="preserve"> Monthly calculation algorithms supporting manual data adjustments (adding/deducting days) against baseline category wage matrices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B">
      <w:pPr>
        <w:numPr>
          <w:ilvl w:val="0"/>
          <w:numId w:val="1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Client-Side Document Hub:</w:t>
      </w:r>
      <w:r w:rsidDel="00000000" w:rsidR="00000000" w:rsidRPr="00000000">
        <w:rPr>
          <w:rFonts w:ascii="Arial" w:cs="Arial" w:eastAsia="Arial" w:hAnsi="Arial"/>
          <w:color w:val="1f1f1f"/>
          <w:rtl w:val="0"/>
        </w:rPr>
        <w:t xml:space="preserve"> A highly customized template generation engine that produces official Covering Letters, Satisfactory Certificates, and Attendance Certificates exported natively to Microsoft Word (.doc) and Excel (.xlsx) formats utilizing local browser CPU processing</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C">
      <w:pPr>
        <w:numPr>
          <w:ilvl w:val="0"/>
          <w:numId w:val="1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Multi-Schema Architecture:</w:t>
      </w:r>
      <w:r w:rsidDel="00000000" w:rsidR="00000000" w:rsidRPr="00000000">
        <w:rPr>
          <w:rFonts w:ascii="Arial" w:cs="Arial" w:eastAsia="Arial" w:hAnsi="Arial"/>
          <w:color w:val="1f1f1f"/>
          <w:rtl w:val="0"/>
        </w:rPr>
        <w:t xml:space="preserve"> Strict isolation between the proprietary AMS transaction schema and the corporate HR read-only schema (hrdata)</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Out-of-Scope Elements:</w:t>
      </w:r>
    </w:p>
    <w:p w:rsidR="00000000" w:rsidDel="00000000" w:rsidP="00000000" w:rsidRDefault="00000000" w:rsidRPr="00000000" w14:paraId="0000001E">
      <w:pPr>
        <w:numPr>
          <w:ilvl w:val="0"/>
          <w:numId w:val="1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Direct financial disbursement or payment gateway integration (AMS generates the compliance paperwork that feeds the Finance department, but does not move capital)</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F">
      <w:pPr>
        <w:numPr>
          <w:ilvl w:val="0"/>
          <w:numId w:val="1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Public internet access or external API endpoints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0">
      <w:pPr>
        <w:numPr>
          <w:ilvl w:val="0"/>
          <w:numId w:val="1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Obsolete diagnostic tables (e.g., Attendance_Audit_Log, AdminActionLog, ActionLog) which are formally deprecated and scheduled for structural deletion prior to production deployment</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1.5 References</w:t>
      </w:r>
    </w:p>
    <w:p w:rsidR="00000000" w:rsidDel="00000000" w:rsidP="00000000" w:rsidRDefault="00000000" w:rsidRPr="00000000" w14:paraId="00000022">
      <w:pPr>
        <w:numPr>
          <w:ilvl w:val="0"/>
          <w:numId w:val="1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IEEE Std 830-1998, IEEE Recommended Practice for Software Requirements Specifications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3">
      <w:pPr>
        <w:numPr>
          <w:ilvl w:val="0"/>
          <w:numId w:val="1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Oracle Database 11g SQL Language Reference (governing sequences, triggers, and cross-schema querying methodologies).</w:t>
      </w:r>
    </w:p>
    <w:p w:rsidR="00000000" w:rsidDel="00000000" w:rsidP="00000000" w:rsidRDefault="00000000" w:rsidRPr="00000000" w14:paraId="00000024">
      <w:pPr>
        <w:numPr>
          <w:ilvl w:val="0"/>
          <w:numId w:val="1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Active Directory Service Interfaces (ADSI) LDAP protocol definitions.</w:t>
      </w:r>
    </w:p>
    <w:p w:rsidR="00000000" w:rsidDel="00000000" w:rsidP="00000000" w:rsidRDefault="00000000" w:rsidRPr="00000000" w14:paraId="00000025">
      <w:pPr>
        <w:numPr>
          <w:ilvl w:val="0"/>
          <w:numId w:val="1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Government e-Marketplace (GeM) structural numbering conventions (referenced structurally, no direct system integration)</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 Overall Description</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2.1 Product Perspective</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AMS represents a self-contained, centralized three-tier web application designed for deployment entirely within a high-security, air-gapped corporate intranet</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It serves as the primary operational bridge between localized divisional Points of Contact (POCs) and centralized HR Administrators.</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Technological Stack:</w:t>
      </w:r>
    </w:p>
    <w:p w:rsidR="00000000" w:rsidDel="00000000" w:rsidP="00000000" w:rsidRDefault="00000000" w:rsidRPr="00000000" w14:paraId="0000002A">
      <w:pPr>
        <w:numPr>
          <w:ilvl w:val="0"/>
          <w:numId w:val="1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Client Tier:</w:t>
      </w:r>
      <w:r w:rsidDel="00000000" w:rsidR="00000000" w:rsidRPr="00000000">
        <w:rPr>
          <w:rFonts w:ascii="Arial" w:cs="Arial" w:eastAsia="Arial" w:hAnsi="Arial"/>
          <w:color w:val="1f1f1f"/>
          <w:rtl w:val="0"/>
        </w:rPr>
        <w:t xml:space="preserve"> HTML5, CSS3, Bootstrap 4, and jQuery 3.6 rendered in modern desktop web browsers. No mobile-responsive layout is targeted</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B">
      <w:pPr>
        <w:numPr>
          <w:ilvl w:val="0"/>
          <w:numId w:val="1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Application Tier:</w:t>
      </w:r>
      <w:r w:rsidDel="00000000" w:rsidR="00000000" w:rsidRPr="00000000">
        <w:rPr>
          <w:rFonts w:ascii="Arial" w:cs="Arial" w:eastAsia="Arial" w:hAnsi="Arial"/>
          <w:color w:val="1f1f1f"/>
          <w:rtl w:val="0"/>
        </w:rPr>
        <w:t xml:space="preserve"> Microsoft IIS web server hosting an ASP.NET Web Forms application compiled in C# targeting the .NET Framework 4.5</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C">
      <w:pPr>
        <w:numPr>
          <w:ilvl w:val="0"/>
          <w:numId w:val="1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Data Tier:</w:t>
      </w:r>
      <w:r w:rsidDel="00000000" w:rsidR="00000000" w:rsidRPr="00000000">
        <w:rPr>
          <w:rFonts w:ascii="Arial" w:cs="Arial" w:eastAsia="Arial" w:hAnsi="Arial"/>
          <w:color w:val="1f1f1f"/>
          <w:rtl w:val="0"/>
        </w:rPr>
        <w:t xml:space="preserve"> Oracle Database (version 11g or later) accessed via the 100% managed code ODP.NET driver (Oracle.ManagedDataAccess.dll), negating the need for localized Oracle Client Home installations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Dual-Schema Database Integration:</w:t>
      </w:r>
      <w:r w:rsidDel="00000000" w:rsidR="00000000" w:rsidRPr="00000000">
        <w:rPr>
          <w:rFonts w:ascii="Arial" w:cs="Arial" w:eastAsia="Arial" w:hAnsi="Arial"/>
          <w:color w:val="1f1f1f"/>
          <w:rtl w:val="0"/>
        </w:rPr>
        <w:t xml:space="preserve"> The system's structural integrity relies heavily on its integration with two distinct Oracle schemas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E">
      <w:pPr>
        <w:numPr>
          <w:ilvl w:val="0"/>
          <w:numId w:val="2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The Application Schema (Transactional):</w:t>
      </w:r>
      <w:r w:rsidDel="00000000" w:rsidR="00000000" w:rsidRPr="00000000">
        <w:rPr>
          <w:rFonts w:ascii="Arial" w:cs="Arial" w:eastAsia="Arial" w:hAnsi="Arial"/>
          <w:color w:val="1f1f1f"/>
          <w:rtl w:val="0"/>
        </w:rPr>
        <w:t xml:space="preserve"> Houses all proprietary AMS transaction and configuration tables (Employees, Attendance, Vendors, ContractPeriods, etc.)</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F">
      <w:pPr>
        <w:numPr>
          <w:ilvl w:val="0"/>
          <w:numId w:val="2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The HRData Schema (Read-Only):</w:t>
      </w:r>
      <w:r w:rsidDel="00000000" w:rsidR="00000000" w:rsidRPr="00000000">
        <w:rPr>
          <w:rFonts w:ascii="Arial" w:cs="Arial" w:eastAsia="Arial" w:hAnsi="Arial"/>
          <w:color w:val="1f1f1f"/>
          <w:rtl w:val="0"/>
        </w:rPr>
        <w:t xml:space="preserve"> A distinct schema containing the authoritative corporate registry, specifically the hrdata.empdetails table. This table maps a user's Personnel Company Number (PCNO) to their official Name, Designation, and Division. AMS queries this schema during the authentication handshake to establish user identity profiles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2.2 Product Functions</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application executes the following core operational functions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2">
      <w:pPr>
        <w:numPr>
          <w:ilvl w:val="0"/>
          <w:numId w:val="2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Cryptographic Authentication:</w:t>
      </w:r>
      <w:r w:rsidDel="00000000" w:rsidR="00000000" w:rsidRPr="00000000">
        <w:rPr>
          <w:rFonts w:ascii="Arial" w:cs="Arial" w:eastAsia="Arial" w:hAnsi="Arial"/>
          <w:color w:val="1f1f1f"/>
          <w:rtl w:val="0"/>
        </w:rPr>
        <w:t xml:space="preserve"> Binds user credentials against the corporate Active Directory LDAP domain controller and hydrates sessions with hrdata profiles.</w:t>
      </w:r>
    </w:p>
    <w:p w:rsidR="00000000" w:rsidDel="00000000" w:rsidP="00000000" w:rsidRDefault="00000000" w:rsidRPr="00000000" w14:paraId="00000033">
      <w:pPr>
        <w:numPr>
          <w:ilvl w:val="0"/>
          <w:numId w:val="2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Vendor &amp; Contract Governance:</w:t>
      </w:r>
      <w:r w:rsidDel="00000000" w:rsidR="00000000" w:rsidRPr="00000000">
        <w:rPr>
          <w:rFonts w:ascii="Arial" w:cs="Arial" w:eastAsia="Arial" w:hAnsi="Arial"/>
          <w:color w:val="1f1f1f"/>
          <w:rtl w:val="0"/>
        </w:rPr>
        <w:t xml:space="preserve"> Enforces 2-year lifecycle boundaries on vendor awards, tracks extensions, provisions initial fresh leave balances, and executes automated background closure routines based on server time</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4">
      <w:pPr>
        <w:numPr>
          <w:ilvl w:val="0"/>
          <w:numId w:val="2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Workforce Master &amp; Trajectory Chaining:</w:t>
      </w:r>
      <w:r w:rsidDel="00000000" w:rsidR="00000000" w:rsidRPr="00000000">
        <w:rPr>
          <w:rFonts w:ascii="Arial" w:cs="Arial" w:eastAsia="Arial" w:hAnsi="Arial"/>
          <w:color w:val="1f1f1f"/>
          <w:rtl w:val="0"/>
        </w:rPr>
        <w:t xml:space="preserve"> Manages complex employee transitions (upgrades, downgrades, divisional transfers) by linking sequential EmployeeEngagements records while maintaining a static, immutable MasterId</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5">
      <w:pPr>
        <w:numPr>
          <w:ilvl w:val="0"/>
          <w:numId w:val="2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Algorithmic Wage Logic:</w:t>
      </w:r>
      <w:r w:rsidDel="00000000" w:rsidR="00000000" w:rsidRPr="00000000">
        <w:rPr>
          <w:rFonts w:ascii="Arial" w:cs="Arial" w:eastAsia="Arial" w:hAnsi="Arial"/>
          <w:color w:val="1f1f1f"/>
          <w:rtl w:val="0"/>
        </w:rPr>
        <w:t xml:space="preserve"> Parses grid-based attendance inputs to execute localized business rules (e.g., fractional half-day pairing, uncompensated weekend cuts) and computes final monthly wage figures against centralized category rates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6">
      <w:pPr>
        <w:numPr>
          <w:ilvl w:val="0"/>
          <w:numId w:val="2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Air-Gapped Document Compilation:</w:t>
      </w:r>
      <w:r w:rsidDel="00000000" w:rsidR="00000000" w:rsidRPr="00000000">
        <w:rPr>
          <w:rFonts w:ascii="Arial" w:cs="Arial" w:eastAsia="Arial" w:hAnsi="Arial"/>
          <w:color w:val="1f1f1f"/>
          <w:rtl w:val="0"/>
        </w:rPr>
        <w:t xml:space="preserve"> Utilizes SheetJS and specialized HTML-to-Word MIME architectures to compile and download stylized corporate documents directly via the user's browser, completely bypassing server-side Microsoft Office dependencies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2.3 User Classes and Characteristics</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System access is tightly governed by a Role-Based Access Control (RBAC) matrix tracked within the AppUsers table</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User Class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System Role Value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Access Level &amp; Characteristics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System / HR Administrator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Role = 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Highly skilled personnel located in the Establishment/HR department. Possesses unfettered global access to all modules, master data configurations, historical attendance overrides, manual Saturday restorations, and document template generation</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Regular Division User (POC)</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Role = 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Divisional supervisors possessing moderate technical skill. Their access is geographically ring-fenced; they may only view and interact with employees belonging to the specific divisions mapped to their PCNO in the UserDivisions table. They are chronologically locked to editing only the </w:t>
            </w:r>
            <w:r w:rsidDel="00000000" w:rsidR="00000000" w:rsidRPr="00000000">
              <w:rPr>
                <w:rFonts w:ascii="Arial" w:cs="Arial" w:eastAsia="Arial" w:hAnsi="Arial"/>
                <w:i w:val="1"/>
                <w:iCs w:val="1"/>
                <w:color w:val="1f1f1f"/>
                <w:shd w:fill="auto" w:val="clear"/>
                <w:rtl w:val="0"/>
              </w:rPr>
              <w:t xml:space="preserve">current</w:t>
            </w:r>
            <w:r w:rsidDel="00000000" w:rsidR="00000000" w:rsidRPr="00000000">
              <w:rPr>
                <w:rFonts w:ascii="Arial" w:cs="Arial" w:eastAsia="Arial" w:hAnsi="Arial"/>
                <w:color w:val="1f1f1f"/>
                <w:shd w:fill="auto" w:val="clear"/>
                <w:rtl w:val="0"/>
              </w:rPr>
              <w:t xml:space="preserve"> calendar day's attendance</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Revoked Personnel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Role = 2 or 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Former users or administrators whose operational access has been administratively revoked. The system halts their login attempts completely, yet preserves their PCNO references throughout the historical audit logs for forensic integrity</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shd w:fill="auto" w:val="clear"/>
                <w:rtl w:val="0"/>
              </w:rPr>
              <w:t xml:space="preserve">.</w:t>
            </w:r>
          </w:p>
        </w:tc>
      </w:tr>
    </w:tbl>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2.4 Operating Environment &amp; Offline Constraints</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AMS is engineered for an environment devoid of public internet access. Consequently, all third-party UI and logic frameworks (Bootstrap 4, jQuery 3.6, FontAwesome 5, SweetAlert2, and SheetJS) are locally vendored within the application's internal /Static directory structure</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The application makes absolutely no outbound HTTP requests to external Content Delivery Networks (CDNs).</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Because the target database environment is Oracle 11g, the system cannot utilize modern SQL standard IDENTITY auto-incrementing columns. Therefore, the architectural baseline dictates that every new table requiring a primary key must implement a dedicated Oracle SEQUENCE paired with a BEFORE INSERT trigger to guarantee referential integrity</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2.5 Assumptions and Dependencies</w:t>
      </w:r>
    </w:p>
    <w:p w:rsidR="00000000" w:rsidDel="00000000" w:rsidP="00000000" w:rsidRDefault="00000000" w:rsidRPr="00000000" w14:paraId="0000004A">
      <w:pPr>
        <w:numPr>
          <w:ilvl w:val="0"/>
          <w:numId w:val="2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Active Directory:</w:t>
      </w:r>
      <w:r w:rsidDel="00000000" w:rsidR="00000000" w:rsidRPr="00000000">
        <w:rPr>
          <w:rFonts w:ascii="Arial" w:cs="Arial" w:eastAsia="Arial" w:hAnsi="Arial"/>
          <w:color w:val="1f1f1f"/>
          <w:rtl w:val="0"/>
        </w:rPr>
        <w:t xml:space="preserve"> It is assumed a standard Windows Active Directory domain controller is accessible via LDAP (Port 389) or LDAPS (Port 636) from the IIS hosting server</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B">
      <w:pPr>
        <w:numPr>
          <w:ilvl w:val="0"/>
          <w:numId w:val="2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HR Schema Consistency:</w:t>
      </w:r>
      <w:r w:rsidDel="00000000" w:rsidR="00000000" w:rsidRPr="00000000">
        <w:rPr>
          <w:rFonts w:ascii="Arial" w:cs="Arial" w:eastAsia="Arial" w:hAnsi="Arial"/>
          <w:color w:val="1f1f1f"/>
          <w:rtl w:val="0"/>
        </w:rPr>
        <w:t xml:space="preserve"> It is assumed the hrdata.empdetails table will continually map the PCNO column to Name, Designation, and DivName to facilitate document signature generation and user profiles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C">
      <w:pPr>
        <w:numPr>
          <w:ilvl w:val="0"/>
          <w:numId w:val="2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Contract Uniqueness:</w:t>
      </w:r>
      <w:r w:rsidDel="00000000" w:rsidR="00000000" w:rsidRPr="00000000">
        <w:rPr>
          <w:rFonts w:ascii="Arial" w:cs="Arial" w:eastAsia="Arial" w:hAnsi="Arial"/>
          <w:color w:val="1f1f1f"/>
          <w:rtl w:val="0"/>
        </w:rPr>
        <w:t xml:space="preserve"> The system fundamentally assumes that only one Contract Period may be 'Active' for a specific skill Category on a specific Start Date (enforced via a UNIQUE database constraint)</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 Specific System Features &amp; Requirements</w:t>
      </w:r>
    </w:p>
    <w:p w:rsidR="00000000" w:rsidDel="00000000" w:rsidP="00000000" w:rsidRDefault="00000000" w:rsidRPr="00000000" w14:paraId="0000004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3.1 Authentication &amp; Security Perimeter (Login.aspx / ADHelper.cs)</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Description:</w:t>
      </w:r>
      <w:r w:rsidDel="00000000" w:rsidR="00000000" w:rsidRPr="00000000">
        <w:rPr>
          <w:rFonts w:ascii="Arial" w:cs="Arial" w:eastAsia="Arial" w:hAnsi="Arial"/>
          <w:color w:val="1f1f1f"/>
          <w:rtl w:val="0"/>
        </w:rPr>
        <w:t xml:space="preserve"> The gateway to the AMS application, enforcing identity verification without locally storing user passwords.</w:t>
      </w:r>
    </w:p>
    <w:p w:rsidR="00000000" w:rsidDel="00000000" w:rsidP="00000000" w:rsidRDefault="00000000" w:rsidRPr="00000000" w14:paraId="00000050">
      <w:pPr>
        <w:numPr>
          <w:ilvl w:val="0"/>
          <w:numId w:val="2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REQ-AUTH-01 (High):</w:t>
      </w:r>
      <w:r w:rsidDel="00000000" w:rsidR="00000000" w:rsidRPr="00000000">
        <w:rPr>
          <w:rFonts w:ascii="Arial" w:cs="Arial" w:eastAsia="Arial" w:hAnsi="Arial"/>
          <w:color w:val="1f1f1f"/>
          <w:rtl w:val="0"/>
        </w:rPr>
        <w:t xml:space="preserve"> The system shall intercept login attempts and execute a synchronous LDAP bind against the corporate Active Directory utilizing the user-provided credentials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1">
      <w:pPr>
        <w:numPr>
          <w:ilvl w:val="0"/>
          <w:numId w:val="2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REQ-AUTH-02 (High):</w:t>
      </w:r>
      <w:r w:rsidDel="00000000" w:rsidR="00000000" w:rsidRPr="00000000">
        <w:rPr>
          <w:rFonts w:ascii="Arial" w:cs="Arial" w:eastAsia="Arial" w:hAnsi="Arial"/>
          <w:color w:val="1f1f1f"/>
          <w:rtl w:val="0"/>
        </w:rPr>
        <w:t xml:space="preserve"> Upon a successful bind, the system shall instantiate a DirectorySearcher object to resolve the user's sAMAccountName into their official corporate EmployeeID (PCNO)</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2">
      <w:pPr>
        <w:numPr>
          <w:ilvl w:val="0"/>
          <w:numId w:val="2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REQ-AUTH-03 (High):</w:t>
      </w:r>
      <w:r w:rsidDel="00000000" w:rsidR="00000000" w:rsidRPr="00000000">
        <w:rPr>
          <w:rFonts w:ascii="Arial" w:cs="Arial" w:eastAsia="Arial" w:hAnsi="Arial"/>
          <w:color w:val="1f1f1f"/>
          <w:rtl w:val="0"/>
        </w:rPr>
        <w:t xml:space="preserve"> The system shall cross-reference the resolved PCNO against the internal AppUsers table. If the PCNO is absent, or if the Role column indicates revocation (2 or 3), the application shall destroy the session and surface an 'Access Denied' alert</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3">
      <w:pPr>
        <w:numPr>
          <w:ilvl w:val="0"/>
          <w:numId w:val="2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REQ-AUTH-04 (High):</w:t>
      </w:r>
      <w:r w:rsidDel="00000000" w:rsidR="00000000" w:rsidRPr="00000000">
        <w:rPr>
          <w:rFonts w:ascii="Arial" w:cs="Arial" w:eastAsia="Arial" w:hAnsi="Arial"/>
          <w:color w:val="1f1f1f"/>
          <w:rtl w:val="0"/>
        </w:rPr>
        <w:t xml:space="preserve"> Upon total authorization, the system shall execute a cross-schema query to hrdata.empdetails to retrieve the user's Name, Designation, and Division, hydrating the ASP.NET Forms Authentication ticket</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4">
      <w:pPr>
        <w:numPr>
          <w:ilvl w:val="0"/>
          <w:numId w:val="2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REQ-AUTH-05 (Critical Safety):</w:t>
      </w:r>
      <w:r w:rsidDel="00000000" w:rsidR="00000000" w:rsidRPr="00000000">
        <w:rPr>
          <w:rFonts w:ascii="Arial" w:cs="Arial" w:eastAsia="Arial" w:hAnsi="Arial"/>
          <w:color w:val="1f1f1f"/>
          <w:rtl w:val="0"/>
        </w:rPr>
        <w:t xml:space="preserve"> All legacy hardcoded offline bypass mechanisms (e.g., testing accounts mapping username '1001' to an administrator role) must be algorithmically excluded or physically deleted from the production binary deployment</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3.2 Role-Based Dashboard Scoping (Dashboard.aspx)</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Description:</w:t>
      </w:r>
      <w:r w:rsidDel="00000000" w:rsidR="00000000" w:rsidRPr="00000000">
        <w:rPr>
          <w:rFonts w:ascii="Arial" w:cs="Arial" w:eastAsia="Arial" w:hAnsi="Arial"/>
          <w:color w:val="1f1f1f"/>
          <w:rtl w:val="0"/>
        </w:rPr>
        <w:t xml:space="preserve"> The primary operational hub, dynamically rendering interfaces based on the RBAC matrix.</w:t>
      </w:r>
    </w:p>
    <w:p w:rsidR="00000000" w:rsidDel="00000000" w:rsidP="00000000" w:rsidRDefault="00000000" w:rsidRPr="00000000" w14:paraId="00000057">
      <w:pPr>
        <w:numPr>
          <w:ilvl w:val="0"/>
          <w:numId w:val="2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REQ-DASH-01 (High):</w:t>
      </w:r>
      <w:r w:rsidDel="00000000" w:rsidR="00000000" w:rsidRPr="00000000">
        <w:rPr>
          <w:rFonts w:ascii="Arial" w:cs="Arial" w:eastAsia="Arial" w:hAnsi="Arial"/>
          <w:color w:val="1f1f1f"/>
          <w:rtl w:val="0"/>
        </w:rPr>
        <w:t xml:space="preserve"> The Dashboard shall construct its navigation menus dynamically; Regular Users (Role = 0) shall be structurally prohibited from accessing the Settings, Document Generation, and Admin Management portals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8">
      <w:pPr>
        <w:numPr>
          <w:ilvl w:val="0"/>
          <w:numId w:val="2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REQ-DASH-02 (High):</w:t>
      </w:r>
      <w:r w:rsidDel="00000000" w:rsidR="00000000" w:rsidRPr="00000000">
        <w:rPr>
          <w:rFonts w:ascii="Arial" w:cs="Arial" w:eastAsia="Arial" w:hAnsi="Arial"/>
          <w:color w:val="1f1f1f"/>
          <w:rtl w:val="0"/>
        </w:rPr>
        <w:t xml:space="preserve"> The system shall enforce Divisional Scoping for Regular Users. Whenever a Regular User accesses the Attendance, Employee, or Ledger modules, the data access layer must automatically inject a WHERE IN clause restricting the returned data to the specific DivisionName values mapped to their PCNO inside the UserDivisions table</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9">
      <w:pPr>
        <w:numPr>
          <w:ilvl w:val="0"/>
          <w:numId w:val="2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REQ-DASH-03 (Medium):</w:t>
      </w:r>
      <w:r w:rsidDel="00000000" w:rsidR="00000000" w:rsidRPr="00000000">
        <w:rPr>
          <w:rFonts w:ascii="Arial" w:cs="Arial" w:eastAsia="Arial" w:hAnsi="Arial"/>
          <w:color w:val="1f1f1f"/>
          <w:rtl w:val="0"/>
        </w:rPr>
        <w:t xml:space="preserve"> The Administrator dashboard must feature an asynchronous polling widget displaying the aggregate count of unread attendance correction requests (AttendanceRemarks where IsRead = 0)</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3.3 Vendor Governance (Vendors.aspx)</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Description:</w:t>
      </w:r>
      <w:r w:rsidDel="00000000" w:rsidR="00000000" w:rsidRPr="00000000">
        <w:rPr>
          <w:rFonts w:ascii="Arial" w:cs="Arial" w:eastAsia="Arial" w:hAnsi="Arial"/>
          <w:color w:val="1f1f1f"/>
          <w:rtl w:val="0"/>
        </w:rPr>
        <w:t xml:space="preserve"> The master registry for third-party manpower provisioning agencies.</w:t>
      </w:r>
    </w:p>
    <w:p w:rsidR="00000000" w:rsidDel="00000000" w:rsidP="00000000" w:rsidRDefault="00000000" w:rsidRPr="00000000" w14:paraId="0000005C">
      <w:pPr>
        <w:numPr>
          <w:ilvl w:val="0"/>
          <w:numId w:val="2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REQ-VEND-01 (High):</w:t>
      </w:r>
      <w:r w:rsidDel="00000000" w:rsidR="00000000" w:rsidRPr="00000000">
        <w:rPr>
          <w:rFonts w:ascii="Arial" w:cs="Arial" w:eastAsia="Arial" w:hAnsi="Arial"/>
          <w:color w:val="1f1f1f"/>
          <w:rtl w:val="0"/>
        </w:rPr>
        <w:t xml:space="preserve"> Administrators shall register agencies into the Vendors table, assigning a globally unique MasterId alongside optional metadata (GeM ID, Contact Name, Address)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D">
      <w:pPr>
        <w:numPr>
          <w:ilvl w:val="0"/>
          <w:numId w:val="2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REQ-VEND-02 (High):</w:t>
      </w:r>
      <w:r w:rsidDel="00000000" w:rsidR="00000000" w:rsidRPr="00000000">
        <w:rPr>
          <w:rFonts w:ascii="Arial" w:cs="Arial" w:eastAsia="Arial" w:hAnsi="Arial"/>
          <w:color w:val="1f1f1f"/>
          <w:rtl w:val="0"/>
        </w:rPr>
        <w:t xml:space="preserve"> The system shall explicitly prevent the physical DELETE of a vendor row to protect the integrity of historical EmployeeEngagements. Instead, vendors shall be soft-deleted by toggling the IsActive boolean column to 0</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E">
      <w:pPr>
        <w:numPr>
          <w:ilvl w:val="0"/>
          <w:numId w:val="2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REQ-VEND-03 (High):</w:t>
      </w:r>
      <w:r w:rsidDel="00000000" w:rsidR="00000000" w:rsidRPr="00000000">
        <w:rPr>
          <w:rFonts w:ascii="Arial" w:cs="Arial" w:eastAsia="Arial" w:hAnsi="Arial"/>
          <w:color w:val="1f1f1f"/>
          <w:rtl w:val="0"/>
        </w:rPr>
        <w:t xml:space="preserve"> The Vendor profile shall feature a comprehensive 'Vendor History' data grid, displaying every historical and active ContractPeriod awarded to that specific entity</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3.4 Contract Lifecycle &amp; The Sealed Period Principle (Contracts.aspx)</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Description:</w:t>
      </w:r>
      <w:r w:rsidDel="00000000" w:rsidR="00000000" w:rsidRPr="00000000">
        <w:rPr>
          <w:rFonts w:ascii="Arial" w:cs="Arial" w:eastAsia="Arial" w:hAnsi="Arial"/>
          <w:color w:val="1f1f1f"/>
          <w:rtl w:val="0"/>
        </w:rPr>
        <w:t xml:space="preserve"> The structural boundaries dictating the engagement of labor forces.</w:t>
      </w:r>
    </w:p>
    <w:p w:rsidR="00000000" w:rsidDel="00000000" w:rsidP="00000000" w:rsidRDefault="00000000" w:rsidRPr="00000000" w14:paraId="00000061">
      <w:pPr>
        <w:numPr>
          <w:ilvl w:val="0"/>
          <w:numId w:val="2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REQ-CONT-01 (High):</w:t>
      </w:r>
      <w:r w:rsidDel="00000000" w:rsidR="00000000" w:rsidRPr="00000000">
        <w:rPr>
          <w:rFonts w:ascii="Arial" w:cs="Arial" w:eastAsia="Arial" w:hAnsi="Arial"/>
          <w:color w:val="1f1f1f"/>
          <w:rtl w:val="0"/>
        </w:rPr>
        <w:t xml:space="preserve"> Administrators shall initialize standard 2-year contract periods utilizing a multi-step GUI wizard. The system must prompt for a "Fresh Leave Balance" integer, automatically provisioning this statutory leave credit to all employees onboarded under this new period</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2">
      <w:pPr>
        <w:numPr>
          <w:ilvl w:val="0"/>
          <w:numId w:val="2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REQ-CONT-02 (High):</w:t>
      </w:r>
      <w:r w:rsidDel="00000000" w:rsidR="00000000" w:rsidRPr="00000000">
        <w:rPr>
          <w:rFonts w:ascii="Arial" w:cs="Arial" w:eastAsia="Arial" w:hAnsi="Arial"/>
          <w:color w:val="1f1f1f"/>
          <w:rtl w:val="0"/>
        </w:rPr>
        <w:t xml:space="preserve"> If an active contract is extended, the system shall not destructively overwrite the original end date. It must append a new row into the ContractExtensions table, establishing a permanent audit trail of the chronological alteration</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3">
      <w:pPr>
        <w:numPr>
          <w:ilvl w:val="0"/>
          <w:numId w:val="2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REQ-CONT-03 (High):</w:t>
      </w:r>
      <w:r w:rsidDel="00000000" w:rsidR="00000000" w:rsidRPr="00000000">
        <w:rPr>
          <w:rFonts w:ascii="Arial" w:cs="Arial" w:eastAsia="Arial" w:hAnsi="Arial"/>
          <w:color w:val="1f1f1f"/>
          <w:rtl w:val="0"/>
        </w:rPr>
        <w:t xml:space="preserve"> The data-access layer shall run an opportunistic background thread (evaluating approximately every 5 seconds during database operations). If an active Contract Period's EndDate has historically passed, the thread shall open a unified transaction, toggle the period's Status to 'Closed', gracefully terminate all child EmployeeEngagements (assigning EndReason = 'ContractEnd'), and commit</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4">
      <w:pPr>
        <w:numPr>
          <w:ilvl w:val="0"/>
          <w:numId w:val="2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REQ-CONT-04 (Critical Safety):</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b w:val="1"/>
          <w:bCs w:val="1"/>
          <w:color w:val="1f1f1f"/>
          <w:rtl w:val="0"/>
        </w:rPr>
        <w:t xml:space="preserve">The Sealed Period Principle.</w:t>
      </w:r>
      <w:r w:rsidDel="00000000" w:rsidR="00000000" w:rsidRPr="00000000">
        <w:rPr>
          <w:rFonts w:ascii="Arial" w:cs="Arial" w:eastAsia="Arial" w:hAnsi="Arial"/>
          <w:color w:val="1f1f1f"/>
          <w:rtl w:val="0"/>
        </w:rPr>
        <w:t xml:space="preserve"> If a ContractPeriod possesses a 'Closed' status, the database access layer must violently reject any UPDATE or DELETE commands targeting historical Attendance, CalculationOverrides, or EmployeeEngagements rows correlated to that specific period ID</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3.5 Employee Master &amp; Career Chaining (Employee.aspx)</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Description:</w:t>
      </w:r>
      <w:r w:rsidDel="00000000" w:rsidR="00000000" w:rsidRPr="00000000">
        <w:rPr>
          <w:rFonts w:ascii="Arial" w:cs="Arial" w:eastAsia="Arial" w:hAnsi="Arial"/>
          <w:color w:val="1f1f1f"/>
          <w:rtl w:val="0"/>
        </w:rPr>
        <w:t xml:space="preserve"> The system treats contract labor as permanent data fixtures, tracing their movement across categories and vendors over years of service.</w:t>
      </w:r>
    </w:p>
    <w:p w:rsidR="00000000" w:rsidDel="00000000" w:rsidP="00000000" w:rsidRDefault="00000000" w:rsidRPr="00000000" w14:paraId="00000067">
      <w:pPr>
        <w:numPr>
          <w:ilvl w:val="0"/>
          <w:numId w:val="2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REQ-EMP-01 (High):</w:t>
      </w:r>
      <w:r w:rsidDel="00000000" w:rsidR="00000000" w:rsidRPr="00000000">
        <w:rPr>
          <w:rFonts w:ascii="Arial" w:cs="Arial" w:eastAsia="Arial" w:hAnsi="Arial"/>
          <w:color w:val="1f1f1f"/>
          <w:rtl w:val="0"/>
        </w:rPr>
        <w:t xml:space="preserve"> The system shall assign a strictly numerical, category-agnostic MasterId to every onboarded worker within the Employees table</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8">
      <w:pPr>
        <w:numPr>
          <w:ilvl w:val="0"/>
          <w:numId w:val="2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REQ-EMP-02 (High):</w:t>
      </w:r>
      <w:r w:rsidDel="00000000" w:rsidR="00000000" w:rsidRPr="00000000">
        <w:rPr>
          <w:rFonts w:ascii="Arial" w:cs="Arial" w:eastAsia="Arial" w:hAnsi="Arial"/>
          <w:color w:val="1f1f1f"/>
          <w:rtl w:val="0"/>
        </w:rPr>
        <w:t xml:space="preserve"> The application shall dynamically compute display IDs (e.g., 'US-204' for Unskilled, 'S-204' for Skilled) at render-time based on the worker's </w:t>
      </w:r>
      <w:r w:rsidDel="00000000" w:rsidR="00000000" w:rsidRPr="00000000">
        <w:rPr>
          <w:rFonts w:ascii="Arial" w:cs="Arial" w:eastAsia="Arial" w:hAnsi="Arial"/>
          <w:i w:val="1"/>
          <w:iCs w:val="1"/>
          <w:color w:val="1f1f1f"/>
          <w:rtl w:val="0"/>
        </w:rPr>
        <w:t xml:space="preserve">current</w:t>
      </w:r>
      <w:r w:rsidDel="00000000" w:rsidR="00000000" w:rsidRPr="00000000">
        <w:rPr>
          <w:rFonts w:ascii="Arial" w:cs="Arial" w:eastAsia="Arial" w:hAnsi="Arial"/>
          <w:color w:val="1f1f1f"/>
          <w:rtl w:val="0"/>
        </w:rPr>
        <w:t xml:space="preserve"> engagement, ensuring the immutable MasterId remains unaffected during promotions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9">
      <w:pPr>
        <w:numPr>
          <w:ilvl w:val="0"/>
          <w:numId w:val="2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REQ-EMP-03 (High):</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b w:val="1"/>
          <w:bCs w:val="1"/>
          <w:color w:val="1f1f1f"/>
          <w:rtl w:val="0"/>
        </w:rPr>
        <w:t xml:space="preserve">Career Chaining:</w:t>
      </w:r>
      <w:r w:rsidDel="00000000" w:rsidR="00000000" w:rsidRPr="00000000">
        <w:rPr>
          <w:rFonts w:ascii="Arial" w:cs="Arial" w:eastAsia="Arial" w:hAnsi="Arial"/>
          <w:color w:val="1f1f1f"/>
          <w:rtl w:val="0"/>
        </w:rPr>
        <w:t xml:space="preserve"> When a worker is upgraded (e.g., Unskilled to Semi-Skilled), downgraded, or transferred, the system shall terminate their active EmployeeEngagements row and instantiate a new row representing the new state. This new row must utilize the PrevEngagementId foreign key to point back to the terminated row (with IsCarriedOver = 1), resulting in an unbroken chronological chain</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A">
      <w:pPr>
        <w:numPr>
          <w:ilvl w:val="0"/>
          <w:numId w:val="2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REQ-EMP-04 (High):</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b w:val="1"/>
          <w:bCs w:val="1"/>
          <w:color w:val="1f1f1f"/>
          <w:rtl w:val="0"/>
        </w:rPr>
        <w:t xml:space="preserve">Rejoining Protocol:</w:t>
      </w:r>
      <w:r w:rsidDel="00000000" w:rsidR="00000000" w:rsidRPr="00000000">
        <w:rPr>
          <w:rFonts w:ascii="Arial" w:cs="Arial" w:eastAsia="Arial" w:hAnsi="Arial"/>
          <w:color w:val="1f1f1f"/>
          <w:rtl w:val="0"/>
        </w:rPr>
        <w:t xml:space="preserve"> The onboarding wizard shall feature an 'Is Rejoining' toggle. When activated, the system searches the database for a resigned worker's historical MasterId, reactivates their profile, and ports their archived leave balances forward into a new active engagement</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B">
      <w:pPr>
        <w:numPr>
          <w:ilvl w:val="0"/>
          <w:numId w:val="2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REQ-EMP-05 (Medium):</w:t>
      </w:r>
      <w:r w:rsidDel="00000000" w:rsidR="00000000" w:rsidRPr="00000000">
        <w:rPr>
          <w:rFonts w:ascii="Arial" w:cs="Arial" w:eastAsia="Arial" w:hAnsi="Arial"/>
          <w:color w:val="1f1f1f"/>
          <w:rtl w:val="0"/>
        </w:rPr>
        <w:t xml:space="preserve"> The system shall provide exhaustive administrative filtering capabilities across the workforce, segmenting by academic Qualification, operational Experience, and skill category</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C">
      <w:pPr>
        <w:numPr>
          <w:ilvl w:val="0"/>
          <w:numId w:val="2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REQ-EMP-06 (High):</w:t>
      </w:r>
      <w:r w:rsidDel="00000000" w:rsidR="00000000" w:rsidRPr="00000000">
        <w:rPr>
          <w:rFonts w:ascii="Arial" w:cs="Arial" w:eastAsia="Arial" w:hAnsi="Arial"/>
          <w:color w:val="1f1f1f"/>
          <w:rtl w:val="0"/>
        </w:rPr>
        <w:t xml:space="preserve"> In cases of catastrophic data entry error, administrators shall possess the authorization to execute a cascading physical deletion of an employee, permanently erasing their MasterId and all relational data</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3.6 Advanced Algorithmic Attendance Tracking (Attendance.aspx)</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Description:</w:t>
      </w:r>
      <w:r w:rsidDel="00000000" w:rsidR="00000000" w:rsidRPr="00000000">
        <w:rPr>
          <w:rFonts w:ascii="Arial" w:cs="Arial" w:eastAsia="Arial" w:hAnsi="Arial"/>
          <w:color w:val="1f1f1f"/>
          <w:rtl w:val="0"/>
        </w:rPr>
        <w:t xml:space="preserve"> The daily operational core, utilizing complex mathematical heuristics to translate physical presence into payroll logic.</w:t>
      </w:r>
    </w:p>
    <w:p w:rsidR="00000000" w:rsidDel="00000000" w:rsidP="00000000" w:rsidRDefault="00000000" w:rsidRPr="00000000" w14:paraId="0000006F">
      <w:pPr>
        <w:numPr>
          <w:ilvl w:val="0"/>
          <w:numId w:val="2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REQ-ATT-01 (High):</w:t>
      </w:r>
      <w:r w:rsidDel="00000000" w:rsidR="00000000" w:rsidRPr="00000000">
        <w:rPr>
          <w:rFonts w:ascii="Arial" w:cs="Arial" w:eastAsia="Arial" w:hAnsi="Arial"/>
          <w:color w:val="1f1f1f"/>
          <w:rtl w:val="0"/>
        </w:rPr>
        <w:t xml:space="preserve"> The database shall store daily presence in the Attendance table utilizing a specific StatusValue: 1 (Present), 0 (Absent), 0.5 (Half-Day), or null (Unmarked). If 0 is inputted, the UI must force the user to categorize the LeaveType as either "Paid" (deducting from ledger) or "Unpaid" (deducting from wages)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0">
      <w:pPr>
        <w:numPr>
          <w:ilvl w:val="0"/>
          <w:numId w:val="2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REQ-ATT-02 (High):</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b w:val="1"/>
          <w:bCs w:val="1"/>
          <w:color w:val="1f1f1f"/>
          <w:rtl w:val="0"/>
        </w:rPr>
        <w:t xml:space="preserve">Fractional Half-Day Pairing Logic:</w:t>
      </w:r>
    </w:p>
    <w:p w:rsidR="00000000" w:rsidDel="00000000" w:rsidP="00000000" w:rsidRDefault="00000000" w:rsidRPr="00000000" w14:paraId="00000071">
      <w:pPr>
        <w:numPr>
          <w:ilvl w:val="1"/>
          <w:numId w:val="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color w:val="1f1f1f"/>
          <w:rtl w:val="0"/>
        </w:rPr>
        <w:t xml:space="preserve">Upon detecting an employee's </w:t>
      </w:r>
      <w:r w:rsidDel="00000000" w:rsidR="00000000" w:rsidRPr="00000000">
        <w:rPr>
          <w:rFonts w:ascii="Arial" w:cs="Arial" w:eastAsia="Arial" w:hAnsi="Arial"/>
          <w:i w:val="1"/>
          <w:iCs w:val="1"/>
          <w:color w:val="1f1f1f"/>
          <w:rtl w:val="0"/>
        </w:rPr>
        <w:t xml:space="preserve">first</w:t>
      </w:r>
      <w:r w:rsidDel="00000000" w:rsidR="00000000" w:rsidRPr="00000000">
        <w:rPr>
          <w:rFonts w:ascii="Arial" w:cs="Arial" w:eastAsia="Arial" w:hAnsi="Arial"/>
          <w:color w:val="1f1f1f"/>
          <w:rtl w:val="0"/>
        </w:rPr>
        <w:t xml:space="preserve"> 0.5 input within a period, the system shall forcefully set StatusValue = 1 and write "carried" into the LeaveType column.</w:t>
      </w:r>
    </w:p>
    <w:p w:rsidR="00000000" w:rsidDel="00000000" w:rsidP="00000000" w:rsidRDefault="00000000" w:rsidRPr="00000000" w14:paraId="00000072">
      <w:pPr>
        <w:numPr>
          <w:ilvl w:val="1"/>
          <w:numId w:val="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color w:val="1f1f1f"/>
          <w:rtl w:val="0"/>
        </w:rPr>
        <w:t xml:space="preserve">Upon detecting a </w:t>
      </w:r>
      <w:r w:rsidDel="00000000" w:rsidR="00000000" w:rsidRPr="00000000">
        <w:rPr>
          <w:rFonts w:ascii="Arial" w:cs="Arial" w:eastAsia="Arial" w:hAnsi="Arial"/>
          <w:i w:val="1"/>
          <w:iCs w:val="1"/>
          <w:color w:val="1f1f1f"/>
          <w:rtl w:val="0"/>
        </w:rPr>
        <w:t xml:space="preserve">subsequent</w:t>
      </w:r>
      <w:r w:rsidDel="00000000" w:rsidR="00000000" w:rsidRPr="00000000">
        <w:rPr>
          <w:rFonts w:ascii="Arial" w:cs="Arial" w:eastAsia="Arial" w:hAnsi="Arial"/>
          <w:color w:val="1f1f1f"/>
          <w:rtl w:val="0"/>
        </w:rPr>
        <w:t xml:space="preserve"> 0.5 input, the system prompts for a Paid/Unpaid classification.</w:t>
      </w:r>
    </w:p>
    <w:p w:rsidR="00000000" w:rsidDel="00000000" w:rsidP="00000000" w:rsidRDefault="00000000" w:rsidRPr="00000000" w14:paraId="00000073">
      <w:pPr>
        <w:numPr>
          <w:ilvl w:val="1"/>
          <w:numId w:val="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color w:val="1f1f1f"/>
          <w:rtl w:val="0"/>
        </w:rPr>
        <w:t xml:space="preserve">If Paid, it sets StatusValue = 1 and LeaveType = 'Paired Paid'. If Unpaid, it sets StatusValue = 0 and LeaveType = 'Paired Unpaid'</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4">
      <w:pPr>
        <w:numPr>
          <w:ilvl w:val="0"/>
          <w:numId w:val="2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REQ-ATT-03 (High):</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b w:val="1"/>
          <w:bCs w:val="1"/>
          <w:color w:val="1f1f1f"/>
          <w:rtl w:val="0"/>
        </w:rPr>
        <w:t xml:space="preserve">The Saturday-Cut Algorithm:</w:t>
      </w:r>
      <w:r w:rsidDel="00000000" w:rsidR="00000000" w:rsidRPr="00000000">
        <w:rPr>
          <w:rFonts w:ascii="Arial" w:cs="Arial" w:eastAsia="Arial" w:hAnsi="Arial"/>
          <w:color w:val="1f1f1f"/>
          <w:rtl w:val="0"/>
        </w:rPr>
        <w:t xml:space="preserve"> At week's end, the system shall evaluate the array of surrounding weekdays. If a worker is recorded as completely Absent (0) on the contiguous working days surrounding the weekend, the system shall automatically overwrite the Saturday cell with StatusValue = 0 (unpaid) and assert the AutoSat = 1 flag</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If the worker only missed a half-day (0.5) during the week, the Saturday remains protected (1)</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5">
      <w:pPr>
        <w:numPr>
          <w:ilvl w:val="0"/>
          <w:numId w:val="2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REQ-ATT-04 (High):</w:t>
      </w:r>
      <w:r w:rsidDel="00000000" w:rsidR="00000000" w:rsidRPr="00000000">
        <w:rPr>
          <w:rFonts w:ascii="Arial" w:cs="Arial" w:eastAsia="Arial" w:hAnsi="Arial"/>
          <w:color w:val="1f1f1f"/>
          <w:rtl w:val="0"/>
        </w:rPr>
        <w:t xml:space="preserve"> Administrators strictly retain the authority to execute a manual override on an automated Saturday-Cut, restoring it to 1, provided they input a mandatory textual justification into the Remarks column</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Regular Users (POCs) are structurally prohibited from this action</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6">
      <w:pPr>
        <w:numPr>
          <w:ilvl w:val="0"/>
          <w:numId w:val="2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REQ-ATT-05 (High):</w:t>
      </w:r>
      <w:r w:rsidDel="00000000" w:rsidR="00000000" w:rsidRPr="00000000">
        <w:rPr>
          <w:rFonts w:ascii="Arial" w:cs="Arial" w:eastAsia="Arial" w:hAnsi="Arial"/>
          <w:color w:val="1f1f1f"/>
          <w:rtl w:val="0"/>
        </w:rPr>
        <w:t xml:space="preserve"> Administrators may designate entire column dates as "Holidays" (IsHoliday = 1), algorithmically exempting that date from absence penalty calculations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If a worker attends on a holiday, a compensatory leave can be logged via a standard day override with a remark</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7">
      <w:pPr>
        <w:numPr>
          <w:ilvl w:val="0"/>
          <w:numId w:val="2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REQ-ATT-06 (High):</w:t>
      </w:r>
      <w:r w:rsidDel="00000000" w:rsidR="00000000" w:rsidRPr="00000000">
        <w:rPr>
          <w:rFonts w:ascii="Arial" w:cs="Arial" w:eastAsia="Arial" w:hAnsi="Arial"/>
          <w:color w:val="1f1f1f"/>
          <w:rtl w:val="0"/>
        </w:rPr>
        <w:t xml:space="preserve"> The module must include a "Global Adjustment" protocol, allowing administrators to arbitrarily expand or contract the global divisor (e.g., up to a 26-day standard) across the entire workforce matrix to compensate for short calendar months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8">
      <w:pPr>
        <w:numPr>
          <w:ilvl w:val="0"/>
          <w:numId w:val="2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REQ-ATT-07 (High):</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b w:val="1"/>
          <w:bCs w:val="1"/>
          <w:color w:val="1f1f1f"/>
          <w:rtl w:val="0"/>
        </w:rPr>
        <w:t xml:space="preserve">Temporal Editing Locks:</w:t>
      </w:r>
      <w:r w:rsidDel="00000000" w:rsidR="00000000" w:rsidRPr="00000000">
        <w:rPr>
          <w:rFonts w:ascii="Arial" w:cs="Arial" w:eastAsia="Arial" w:hAnsi="Arial"/>
          <w:color w:val="1f1f1f"/>
          <w:rtl w:val="0"/>
        </w:rPr>
        <w:t xml:space="preserve"> Administrators may write/update attendance for any chronological date. Regular Users (POCs) are hard-locked; their interface only permits UPDATE commands on dates matching the active server's 'Today' value. All past dates render in a strict read-only mode</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3.7 Payroll Calculation &amp; Ledger Management (Calculation.aspx &amp; Ledger.aspx)</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Description:</w:t>
      </w:r>
      <w:r w:rsidDel="00000000" w:rsidR="00000000" w:rsidRPr="00000000">
        <w:rPr>
          <w:rFonts w:ascii="Arial" w:cs="Arial" w:eastAsia="Arial" w:hAnsi="Arial"/>
          <w:color w:val="1f1f1f"/>
          <w:rtl w:val="0"/>
        </w:rPr>
        <w:t xml:space="preserve"> The financial translation of the attendance grid into actionable wage metrics and running leave balances.</w:t>
      </w:r>
    </w:p>
    <w:p w:rsidR="00000000" w:rsidDel="00000000" w:rsidP="00000000" w:rsidRDefault="00000000" w:rsidRPr="00000000" w14:paraId="0000007B">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REQ-CALC-01 (High):</w:t>
      </w:r>
      <w:r w:rsidDel="00000000" w:rsidR="00000000" w:rsidRPr="00000000">
        <w:rPr>
          <w:rFonts w:ascii="Arial" w:cs="Arial" w:eastAsia="Arial" w:hAnsi="Arial"/>
          <w:color w:val="1f1f1f"/>
          <w:rtl w:val="0"/>
        </w:rPr>
        <w:t xml:space="preserve"> The Calculation Engine evaluates the Attendance grid against base category rates stored in CalculationWages, subtracting automated penalties to derive total payable days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C">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REQ-CALC-02 (High):</w:t>
      </w:r>
      <w:r w:rsidDel="00000000" w:rsidR="00000000" w:rsidRPr="00000000">
        <w:rPr>
          <w:rFonts w:ascii="Arial" w:cs="Arial" w:eastAsia="Arial" w:hAnsi="Arial"/>
          <w:color w:val="1f1f1f"/>
          <w:rtl w:val="0"/>
        </w:rPr>
        <w:t xml:space="preserve"> To correct human error discovered in historically "Sealed" periods, administrators may utilize the CalculationOverrides table. They can manually input integer adjustments (e.g., adding or deducting days) to a worker's active month calculation, attaching a mandatory Remarks justification, without breaching the sealed historical tables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D">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REQ-LEDG-01 (High):</w:t>
      </w:r>
      <w:r w:rsidDel="00000000" w:rsidR="00000000" w:rsidRPr="00000000">
        <w:rPr>
          <w:rFonts w:ascii="Arial" w:cs="Arial" w:eastAsia="Arial" w:hAnsi="Arial"/>
          <w:color w:val="1f1f1f"/>
          <w:rtl w:val="0"/>
        </w:rPr>
        <w:t xml:space="preserve"> Upon a contract extending past its first year, the system shall unlock an "Add Bulk Leave" capability in the Employee master, permitting administrators to inject fresh leave arrays with a specific "Effective Date" from which they can be mathematically deducted</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E">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REQ-LEDG-02 (Medium):</w:t>
      </w:r>
      <w:r w:rsidDel="00000000" w:rsidR="00000000" w:rsidRPr="00000000">
        <w:rPr>
          <w:rFonts w:ascii="Arial" w:cs="Arial" w:eastAsia="Arial" w:hAnsi="Arial"/>
          <w:color w:val="1f1f1f"/>
          <w:rtl w:val="0"/>
        </w:rPr>
        <w:t xml:space="preserve"> The Ledger module shall synthesize a chronological report detailing opening balances (PrevLeaveBalance), consumed Paid/Unpaid leaves, aggregated half-days, total days present, and the closing balance. It shall continuously mirror the contextual text from the Attendance.Remarks column into the ledger interface for complete audit transparency</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3.8 Cross-Tier Correction Workflows (UserRemarks.aspx)</w:t>
      </w:r>
    </w:p>
    <w:p w:rsidR="00000000" w:rsidDel="00000000" w:rsidP="00000000" w:rsidRDefault="00000000" w:rsidRPr="00000000" w14:paraId="00000080">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REQ-REM-01 (Medium):</w:t>
      </w:r>
      <w:r w:rsidDel="00000000" w:rsidR="00000000" w:rsidRPr="00000000">
        <w:rPr>
          <w:rFonts w:ascii="Arial" w:cs="Arial" w:eastAsia="Arial" w:hAnsi="Arial"/>
          <w:color w:val="1f1f1f"/>
          <w:rtl w:val="0"/>
        </w:rPr>
        <w:t xml:space="preserve"> Due to their temporal editing lock, Regular Users must use the UserRemarks portal to submit retroactive correction requests to HR (e.g., "Employee X was present on Tuesday"). The payload includes the target EmpID, RemarkDate, and a textual explanation</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81">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REQ-REM-02 (Medium):</w:t>
      </w:r>
      <w:r w:rsidDel="00000000" w:rsidR="00000000" w:rsidRPr="00000000">
        <w:rPr>
          <w:rFonts w:ascii="Arial" w:cs="Arial" w:eastAsia="Arial" w:hAnsi="Arial"/>
          <w:color w:val="1f1f1f"/>
          <w:rtl w:val="0"/>
        </w:rPr>
        <w:t xml:space="preserve"> Administrators utilize a reciprocal Remarks.aspx inbox to adjudicate these requests. Upon executing the necessary database override, the administrator marks the request as IsRead = 1, resolving the communication loop and clearing the dashboard notification badge</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8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3.9 Document Generation Hub (Documents.aspx)</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Description:</w:t>
      </w:r>
      <w:r w:rsidDel="00000000" w:rsidR="00000000" w:rsidRPr="00000000">
        <w:rPr>
          <w:rFonts w:ascii="Arial" w:cs="Arial" w:eastAsia="Arial" w:hAnsi="Arial"/>
          <w:color w:val="1f1f1f"/>
          <w:rtl w:val="0"/>
        </w:rPr>
        <w:t xml:space="preserve"> The fully localized, client-side compilation engine designed to output exact organizational compliance documentation without relying on fragile server-side Office interops.</w:t>
      </w:r>
    </w:p>
    <w:p w:rsidR="00000000" w:rsidDel="00000000" w:rsidP="00000000" w:rsidRDefault="00000000" w:rsidRPr="00000000" w14:paraId="00000084">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REQ-DOC-01 (High):</w:t>
      </w:r>
      <w:r w:rsidDel="00000000" w:rsidR="00000000" w:rsidRPr="00000000">
        <w:rPr>
          <w:rFonts w:ascii="Arial" w:cs="Arial" w:eastAsia="Arial" w:hAnsi="Arial"/>
          <w:color w:val="1f1f1f"/>
          <w:rtl w:val="0"/>
        </w:rPr>
        <w:t xml:space="preserve"> The legacy file invoice.aspx is architecturally obsolete; all template design, variable hydration, and document export methodologies must route exclusively through documents.aspx</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85">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REQ-DOC-02 (High):</w:t>
      </w:r>
      <w:r w:rsidDel="00000000" w:rsidR="00000000" w:rsidRPr="00000000">
        <w:rPr>
          <w:rFonts w:ascii="Arial" w:cs="Arial" w:eastAsia="Arial" w:hAnsi="Arial"/>
          <w:color w:val="1f1f1f"/>
          <w:rtl w:val="0"/>
        </w:rPr>
        <w:t xml:space="preserve"> Administrators interact with a Template Settings module to construct the textual basis of Covering Letters and Satisfactory Certificates. These templates map dynamic placeholders ({VendorName}, {ContractNo}, {EmpCount}) which are resolved in real-time against the database state</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86">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REQ-DOC-03 (High):</w:t>
      </w:r>
      <w:r w:rsidDel="00000000" w:rsidR="00000000" w:rsidRPr="00000000">
        <w:rPr>
          <w:rFonts w:ascii="Arial" w:cs="Arial" w:eastAsia="Arial" w:hAnsi="Arial"/>
          <w:color w:val="1f1f1f"/>
          <w:rtl w:val="0"/>
        </w:rPr>
        <w:t xml:space="preserve"> The templates mandate an authoritative signature. The administrator supplies a PCNO. The generation engine fires an asynchronous query to hrdata.empdetails, extracts the exact corporate Name and Designation linked to that PCNO, and seamlessly injects it into the finalized signature block</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87">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REQ-DOC-04 (High):</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b w:val="1"/>
          <w:bCs w:val="1"/>
          <w:color w:val="1f1f1f"/>
          <w:rtl w:val="0"/>
        </w:rPr>
        <w:t xml:space="preserve">Client-Side Export Architecture:</w:t>
      </w:r>
    </w:p>
    <w:p w:rsidR="00000000" w:rsidDel="00000000" w:rsidP="00000000" w:rsidRDefault="00000000" w:rsidRPr="00000000" w14:paraId="00000088">
      <w:pPr>
        <w:numPr>
          <w:ilvl w:val="1"/>
          <w:numId w:val="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Word Export (.doc):</w:t>
      </w:r>
      <w:r w:rsidDel="00000000" w:rsidR="00000000" w:rsidRPr="00000000">
        <w:rPr>
          <w:rFonts w:ascii="Arial" w:cs="Arial" w:eastAsia="Arial" w:hAnsi="Arial"/>
          <w:color w:val="1f1f1f"/>
          <w:rtl w:val="0"/>
        </w:rPr>
        <w:t xml:space="preserve"> The application builds an HTML envelope injected with Microsoft Word XML schema namespaces, structures it as a UTF-8 Byte-Order-Mark (BOM) Blob, and mimics a browser download trigger</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89">
      <w:pPr>
        <w:numPr>
          <w:ilvl w:val="1"/>
          <w:numId w:val="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Excel Export (.xlsx):</w:t>
      </w:r>
      <w:r w:rsidDel="00000000" w:rsidR="00000000" w:rsidRPr="00000000">
        <w:rPr>
          <w:rFonts w:ascii="Arial" w:cs="Arial" w:eastAsia="Arial" w:hAnsi="Arial"/>
          <w:color w:val="1f1f1f"/>
          <w:rtl w:val="0"/>
        </w:rPr>
        <w:t xml:space="preserve"> The data-heavy Attendance Certificate is processed by the localized SheetJS library. It reads the interactive DOM table, applies hardcoded borders, column widths, and merged header formatting, and silently compiles a pure .xlsx workbook for download</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8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3.10 System Administration &amp; Disaster Recovery (Settings.aspx)</w:t>
      </w:r>
    </w:p>
    <w:p w:rsidR="00000000" w:rsidDel="00000000" w:rsidP="00000000" w:rsidRDefault="00000000" w:rsidRPr="00000000" w14:paraId="0000008B">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REQ-SET-01 (High):</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b w:val="1"/>
          <w:bCs w:val="1"/>
          <w:color w:val="1f1f1f"/>
          <w:rtl w:val="0"/>
        </w:rPr>
        <w:t xml:space="preserve">The Systemic Undo Protocol:</w:t>
      </w:r>
      <w:r w:rsidDel="00000000" w:rsidR="00000000" w:rsidRPr="00000000">
        <w:rPr>
          <w:rFonts w:ascii="Arial" w:cs="Arial" w:eastAsia="Arial" w:hAnsi="Arial"/>
          <w:color w:val="1f1f1f"/>
          <w:rtl w:val="0"/>
        </w:rPr>
        <w:t xml:space="preserve"> Acknowledging the complexity of career chaining, if an administrator executes a flawed upgrade or downgrade, they may trigger an 'Undo' function. This highly specific transaction targets the most recent EmployeeEngagements transition, forcefully deletes the erroneous new row, clears the EndReason and EndDate from the preceding row, and perfectly restores the worker's historical equilibrium</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8C">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REQ-SET-02 (High):</w:t>
      </w:r>
      <w:r w:rsidDel="00000000" w:rsidR="00000000" w:rsidRPr="00000000">
        <w:rPr>
          <w:rFonts w:ascii="Arial" w:cs="Arial" w:eastAsia="Arial" w:hAnsi="Arial"/>
          <w:color w:val="1f1f1f"/>
          <w:rtl w:val="0"/>
        </w:rPr>
        <w:t xml:space="preserve"> The Settings module allows administrators to execute direct CRUD operations against the organizational master lists of Divisions and skill Categories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8D">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REQ-SET-03 (High):</w:t>
      </w:r>
      <w:r w:rsidDel="00000000" w:rsidR="00000000" w:rsidRPr="00000000">
        <w:rPr>
          <w:rFonts w:ascii="Arial" w:cs="Arial" w:eastAsia="Arial" w:hAnsi="Arial"/>
          <w:color w:val="1f1f1f"/>
          <w:rtl w:val="0"/>
        </w:rPr>
        <w:t xml:space="preserve"> To guarantee offline operational continuity, the Settings module must provide dedicated capabilities for exporting complete database dumps and restoring the production schema from an uploaded archive file</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8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 Non-Functional Requirements</w:t>
      </w:r>
    </w:p>
    <w:p w:rsidR="00000000" w:rsidDel="00000000" w:rsidP="00000000" w:rsidRDefault="00000000" w:rsidRPr="00000000" w14:paraId="0000008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4.1 Performance Attributes</w:t>
      </w:r>
    </w:p>
    <w:p w:rsidR="00000000" w:rsidDel="00000000" w:rsidP="00000000" w:rsidRDefault="00000000" w:rsidRPr="00000000" w14:paraId="00000090">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Data grids (Attendance arrays, Employee rosters) must execute paginated returns within 2.0 seconds against a heavily loaded dual-schema instance utilizing standard corporate LAN infrastructure</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91">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Client-side document export tasks (SheetJS Array-of-Arrays generation) must execute within the localized CPU bounds without triggering standard browser "Unresponsive Script" warnings, reliably handling arrays exceeding 100 rows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9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4.2 System Security &amp; Integrity</w:t>
      </w:r>
    </w:p>
    <w:p w:rsidR="00000000" w:rsidDel="00000000" w:rsidP="00000000" w:rsidRDefault="00000000" w:rsidRPr="00000000" w14:paraId="00000093">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Authentication is strictly delegated to the Active Directory domain; local payload storage of hashing algorithms or cryptographic salts is architecturally prohibited to minimize vectors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94">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Database connection strings located within the Web.config file (CompanyDB, AttendanceDB) must undergo encryption via the ASP.NET aspnet_regiis protected configuration provider prior to final production deployment</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95">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To preserve critical baseline adjustment vectors, the explicit GLOBAL placeholder record within the employee master schema is classified as a protected system entity and shielded from administrative deletion</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9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4.3 Safety and Disaster Mitigation</w:t>
      </w:r>
    </w:p>
    <w:p w:rsidR="00000000" w:rsidDel="00000000" w:rsidP="00000000" w:rsidRDefault="00000000" w:rsidRPr="00000000" w14:paraId="00000097">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Destructive methodologies (cascading contract deletion, schema restoration, account revocation) must halt execution via a localized SweetAlert2 modal, requiring explicit, manual confirmation from the administrative user to proceed</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98">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The system's data integrity fundamentally relies on avoiding destructive UPDATE logic wherever historical finance is concerned. The implementation of PrevEngagementId chaining and soft-deletes (IsActive = 0 for vendors) provides a foolproof safety net against catastrophic institutional memory loss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9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 Architectural Data Models &amp; Database Schemas</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following sections define the rigid structural implementation required within the Oracle 11g target environment</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9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5.1 The Master Identity Definitions</w:t>
      </w:r>
    </w:p>
    <w:p w:rsidR="00000000" w:rsidDel="00000000" w:rsidP="00000000" w:rsidRDefault="00000000" w:rsidRPr="00000000" w14:paraId="0000009C">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hrdata.empdetails:</w:t>
      </w:r>
      <w:r w:rsidDel="00000000" w:rsidR="00000000" w:rsidRPr="00000000">
        <w:rPr>
          <w:rFonts w:ascii="Arial" w:cs="Arial" w:eastAsia="Arial" w:hAnsi="Arial"/>
          <w:color w:val="1f1f1f"/>
          <w:rtl w:val="0"/>
        </w:rPr>
        <w:t xml:space="preserve"> (Read-Only Schema). Primary Key: PCNO. Contains standard columns Name, Designation, and DivName. Not structurally linked by foreign keys to the AMS schema, but linked dynamically via C# logic during authorization</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9D">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AppUsers:</w:t>
      </w:r>
      <w:r w:rsidDel="00000000" w:rsidR="00000000" w:rsidRPr="00000000">
        <w:rPr>
          <w:rFonts w:ascii="Arial" w:cs="Arial" w:eastAsia="Arial" w:hAnsi="Arial"/>
          <w:color w:val="1f1f1f"/>
          <w:rtl w:val="0"/>
        </w:rPr>
        <w:t xml:space="preserve"> Primary Key: PCNO. Defines the access Role (0-3). Linked to UserDivisions (Composite PK) to establish many-to-many geographic restrictions for Regular Users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9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5.2 The Operational Transaction Schema</w:t>
      </w:r>
    </w:p>
    <w:p w:rsidR="00000000" w:rsidDel="00000000" w:rsidP="00000000" w:rsidRDefault="00000000" w:rsidRPr="00000000" w14:paraId="0000009F">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Vendors:</w:t>
      </w:r>
      <w:r w:rsidDel="00000000" w:rsidR="00000000" w:rsidRPr="00000000">
        <w:rPr>
          <w:rFonts w:ascii="Arial" w:cs="Arial" w:eastAsia="Arial" w:hAnsi="Arial"/>
          <w:color w:val="1f1f1f"/>
          <w:rtl w:val="0"/>
        </w:rPr>
        <w:t xml:space="preserve"> Primary Key: Id (Sequence Generated). Key columns: MasterId (Unique String), GemId, IsActive (Boolean soft-delete toggle)</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A0">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ContractPeriods:</w:t>
      </w:r>
      <w:r w:rsidDel="00000000" w:rsidR="00000000" w:rsidRPr="00000000">
        <w:rPr>
          <w:rFonts w:ascii="Arial" w:cs="Arial" w:eastAsia="Arial" w:hAnsi="Arial"/>
          <w:color w:val="1f1f1f"/>
          <w:rtl w:val="0"/>
        </w:rPr>
        <w:t xml:space="preserve"> Primary Key: Id. Foreign Keys to Vendors and Categories. Enforces a strict UNIQUE constraint over (Category, StartDate) to prevent duplicate active state periods. Linked 1-to-N to ContractExtensions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A1">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Employees:</w:t>
      </w:r>
      <w:r w:rsidDel="00000000" w:rsidR="00000000" w:rsidRPr="00000000">
        <w:rPr>
          <w:rFonts w:ascii="Arial" w:cs="Arial" w:eastAsia="Arial" w:hAnsi="Arial"/>
          <w:color w:val="1f1f1f"/>
          <w:rtl w:val="0"/>
        </w:rPr>
        <w:t xml:space="preserve"> Primary Key: MasterId (Category-neutral integer). Key attributes: LeaveBalance, PrevLeaveBalance, Qualification, Experience, Status (Active, Resigned, ContractEnded). Contains a deferred circular Foreign Key pointing to CurrentEngagementId</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A2">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EmployeeEngagements:</w:t>
      </w:r>
      <w:r w:rsidDel="00000000" w:rsidR="00000000" w:rsidRPr="00000000">
        <w:rPr>
          <w:rFonts w:ascii="Arial" w:cs="Arial" w:eastAsia="Arial" w:hAnsi="Arial"/>
          <w:color w:val="1f1f1f"/>
          <w:rtl w:val="0"/>
        </w:rPr>
        <w:t xml:space="preserve"> Primary Key: Id. Links the worker to the operation. Foreign Keys: EmpID, VendorId, CategoryId, ContractPeriodId. Contains structural chaining logic: StartDate, EndDate, IsCarriedOver, and the self-referencing PrevEngagementId</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A3">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Attendance:</w:t>
      </w:r>
      <w:r w:rsidDel="00000000" w:rsidR="00000000" w:rsidRPr="00000000">
        <w:rPr>
          <w:rFonts w:ascii="Arial" w:cs="Arial" w:eastAsia="Arial" w:hAnsi="Arial"/>
          <w:color w:val="1f1f1f"/>
          <w:rtl w:val="0"/>
        </w:rPr>
        <w:t xml:space="preserve"> Primary Key: Id. The highest-volume table. UNIQUE constraint on (EmpID, Year, Month, Day). Columns: StatusValue (0, 1, 0.5), EngagementId, ContractPeriodId, AutoSat (Boolean weekend cut flag), IsHoliday (Boolean exception flag), and Remarks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A4">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CalculationWages / CalculationOverrides:</w:t>
      </w:r>
      <w:r w:rsidDel="00000000" w:rsidR="00000000" w:rsidRPr="00000000">
        <w:rPr>
          <w:rFonts w:ascii="Arial" w:cs="Arial" w:eastAsia="Arial" w:hAnsi="Arial"/>
          <w:color w:val="1f1f1f"/>
          <w:rtl w:val="0"/>
        </w:rPr>
        <w:t xml:space="preserve"> Composite primary keys resolving (Year, Month, Category). Overrides include manual integer shifts linked directly to an EmpID to adjust final payroll figures securely</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A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Appendix A: Operational Glossary</w:t>
      </w:r>
    </w:p>
    <w:p w:rsidR="00000000" w:rsidDel="00000000" w:rsidP="00000000" w:rsidRDefault="00000000" w:rsidRPr="00000000" w14:paraId="000000A6">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PCNO:</w:t>
      </w:r>
      <w:r w:rsidDel="00000000" w:rsidR="00000000" w:rsidRPr="00000000">
        <w:rPr>
          <w:rFonts w:ascii="Arial" w:cs="Arial" w:eastAsia="Arial" w:hAnsi="Arial"/>
          <w:color w:val="1f1f1f"/>
          <w:rtl w:val="0"/>
        </w:rPr>
        <w:t xml:space="preserve"> Personnel Company Number. The absolute identifier for a corporate internal employee, resolving active directory accounts to the hrdata schema</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A7">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MasterId:</w:t>
      </w:r>
      <w:r w:rsidDel="00000000" w:rsidR="00000000" w:rsidRPr="00000000">
        <w:rPr>
          <w:rFonts w:ascii="Arial" w:cs="Arial" w:eastAsia="Arial" w:hAnsi="Arial"/>
          <w:color w:val="1f1f1f"/>
          <w:rtl w:val="0"/>
        </w:rPr>
        <w:t xml:space="preserve"> The immutable, category-agnostic primary key integer assigned to a third-party contract employee. It never changes, even if the worker transitions from Unskilled to Skilled</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A8">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The Sealed Period Principle:</w:t>
      </w:r>
      <w:r w:rsidDel="00000000" w:rsidR="00000000" w:rsidRPr="00000000">
        <w:rPr>
          <w:rFonts w:ascii="Arial" w:cs="Arial" w:eastAsia="Arial" w:hAnsi="Arial"/>
          <w:color w:val="1f1f1f"/>
          <w:rtl w:val="0"/>
        </w:rPr>
        <w:t xml:space="preserve"> A mandatory data-access layer restriction that structurally prevents any retroactive data manipulation (updates/deletions) upon historical Attendance or Calculation rows once a ContractPeriod status shifts to "Closed"</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A9">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AutoSat:</w:t>
      </w:r>
      <w:r w:rsidDel="00000000" w:rsidR="00000000" w:rsidRPr="00000000">
        <w:rPr>
          <w:rFonts w:ascii="Arial" w:cs="Arial" w:eastAsia="Arial" w:hAnsi="Arial"/>
          <w:color w:val="1f1f1f"/>
          <w:rtl w:val="0"/>
        </w:rPr>
        <w:t xml:space="preserve"> An automated database flag triggered during the weekend processing thread, indicating the system has uncompensated a worker's Saturday due to adjacent weekday absences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AA">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Carry-Over Chaining:</w:t>
      </w:r>
      <w:r w:rsidDel="00000000" w:rsidR="00000000" w:rsidRPr="00000000">
        <w:rPr>
          <w:rFonts w:ascii="Arial" w:cs="Arial" w:eastAsia="Arial" w:hAnsi="Arial"/>
          <w:color w:val="1f1f1f"/>
          <w:rtl w:val="0"/>
        </w:rPr>
        <w:t xml:space="preserve"> The methodology utilizing PrevEngagementId and IsCarriedOver within the database to link distinct periods of a worker's employment into a single, cohesive, forward-moving timeline</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AB">
      <w:pPr>
        <w:pStyle w:val="Heading4"/>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Works cited</w:t>
      </w:r>
    </w:p>
    <w:p w:rsidR="00000000" w:rsidDel="00000000" w:rsidP="00000000" w:rsidRDefault="00000000" w:rsidRPr="00000000" w14:paraId="000000AC">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SRS_Attendance_Contract_Workforce_Management_System.docx</w:t>
      </w:r>
    </w:p>
    <w:p w:rsidR="00000000" w:rsidDel="00000000" w:rsidP="00000000" w:rsidRDefault="00000000" w:rsidRPr="00000000" w14:paraId="000000AD">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srs_template-ieee.doc</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