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4A148C"/>
          <w:sz w:val="52"/>
          <w:szCs w:val="52"/>
        </w:rPr>
        <w:t xml:space="preserve">IMPLEMENTATION PROPOSAL</w:t>
      </w:r>
    </w:p>
    <w:p>
      <w:pPr>
        <w:spacing w:after="200"/>
        <w:jc w:val="center"/>
      </w:pPr>
      <w:r>
        <w:rPr>
          <w:rFonts w:ascii="Arial" w:cs="Arial" w:eastAsia="Arial" w:hAnsi="Arial"/>
          <w:color w:val="6A1B9A"/>
          <w:sz w:val="30"/>
          <w:szCs w:val="30"/>
        </w:rPr>
        <w:t xml:space="preserve">Credit Card Fraud Detection System | Phase 3 Report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1.1 High-Level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proposed system follows a layered microservices architecture designed for scalability, reliability, and maintainability. Below is the component breakdown: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DATA LAYER → PROCESSING LAYER → ML LAYER → API LAYER → CLIENT LAYER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Layer: Transaction stream ingestion via Apache Kafka, raw storage in PostgreSQL, feature store in Redis for low-latency access.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Processing Layer: Apache Spark for batch feature engineering, Python microservice for real-time preprocessing.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ML Layer: XGBoost model served via FastAPI, SHAP explainability service, model registry in MLflow.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API Layer: REST API with JWT authentication, rate limiting, and load balancing.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 Layer: Streamlit dashboard for fraud analysts, webhook integration for issuing banks.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development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XGBoost 2.0 + scikit-learn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training and serving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7.0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Low-latency feature retrieval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transaction streaming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versioning and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High-performance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and scaling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(or GCP/Azure)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hosting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and model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 and caching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Analyst dashboard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Data Pipeline Design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Ingestion: Transaction data arrives via Kafka topic at up to 10,000 TPS.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Feature Extraction: Real-time service computes V1-V28 equivalents using a pre-fitted PCA transformer, plus temporal features (Hour_sin, Hour_cos) and scaled Amount.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Feature Store: Computed features cached in Redis with 24-hour TTL for consistency.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Batch Reprocessing: Nightly Spark job reprocesses historical data for model retraining.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Quality: Apache Great Expectations validates schema and value ranges on every batch.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Milestones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setup, data pipelines, baseline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Data Engineers, 1 ML Engineer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2: Model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3-5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XGBoost training, SMOTE, hyperparameter tuning, SHAP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ML Engineers, 1 Data Scientist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3: API &amp;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6-8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service, Kafka integration, unit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Backend Engineers, 1 ML Engineer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4: Dashboard &amp;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9-10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 analyst dashboard, alert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Frontend, 1 Full-stack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5: Testing &amp;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11-12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testing, security audit, GDPR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team, Security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6: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13-14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Kubernetes deployment, canary rollout,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7: Monitoring &amp; Tuning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retraining, drift detection, A/B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MLOps team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Performance Degradation (Drift)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retraining pipeline, automated drift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False Positive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Threshold tuning, human review queue for borderline cases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Privacy Breach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PCI-DSS compliance, data encryption, access controls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Bias Against Demographics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Fairness audits, disparate impact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Adversarial Attacks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validation, model ensemble, anomaly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Failure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Multi-region deployment, 99.9% SLA with fallback to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 Non-Compliance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GDPR/PCI-DSS compliance officer, model documentation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Resource Requirements and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Cost (Est.)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 Cost (Est.)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Engineers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Engineers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$168,000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DevOps/MLOps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Cloud (EC2, RDS, Kafka)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MLflow + Monitoring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Labeling / 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~$45,000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~$540,000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ROI and Business Value Projection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Based on industry benchmarks, the XGBoost fraud detection system is expected to deliver the following financial benefits: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Conservative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Optimistic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Fraud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Fraud Caught (Recall)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Fraud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Savings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€20,400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€114,750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Savings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€7.4M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€41.9M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Implementation Cost (Annual)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€540K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€540K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Annual ROI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€6.9M (13:1)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€41.4M (78:1)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Ethical Considerations and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GDPR Compliance: All personal transaction data must be stored with explicit consent, with right to deletion upon request.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PCI-DSS: Payment Card Industry Data Security Standard compliance mandatory for all data storage and transmission.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Model Explainability: Regulators (Basel III, GDPR Article 22) require that automated decisions affecting customers can be explained. SHAP values satisfy this requirement.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Bias Monitoring: Regular auditing of model decisions across demographic groups to ensure no discriminatory patterns emerge.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Human Oversight: All decisions above a risk threshold should route to human fraud analysts before account action is taken.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Scalability Roadmap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 (0-6 months): Single-region deployment, batch inference, core XGBoost model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2 (6-12 months): Real-time Kafka streaming, multi-model ensemble, Redis feature store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3 (12-24 months): Multi-region global deployment, Graph Neural Networks for linked account fraud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4 (24+ months): Federated learning across banks without data sharing, continuous learning system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Implementation Proposal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4A14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6A1B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2026-02-27T07:28:27.965Z</dcterms:created>
  <dcterms:modified xsi:type="dcterms:W3CDTF">2026-02-27T07:28:27.965Z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