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288" w:rsidRDefault="00591288" w:rsidP="005912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Fonts w:ascii="Segoe UI" w:hAnsi="Segoe UI" w:cs="Segoe UI"/>
          <w:color w:val="374151"/>
        </w:rPr>
        <w:t>Query :</w:t>
      </w:r>
      <w:proofErr w:type="gramEnd"/>
      <w:r>
        <w:rPr>
          <w:rFonts w:ascii="Segoe UI" w:hAnsi="Segoe UI" w:cs="Segoe UI"/>
          <w:color w:val="374151"/>
        </w:rPr>
        <w:t xml:space="preserve"> </w:t>
      </w:r>
      <w:r>
        <w:rPr>
          <w:rFonts w:ascii="Segoe UI" w:hAnsi="Segoe UI" w:cs="Segoe UI"/>
          <w:color w:val="343541"/>
        </w:rPr>
        <w:t xml:space="preserve">what we can charge per line of code for </w:t>
      </w:r>
      <w:proofErr w:type="spellStart"/>
      <w:r>
        <w:rPr>
          <w:rFonts w:ascii="Segoe UI" w:hAnsi="Segoe UI" w:cs="Segoe UI"/>
          <w:color w:val="343541"/>
        </w:rPr>
        <w:t>mathamatics</w:t>
      </w:r>
      <w:proofErr w:type="spellEnd"/>
      <w:r>
        <w:rPr>
          <w:rFonts w:ascii="Segoe UI" w:hAnsi="Segoe UI" w:cs="Segoe UI"/>
          <w:color w:val="343541"/>
        </w:rPr>
        <w:t xml:space="preserve"> problems ?</w:t>
      </w:r>
    </w:p>
    <w:p w:rsidR="00591288" w:rsidRDefault="00591288" w:rsidP="005912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591288" w:rsidRPr="008A60E5" w:rsidRDefault="00591288" w:rsidP="005912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Pr>
          <w:rFonts w:ascii="Segoe UI" w:hAnsi="Segoe UI" w:cs="Segoe UI"/>
          <w:color w:val="374151"/>
        </w:rPr>
        <w:t xml:space="preserve">As an AI language model, I don't have access to current market rates or the ability to provide specific pricing advice. </w:t>
      </w:r>
      <w:r w:rsidRPr="008A60E5">
        <w:rPr>
          <w:rFonts w:ascii="Segoe UI" w:hAnsi="Segoe UI" w:cs="Segoe UI"/>
          <w:color w:val="FF0000"/>
          <w:highlight w:val="yellow"/>
        </w:rPr>
        <w:t>However, when determining how much to charge per line of code for mathematics problems, there are several factors to consider, such as:</w:t>
      </w:r>
    </w:p>
    <w:p w:rsidR="00591288" w:rsidRDefault="00591288" w:rsidP="005912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A60E5">
        <w:rPr>
          <w:rFonts w:ascii="Segoe UI" w:hAnsi="Segoe UI" w:cs="Segoe UI"/>
          <w:color w:val="FF0000"/>
        </w:rPr>
        <w:t>Complexity of the problem</w:t>
      </w:r>
      <w:r>
        <w:rPr>
          <w:rFonts w:ascii="Segoe UI" w:hAnsi="Segoe UI" w:cs="Segoe UI"/>
          <w:color w:val="374151"/>
        </w:rPr>
        <w:t>: More complex mathematics problems that require advanced mathematical concepts or algorithms may command higher rates compared to simpler problems.</w:t>
      </w:r>
    </w:p>
    <w:p w:rsidR="00591288" w:rsidRDefault="00591288" w:rsidP="005912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A60E5">
        <w:rPr>
          <w:rFonts w:ascii="Segoe UI" w:hAnsi="Segoe UI" w:cs="Segoe UI"/>
          <w:color w:val="FF0000"/>
        </w:rPr>
        <w:t>Time and effort required:</w:t>
      </w:r>
      <w:r>
        <w:rPr>
          <w:rFonts w:ascii="Segoe UI" w:hAnsi="Segoe UI" w:cs="Segoe UI"/>
          <w:color w:val="374151"/>
        </w:rPr>
        <w:t xml:space="preserve"> Consider the time and effort required to solve the problem, including research, analysis, and implementation of the solution. If a problem requires extensive work, a higher rate may be justified.</w:t>
      </w:r>
    </w:p>
    <w:p w:rsidR="00591288" w:rsidRDefault="00591288" w:rsidP="005912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A60E5">
        <w:rPr>
          <w:rFonts w:ascii="Segoe UI" w:hAnsi="Segoe UI" w:cs="Segoe UI"/>
          <w:color w:val="FF0000"/>
        </w:rPr>
        <w:t>Experience and expertise</w:t>
      </w:r>
      <w:r>
        <w:rPr>
          <w:rFonts w:ascii="Segoe UI" w:hAnsi="Segoe UI" w:cs="Segoe UI"/>
          <w:color w:val="374151"/>
        </w:rPr>
        <w:t>: Your level of experience and expertise in mathematics and coding can also impact your pricing. If you have specialized knowledge or skills in a particular area of mathematics, you may be able to charge a premium for your expertise.</w:t>
      </w:r>
    </w:p>
    <w:p w:rsidR="00591288" w:rsidRDefault="00591288" w:rsidP="005912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A60E5">
        <w:rPr>
          <w:rFonts w:ascii="Segoe UI" w:hAnsi="Segoe UI" w:cs="Segoe UI"/>
          <w:color w:val="FF0000"/>
        </w:rPr>
        <w:t>Market demand:</w:t>
      </w:r>
      <w:r>
        <w:rPr>
          <w:rFonts w:ascii="Segoe UI" w:hAnsi="Segoe UI" w:cs="Segoe UI"/>
          <w:color w:val="374151"/>
        </w:rPr>
        <w:t xml:space="preserve"> Market demand and competition in your specific location or niche may also influence your pricing. Research the market rates for similar services in your area to ensure that your rates are competitive.</w:t>
      </w:r>
    </w:p>
    <w:p w:rsidR="00591288" w:rsidRDefault="00591288" w:rsidP="005912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A60E5">
        <w:rPr>
          <w:rFonts w:ascii="Segoe UI" w:hAnsi="Segoe UI" w:cs="Segoe UI"/>
          <w:color w:val="FF0000"/>
        </w:rPr>
        <w:t>Value-added services:</w:t>
      </w:r>
      <w:r>
        <w:rPr>
          <w:rFonts w:ascii="Segoe UI" w:hAnsi="Segoe UI" w:cs="Segoe UI"/>
          <w:color w:val="374151"/>
        </w:rPr>
        <w:t xml:space="preserve"> If you are providing additional services such as code documentation, testing, or optimization, you may consider including those in your pricing.</w:t>
      </w:r>
    </w:p>
    <w:p w:rsidR="00CA5EFB" w:rsidRDefault="00CA5EFB" w:rsidP="005912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
    <w:p w:rsidR="00CA5EFB" w:rsidRDefault="00591288" w:rsidP="00CA5EFB">
      <w:pPr>
        <w:pStyle w:val="NormalWeb"/>
        <w:pBdr>
          <w:top w:val="single" w:sz="2" w:space="0" w:color="D9D9E3"/>
          <w:left w:val="single" w:sz="2" w:space="22"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A60E5">
        <w:rPr>
          <w:rFonts w:ascii="Segoe UI" w:hAnsi="Segoe UI" w:cs="Segoe UI"/>
          <w:color w:val="FF0000"/>
        </w:rPr>
        <w:t>Client budget:</w:t>
      </w:r>
      <w:r>
        <w:rPr>
          <w:rFonts w:ascii="Segoe UI" w:hAnsi="Segoe UI" w:cs="Segoe UI"/>
          <w:color w:val="374151"/>
        </w:rPr>
        <w:t xml:space="preserve"> Consider the budget of your clients and their expectations for the work. </w:t>
      </w:r>
      <w:proofErr w:type="gramStart"/>
      <w:r>
        <w:rPr>
          <w:rFonts w:ascii="Segoe UI" w:hAnsi="Segoe UI" w:cs="Segoe UI"/>
          <w:color w:val="374151"/>
        </w:rPr>
        <w:t>Charging rates that are within their budget while also covering your costs and desired profit margin is important.</w:t>
      </w:r>
      <w:proofErr w:type="gramEnd"/>
    </w:p>
    <w:p w:rsidR="00591288" w:rsidRDefault="00591288" w:rsidP="00CA5EFB">
      <w:pPr>
        <w:pStyle w:val="NormalWeb"/>
        <w:pBdr>
          <w:top w:val="single" w:sz="2" w:space="0" w:color="D9D9E3"/>
          <w:left w:val="single" w:sz="2" w:space="22"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A5EFB" w:rsidRDefault="00CA5EFB" w:rsidP="00CA5EFB">
      <w:pPr>
        <w:pStyle w:val="NormalWeb"/>
        <w:pBdr>
          <w:top w:val="single" w:sz="2" w:space="0" w:color="D9D9E3"/>
          <w:left w:val="single" w:sz="2" w:space="22"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A5EFB">
        <w:rPr>
          <w:rFonts w:ascii="Segoe UI" w:hAnsi="Segoe UI" w:cs="Segoe UI"/>
          <w:color w:val="374151"/>
          <w:shd w:val="clear" w:color="auto" w:fill="F7F7F8"/>
        </w:rPr>
        <w:t>Some clients may have a higher budget and may be willing to pay a premium for quality code, while others may have budget constraints and may seek more affordable options.</w:t>
      </w:r>
    </w:p>
    <w:p w:rsidR="00CA5EFB" w:rsidRDefault="00CA5EFB" w:rsidP="00CA5EFB">
      <w:pPr>
        <w:pStyle w:val="NormalWeb"/>
        <w:pBdr>
          <w:top w:val="single" w:sz="2" w:space="0" w:color="D9D9E3"/>
          <w:left w:val="single" w:sz="2" w:space="22"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591288" w:rsidRPr="008A60E5" w:rsidRDefault="00591288" w:rsidP="005912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Pr>
          <w:rFonts w:ascii="Segoe UI" w:hAnsi="Segoe UI" w:cs="Segoe UI"/>
          <w:color w:val="374151"/>
        </w:rPr>
        <w:t xml:space="preserve">It's important to carefully assess these factors and conduct market research to determine a fair and competitive pricing strategy for your mathematics coding services. </w:t>
      </w:r>
      <w:r w:rsidRPr="008A60E5">
        <w:rPr>
          <w:rFonts w:ascii="Segoe UI" w:hAnsi="Segoe UI" w:cs="Segoe UI"/>
          <w:color w:val="FF0000"/>
        </w:rPr>
        <w:t>It's also a good idea to clearly communicate your pricing structure and terms to your clients upfront to avoid any misunderstandings.</w:t>
      </w:r>
    </w:p>
    <w:p w:rsidR="000661CE" w:rsidRDefault="000661CE"/>
    <w:sectPr w:rsidR="000661CE" w:rsidSect="00066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80F81"/>
    <w:multiLevelType w:val="multilevel"/>
    <w:tmpl w:val="0A42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91288"/>
    <w:rsid w:val="000661CE"/>
    <w:rsid w:val="00591288"/>
    <w:rsid w:val="008A60E5"/>
    <w:rsid w:val="00CA5EFB"/>
    <w:rsid w:val="00DA597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2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25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Yajuvendra</dc:creator>
  <cp:lastModifiedBy>Yajuvendra</cp:lastModifiedBy>
  <cp:revision>3</cp:revision>
  <dcterms:created xsi:type="dcterms:W3CDTF">2023-04-08T09:52:00Z</dcterms:created>
  <dcterms:modified xsi:type="dcterms:W3CDTF">2023-04-08T10:18:00Z</dcterms:modified>
</cp:coreProperties>
</file>