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6" w:rsidRDefault="008817F6" w:rsidP="00630FE8">
      <w:pPr>
        <w:pStyle w:val="Title"/>
        <w:jc w:val="both"/>
      </w:pPr>
      <w:r>
        <w:t>RTx Controller Board Design</w:t>
      </w:r>
      <w:r w:rsidR="00F86B4E">
        <w:t xml:space="preserve"> Document</w:t>
      </w:r>
    </w:p>
    <w:p w:rsidR="0076585D" w:rsidRDefault="008E74CD" w:rsidP="00630FE8">
      <w:pPr>
        <w:pStyle w:val="Subtitle"/>
        <w:jc w:val="both"/>
        <w:rPr>
          <w:rStyle w:val="Emphasis"/>
        </w:rPr>
      </w:pPr>
      <w:r>
        <w:rPr>
          <w:rStyle w:val="Emphasis"/>
        </w:rPr>
        <w:t>RocketTracks Capstone 2014</w:t>
      </w:r>
    </w:p>
    <w:p w:rsidR="001118A2" w:rsidRDefault="001118A2" w:rsidP="00630FE8">
      <w:pPr>
        <w:jc w:val="both"/>
      </w:pPr>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575F7A" w:rsidP="00630FE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9" o:title=""/>
          </v:shape>
        </w:pict>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bookmarkStart w:id="0" w:name="_Toc383012872" w:displacedByCustomXml="prev"/>
        <w:p w:rsidR="00113883" w:rsidRDefault="00113883" w:rsidP="00F43E6B">
          <w:pPr>
            <w:pStyle w:val="Heading1"/>
            <w:numPr>
              <w:ilvl w:val="0"/>
              <w:numId w:val="0"/>
            </w:numPr>
          </w:pPr>
          <w:r>
            <w:t>Table of Contents</w:t>
          </w:r>
          <w:bookmarkEnd w:id="0"/>
        </w:p>
        <w:p w:rsidR="003361D1" w:rsidRDefault="003C7CED">
          <w:pPr>
            <w:pStyle w:val="TOC1"/>
            <w:tabs>
              <w:tab w:val="right" w:leader="dot" w:pos="10790"/>
            </w:tabs>
            <w:rPr>
              <w:noProof/>
            </w:rPr>
          </w:pPr>
          <w:r>
            <w:fldChar w:fldCharType="begin"/>
          </w:r>
          <w:r w:rsidR="00113883">
            <w:instrText xml:space="preserve"> TOC \o "1-3" \h \z \u </w:instrText>
          </w:r>
          <w:r>
            <w:fldChar w:fldCharType="separate"/>
          </w:r>
          <w:hyperlink w:anchor="_Toc383012872" w:history="1">
            <w:r w:rsidR="003361D1" w:rsidRPr="009E7A06">
              <w:rPr>
                <w:rStyle w:val="Hyperlink"/>
                <w:noProof/>
              </w:rPr>
              <w:t>Table of Contents</w:t>
            </w:r>
            <w:r w:rsidR="003361D1">
              <w:rPr>
                <w:noProof/>
                <w:webHidden/>
              </w:rPr>
              <w:tab/>
            </w:r>
            <w:r w:rsidR="003361D1">
              <w:rPr>
                <w:noProof/>
                <w:webHidden/>
              </w:rPr>
              <w:fldChar w:fldCharType="begin"/>
            </w:r>
            <w:r w:rsidR="003361D1">
              <w:rPr>
                <w:noProof/>
                <w:webHidden/>
              </w:rPr>
              <w:instrText xml:space="preserve"> PAGEREF _Toc383012872 \h </w:instrText>
            </w:r>
            <w:r w:rsidR="003361D1">
              <w:rPr>
                <w:noProof/>
                <w:webHidden/>
              </w:rPr>
            </w:r>
            <w:r w:rsidR="003361D1">
              <w:rPr>
                <w:noProof/>
                <w:webHidden/>
              </w:rPr>
              <w:fldChar w:fldCharType="separate"/>
            </w:r>
            <w:r w:rsidR="003361D1">
              <w:rPr>
                <w:noProof/>
                <w:webHidden/>
              </w:rPr>
              <w:t>2</w:t>
            </w:r>
            <w:r w:rsidR="003361D1">
              <w:rPr>
                <w:noProof/>
                <w:webHidden/>
              </w:rPr>
              <w:fldChar w:fldCharType="end"/>
            </w:r>
          </w:hyperlink>
        </w:p>
        <w:p w:rsidR="003361D1" w:rsidRDefault="00575F7A">
          <w:pPr>
            <w:pStyle w:val="TOC1"/>
            <w:tabs>
              <w:tab w:val="left" w:pos="440"/>
              <w:tab w:val="right" w:leader="dot" w:pos="10790"/>
            </w:tabs>
            <w:rPr>
              <w:noProof/>
            </w:rPr>
          </w:pPr>
          <w:hyperlink w:anchor="_Toc383012873" w:history="1">
            <w:r w:rsidR="003361D1" w:rsidRPr="009E7A06">
              <w:rPr>
                <w:rStyle w:val="Hyperlink"/>
                <w:noProof/>
              </w:rPr>
              <w:t>I.</w:t>
            </w:r>
            <w:r w:rsidR="003361D1">
              <w:rPr>
                <w:noProof/>
              </w:rPr>
              <w:tab/>
            </w:r>
            <w:r w:rsidR="003361D1" w:rsidRPr="009E7A06">
              <w:rPr>
                <w:rStyle w:val="Hyperlink"/>
                <w:noProof/>
              </w:rPr>
              <w:t>Axis Position Feedback</w:t>
            </w:r>
            <w:r w:rsidR="003361D1">
              <w:rPr>
                <w:noProof/>
                <w:webHidden/>
              </w:rPr>
              <w:tab/>
            </w:r>
            <w:r w:rsidR="003361D1">
              <w:rPr>
                <w:noProof/>
                <w:webHidden/>
              </w:rPr>
              <w:fldChar w:fldCharType="begin"/>
            </w:r>
            <w:r w:rsidR="003361D1">
              <w:rPr>
                <w:noProof/>
                <w:webHidden/>
              </w:rPr>
              <w:instrText xml:space="preserve"> PAGEREF _Toc383012873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74" w:history="1">
            <w:r w:rsidR="003361D1" w:rsidRPr="009E7A06">
              <w:rPr>
                <w:rStyle w:val="Hyperlink"/>
                <w:noProof/>
              </w:rPr>
              <w:t>A.</w:t>
            </w:r>
            <w:r w:rsidR="003361D1">
              <w:rPr>
                <w:noProof/>
              </w:rPr>
              <w:tab/>
            </w:r>
            <w:r w:rsidR="003361D1" w:rsidRPr="009E7A06">
              <w:rPr>
                <w:rStyle w:val="Hyperlink"/>
                <w:noProof/>
              </w:rPr>
              <w:t>Axis Position Feedback Overview</w:t>
            </w:r>
            <w:r w:rsidR="003361D1">
              <w:rPr>
                <w:noProof/>
                <w:webHidden/>
              </w:rPr>
              <w:tab/>
            </w:r>
            <w:r w:rsidR="003361D1">
              <w:rPr>
                <w:noProof/>
                <w:webHidden/>
              </w:rPr>
              <w:fldChar w:fldCharType="begin"/>
            </w:r>
            <w:r w:rsidR="003361D1">
              <w:rPr>
                <w:noProof/>
                <w:webHidden/>
              </w:rPr>
              <w:instrText xml:space="preserve"> PAGEREF _Toc383012874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75" w:history="1">
            <w:r w:rsidR="003361D1" w:rsidRPr="009E7A06">
              <w:rPr>
                <w:rStyle w:val="Hyperlink"/>
                <w:noProof/>
              </w:rPr>
              <w:t>B.</w:t>
            </w:r>
            <w:r w:rsidR="003361D1">
              <w:rPr>
                <w:noProof/>
              </w:rPr>
              <w:tab/>
            </w:r>
            <w:r w:rsidR="003361D1" w:rsidRPr="009E7A06">
              <w:rPr>
                <w:rStyle w:val="Hyperlink"/>
                <w:noProof/>
              </w:rPr>
              <w:t>Analog-to-Digital Converters (ADCs) for Feedback circuits</w:t>
            </w:r>
            <w:r w:rsidR="003361D1">
              <w:rPr>
                <w:noProof/>
                <w:webHidden/>
              </w:rPr>
              <w:tab/>
            </w:r>
            <w:r w:rsidR="003361D1">
              <w:rPr>
                <w:noProof/>
                <w:webHidden/>
              </w:rPr>
              <w:fldChar w:fldCharType="begin"/>
            </w:r>
            <w:r w:rsidR="003361D1">
              <w:rPr>
                <w:noProof/>
                <w:webHidden/>
              </w:rPr>
              <w:instrText xml:space="preserve"> PAGEREF _Toc383012875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7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_Toc383012876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77"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3361D1">
              <w:rPr>
                <w:noProof/>
                <w:webHidden/>
              </w:rPr>
              <w:fldChar w:fldCharType="begin"/>
            </w:r>
            <w:r w:rsidR="003361D1">
              <w:rPr>
                <w:noProof/>
                <w:webHidden/>
              </w:rPr>
              <w:instrText xml:space="preserve"> PAGEREF _Toc383012877 \h </w:instrText>
            </w:r>
            <w:r w:rsidR="003361D1">
              <w:rPr>
                <w:noProof/>
                <w:webHidden/>
              </w:rPr>
            </w:r>
            <w:r w:rsidR="003361D1">
              <w:rPr>
                <w:noProof/>
                <w:webHidden/>
              </w:rPr>
              <w:fldChar w:fldCharType="separate"/>
            </w:r>
            <w:r w:rsidR="003361D1">
              <w:rPr>
                <w:noProof/>
                <w:webHidden/>
              </w:rPr>
              <w:t>4</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78"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sidR="003361D1">
              <w:rPr>
                <w:noProof/>
                <w:webHidden/>
              </w:rPr>
              <w:fldChar w:fldCharType="begin"/>
            </w:r>
            <w:r w:rsidR="003361D1">
              <w:rPr>
                <w:noProof/>
                <w:webHidden/>
              </w:rPr>
              <w:instrText xml:space="preserve"> PAGEREF _Toc383012878 \h </w:instrText>
            </w:r>
            <w:r w:rsidR="003361D1">
              <w:rPr>
                <w:noProof/>
                <w:webHidden/>
              </w:rPr>
            </w:r>
            <w:r w:rsidR="003361D1">
              <w:rPr>
                <w:noProof/>
                <w:webHidden/>
              </w:rPr>
              <w:fldChar w:fldCharType="separate"/>
            </w:r>
            <w:r w:rsidR="003361D1">
              <w:rPr>
                <w:noProof/>
                <w:webHidden/>
              </w:rPr>
              <w:t>6</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79" w:history="1">
            <w:r w:rsidR="003361D1" w:rsidRPr="009E7A06">
              <w:rPr>
                <w:rStyle w:val="Hyperlink"/>
                <w:noProof/>
              </w:rPr>
              <w:t>C.</w:t>
            </w:r>
            <w:r w:rsidR="003361D1">
              <w:rPr>
                <w:noProof/>
              </w:rPr>
              <w:tab/>
            </w:r>
            <w:r w:rsidR="003361D1" w:rsidRPr="009E7A06">
              <w:rPr>
                <w:rStyle w:val="Hyperlink"/>
                <w:noProof/>
              </w:rPr>
              <w:t>Low-Pass Filters for Feedback ADCs</w:t>
            </w:r>
            <w:r w:rsidR="003361D1">
              <w:rPr>
                <w:noProof/>
                <w:webHidden/>
              </w:rPr>
              <w:tab/>
            </w:r>
            <w:r w:rsidR="003361D1">
              <w:rPr>
                <w:noProof/>
                <w:webHidden/>
              </w:rPr>
              <w:fldChar w:fldCharType="begin"/>
            </w:r>
            <w:r w:rsidR="003361D1">
              <w:rPr>
                <w:noProof/>
                <w:webHidden/>
              </w:rPr>
              <w:instrText xml:space="preserve"> PAGEREF _Toc383012879 \h </w:instrText>
            </w:r>
            <w:r w:rsidR="003361D1">
              <w:rPr>
                <w:noProof/>
                <w:webHidden/>
              </w:rPr>
            </w:r>
            <w:r w:rsidR="003361D1">
              <w:rPr>
                <w:noProof/>
                <w:webHidden/>
              </w:rPr>
              <w:fldChar w:fldCharType="separate"/>
            </w:r>
            <w:r w:rsidR="003361D1">
              <w:rPr>
                <w:noProof/>
                <w:webHidden/>
              </w:rPr>
              <w:t>6</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80"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_Toc383012880 \h </w:instrText>
            </w:r>
            <w:r w:rsidR="003361D1">
              <w:rPr>
                <w:noProof/>
                <w:webHidden/>
              </w:rPr>
            </w:r>
            <w:r w:rsidR="003361D1">
              <w:rPr>
                <w:noProof/>
                <w:webHidden/>
              </w:rPr>
              <w:fldChar w:fldCharType="separate"/>
            </w:r>
            <w:r w:rsidR="003361D1">
              <w:rPr>
                <w:noProof/>
                <w:webHidden/>
              </w:rPr>
              <w:t>6</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81"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3361D1">
              <w:rPr>
                <w:noProof/>
                <w:webHidden/>
              </w:rPr>
              <w:fldChar w:fldCharType="begin"/>
            </w:r>
            <w:r w:rsidR="003361D1">
              <w:rPr>
                <w:noProof/>
                <w:webHidden/>
              </w:rPr>
              <w:instrText xml:space="preserve"> PAGEREF _Toc383012881 \h </w:instrText>
            </w:r>
            <w:r w:rsidR="003361D1">
              <w:rPr>
                <w:noProof/>
                <w:webHidden/>
              </w:rPr>
            </w:r>
            <w:r w:rsidR="003361D1">
              <w:rPr>
                <w:noProof/>
                <w:webHidden/>
              </w:rPr>
              <w:fldChar w:fldCharType="separate"/>
            </w:r>
            <w:r w:rsidR="003361D1">
              <w:rPr>
                <w:noProof/>
                <w:webHidden/>
              </w:rPr>
              <w:t>7</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82" w:history="1">
            <w:r w:rsidR="003361D1" w:rsidRPr="009E7A06">
              <w:rPr>
                <w:rStyle w:val="Hyperlink"/>
                <w:noProof/>
              </w:rPr>
              <w:t>3.</w:t>
            </w:r>
            <w:r w:rsidR="003361D1">
              <w:rPr>
                <w:noProof/>
              </w:rPr>
              <w:tab/>
            </w:r>
            <w:r w:rsidR="003361D1" w:rsidRPr="009E7A06">
              <w:rPr>
                <w:rStyle w:val="Hyperlink"/>
                <w:noProof/>
              </w:rPr>
              <w:t>Consequences</w:t>
            </w:r>
            <w:r w:rsidR="003361D1">
              <w:rPr>
                <w:noProof/>
                <w:webHidden/>
              </w:rPr>
              <w:tab/>
            </w:r>
            <w:r w:rsidR="003361D1">
              <w:rPr>
                <w:noProof/>
                <w:webHidden/>
              </w:rPr>
              <w:fldChar w:fldCharType="begin"/>
            </w:r>
            <w:r w:rsidR="003361D1">
              <w:rPr>
                <w:noProof/>
                <w:webHidden/>
              </w:rPr>
              <w:instrText xml:space="preserve"> PAGEREF _Toc383012882 \h </w:instrText>
            </w:r>
            <w:r w:rsidR="003361D1">
              <w:rPr>
                <w:noProof/>
                <w:webHidden/>
              </w:rPr>
            </w:r>
            <w:r w:rsidR="003361D1">
              <w:rPr>
                <w:noProof/>
                <w:webHidden/>
              </w:rPr>
              <w:fldChar w:fldCharType="separate"/>
            </w:r>
            <w:r w:rsidR="003361D1">
              <w:rPr>
                <w:noProof/>
                <w:webHidden/>
              </w:rPr>
              <w:t>7</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83" w:history="1">
            <w:r w:rsidR="003361D1" w:rsidRPr="009E7A06">
              <w:rPr>
                <w:rStyle w:val="Hyperlink"/>
                <w:noProof/>
              </w:rPr>
              <w:t>4.</w:t>
            </w:r>
            <w:r w:rsidR="003361D1">
              <w:rPr>
                <w:noProof/>
              </w:rPr>
              <w:tab/>
            </w:r>
            <w:r w:rsidR="003361D1" w:rsidRPr="009E7A06">
              <w:rPr>
                <w:rStyle w:val="Hyperlink"/>
                <w:noProof/>
              </w:rPr>
              <w:t>Summary of Parameters</w:t>
            </w:r>
            <w:r w:rsidR="003361D1">
              <w:rPr>
                <w:noProof/>
                <w:webHidden/>
              </w:rPr>
              <w:tab/>
            </w:r>
            <w:r w:rsidR="003361D1">
              <w:rPr>
                <w:noProof/>
                <w:webHidden/>
              </w:rPr>
              <w:fldChar w:fldCharType="begin"/>
            </w:r>
            <w:r w:rsidR="003361D1">
              <w:rPr>
                <w:noProof/>
                <w:webHidden/>
              </w:rPr>
              <w:instrText xml:space="preserve"> PAGEREF _Toc383012883 \h </w:instrText>
            </w:r>
            <w:r w:rsidR="003361D1">
              <w:rPr>
                <w:noProof/>
                <w:webHidden/>
              </w:rPr>
            </w:r>
            <w:r w:rsidR="003361D1">
              <w:rPr>
                <w:noProof/>
                <w:webHidden/>
              </w:rPr>
              <w:fldChar w:fldCharType="separate"/>
            </w:r>
            <w:r w:rsidR="003361D1">
              <w:rPr>
                <w:noProof/>
                <w:webHidden/>
              </w:rPr>
              <w:t>7</w:t>
            </w:r>
            <w:r w:rsidR="003361D1">
              <w:rPr>
                <w:noProof/>
                <w:webHidden/>
              </w:rPr>
              <w:fldChar w:fldCharType="end"/>
            </w:r>
          </w:hyperlink>
        </w:p>
        <w:p w:rsidR="003361D1" w:rsidRDefault="00575F7A">
          <w:pPr>
            <w:pStyle w:val="TOC1"/>
            <w:tabs>
              <w:tab w:val="left" w:pos="440"/>
              <w:tab w:val="right" w:leader="dot" w:pos="10790"/>
            </w:tabs>
            <w:rPr>
              <w:noProof/>
            </w:rPr>
          </w:pPr>
          <w:hyperlink w:anchor="_Toc383012884" w:history="1">
            <w:r w:rsidR="003361D1" w:rsidRPr="009E7A06">
              <w:rPr>
                <w:rStyle w:val="Hyperlink"/>
                <w:noProof/>
              </w:rPr>
              <w:t>II.</w:t>
            </w:r>
            <w:r w:rsidR="003361D1">
              <w:rPr>
                <w:noProof/>
              </w:rPr>
              <w:tab/>
            </w:r>
            <w:r w:rsidR="003361D1" w:rsidRPr="009E7A06">
              <w:rPr>
                <w:rStyle w:val="Hyperlink"/>
                <w:noProof/>
              </w:rPr>
              <w:t>Microcontroller</w:t>
            </w:r>
            <w:r w:rsidR="003361D1">
              <w:rPr>
                <w:noProof/>
                <w:webHidden/>
              </w:rPr>
              <w:tab/>
            </w:r>
            <w:r w:rsidR="003361D1">
              <w:rPr>
                <w:noProof/>
                <w:webHidden/>
              </w:rPr>
              <w:fldChar w:fldCharType="begin"/>
            </w:r>
            <w:r w:rsidR="003361D1">
              <w:rPr>
                <w:noProof/>
                <w:webHidden/>
              </w:rPr>
              <w:instrText xml:space="preserve"> PAGEREF _Toc383012884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85" w:history="1">
            <w:r w:rsidR="003361D1" w:rsidRPr="009E7A06">
              <w:rPr>
                <w:rStyle w:val="Hyperlink"/>
                <w:noProof/>
              </w:rPr>
              <w:t>A.</w:t>
            </w:r>
            <w:r w:rsidR="003361D1">
              <w:rPr>
                <w:noProof/>
              </w:rPr>
              <w:tab/>
            </w:r>
            <w:r w:rsidR="003361D1" w:rsidRPr="009E7A06">
              <w:rPr>
                <w:rStyle w:val="Hyperlink"/>
                <w:noProof/>
              </w:rPr>
              <w:t>Microcontroller Overview</w:t>
            </w:r>
            <w:r w:rsidR="003361D1">
              <w:rPr>
                <w:noProof/>
                <w:webHidden/>
              </w:rPr>
              <w:tab/>
            </w:r>
            <w:r w:rsidR="003361D1">
              <w:rPr>
                <w:noProof/>
                <w:webHidden/>
              </w:rPr>
              <w:fldChar w:fldCharType="begin"/>
            </w:r>
            <w:r w:rsidR="003361D1">
              <w:rPr>
                <w:noProof/>
                <w:webHidden/>
              </w:rPr>
              <w:instrText xml:space="preserve"> PAGEREF _Toc383012885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86" w:history="1">
            <w:r w:rsidR="003361D1" w:rsidRPr="009E7A06">
              <w:rPr>
                <w:rStyle w:val="Hyperlink"/>
                <w:noProof/>
              </w:rPr>
              <w:t>B.</w:t>
            </w:r>
            <w:r w:rsidR="003361D1">
              <w:rPr>
                <w:noProof/>
              </w:rPr>
              <w:tab/>
            </w:r>
            <w:r w:rsidR="003361D1" w:rsidRPr="009E7A06">
              <w:rPr>
                <w:rStyle w:val="Hyperlink"/>
                <w:noProof/>
              </w:rPr>
              <w:t>Microcontroller circuit</w:t>
            </w:r>
            <w:r w:rsidR="003361D1">
              <w:rPr>
                <w:noProof/>
                <w:webHidden/>
              </w:rPr>
              <w:tab/>
            </w:r>
            <w:r w:rsidR="003361D1">
              <w:rPr>
                <w:noProof/>
                <w:webHidden/>
              </w:rPr>
              <w:fldChar w:fldCharType="begin"/>
            </w:r>
            <w:r w:rsidR="003361D1">
              <w:rPr>
                <w:noProof/>
                <w:webHidden/>
              </w:rPr>
              <w:instrText xml:space="preserve"> PAGEREF _Toc383012886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87"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_Toc383012887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88"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3361D1">
              <w:rPr>
                <w:noProof/>
                <w:webHidden/>
              </w:rPr>
              <w:fldChar w:fldCharType="begin"/>
            </w:r>
            <w:r w:rsidR="003361D1">
              <w:rPr>
                <w:noProof/>
                <w:webHidden/>
              </w:rPr>
              <w:instrText xml:space="preserve"> PAGEREF _Toc383012888 \h </w:instrText>
            </w:r>
            <w:r w:rsidR="003361D1">
              <w:rPr>
                <w:noProof/>
                <w:webHidden/>
              </w:rPr>
            </w:r>
            <w:r w:rsidR="003361D1">
              <w:rPr>
                <w:noProof/>
                <w:webHidden/>
              </w:rPr>
              <w:fldChar w:fldCharType="separate"/>
            </w:r>
            <w:r w:rsidR="003361D1">
              <w:rPr>
                <w:noProof/>
                <w:webHidden/>
              </w:rPr>
              <w:t>8</w:t>
            </w:r>
            <w:r w:rsidR="003361D1">
              <w:rPr>
                <w:noProof/>
                <w:webHidden/>
              </w:rPr>
              <w:fldChar w:fldCharType="end"/>
            </w:r>
          </w:hyperlink>
        </w:p>
        <w:p w:rsidR="003361D1" w:rsidRDefault="00575F7A">
          <w:pPr>
            <w:pStyle w:val="TOC1"/>
            <w:tabs>
              <w:tab w:val="left" w:pos="660"/>
              <w:tab w:val="right" w:leader="dot" w:pos="10790"/>
            </w:tabs>
            <w:rPr>
              <w:noProof/>
            </w:rPr>
          </w:pPr>
          <w:hyperlink w:anchor="_Toc383012889" w:history="1">
            <w:r w:rsidR="003361D1" w:rsidRPr="009E7A06">
              <w:rPr>
                <w:rStyle w:val="Hyperlink"/>
                <w:noProof/>
              </w:rPr>
              <w:t>III.</w:t>
            </w:r>
            <w:r w:rsidR="003361D1">
              <w:rPr>
                <w:noProof/>
              </w:rPr>
              <w:tab/>
            </w:r>
            <w:r w:rsidR="003361D1" w:rsidRPr="009E7A06">
              <w:rPr>
                <w:rStyle w:val="Hyperlink"/>
                <w:noProof/>
              </w:rPr>
              <w:t>Ethernet Port</w:t>
            </w:r>
            <w:r w:rsidR="003361D1">
              <w:rPr>
                <w:noProof/>
                <w:webHidden/>
              </w:rPr>
              <w:tab/>
            </w:r>
            <w:r w:rsidR="003361D1">
              <w:rPr>
                <w:noProof/>
                <w:webHidden/>
              </w:rPr>
              <w:fldChar w:fldCharType="begin"/>
            </w:r>
            <w:r w:rsidR="003361D1">
              <w:rPr>
                <w:noProof/>
                <w:webHidden/>
              </w:rPr>
              <w:instrText xml:space="preserve"> PAGEREF _Toc383012889 \h </w:instrText>
            </w:r>
            <w:r w:rsidR="003361D1">
              <w:rPr>
                <w:noProof/>
                <w:webHidden/>
              </w:rPr>
            </w:r>
            <w:r w:rsidR="003361D1">
              <w:rPr>
                <w:noProof/>
                <w:webHidden/>
              </w:rPr>
              <w:fldChar w:fldCharType="separate"/>
            </w:r>
            <w:r w:rsidR="003361D1">
              <w:rPr>
                <w:noProof/>
                <w:webHidden/>
              </w:rPr>
              <w:t>9</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90" w:history="1">
            <w:r w:rsidR="003361D1" w:rsidRPr="009E7A06">
              <w:rPr>
                <w:rStyle w:val="Hyperlink"/>
                <w:noProof/>
              </w:rPr>
              <w:t>A.</w:t>
            </w:r>
            <w:r w:rsidR="003361D1">
              <w:rPr>
                <w:noProof/>
              </w:rPr>
              <w:tab/>
            </w:r>
            <w:r w:rsidR="003361D1" w:rsidRPr="009E7A06">
              <w:rPr>
                <w:rStyle w:val="Hyperlink"/>
                <w:noProof/>
              </w:rPr>
              <w:t>Ethernet Overview</w:t>
            </w:r>
            <w:r w:rsidR="003361D1">
              <w:rPr>
                <w:noProof/>
                <w:webHidden/>
              </w:rPr>
              <w:tab/>
            </w:r>
            <w:r w:rsidR="003361D1">
              <w:rPr>
                <w:noProof/>
                <w:webHidden/>
              </w:rPr>
              <w:fldChar w:fldCharType="begin"/>
            </w:r>
            <w:r w:rsidR="003361D1">
              <w:rPr>
                <w:noProof/>
                <w:webHidden/>
              </w:rPr>
              <w:instrText xml:space="preserve"> PAGEREF _Toc383012890 \h </w:instrText>
            </w:r>
            <w:r w:rsidR="003361D1">
              <w:rPr>
                <w:noProof/>
                <w:webHidden/>
              </w:rPr>
            </w:r>
            <w:r w:rsidR="003361D1">
              <w:rPr>
                <w:noProof/>
                <w:webHidden/>
              </w:rPr>
              <w:fldChar w:fldCharType="separate"/>
            </w:r>
            <w:r w:rsidR="003361D1">
              <w:rPr>
                <w:noProof/>
                <w:webHidden/>
              </w:rPr>
              <w:t>9</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91" w:history="1">
            <w:r w:rsidR="003361D1" w:rsidRPr="009E7A06">
              <w:rPr>
                <w:rStyle w:val="Hyperlink"/>
                <w:noProof/>
              </w:rPr>
              <w:t>B.</w:t>
            </w:r>
            <w:r w:rsidR="003361D1">
              <w:rPr>
                <w:noProof/>
              </w:rPr>
              <w:tab/>
            </w:r>
            <w:r w:rsidR="003361D1" w:rsidRPr="009E7A06">
              <w:rPr>
                <w:rStyle w:val="Hyperlink"/>
                <w:noProof/>
              </w:rPr>
              <w:t>Ethernet PHY</w:t>
            </w:r>
            <w:r w:rsidR="003361D1">
              <w:rPr>
                <w:noProof/>
                <w:webHidden/>
              </w:rPr>
              <w:tab/>
            </w:r>
            <w:r w:rsidR="003361D1">
              <w:rPr>
                <w:noProof/>
                <w:webHidden/>
              </w:rPr>
              <w:fldChar w:fldCharType="begin"/>
            </w:r>
            <w:r w:rsidR="003361D1">
              <w:rPr>
                <w:noProof/>
                <w:webHidden/>
              </w:rPr>
              <w:instrText xml:space="preserve"> PAGEREF _Toc383012891 \h </w:instrText>
            </w:r>
            <w:r w:rsidR="003361D1">
              <w:rPr>
                <w:noProof/>
                <w:webHidden/>
              </w:rPr>
            </w:r>
            <w:r w:rsidR="003361D1">
              <w:rPr>
                <w:noProof/>
                <w:webHidden/>
              </w:rPr>
              <w:fldChar w:fldCharType="separate"/>
            </w:r>
            <w:r w:rsidR="003361D1">
              <w:rPr>
                <w:noProof/>
                <w:webHidden/>
              </w:rPr>
              <w:t>10</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92"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_Toc383012892 \h </w:instrText>
            </w:r>
            <w:r w:rsidR="003361D1">
              <w:rPr>
                <w:noProof/>
                <w:webHidden/>
              </w:rPr>
            </w:r>
            <w:r w:rsidR="003361D1">
              <w:rPr>
                <w:noProof/>
                <w:webHidden/>
              </w:rPr>
              <w:fldChar w:fldCharType="separate"/>
            </w:r>
            <w:r w:rsidR="003361D1">
              <w:rPr>
                <w:noProof/>
                <w:webHidden/>
              </w:rPr>
              <w:t>10</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93"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3361D1">
              <w:rPr>
                <w:noProof/>
                <w:webHidden/>
              </w:rPr>
              <w:fldChar w:fldCharType="begin"/>
            </w:r>
            <w:r w:rsidR="003361D1">
              <w:rPr>
                <w:noProof/>
                <w:webHidden/>
              </w:rPr>
              <w:instrText xml:space="preserve"> PAGEREF _Toc383012893 \h </w:instrText>
            </w:r>
            <w:r w:rsidR="003361D1">
              <w:rPr>
                <w:noProof/>
                <w:webHidden/>
              </w:rPr>
            </w:r>
            <w:r w:rsidR="003361D1">
              <w:rPr>
                <w:noProof/>
                <w:webHidden/>
              </w:rPr>
              <w:fldChar w:fldCharType="separate"/>
            </w:r>
            <w:r w:rsidR="003361D1">
              <w:rPr>
                <w:noProof/>
                <w:webHidden/>
              </w:rPr>
              <w:t>10</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94"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sidR="003361D1">
              <w:rPr>
                <w:noProof/>
                <w:webHidden/>
              </w:rPr>
              <w:fldChar w:fldCharType="begin"/>
            </w:r>
            <w:r w:rsidR="003361D1">
              <w:rPr>
                <w:noProof/>
                <w:webHidden/>
              </w:rPr>
              <w:instrText xml:space="preserve"> PAGEREF _Toc383012894 \h </w:instrText>
            </w:r>
            <w:r w:rsidR="003361D1">
              <w:rPr>
                <w:noProof/>
                <w:webHidden/>
              </w:rPr>
            </w:r>
            <w:r w:rsidR="003361D1">
              <w:rPr>
                <w:noProof/>
                <w:webHidden/>
              </w:rPr>
              <w:fldChar w:fldCharType="separate"/>
            </w:r>
            <w:r w:rsidR="003361D1">
              <w:rPr>
                <w:noProof/>
                <w:webHidden/>
              </w:rPr>
              <w:t>10</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95" w:history="1">
            <w:r w:rsidR="003361D1" w:rsidRPr="009E7A06">
              <w:rPr>
                <w:rStyle w:val="Hyperlink"/>
                <w:noProof/>
              </w:rPr>
              <w:t>C.</w:t>
            </w:r>
            <w:r w:rsidR="003361D1">
              <w:rPr>
                <w:noProof/>
              </w:rPr>
              <w:tab/>
            </w:r>
            <w:r w:rsidR="003361D1" w:rsidRPr="009E7A06">
              <w:rPr>
                <w:rStyle w:val="Hyperlink"/>
                <w:noProof/>
              </w:rPr>
              <w:t>Ethernet Connector</w:t>
            </w:r>
            <w:r w:rsidR="003361D1">
              <w:rPr>
                <w:noProof/>
                <w:webHidden/>
              </w:rPr>
              <w:tab/>
            </w:r>
            <w:r w:rsidR="003361D1">
              <w:rPr>
                <w:noProof/>
                <w:webHidden/>
              </w:rPr>
              <w:fldChar w:fldCharType="begin"/>
            </w:r>
            <w:r w:rsidR="003361D1">
              <w:rPr>
                <w:noProof/>
                <w:webHidden/>
              </w:rPr>
              <w:instrText xml:space="preserve"> PAGEREF _Toc383012895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9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_Toc383012896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97"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sidR="003361D1">
              <w:rPr>
                <w:noProof/>
                <w:webHidden/>
              </w:rPr>
              <w:fldChar w:fldCharType="begin"/>
            </w:r>
            <w:r w:rsidR="003361D1">
              <w:rPr>
                <w:noProof/>
                <w:webHidden/>
              </w:rPr>
              <w:instrText xml:space="preserve"> PAGEREF _Toc383012897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898" w:history="1">
            <w:r w:rsidR="003361D1" w:rsidRPr="009E7A06">
              <w:rPr>
                <w:rStyle w:val="Hyperlink"/>
                <w:noProof/>
              </w:rPr>
              <w:t>D.</w:t>
            </w:r>
            <w:r w:rsidR="003361D1">
              <w:rPr>
                <w:noProof/>
              </w:rPr>
              <w:tab/>
            </w:r>
            <w:r w:rsidR="003361D1" w:rsidRPr="009E7A06">
              <w:rPr>
                <w:rStyle w:val="Hyperlink"/>
                <w:noProof/>
              </w:rPr>
              <w:t>Power over Ethernet (PoE)</w:t>
            </w:r>
            <w:r w:rsidR="003361D1">
              <w:rPr>
                <w:noProof/>
                <w:webHidden/>
              </w:rPr>
              <w:tab/>
            </w:r>
            <w:r w:rsidR="003361D1">
              <w:rPr>
                <w:noProof/>
                <w:webHidden/>
              </w:rPr>
              <w:fldChar w:fldCharType="begin"/>
            </w:r>
            <w:r w:rsidR="003361D1">
              <w:rPr>
                <w:noProof/>
                <w:webHidden/>
              </w:rPr>
              <w:instrText xml:space="preserve"> PAGEREF _Toc383012898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899"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_Toc383012899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3"/>
            <w:tabs>
              <w:tab w:val="left" w:pos="880"/>
              <w:tab w:val="right" w:leader="dot" w:pos="10790"/>
            </w:tabs>
            <w:rPr>
              <w:noProof/>
            </w:rPr>
          </w:pPr>
          <w:hyperlink w:anchor="_Toc383012900"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sidR="003361D1">
              <w:rPr>
                <w:noProof/>
                <w:webHidden/>
              </w:rPr>
              <w:fldChar w:fldCharType="begin"/>
            </w:r>
            <w:r w:rsidR="003361D1">
              <w:rPr>
                <w:noProof/>
                <w:webHidden/>
              </w:rPr>
              <w:instrText xml:space="preserve"> PAGEREF _Toc383012900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1"/>
            <w:tabs>
              <w:tab w:val="left" w:pos="660"/>
              <w:tab w:val="right" w:leader="dot" w:pos="10790"/>
            </w:tabs>
            <w:rPr>
              <w:noProof/>
            </w:rPr>
          </w:pPr>
          <w:hyperlink w:anchor="_Toc383012901" w:history="1">
            <w:r w:rsidR="003361D1" w:rsidRPr="009E7A06">
              <w:rPr>
                <w:rStyle w:val="Hyperlink"/>
                <w:noProof/>
              </w:rPr>
              <w:t>IV.</w:t>
            </w:r>
            <w:r w:rsidR="003361D1">
              <w:rPr>
                <w:noProof/>
              </w:rPr>
              <w:tab/>
            </w:r>
            <w:r w:rsidR="003361D1" w:rsidRPr="009E7A06">
              <w:rPr>
                <w:rStyle w:val="Hyperlink"/>
                <w:noProof/>
              </w:rPr>
              <w:t>USB Development/Debug Port</w:t>
            </w:r>
            <w:r w:rsidR="003361D1">
              <w:rPr>
                <w:noProof/>
                <w:webHidden/>
              </w:rPr>
              <w:tab/>
            </w:r>
            <w:r w:rsidR="003361D1">
              <w:rPr>
                <w:noProof/>
                <w:webHidden/>
              </w:rPr>
              <w:fldChar w:fldCharType="begin"/>
            </w:r>
            <w:r w:rsidR="003361D1">
              <w:rPr>
                <w:noProof/>
                <w:webHidden/>
              </w:rPr>
              <w:instrText xml:space="preserve"> PAGEREF _Toc383012901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902" w:history="1">
            <w:r w:rsidR="003361D1" w:rsidRPr="009E7A06">
              <w:rPr>
                <w:rStyle w:val="Hyperlink"/>
                <w:noProof/>
              </w:rPr>
              <w:t>A.</w:t>
            </w:r>
            <w:r w:rsidR="003361D1">
              <w:rPr>
                <w:noProof/>
              </w:rPr>
              <w:tab/>
            </w:r>
            <w:r w:rsidR="003361D1" w:rsidRPr="009E7A06">
              <w:rPr>
                <w:rStyle w:val="Hyperlink"/>
                <w:noProof/>
              </w:rPr>
              <w:t>Component List</w:t>
            </w:r>
            <w:r w:rsidR="003361D1">
              <w:rPr>
                <w:noProof/>
                <w:webHidden/>
              </w:rPr>
              <w:tab/>
            </w:r>
            <w:r w:rsidR="003361D1">
              <w:rPr>
                <w:noProof/>
                <w:webHidden/>
              </w:rPr>
              <w:fldChar w:fldCharType="begin"/>
            </w:r>
            <w:r w:rsidR="003361D1">
              <w:rPr>
                <w:noProof/>
                <w:webHidden/>
              </w:rPr>
              <w:instrText xml:space="preserve"> PAGEREF _Toc383012902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2"/>
            <w:tabs>
              <w:tab w:val="left" w:pos="660"/>
              <w:tab w:val="right" w:leader="dot" w:pos="10790"/>
            </w:tabs>
            <w:rPr>
              <w:noProof/>
            </w:rPr>
          </w:pPr>
          <w:hyperlink w:anchor="_Toc383012903" w:history="1">
            <w:r w:rsidR="003361D1" w:rsidRPr="009E7A06">
              <w:rPr>
                <w:rStyle w:val="Hyperlink"/>
                <w:noProof/>
              </w:rPr>
              <w:t>B.</w:t>
            </w:r>
            <w:r w:rsidR="003361D1">
              <w:rPr>
                <w:noProof/>
              </w:rPr>
              <w:tab/>
            </w:r>
            <w:r w:rsidR="003361D1" w:rsidRPr="009E7A06">
              <w:rPr>
                <w:rStyle w:val="Hyperlink"/>
                <w:noProof/>
              </w:rPr>
              <w:t>Design Overview/Component Choice</w:t>
            </w:r>
            <w:r w:rsidR="003361D1">
              <w:rPr>
                <w:noProof/>
                <w:webHidden/>
              </w:rPr>
              <w:tab/>
            </w:r>
            <w:r w:rsidR="003361D1">
              <w:rPr>
                <w:noProof/>
                <w:webHidden/>
              </w:rPr>
              <w:fldChar w:fldCharType="begin"/>
            </w:r>
            <w:r w:rsidR="003361D1">
              <w:rPr>
                <w:noProof/>
                <w:webHidden/>
              </w:rPr>
              <w:instrText xml:space="preserve"> PAGEREF _Toc383012903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1"/>
            <w:tabs>
              <w:tab w:val="left" w:pos="440"/>
              <w:tab w:val="right" w:leader="dot" w:pos="10790"/>
            </w:tabs>
            <w:rPr>
              <w:noProof/>
            </w:rPr>
          </w:pPr>
          <w:hyperlink w:anchor="_Toc383012904" w:history="1">
            <w:r w:rsidR="003361D1" w:rsidRPr="009E7A06">
              <w:rPr>
                <w:rStyle w:val="Hyperlink"/>
                <w:noProof/>
              </w:rPr>
              <w:t>V.</w:t>
            </w:r>
            <w:r w:rsidR="003361D1">
              <w:rPr>
                <w:noProof/>
              </w:rPr>
              <w:tab/>
            </w:r>
            <w:r w:rsidR="003361D1" w:rsidRPr="009E7A06">
              <w:rPr>
                <w:rStyle w:val="Hyperlink"/>
                <w:noProof/>
              </w:rPr>
              <w:t>Supply Voltage Regulation/Filtering</w:t>
            </w:r>
            <w:r w:rsidR="003361D1">
              <w:rPr>
                <w:noProof/>
                <w:webHidden/>
              </w:rPr>
              <w:tab/>
            </w:r>
            <w:r w:rsidR="003361D1">
              <w:rPr>
                <w:noProof/>
                <w:webHidden/>
              </w:rPr>
              <w:fldChar w:fldCharType="begin"/>
            </w:r>
            <w:r w:rsidR="003361D1">
              <w:rPr>
                <w:noProof/>
                <w:webHidden/>
              </w:rPr>
              <w:instrText xml:space="preserve"> PAGEREF _Toc383012904 \h </w:instrText>
            </w:r>
            <w:r w:rsidR="003361D1">
              <w:rPr>
                <w:noProof/>
                <w:webHidden/>
              </w:rPr>
            </w:r>
            <w:r w:rsidR="003361D1">
              <w:rPr>
                <w:noProof/>
                <w:webHidden/>
              </w:rPr>
              <w:fldChar w:fldCharType="separate"/>
            </w:r>
            <w:r w:rsidR="003361D1">
              <w:rPr>
                <w:noProof/>
                <w:webHidden/>
              </w:rPr>
              <w:t>11</w:t>
            </w:r>
            <w:r w:rsidR="003361D1">
              <w:rPr>
                <w:noProof/>
                <w:webHidden/>
              </w:rPr>
              <w:fldChar w:fldCharType="end"/>
            </w:r>
          </w:hyperlink>
        </w:p>
        <w:p w:rsidR="003361D1" w:rsidRDefault="00575F7A">
          <w:pPr>
            <w:pStyle w:val="TOC1"/>
            <w:tabs>
              <w:tab w:val="left" w:pos="660"/>
              <w:tab w:val="right" w:leader="dot" w:pos="10790"/>
            </w:tabs>
            <w:rPr>
              <w:noProof/>
            </w:rPr>
          </w:pPr>
          <w:hyperlink w:anchor="_Toc383012905" w:history="1">
            <w:r w:rsidR="003361D1" w:rsidRPr="009E7A06">
              <w:rPr>
                <w:rStyle w:val="Hyperlink"/>
                <w:noProof/>
              </w:rPr>
              <w:t>VI.</w:t>
            </w:r>
            <w:r w:rsidR="003361D1">
              <w:rPr>
                <w:noProof/>
              </w:rPr>
              <w:tab/>
            </w:r>
            <w:r w:rsidR="003361D1" w:rsidRPr="009E7A06">
              <w:rPr>
                <w:rStyle w:val="Hyperlink"/>
                <w:noProof/>
              </w:rPr>
              <w:t>Motor Driver Outputs</w:t>
            </w:r>
            <w:r w:rsidR="003361D1">
              <w:rPr>
                <w:noProof/>
                <w:webHidden/>
              </w:rPr>
              <w:tab/>
            </w:r>
            <w:r w:rsidR="003361D1">
              <w:rPr>
                <w:noProof/>
                <w:webHidden/>
              </w:rPr>
              <w:fldChar w:fldCharType="begin"/>
            </w:r>
            <w:r w:rsidR="003361D1">
              <w:rPr>
                <w:noProof/>
                <w:webHidden/>
              </w:rPr>
              <w:instrText xml:space="preserve"> PAGEREF _Toc383012905 \h </w:instrText>
            </w:r>
            <w:r w:rsidR="003361D1">
              <w:rPr>
                <w:noProof/>
                <w:webHidden/>
              </w:rPr>
            </w:r>
            <w:r w:rsidR="003361D1">
              <w:rPr>
                <w:noProof/>
                <w:webHidden/>
              </w:rPr>
              <w:fldChar w:fldCharType="separate"/>
            </w:r>
            <w:r w:rsidR="003361D1">
              <w:rPr>
                <w:noProof/>
                <w:webHidden/>
              </w:rPr>
              <w:t>12</w:t>
            </w:r>
            <w:r w:rsidR="003361D1">
              <w:rPr>
                <w:noProof/>
                <w:webHidden/>
              </w:rPr>
              <w:fldChar w:fldCharType="end"/>
            </w:r>
          </w:hyperlink>
        </w:p>
        <w:p w:rsidR="00113883" w:rsidRDefault="003C7CED"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1" w:name="_Toc383012873"/>
      <w:r>
        <w:lastRenderedPageBreak/>
        <w:t>Axis Position Feedback</w:t>
      </w:r>
      <w:bookmarkEnd w:id="1"/>
    </w:p>
    <w:p w:rsidR="00E45F62" w:rsidRDefault="00E45F62" w:rsidP="00630FE8">
      <w:pPr>
        <w:pStyle w:val="Heading2"/>
        <w:jc w:val="both"/>
      </w:pPr>
      <w:bookmarkStart w:id="2" w:name="_Toc383012874"/>
      <w:r>
        <w:t>Axis Position Feedback Overview</w:t>
      </w:r>
      <w:bookmarkEnd w:id="2"/>
    </w:p>
    <w:p w:rsidR="00E45F62" w:rsidRPr="00E45F62" w:rsidRDefault="00E45F62" w:rsidP="007B5933">
      <w:pPr>
        <w:ind w:left="720"/>
        <w:jc w:val="both"/>
      </w:pPr>
      <w:r>
        <w:t xml:space="preserve">RocketTracks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83012875"/>
      <w:r>
        <w:t>An</w:t>
      </w:r>
      <w:r w:rsidR="007E4A68">
        <w:t>alog-to-Digital Converters (ADC</w:t>
      </w:r>
      <w:r>
        <w:t>s) for Feedback circuits</w:t>
      </w:r>
      <w:bookmarkEnd w:id="3"/>
    </w:p>
    <w:p w:rsidR="00D21666" w:rsidRDefault="00D21666" w:rsidP="00630FE8">
      <w:pPr>
        <w:pStyle w:val="Heading3"/>
        <w:jc w:val="both"/>
      </w:pPr>
      <w:bookmarkStart w:id="4" w:name="_Toc383012876"/>
      <w:r>
        <w:t>Component List</w:t>
      </w:r>
      <w:bookmarkEnd w:id="4"/>
    </w:p>
    <w:p w:rsidR="00D21666" w:rsidRDefault="00D21666" w:rsidP="00630FE8">
      <w:pPr>
        <w:pStyle w:val="Heading4"/>
        <w:jc w:val="both"/>
      </w:pPr>
      <w:r>
        <w:t>ADC</w:t>
      </w:r>
      <w:r w:rsidR="009C6B34">
        <w:t>1</w:t>
      </w:r>
    </w:p>
    <w:tbl>
      <w:tblPr>
        <w:tblW w:w="2043" w:type="dxa"/>
        <w:tblInd w:w="2268" w:type="dxa"/>
        <w:tblLook w:val="04A0" w:firstRow="1" w:lastRow="0" w:firstColumn="1" w:lastColumn="0" w:noHBand="0" w:noVBand="1"/>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firstRow="1" w:lastRow="0" w:firstColumn="1" w:lastColumn="0" w:noHBand="0" w:noVBand="1"/>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firstRow="1" w:lastRow="0" w:firstColumn="1" w:lastColumn="0" w:noHBand="0" w:noVBand="1"/>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firstRow="1" w:lastRow="0" w:firstColumn="1" w:lastColumn="0" w:noHBand="0" w:noVBand="1"/>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firstRow="1" w:lastRow="0" w:firstColumn="1" w:lastColumn="0" w:noHBand="0" w:noVBand="1"/>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83012877"/>
      <w:r>
        <w:t>Design Overview</w:t>
      </w:r>
      <w:bookmarkEnd w:id="5"/>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575F7A"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575F7A"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575F7A"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575F7A"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575F7A"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575F7A"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6" w:name="_Toc383012878"/>
      <w:r>
        <w:t>Summary of Parameters</w:t>
      </w:r>
      <w:bookmarkEnd w:id="6"/>
      <w:r w:rsidR="00630FE8">
        <w:tab/>
      </w:r>
    </w:p>
    <w:p w:rsidR="001F7E51" w:rsidRDefault="00575F7A"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575F7A"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575F7A"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575F7A"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575F7A"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575F7A"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83012879"/>
      <w:r>
        <w:t>Lo</w:t>
      </w:r>
      <w:r w:rsidR="007E4A68">
        <w:t>w-Pass Filters for Feedback ADC</w:t>
      </w:r>
      <w:r>
        <w:t>s</w:t>
      </w:r>
      <w:bookmarkEnd w:id="7"/>
    </w:p>
    <w:p w:rsidR="00E93658" w:rsidRDefault="00E93658" w:rsidP="00630FE8">
      <w:pPr>
        <w:pStyle w:val="Heading3"/>
        <w:jc w:val="both"/>
      </w:pPr>
      <w:bookmarkStart w:id="8" w:name="_Toc383012880"/>
      <w:r>
        <w:t>Component List</w:t>
      </w:r>
      <w:bookmarkEnd w:id="8"/>
    </w:p>
    <w:p w:rsidR="00B65616" w:rsidRDefault="00E93658" w:rsidP="00630FE8">
      <w:pPr>
        <w:pStyle w:val="Heading4"/>
        <w:jc w:val="both"/>
      </w:pPr>
      <w:r>
        <w:t>ADC1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firstRow="1" w:lastRow="0" w:firstColumn="1" w:lastColumn="0" w:noHBand="0" w:noVBand="1"/>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83012881"/>
      <w:r>
        <w:lastRenderedPageBreak/>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w:proofErr w:type="gramEnd"/>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575F7A"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575F7A"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w:proofErr w:type="gramEnd"/>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575F7A"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Nyquist rate, or minimum rate we must sample the ADC’s </w:t>
      </w:r>
      <w:r w:rsidR="004507FE">
        <w:t xml:space="preserve">is </w:t>
      </w:r>
      <w:proofErr w:type="gramStart"/>
      <w:r w:rsidR="004507FE">
        <w:t xml:space="preserve">then </w:t>
      </w:r>
      <w:proofErr w:type="gramEnd"/>
      <m:oMath>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A Sallen-Key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The AD861x Op-Amp was chosen to produce the Sallen-Key topology because it is recommended for use in conjunction with the chosen ADC’s.</w:t>
      </w:r>
    </w:p>
    <w:p w:rsidR="00FC4F74" w:rsidRDefault="00FC4F74" w:rsidP="00630FE8">
      <w:pPr>
        <w:pStyle w:val="Heading3"/>
        <w:jc w:val="both"/>
      </w:pPr>
      <w:bookmarkStart w:id="10" w:name="_Toc383012882"/>
      <w:r>
        <w:t>Consequences</w:t>
      </w:r>
      <w:bookmarkEnd w:id="10"/>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w:t>
      </w:r>
      <w:proofErr w:type="gramStart"/>
      <w:r>
        <w:t xml:space="preserve">is </w:t>
      </w:r>
      <w:proofErr w:type="gramEnd"/>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575F7A"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Nyquist rate must also be satisfied, so the sample rate must be: </w:t>
      </w:r>
    </w:p>
    <w:p w:rsidR="00CE5AE8" w:rsidRDefault="00575F7A"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83012883"/>
      <w:r>
        <w:t>Summary of Parameters</w:t>
      </w:r>
      <w:bookmarkEnd w:id="11"/>
    </w:p>
    <w:p w:rsidR="00CE5AE8" w:rsidRPr="000972A5" w:rsidRDefault="00575F7A"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575F7A"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575F7A"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575F7A"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83012884"/>
      <w:r>
        <w:t>Microcontroller</w:t>
      </w:r>
      <w:bookmarkEnd w:id="12"/>
    </w:p>
    <w:p w:rsidR="008C798A" w:rsidRDefault="008C798A" w:rsidP="008C798A">
      <w:pPr>
        <w:pStyle w:val="Heading2"/>
        <w:jc w:val="both"/>
      </w:pPr>
      <w:bookmarkStart w:id="13" w:name="_Toc383012885"/>
      <w:r>
        <w:t>Microcontroller Overview</w:t>
      </w:r>
      <w:bookmarkEnd w:id="13"/>
    </w:p>
    <w:p w:rsidR="008C798A" w:rsidRPr="00E45F62" w:rsidRDefault="007809FF" w:rsidP="008C798A">
      <w:pPr>
        <w:ind w:left="720"/>
        <w:jc w:val="both"/>
      </w:pPr>
      <w:r>
        <w:t xml:space="preserve">The RocketTracks Controller must process axis feedback position data as well as desired position data from the manual controller and target position data from the Sightline device, both of which communicate via Ethernet. It must also drive </w:t>
      </w:r>
      <w:r w:rsidR="00075991">
        <w:t>the PWM and control signals required by the PSAS Generic Motor Driver boards.</w:t>
      </w:r>
      <w:r>
        <w:t xml:space="preserve"> The STM32F407 was chosen for its support o</w:t>
      </w:r>
      <w:r w:rsidR="00075991">
        <w:t xml:space="preserve">f Ethernet, SPI for receiving axis </w:t>
      </w:r>
      <w:proofErr w:type="spellStart"/>
      <w:r w:rsidR="00075991">
        <w:t>postion</w:t>
      </w:r>
      <w:proofErr w:type="spellEnd"/>
      <w:r w:rsidR="00075991">
        <w:t xml:space="preserve"> data from the ADC’s, plentiful PWM output capabilities, as well as its current use with other PSAS projects and its support of </w:t>
      </w:r>
      <w:proofErr w:type="spellStart"/>
      <w:r w:rsidR="00075991">
        <w:t>ChibiOS</w:t>
      </w:r>
      <w:proofErr w:type="spellEnd"/>
      <w:r w:rsidR="00075991">
        <w:t xml:space="preserve">/RT, the operating system used by other PSAS projects. </w:t>
      </w:r>
    </w:p>
    <w:p w:rsidR="008C798A" w:rsidRDefault="008C798A" w:rsidP="008C798A">
      <w:pPr>
        <w:pStyle w:val="Heading2"/>
        <w:jc w:val="both"/>
      </w:pPr>
      <w:bookmarkStart w:id="14" w:name="_Toc383012886"/>
      <w:r>
        <w:t>Microcontroller circuit</w:t>
      </w:r>
      <w:bookmarkEnd w:id="14"/>
    </w:p>
    <w:p w:rsidR="008C798A" w:rsidRDefault="008C798A" w:rsidP="008C798A">
      <w:pPr>
        <w:pStyle w:val="Heading3"/>
        <w:jc w:val="both"/>
      </w:pPr>
      <w:bookmarkStart w:id="15" w:name="_Toc383012887"/>
      <w:r>
        <w:t>Component List</w:t>
      </w:r>
      <w:bookmarkEnd w:id="15"/>
    </w:p>
    <w:tbl>
      <w:tblPr>
        <w:tblW w:w="6371"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559"/>
        <w:gridCol w:w="670"/>
        <w:gridCol w:w="559"/>
        <w:gridCol w:w="559"/>
        <w:gridCol w:w="559"/>
        <w:gridCol w:w="559"/>
        <w:gridCol w:w="670"/>
        <w:gridCol w:w="559"/>
        <w:gridCol w:w="559"/>
        <w:gridCol w:w="559"/>
      </w:tblGrid>
      <w:tr w:rsidR="00FA5B3B" w:rsidRPr="00B65616" w:rsidTr="00FA5B3B">
        <w:trPr>
          <w:trHeight w:val="300"/>
        </w:trPr>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R36</w:t>
            </w:r>
          </w:p>
        </w:tc>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R38</w:t>
            </w:r>
          </w:p>
        </w:tc>
        <w:tc>
          <w:tcPr>
            <w:tcW w:w="670"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R168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C80</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C81</w:t>
            </w:r>
          </w:p>
        </w:tc>
        <w:tc>
          <w:tcPr>
            <w:tcW w:w="670"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C83</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C84</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C85</w:t>
            </w:r>
          </w:p>
        </w:tc>
      </w:tr>
      <w:tr w:rsidR="00FA5B3B" w:rsidRPr="00B65616" w:rsidTr="00FA5B3B">
        <w:trPr>
          <w:gridAfter w:val="1"/>
          <w:wAfter w:w="559" w:type="dxa"/>
          <w:trHeight w:val="300"/>
        </w:trPr>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C86</w:t>
            </w:r>
          </w:p>
        </w:tc>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C87</w:t>
            </w:r>
          </w:p>
        </w:tc>
        <w:tc>
          <w:tcPr>
            <w:tcW w:w="670"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C90</w:t>
            </w:r>
          </w:p>
        </w:tc>
        <w:tc>
          <w:tcPr>
            <w:tcW w:w="559" w:type="dxa"/>
            <w:shd w:val="clear" w:color="auto" w:fill="auto"/>
            <w:noWrap/>
            <w:vAlign w:val="center"/>
          </w:tcPr>
          <w:p w:rsidR="00FA5B3B" w:rsidRDefault="00FA5B3B" w:rsidP="00FA5B3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C92</w:t>
            </w:r>
          </w:p>
        </w:tc>
        <w:tc>
          <w:tcPr>
            <w:tcW w:w="670"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J22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U1</w:t>
            </w:r>
          </w:p>
        </w:tc>
      </w:tr>
    </w:tbl>
    <w:p w:rsidR="00692EF3" w:rsidRDefault="00075991" w:rsidP="00692EF3">
      <w:pPr>
        <w:pStyle w:val="Heading3"/>
      </w:pPr>
      <w:bookmarkStart w:id="16" w:name="_Toc383012888"/>
      <w:r>
        <w:t>Design Overview/Component Choice</w:t>
      </w:r>
      <w:bookmarkEnd w:id="16"/>
    </w:p>
    <w:p w:rsidR="00692EF3" w:rsidRDefault="00692EF3" w:rsidP="00692EF3">
      <w:pPr>
        <w:pStyle w:val="Heading4"/>
      </w:pPr>
      <w:r>
        <w:t>Peripheral Requirements</w:t>
      </w:r>
    </w:p>
    <w:p w:rsidR="00692EF3" w:rsidRDefault="00692EF3" w:rsidP="00692EF3">
      <w:pPr>
        <w:pStyle w:val="Heading5"/>
      </w:pPr>
      <w:r>
        <w:t>Ethernet MAC</w:t>
      </w:r>
    </w:p>
    <w:p w:rsidR="00692EF3" w:rsidRDefault="00765F23" w:rsidP="00692EF3">
      <w:pPr>
        <w:ind w:left="2880"/>
      </w:pPr>
      <w:r>
        <w:t xml:space="preserve">The 10/100 MAC peripheral meets the requirements for bidirectional communication with the RTx Manual Control Box as well as the </w:t>
      </w:r>
      <w:r w:rsidR="0044040F">
        <w:t>Sightline device.</w:t>
      </w:r>
    </w:p>
    <w:p w:rsidR="0044040F" w:rsidRDefault="0044040F" w:rsidP="0044040F">
      <w:pPr>
        <w:pStyle w:val="Heading5"/>
      </w:pPr>
      <w:r>
        <w:t>SPI Controller</w:t>
      </w:r>
    </w:p>
    <w:p w:rsidR="00C51C03" w:rsidRDefault="0044040F" w:rsidP="0044040F">
      <w:pPr>
        <w:ind w:left="2880"/>
      </w:pPr>
      <w:r>
        <w:t>The ADC’s described in section I</w:t>
      </w:r>
      <w:r w:rsidR="00C51C03">
        <w:t xml:space="preserve"> when used in Daisy-Chain mode</w:t>
      </w:r>
      <w:r>
        <w:t xml:space="preserve"> </w:t>
      </w:r>
      <w:r w:rsidR="00C51C03">
        <w:t>require a minimum digital interface clock period of 18ns with the 3.3V IO voltage used. The maximum digital data bus frequency then is:</w:t>
      </w:r>
    </w:p>
    <w:p w:rsidR="0044040F" w:rsidRDefault="00575F7A"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18ns</m:t>
              </m:r>
            </m:den>
          </m:f>
          <m:r>
            <w:rPr>
              <w:rFonts w:ascii="Cambria Math" w:hAnsi="Cambria Math"/>
            </w:rPr>
            <m:t>=55.6MHz</m:t>
          </m:r>
        </m:oMath>
      </m:oMathPara>
    </w:p>
    <w:p w:rsidR="00C51C03" w:rsidRDefault="00C51C03" w:rsidP="0044040F">
      <w:pPr>
        <w:ind w:left="2880"/>
      </w:pPr>
      <w:r>
        <w:t xml:space="preserve">The STM32F407’s SPI1 Controller has a maximum frequency of 37.5MHz, so the SPI controller can run at a high frequency without risk of violating the timing requirements of the ADC’s. With 4 </w:t>
      </w:r>
      <w:r w:rsidR="00A325E7">
        <w:t xml:space="preserve">16-bit ADC’s sampling at </w:t>
      </w:r>
      <w:proofErr w:type="gramStart"/>
      <w:r w:rsidR="00A325E7">
        <w:t>2kHz</w:t>
      </w:r>
      <w:proofErr w:type="gramEnd"/>
      <w:r w:rsidR="00A325E7">
        <w:t>, as described in section I, the minimum bit rate is then:</w:t>
      </w:r>
    </w:p>
    <w:p w:rsidR="00A325E7" w:rsidRDefault="00575F7A"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SPI,min</m:t>
              </m:r>
            </m:sub>
          </m:sSub>
          <m:r>
            <w:rPr>
              <w:rFonts w:ascii="Cambria Math" w:hAnsi="Cambria Math"/>
            </w:rPr>
            <m:t>=2kHz*4*16bits=128kHz</m:t>
          </m:r>
        </m:oMath>
      </m:oMathPara>
    </w:p>
    <w:p w:rsidR="00622D9E" w:rsidRDefault="00622D9E" w:rsidP="0044040F">
      <w:pPr>
        <w:ind w:left="2880"/>
      </w:pPr>
      <w:r>
        <w:t>So, the 37.5MHz bit rate is sufficient and will provide relatively low latency.</w:t>
      </w:r>
    </w:p>
    <w:p w:rsidR="00622D9E" w:rsidRDefault="00622D9E" w:rsidP="00622D9E">
      <w:pPr>
        <w:pStyle w:val="Heading5"/>
      </w:pPr>
      <w:r>
        <w:lastRenderedPageBreak/>
        <w:t>PWM</w:t>
      </w:r>
    </w:p>
    <w:p w:rsidR="00622D9E" w:rsidRDefault="00622D9E" w:rsidP="00622D9E">
      <w:pPr>
        <w:ind w:left="2880"/>
      </w:pPr>
      <w:r>
        <w:t>Each axis requires a pair of PWM signals with independent single-edge control. This means a total of 8 PWM outputs to support up to 4 axes. The STM32 easily accommodates this requirement, with several of its hardware timers supporting 4 PWM channels each.</w:t>
      </w:r>
    </w:p>
    <w:p w:rsidR="00BA3D08" w:rsidRDefault="00BA3D08" w:rsidP="00BA3D08">
      <w:pPr>
        <w:pStyle w:val="Heading5"/>
      </w:pPr>
      <w:r>
        <w:t>External Interrupts (EXT)</w:t>
      </w:r>
    </w:p>
    <w:p w:rsidR="00BA3D08" w:rsidRDefault="00BA3D08" w:rsidP="00BA3D08">
      <w:pPr>
        <w:ind w:left="2880"/>
      </w:pPr>
      <w:r>
        <w:t>The ADC’s are interfaced to the microcontroller using a Daisy-Chain configuration with a busy indicator. In this mode, the ADC nearest the microcontroller in the chain drives its SDO line high when the data is ready. This signal can be used to interrupt the microcontroller and initiate the data transfer using the SPI controller. The STM32F407 supports external interrupts on most of its GPIO pins, allowing use of this feature.</w:t>
      </w:r>
    </w:p>
    <w:p w:rsidR="00BA3D08" w:rsidRDefault="00BA3D08" w:rsidP="00BA3D08">
      <w:pPr>
        <w:pStyle w:val="Heading5"/>
      </w:pPr>
      <w:r>
        <w:t>GPIO</w:t>
      </w:r>
    </w:p>
    <w:p w:rsidR="00BA3D08" w:rsidRDefault="00BA3D08" w:rsidP="00BA3D08">
      <w:pPr>
        <w:ind w:left="2880"/>
      </w:pPr>
      <w:r>
        <w:t>Additional digital outputs are required to operate the PSAS GMD’s. Each GMD requires an Enable signal as well as a Watchdog signal</w:t>
      </w:r>
      <w:r w:rsidR="003C1FBD">
        <w:t xml:space="preserve"> which switches periodically, so an additional 8 GPIO pins are required. The STM32F407 chosen has 114 GPIO’s, far surpassing this GPIO requirement.</w:t>
      </w:r>
    </w:p>
    <w:p w:rsidR="0098257B" w:rsidRDefault="0098257B" w:rsidP="0098257B">
      <w:pPr>
        <w:pStyle w:val="Heading5"/>
      </w:pPr>
      <w:r>
        <w:t>Analog-to-Digital Converter</w:t>
      </w:r>
    </w:p>
    <w:p w:rsidR="0098257B" w:rsidRPr="0098257B" w:rsidRDefault="0098257B" w:rsidP="0098257B">
      <w:pPr>
        <w:ind w:left="2880"/>
      </w:pPr>
      <w:r>
        <w:t xml:space="preserve">As axis position is considered safety-critical data, it was deemed necessary to monitor the Analog Voltage Reference Regulator to ensure accurate operation of the axis position sensor ADC’s. </w:t>
      </w:r>
      <w:r w:rsidR="00F76E39">
        <w:t>The STM32F407 has multiple internal ADC’s which are multiplexed on multiple channels and GPIO pins.</w:t>
      </w:r>
    </w:p>
    <w:p w:rsidR="003C1FBD" w:rsidRDefault="003C1FBD" w:rsidP="003C1FBD">
      <w:pPr>
        <w:pStyle w:val="Heading5"/>
      </w:pPr>
      <w:r>
        <w:t>Multiplexing of Pins</w:t>
      </w:r>
    </w:p>
    <w:p w:rsidR="003C1FBD" w:rsidRDefault="003C1FBD" w:rsidP="003C1FBD">
      <w:pPr>
        <w:ind w:left="2880"/>
      </w:pPr>
      <w:r>
        <w:t>In addition to supporting each peripheral, all peripherals must be accessible to external devices with which they communicate. While it is possible to multiplex pins at runtime for use with more than one peripheral, this adds complexity and latency to firmware, as well as to external hardware. The 100-pin ver</w:t>
      </w:r>
      <w:r w:rsidR="003361D1">
        <w:t>sion of the STM32F407 allows independent GPIO interfacing with all required peripherals as well as those described in the following Program, Debug and Development Support subsection.</w:t>
      </w:r>
    </w:p>
    <w:p w:rsidR="003361D1" w:rsidRDefault="003361D1" w:rsidP="003361D1">
      <w:pPr>
        <w:pStyle w:val="Heading4"/>
      </w:pPr>
      <w:r>
        <w:t>Program, Debug and Development Support</w:t>
      </w:r>
    </w:p>
    <w:p w:rsidR="003361D1" w:rsidRDefault="003361D1" w:rsidP="003361D1">
      <w:pPr>
        <w:pStyle w:val="Heading5"/>
      </w:pPr>
      <w:r>
        <w:t>Programming and Debug</w:t>
      </w:r>
    </w:p>
    <w:p w:rsidR="003361D1" w:rsidRDefault="003361D1" w:rsidP="003361D1">
      <w:pPr>
        <w:ind w:left="2880"/>
      </w:pPr>
      <w:r>
        <w:t>The STM32F407 supports both JTAG and SWD for programming and on-chip debugging. A standard JTAG/SWD header was used which is common to other PSAS projects.</w:t>
      </w:r>
    </w:p>
    <w:p w:rsidR="003361D1" w:rsidRDefault="003361D1" w:rsidP="003361D1">
      <w:pPr>
        <w:pStyle w:val="Heading5"/>
      </w:pPr>
      <w:r>
        <w:t>Development Support</w:t>
      </w:r>
    </w:p>
    <w:p w:rsidR="003361D1" w:rsidRDefault="003361D1" w:rsidP="003361D1">
      <w:pPr>
        <w:ind w:left="2880"/>
      </w:pPr>
      <w:r>
        <w:t xml:space="preserve">A USB </w:t>
      </w:r>
      <w:r w:rsidR="0098257B">
        <w:t xml:space="preserve">port was added to the RTx Controller for development support only. </w:t>
      </w:r>
      <w:proofErr w:type="spellStart"/>
      <w:r w:rsidR="0098257B">
        <w:t>Chibios</w:t>
      </w:r>
      <w:proofErr w:type="spellEnd"/>
      <w:r w:rsidR="0098257B">
        <w:t>/RT features a command-line shell that is easily connected via USB, and is a convenient way to communicate with the STM32F407 for development purposes.</w:t>
      </w:r>
    </w:p>
    <w:p w:rsidR="00F76E39" w:rsidRPr="00F76E39" w:rsidRDefault="0098257B" w:rsidP="00F76E39">
      <w:pPr>
        <w:pStyle w:val="Heading4"/>
      </w:pPr>
      <w:r>
        <w:lastRenderedPageBreak/>
        <w:t>Supply, Digital IO and Analog Voltages</w:t>
      </w:r>
    </w:p>
    <w:p w:rsidR="00BA69CC" w:rsidRDefault="00401015" w:rsidP="00630FE8">
      <w:pPr>
        <w:pStyle w:val="Heading1"/>
        <w:jc w:val="both"/>
      </w:pPr>
      <w:bookmarkStart w:id="17" w:name="_Toc383012889"/>
      <w:r>
        <w:t>Ethernet Port</w:t>
      </w:r>
      <w:bookmarkEnd w:id="17"/>
    </w:p>
    <w:p w:rsidR="00630FE8" w:rsidRDefault="00413BFF" w:rsidP="00413BFF">
      <w:pPr>
        <w:pStyle w:val="Heading2"/>
      </w:pPr>
      <w:bookmarkStart w:id="18" w:name="_Toc383012890"/>
      <w:r>
        <w:t>Ethernet Overview</w:t>
      </w:r>
      <w:bookmarkEnd w:id="18"/>
    </w:p>
    <w:p w:rsidR="007F260B" w:rsidRPr="007F260B" w:rsidRDefault="00254E0D" w:rsidP="00254E0D">
      <w:pPr>
        <w:ind w:left="720"/>
        <w:jc w:val="both"/>
      </w:pPr>
      <w:r>
        <w:t>RocketTracks uses the Ethernet protocol to receive command and tracking data to be used by the microcontroller for processing. The microcontroller has an onboard 10/100 Ethernet MAC which is interfaced to an external Ethernet PHY. The Ethernet PHY has a connector with built in magnetics for proper signal integrity. An additional power over Ethernet (</w:t>
      </w:r>
      <w:proofErr w:type="spellStart"/>
      <w:r>
        <w:t>PoE</w:t>
      </w:r>
      <w:proofErr w:type="spellEnd"/>
      <w:r>
        <w:t>) controller maintains appropriate power levels to be supplied over the Ethernet interface.</w:t>
      </w:r>
    </w:p>
    <w:p w:rsidR="00413BFF" w:rsidRDefault="00413BFF" w:rsidP="00413BFF">
      <w:pPr>
        <w:pStyle w:val="Heading2"/>
      </w:pPr>
      <w:bookmarkStart w:id="19" w:name="_Toc383012891"/>
      <w:r>
        <w:t>Ethernet PHY</w:t>
      </w:r>
      <w:bookmarkEnd w:id="19"/>
    </w:p>
    <w:p w:rsidR="00413BFF" w:rsidRDefault="00413BFF" w:rsidP="00413BFF">
      <w:pPr>
        <w:pStyle w:val="Heading3"/>
      </w:pPr>
      <w:bookmarkStart w:id="20" w:name="_Toc383012892"/>
      <w:r>
        <w:t>Component List</w:t>
      </w:r>
      <w:bookmarkEnd w:id="20"/>
    </w:p>
    <w:tbl>
      <w:tblPr>
        <w:tblW w:w="6145" w:type="dxa"/>
        <w:tblInd w:w="2268" w:type="dxa"/>
        <w:tblLook w:val="04A0" w:firstRow="1" w:lastRow="0" w:firstColumn="1" w:lastColumn="0" w:noHBand="0" w:noVBand="1"/>
      </w:tblPr>
      <w:tblGrid>
        <w:gridCol w:w="557"/>
        <w:gridCol w:w="557"/>
        <w:gridCol w:w="559"/>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JP1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R30</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R34</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R35</w:t>
            </w:r>
          </w:p>
        </w:tc>
      </w:tr>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C52</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C53</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C62</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C64</w:t>
            </w:r>
          </w:p>
        </w:tc>
      </w:tr>
      <w:tr w:rsidR="00334125" w:rsidRPr="00B65616" w:rsidTr="00334125">
        <w:trPr>
          <w:gridAfter w:val="4"/>
          <w:wAfter w:w="2236" w:type="dxa"/>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C65</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C71</w:t>
            </w:r>
          </w:p>
        </w:tc>
      </w:tr>
    </w:tbl>
    <w:p w:rsidR="00413BFF" w:rsidRDefault="00413BFF" w:rsidP="00413BFF">
      <w:pPr>
        <w:pStyle w:val="Heading3"/>
      </w:pPr>
      <w:bookmarkStart w:id="21" w:name="_Toc383012893"/>
      <w:r>
        <w:t>Design Overview</w:t>
      </w:r>
      <w:bookmarkEnd w:id="21"/>
    </w:p>
    <w:p w:rsidR="00761368" w:rsidRDefault="00BA0851" w:rsidP="00BA0851">
      <w:pPr>
        <w:ind w:left="2160"/>
        <w:jc w:val="both"/>
      </w:pPr>
      <w:r>
        <w:t xml:space="preserve">Texas Instrument’s TLK110 was chosen as the Ethernet transceiver for its versatile modes of operation and use of supply voltage which was already present and needed on the RTx controller by other components (eliminating the need for additional voltage regulators). </w:t>
      </w:r>
      <w:r w:rsidR="00B630CD">
        <w:t xml:space="preserve">The component operates from a single 3.3VDC power supply. </w:t>
      </w:r>
    </w:p>
    <w:p w:rsidR="009907B9" w:rsidRDefault="00BA0851" w:rsidP="00BA0851">
      <w:pPr>
        <w:ind w:left="2160"/>
        <w:jc w:val="both"/>
      </w:pPr>
      <w:r>
        <w:t>The transceiver is capable of operating in Media Independent Interface (MII) and Reduced Media Independent Interface (RMII) modes. Although the RMII mode utilizes fewer pins on the transceiver and therefore requires fewer GPIO pins from the microcontroller,</w:t>
      </w:r>
      <w:r w:rsidR="00761368">
        <w:t xml:space="preserve"> with the chosen microcontroller there is no need to limit the number of GPIO pins used for the design. In addition, MII mode operates at a data rate that is half that of RMII which reduces the impact on EMC emissions</w:t>
      </w:r>
      <w:r w:rsidR="00301CD1">
        <w:t xml:space="preserve">. The MII interface is also the recommended mode for use in real-time applications, which is critical for video tracking. </w:t>
      </w:r>
    </w:p>
    <w:p w:rsidR="00142C55" w:rsidRDefault="00142C55" w:rsidP="00BA0851">
      <w:pPr>
        <w:ind w:left="2160"/>
        <w:jc w:val="both"/>
      </w:pPr>
      <w:r>
        <w:t xml:space="preserve">The </w:t>
      </w:r>
      <w:proofErr w:type="gramStart"/>
      <w:r>
        <w:t>surplus of capacitors are</w:t>
      </w:r>
      <w:proofErr w:type="gramEnd"/>
      <w:r>
        <w:t xml:space="preserve"> all recommendations by the manufacturer to ensure proper data transmission and reception. Numerous bypass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bookmarkStart w:id="22" w:name="_Toc383012894"/>
      <w:r>
        <w:lastRenderedPageBreak/>
        <w:t>Summary of Parameters</w:t>
      </w:r>
      <w:bookmarkEnd w:id="22"/>
    </w:p>
    <w:p w:rsidR="00DD1171" w:rsidRDefault="00DD1171" w:rsidP="00B630CD">
      <w:pPr>
        <w:ind w:left="2160"/>
      </w:pPr>
      <w:r>
        <w:t xml:space="preserve">The MII interface is used to ensure no latency occurs while communicating with external devices.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p>
    <w:p w:rsidR="00F955C4" w:rsidRPr="00B630CD" w:rsidRDefault="00F955C4" w:rsidP="00DD1171">
      <w:pPr>
        <w:ind w:left="2160"/>
      </w:pPr>
      <w:r>
        <w:t xml:space="preserve">Although the JTAG scheme is present on the device, it was not seen why it would be necessary for the purposes of this project. Therefore, instead of creating pin designations to incorporate this functionality, each of the JTAG interface pins </w:t>
      </w:r>
      <w:proofErr w:type="gramStart"/>
      <w:r>
        <w:t>have</w:t>
      </w:r>
      <w:proofErr w:type="gramEnd"/>
      <w:r>
        <w:t xml:space="preserve"> been connected to headers for available future use. </w:t>
      </w:r>
    </w:p>
    <w:p w:rsidR="00413BFF" w:rsidRDefault="00413BFF" w:rsidP="00413BFF">
      <w:pPr>
        <w:pStyle w:val="Heading2"/>
      </w:pPr>
      <w:bookmarkStart w:id="23" w:name="_Toc383012895"/>
      <w:r>
        <w:t>Ethernet Connector</w:t>
      </w:r>
      <w:bookmarkEnd w:id="23"/>
    </w:p>
    <w:p w:rsidR="00334125" w:rsidRDefault="00334125" w:rsidP="00334125">
      <w:pPr>
        <w:pStyle w:val="Heading3"/>
      </w:pPr>
      <w:bookmarkStart w:id="24" w:name="_Toc383012896"/>
      <w:r>
        <w:t>Component List</w:t>
      </w:r>
      <w:bookmarkEnd w:id="24"/>
    </w:p>
    <w:tbl>
      <w:tblPr>
        <w:tblW w:w="5029" w:type="dxa"/>
        <w:tblInd w:w="2268" w:type="dxa"/>
        <w:tblLook w:val="04A0" w:firstRow="1" w:lastRow="0" w:firstColumn="1" w:lastColumn="0" w:noHBand="0" w:noVBand="1"/>
      </w:tblPr>
      <w:tblGrid>
        <w:gridCol w:w="557"/>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R32</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r>
    </w:tbl>
    <w:p w:rsidR="00334125" w:rsidRDefault="007F745D" w:rsidP="007F745D">
      <w:pPr>
        <w:pStyle w:val="Heading3"/>
      </w:pPr>
      <w:bookmarkStart w:id="25" w:name="_Toc383012897"/>
      <w:r>
        <w:t>Design Overview</w:t>
      </w:r>
      <w:r w:rsidR="003C1211">
        <w:t>/Component Choice</w:t>
      </w:r>
      <w:bookmarkEnd w:id="25"/>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w:t>
      </w:r>
      <w:proofErr w:type="spellStart"/>
      <w:r w:rsidR="00256D15">
        <w:t>PoE</w:t>
      </w:r>
      <w:proofErr w:type="spellEnd"/>
      <w:r w:rsidR="00256D15">
        <w:t xml:space="preserve">. </w:t>
      </w:r>
      <w:r w:rsidR="00425C5A">
        <w:t>Built in LEDs allow for visual Ethernet diagnosis at the connector itself.</w:t>
      </w:r>
    </w:p>
    <w:p w:rsidR="00413BFF" w:rsidRDefault="00413BFF" w:rsidP="00413BFF">
      <w:pPr>
        <w:pStyle w:val="Heading2"/>
      </w:pPr>
      <w:bookmarkStart w:id="26" w:name="_Toc383012898"/>
      <w:r>
        <w:t xml:space="preserve">Power </w:t>
      </w:r>
      <w:r w:rsidR="00405531">
        <w:t>o</w:t>
      </w:r>
      <w:r>
        <w:t>ver Ethernet</w:t>
      </w:r>
      <w:r w:rsidR="00405531">
        <w:t xml:space="preserve"> (</w:t>
      </w:r>
      <w:proofErr w:type="spellStart"/>
      <w:r w:rsidR="00405531">
        <w:t>PoE</w:t>
      </w:r>
      <w:proofErr w:type="spellEnd"/>
      <w:r w:rsidR="00405531">
        <w:t>)</w:t>
      </w:r>
      <w:bookmarkEnd w:id="26"/>
    </w:p>
    <w:p w:rsidR="007F745D" w:rsidRDefault="007F745D" w:rsidP="007F745D">
      <w:pPr>
        <w:pStyle w:val="Heading3"/>
      </w:pPr>
      <w:bookmarkStart w:id="27" w:name="_Toc383012899"/>
      <w:r>
        <w:t>Component List</w:t>
      </w:r>
      <w:bookmarkEnd w:id="27"/>
    </w:p>
    <w:tbl>
      <w:tblPr>
        <w:tblW w:w="6510" w:type="dxa"/>
        <w:tblInd w:w="2268" w:type="dxa"/>
        <w:tblLook w:val="04A0" w:firstRow="1" w:lastRow="0" w:firstColumn="1" w:lastColumn="0" w:noHBand="0" w:noVBand="1"/>
      </w:tblPr>
      <w:tblGrid>
        <w:gridCol w:w="557"/>
        <w:gridCol w:w="557"/>
        <w:gridCol w:w="663"/>
        <w:gridCol w:w="559"/>
        <w:gridCol w:w="559"/>
        <w:gridCol w:w="559"/>
        <w:gridCol w:w="559"/>
        <w:gridCol w:w="559"/>
        <w:gridCol w:w="463"/>
        <w:gridCol w:w="892"/>
        <w:gridCol w:w="583"/>
      </w:tblGrid>
      <w:tr w:rsidR="007F745D" w:rsidRPr="00B65616" w:rsidTr="007F745D">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IC1</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F1</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LED1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D1</w:t>
            </w:r>
          </w:p>
        </w:tc>
        <w:tc>
          <w:tcPr>
            <w:tcW w:w="46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D2</w:t>
            </w:r>
          </w:p>
        </w:tc>
        <w:tc>
          <w:tcPr>
            <w:tcW w:w="892"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R_LED1</w:t>
            </w:r>
          </w:p>
        </w:tc>
        <w:tc>
          <w:tcPr>
            <w:tcW w:w="58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POE</w:t>
            </w:r>
          </w:p>
        </w:tc>
      </w:tr>
    </w:tbl>
    <w:p w:rsidR="007F745D" w:rsidRDefault="00791EA5" w:rsidP="00791EA5">
      <w:pPr>
        <w:pStyle w:val="Heading3"/>
      </w:pPr>
      <w:bookmarkStart w:id="28" w:name="_Toc383012900"/>
      <w:r>
        <w:t>Design Overview</w:t>
      </w:r>
      <w:bookmarkEnd w:id="28"/>
    </w:p>
    <w:p w:rsidR="00791EA5" w:rsidRDefault="00FC6A0F" w:rsidP="0064304C">
      <w:pPr>
        <w:ind w:left="2160"/>
        <w:jc w:val="both"/>
      </w:pPr>
      <w:r>
        <w:t xml:space="preserve">Linear </w:t>
      </w:r>
      <w:proofErr w:type="spellStart"/>
      <w:r>
        <w:t>Techonology’s</w:t>
      </w:r>
      <w:proofErr w:type="spellEnd"/>
      <w:r>
        <w:t xml:space="preserve"> LTC4263 was chosen in order to incorporate </w:t>
      </w:r>
      <w:proofErr w:type="spellStart"/>
      <w:r>
        <w:t>PoE</w:t>
      </w:r>
      <w:proofErr w:type="spellEnd"/>
      <w:r>
        <w:t xml:space="preserve"> to the </w:t>
      </w:r>
      <w:proofErr w:type="spellStart"/>
      <w:r>
        <w:t>RTx</w:t>
      </w:r>
      <w:proofErr w:type="spellEnd"/>
      <w:r>
        <w:t xml:space="preserve"> design. The component is a single PSE controller compliant with IEEE 802.3af standard. Although other models would allow for </w:t>
      </w:r>
      <w:proofErr w:type="spellStart"/>
      <w:r>
        <w:t>PoE</w:t>
      </w:r>
      <w:proofErr w:type="spellEnd"/>
      <w:r>
        <w:t xml:space="preserve">+, which would </w:t>
      </w:r>
      <w:r w:rsidR="0064304C">
        <w:t>offer</w:t>
      </w:r>
      <w:r>
        <w:t xml:space="preserve"> greater output power tolerance, the 15W provided by this controller is sufficient to </w:t>
      </w:r>
      <w:r w:rsidR="0064304C">
        <w:t xml:space="preserve">source </w:t>
      </w:r>
      <w:r>
        <w:t xml:space="preserve">power to the external devices requiring power from Ethernet. </w:t>
      </w:r>
    </w:p>
    <w:p w:rsidR="00D67C09" w:rsidRPr="00791EA5" w:rsidRDefault="00D67C09" w:rsidP="0064304C">
      <w:pPr>
        <w:ind w:left="2160"/>
        <w:jc w:val="both"/>
      </w:pPr>
      <w:r>
        <w:t xml:space="preserve">The </w:t>
      </w:r>
      <w:proofErr w:type="spellStart"/>
      <w:r>
        <w:t>PoE</w:t>
      </w:r>
      <w:proofErr w:type="spellEnd"/>
      <w:r>
        <w:t xml:space="preserv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29" w:name="_Toc383012901"/>
      <w:r>
        <w:t>USB Development/Debug Port</w:t>
      </w:r>
      <w:bookmarkEnd w:id="29"/>
    </w:p>
    <w:p w:rsidR="00F801FF" w:rsidRDefault="00630FE8" w:rsidP="00630FE8">
      <w:pPr>
        <w:pStyle w:val="Heading2"/>
      </w:pPr>
      <w:bookmarkStart w:id="30" w:name="_Toc383012902"/>
      <w:r>
        <w:t>Component List</w:t>
      </w:r>
      <w:bookmarkEnd w:id="30"/>
    </w:p>
    <w:p w:rsidR="00630FE8" w:rsidRPr="00630FE8" w:rsidRDefault="00630FE8" w:rsidP="00630FE8"/>
    <w:tbl>
      <w:tblPr>
        <w:tblW w:w="3253" w:type="dxa"/>
        <w:tblInd w:w="2268" w:type="dxa"/>
        <w:tblLook w:val="04A0" w:firstRow="1" w:lastRow="0" w:firstColumn="1" w:lastColumn="0" w:noHBand="0" w:noVBand="1"/>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lastRenderedPageBreak/>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bookmarkStart w:id="31" w:name="_Toc383012903"/>
      <w:r>
        <w:t>Design Overview/Component Choice</w:t>
      </w:r>
      <w:bookmarkEnd w:id="31"/>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r w:rsidR="00F17725">
        <w:t>The capacitor and resistor sizes were the suggested sizes on the datasheet for the TPD4S012.</w:t>
      </w:r>
      <w:bookmarkStart w:id="32" w:name="_GoBack"/>
      <w:bookmarkEnd w:id="32"/>
      <w:r w:rsidR="00F17725">
        <w:t xml:space="preserve"> </w:t>
      </w:r>
    </w:p>
    <w:p w:rsidR="00401015" w:rsidRDefault="00AB21CD" w:rsidP="00630FE8">
      <w:pPr>
        <w:pStyle w:val="Heading1"/>
        <w:jc w:val="both"/>
      </w:pPr>
      <w:bookmarkStart w:id="33" w:name="_Toc383012904"/>
      <w:r>
        <w:t xml:space="preserve">Supply </w:t>
      </w:r>
      <w:r w:rsidR="00401015">
        <w:t>Voltage Regulation/Filtering</w:t>
      </w:r>
      <w:bookmarkEnd w:id="33"/>
    </w:p>
    <w:p w:rsidR="00630FE8" w:rsidRPr="00630FE8" w:rsidRDefault="00630FE8" w:rsidP="00630FE8"/>
    <w:p w:rsidR="00401015" w:rsidRDefault="00401015" w:rsidP="00630FE8">
      <w:pPr>
        <w:pStyle w:val="Heading1"/>
        <w:jc w:val="both"/>
      </w:pPr>
      <w:bookmarkStart w:id="34" w:name="_Toc383012905"/>
      <w:r>
        <w:t>Motor Driver Outputs</w:t>
      </w:r>
      <w:bookmarkEnd w:id="34"/>
    </w:p>
    <w:p w:rsidR="00401015" w:rsidRPr="00401015" w:rsidRDefault="00401015" w:rsidP="00630FE8">
      <w:pPr>
        <w:jc w:val="both"/>
      </w:pPr>
    </w:p>
    <w:sectPr w:rsidR="00401015" w:rsidRPr="00401015" w:rsidSect="00336198">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F7A" w:rsidRDefault="00575F7A" w:rsidP="00336198">
      <w:pPr>
        <w:spacing w:after="0" w:line="240" w:lineRule="auto"/>
      </w:pPr>
      <w:r>
        <w:separator/>
      </w:r>
    </w:p>
  </w:endnote>
  <w:endnote w:type="continuationSeparator" w:id="0">
    <w:p w:rsidR="00575F7A" w:rsidRDefault="00575F7A" w:rsidP="0033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53611"/>
      <w:docPartObj>
        <w:docPartGallery w:val="Page Numbers (Bottom of Page)"/>
        <w:docPartUnique/>
      </w:docPartObj>
    </w:sdtPr>
    <w:sdtEndPr>
      <w:rPr>
        <w:color w:val="7F7F7F" w:themeColor="background1" w:themeShade="7F"/>
        <w:spacing w:val="60"/>
      </w:rPr>
    </w:sdtEndPr>
    <w:sdtContent>
      <w:p w:rsidR="003361D1" w:rsidRDefault="00575F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7725">
          <w:rPr>
            <w:noProof/>
          </w:rPr>
          <w:t>12</w:t>
        </w:r>
        <w:r>
          <w:rPr>
            <w:noProof/>
          </w:rPr>
          <w:fldChar w:fldCharType="end"/>
        </w:r>
        <w:r w:rsidR="003361D1">
          <w:t xml:space="preserve"> | </w:t>
        </w:r>
        <w:r w:rsidR="003361D1">
          <w:rPr>
            <w:color w:val="7F7F7F" w:themeColor="background1" w:themeShade="7F"/>
            <w:spacing w:val="60"/>
          </w:rPr>
          <w:t>Page</w:t>
        </w:r>
      </w:p>
    </w:sdtContent>
  </w:sdt>
  <w:p w:rsidR="003361D1" w:rsidRDefault="00336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F7A" w:rsidRDefault="00575F7A" w:rsidP="00336198">
      <w:pPr>
        <w:spacing w:after="0" w:line="240" w:lineRule="auto"/>
      </w:pPr>
      <w:r>
        <w:separator/>
      </w:r>
    </w:p>
  </w:footnote>
  <w:footnote w:type="continuationSeparator" w:id="0">
    <w:p w:rsidR="00575F7A" w:rsidRDefault="00575F7A" w:rsidP="00336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A0E68"/>
    <w:multiLevelType w:val="hybridMultilevel"/>
    <w:tmpl w:val="F266F92E"/>
    <w:lvl w:ilvl="0" w:tplc="F4B8D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6163"/>
    <w:rsid w:val="00006D5D"/>
    <w:rsid w:val="00060AE5"/>
    <w:rsid w:val="00075991"/>
    <w:rsid w:val="000972A5"/>
    <w:rsid w:val="000A3411"/>
    <w:rsid w:val="000B58DF"/>
    <w:rsid w:val="000D6F04"/>
    <w:rsid w:val="000E0956"/>
    <w:rsid w:val="000F1606"/>
    <w:rsid w:val="000F37B2"/>
    <w:rsid w:val="001003D5"/>
    <w:rsid w:val="001118A2"/>
    <w:rsid w:val="00113883"/>
    <w:rsid w:val="00121E29"/>
    <w:rsid w:val="001351CD"/>
    <w:rsid w:val="00142C55"/>
    <w:rsid w:val="00167239"/>
    <w:rsid w:val="001955A4"/>
    <w:rsid w:val="001C2049"/>
    <w:rsid w:val="001F7E51"/>
    <w:rsid w:val="00237158"/>
    <w:rsid w:val="00254E0D"/>
    <w:rsid w:val="00256D15"/>
    <w:rsid w:val="002875E8"/>
    <w:rsid w:val="002A45DE"/>
    <w:rsid w:val="002C735C"/>
    <w:rsid w:val="002C78EE"/>
    <w:rsid w:val="002E185D"/>
    <w:rsid w:val="002E7AAE"/>
    <w:rsid w:val="00301CD1"/>
    <w:rsid w:val="00330871"/>
    <w:rsid w:val="00334125"/>
    <w:rsid w:val="00336198"/>
    <w:rsid w:val="003361D1"/>
    <w:rsid w:val="00353047"/>
    <w:rsid w:val="003656DB"/>
    <w:rsid w:val="00383CB3"/>
    <w:rsid w:val="003B2610"/>
    <w:rsid w:val="003C1211"/>
    <w:rsid w:val="003C1FBD"/>
    <w:rsid w:val="003C7CED"/>
    <w:rsid w:val="003F1A52"/>
    <w:rsid w:val="00401015"/>
    <w:rsid w:val="00405531"/>
    <w:rsid w:val="00413BFF"/>
    <w:rsid w:val="00425C5A"/>
    <w:rsid w:val="00435D3C"/>
    <w:rsid w:val="0044040F"/>
    <w:rsid w:val="004507FE"/>
    <w:rsid w:val="00451439"/>
    <w:rsid w:val="0047028E"/>
    <w:rsid w:val="00486163"/>
    <w:rsid w:val="00496F9C"/>
    <w:rsid w:val="004C5C7E"/>
    <w:rsid w:val="004F38FF"/>
    <w:rsid w:val="00536C64"/>
    <w:rsid w:val="00544BF5"/>
    <w:rsid w:val="00575F7A"/>
    <w:rsid w:val="005A5660"/>
    <w:rsid w:val="005C56C4"/>
    <w:rsid w:val="005E00DE"/>
    <w:rsid w:val="005E3CDE"/>
    <w:rsid w:val="0060525C"/>
    <w:rsid w:val="00622D9E"/>
    <w:rsid w:val="00630FE8"/>
    <w:rsid w:val="0064304C"/>
    <w:rsid w:val="006740E9"/>
    <w:rsid w:val="006917CC"/>
    <w:rsid w:val="00692EF3"/>
    <w:rsid w:val="00694C61"/>
    <w:rsid w:val="006A0CBF"/>
    <w:rsid w:val="006A7584"/>
    <w:rsid w:val="006B766B"/>
    <w:rsid w:val="006C310A"/>
    <w:rsid w:val="006C756D"/>
    <w:rsid w:val="00717788"/>
    <w:rsid w:val="00726950"/>
    <w:rsid w:val="007457AE"/>
    <w:rsid w:val="00761368"/>
    <w:rsid w:val="0076585D"/>
    <w:rsid w:val="00765F23"/>
    <w:rsid w:val="007770A2"/>
    <w:rsid w:val="007809FF"/>
    <w:rsid w:val="00786694"/>
    <w:rsid w:val="00791EA5"/>
    <w:rsid w:val="007B519C"/>
    <w:rsid w:val="007B5933"/>
    <w:rsid w:val="007E1BD9"/>
    <w:rsid w:val="007E4A68"/>
    <w:rsid w:val="007F260B"/>
    <w:rsid w:val="007F745D"/>
    <w:rsid w:val="00804F56"/>
    <w:rsid w:val="00875967"/>
    <w:rsid w:val="008817F6"/>
    <w:rsid w:val="008C798A"/>
    <w:rsid w:val="008E1E6A"/>
    <w:rsid w:val="008E74CD"/>
    <w:rsid w:val="00904C67"/>
    <w:rsid w:val="00906540"/>
    <w:rsid w:val="00911E6A"/>
    <w:rsid w:val="009220B1"/>
    <w:rsid w:val="00922E18"/>
    <w:rsid w:val="009654FC"/>
    <w:rsid w:val="009772AA"/>
    <w:rsid w:val="0098257B"/>
    <w:rsid w:val="00985179"/>
    <w:rsid w:val="0098525D"/>
    <w:rsid w:val="009907B9"/>
    <w:rsid w:val="009B15FE"/>
    <w:rsid w:val="009B6EEE"/>
    <w:rsid w:val="009C6B34"/>
    <w:rsid w:val="009E7ED5"/>
    <w:rsid w:val="00A14468"/>
    <w:rsid w:val="00A14AAC"/>
    <w:rsid w:val="00A171EF"/>
    <w:rsid w:val="00A17818"/>
    <w:rsid w:val="00A25A1E"/>
    <w:rsid w:val="00A325E7"/>
    <w:rsid w:val="00A54806"/>
    <w:rsid w:val="00A54FBC"/>
    <w:rsid w:val="00A668B0"/>
    <w:rsid w:val="00AA0684"/>
    <w:rsid w:val="00AB21CD"/>
    <w:rsid w:val="00AC763E"/>
    <w:rsid w:val="00AE4030"/>
    <w:rsid w:val="00AF3C1C"/>
    <w:rsid w:val="00AF79FE"/>
    <w:rsid w:val="00B10EE5"/>
    <w:rsid w:val="00B2140D"/>
    <w:rsid w:val="00B615E0"/>
    <w:rsid w:val="00B630CD"/>
    <w:rsid w:val="00B65616"/>
    <w:rsid w:val="00B70CC7"/>
    <w:rsid w:val="00B8182D"/>
    <w:rsid w:val="00BA0851"/>
    <w:rsid w:val="00BA13AF"/>
    <w:rsid w:val="00BA3D08"/>
    <w:rsid w:val="00BA69CC"/>
    <w:rsid w:val="00BF6013"/>
    <w:rsid w:val="00C0049B"/>
    <w:rsid w:val="00C161A6"/>
    <w:rsid w:val="00C51C03"/>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E45F62"/>
    <w:rsid w:val="00E51D43"/>
    <w:rsid w:val="00E93658"/>
    <w:rsid w:val="00E95E76"/>
    <w:rsid w:val="00EB71B5"/>
    <w:rsid w:val="00EC6E8F"/>
    <w:rsid w:val="00F07E77"/>
    <w:rsid w:val="00F17725"/>
    <w:rsid w:val="00F23916"/>
    <w:rsid w:val="00F43E6B"/>
    <w:rsid w:val="00F72F89"/>
    <w:rsid w:val="00F76E39"/>
    <w:rsid w:val="00F801FF"/>
    <w:rsid w:val="00F86B4E"/>
    <w:rsid w:val="00F955C4"/>
    <w:rsid w:val="00FA5B3B"/>
    <w:rsid w:val="00FC4F74"/>
    <w:rsid w:val="00FC6A0F"/>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03138C-2688-4D70-B3C6-7DD6502C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12</Pages>
  <Words>2892</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Robin</cp:lastModifiedBy>
  <cp:revision>81</cp:revision>
  <cp:lastPrinted>2014-02-03T05:48:00Z</cp:lastPrinted>
  <dcterms:created xsi:type="dcterms:W3CDTF">2014-01-25T08:54:00Z</dcterms:created>
  <dcterms:modified xsi:type="dcterms:W3CDTF">2014-03-20T15:03:00Z</dcterms:modified>
</cp:coreProperties>
</file>