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0" w:line="276" w:lineRule="auto"/>
        <w:jc w:val="left"/>
      </w:pPr>
    </w:p>
    <w:p>
      <w:pPr>
        <w:spacing w:before="240" w:after="160" w:line="276" w:lineRule="auto"/>
        <w:jc w:val="center"/>
      </w:pPr>
      <w:r>
        <w:rPr>
          <w:rFonts w:ascii="Arial" w:hAnsi="Arial"/>
          <w:b/>
          <w:i w:val="0"/>
          <w:color w:val="26345B"/>
          <w:sz w:val="36"/>
        </w:rPr>
        <w:t>ATTORNEY DIRECTORY AND CASE FILE ARCHIVE SYSTEM (PACFAS)</w:t>
      </w:r>
    </w:p>
    <w:p>
      <w:pPr>
        <w:spacing w:before="0" w:after="320" w:line="276" w:lineRule="auto"/>
        <w:jc w:val="center"/>
      </w:pPr>
      <w:r>
        <w:rPr>
          <w:rFonts w:ascii="Arial" w:hAnsi="Arial"/>
          <w:b/>
          <w:i w:val="0"/>
          <w:color w:val="26345B"/>
          <w:sz w:val="28"/>
        </w:rPr>
        <w:t>APPENDICES A–D</w:t>
      </w:r>
    </w:p>
    <w:p>
      <w:pPr>
        <w:spacing w:before="160" w:after="360" w:line="276" w:lineRule="auto"/>
        <w:jc w:val="left"/>
      </w:pPr>
      <w:r>
        <w:rPr>
          <w:rFonts w:ascii="Arial" w:hAnsi="Arial"/>
          <w:b w:val="0"/>
          <w:i w:val="0"/>
          <w:color w:val="000000"/>
          <w:sz w:val="19"/>
        </w:rPr>
        <w:t>Supporting documents for the Software Engineering project (Elect 5 — Gingoog City Colleges, Inc.)</w:t>
      </w:r>
    </w:p>
    <w:p>
      <w:pPr>
        <w:spacing w:before="80" w:after="160" w:line="276" w:lineRule="auto"/>
        <w:jc w:val="left"/>
      </w:pPr>
      <w:r>
        <w:rPr>
          <w:rFonts w:ascii="Arial" w:hAnsi="Arial"/>
          <w:b/>
          <w:i w:val="0"/>
          <w:color w:val="26345B"/>
          <w:sz w:val="21"/>
        </w:rPr>
        <w:t>Appendix A: User's Manual</w:t>
      </w:r>
    </w:p>
    <w:p>
      <w:pPr>
        <w:spacing w:before="0" w:after="160" w:line="276" w:lineRule="auto"/>
        <w:jc w:val="left"/>
      </w:pPr>
      <w:r>
        <w:rPr>
          <w:rFonts w:ascii="Arial" w:hAnsi="Arial"/>
          <w:b/>
          <w:i w:val="0"/>
          <w:color w:val="26345B"/>
          <w:sz w:val="21"/>
        </w:rPr>
        <w:t>Appendix B: Curriculum Vitae — Harvard-Style Template</w:t>
      </w:r>
    </w:p>
    <w:p>
      <w:pPr>
        <w:spacing w:before="0" w:after="160" w:line="276" w:lineRule="auto"/>
        <w:jc w:val="left"/>
      </w:pPr>
      <w:r>
        <w:rPr>
          <w:rFonts w:ascii="Arial" w:hAnsi="Arial"/>
          <w:b/>
          <w:i w:val="0"/>
          <w:color w:val="26345B"/>
          <w:sz w:val="21"/>
        </w:rPr>
        <w:t>Appendix C: Changelog</w:t>
      </w:r>
    </w:p>
    <w:p>
      <w:pPr>
        <w:spacing w:before="0" w:after="280" w:line="276" w:lineRule="auto"/>
        <w:jc w:val="left"/>
      </w:pPr>
      <w:r>
        <w:rPr>
          <w:rFonts w:ascii="Arial" w:hAnsi="Arial"/>
          <w:b/>
          <w:i w:val="0"/>
          <w:color w:val="26345B"/>
          <w:sz w:val="21"/>
        </w:rPr>
        <w:t>Appendix D: Release Notes</w:t>
      </w:r>
    </w:p>
    <w:p>
      <w:r>
        <w:br w:type="page"/>
      </w:r>
    </w:p>
    <w:p>
      <w:pPr>
        <w:spacing w:before="0" w:after="40" w:line="276" w:lineRule="auto"/>
        <w:jc w:val="center"/>
      </w:pPr>
      <w:r>
        <w:rPr>
          <w:rFonts w:ascii="Arial" w:hAnsi="Arial"/>
          <w:b/>
          <w:i w:val="0"/>
          <w:color w:val="26345B"/>
          <w:sz w:val="28"/>
        </w:rPr>
        <w:t>APPENDIX A</w:t>
      </w:r>
    </w:p>
    <w:p>
      <w:pPr>
        <w:spacing w:before="0" w:after="240" w:line="276" w:lineRule="auto"/>
        <w:jc w:val="center"/>
      </w:pPr>
      <w:r>
        <w:rPr>
          <w:rFonts w:ascii="Arial" w:hAnsi="Arial"/>
          <w:b/>
          <w:i w:val="0"/>
          <w:color w:val="26345B"/>
          <w:sz w:val="28"/>
        </w:rPr>
        <w:t>USER'S MANUAL</w:t>
      </w:r>
    </w:p>
    <w:p>
      <w:pPr>
        <w:spacing w:before="200" w:after="80" w:line="276" w:lineRule="auto"/>
        <w:jc w:val="left"/>
      </w:pPr>
      <w:r>
        <w:rPr>
          <w:rFonts w:ascii="Arial" w:hAnsi="Arial"/>
          <w:b/>
          <w:i w:val="0"/>
          <w:color w:val="26345B"/>
          <w:sz w:val="21"/>
        </w:rPr>
        <w:t>A.1 Introduction</w:t>
      </w:r>
    </w:p>
    <w:p>
      <w:pPr>
        <w:spacing w:before="0" w:after="120" w:line="276" w:lineRule="auto"/>
        <w:jc w:val="left"/>
      </w:pPr>
      <w:r>
        <w:rPr>
          <w:rFonts w:ascii="Arial" w:hAnsi="Arial"/>
          <w:b w:val="0"/>
          <w:i w:val="0"/>
          <w:color w:val="000000"/>
          <w:sz w:val="18"/>
        </w:rPr>
        <w:t>The Attorney Directory and Case File Archive System (PACFAS) is a web-based legal case archiving and public directory application designed to help public attorney offices and legal staff digitalize, organize, and retrieve legal records while providing the public with a verified directory of legal counsel.</w:t>
      </w:r>
    </w:p>
    <w:p>
      <w:pPr>
        <w:spacing w:before="0" w:after="80" w:line="276" w:lineRule="auto"/>
        <w:jc w:val="left"/>
      </w:pPr>
      <w:r>
        <w:rPr>
          <w:rFonts w:ascii="Arial" w:hAnsi="Arial"/>
          <w:b w:val="0"/>
          <w:i w:val="0"/>
          <w:color w:val="000000"/>
          <w:sz w:val="18"/>
        </w:rPr>
        <w:t>To make the system easy to use while protecting sensitive legal records, PACFAS is divided into two main parts:</w:t>
      </w:r>
    </w:p>
    <w:p>
      <w:pPr>
        <w:spacing w:before="0" w:after="60" w:line="276" w:lineRule="auto"/>
        <w:ind w:left="288" w:hanging="173"/>
      </w:pPr>
      <w:r>
        <w:rPr>
          <w:rFonts w:ascii="Arial" w:hAnsi="Arial"/>
          <w:color w:val="000000"/>
          <w:sz w:val="18"/>
        </w:rPr>
        <w:t xml:space="preserve">• </w:t>
      </w:r>
      <w:r>
        <w:rPr>
          <w:rFonts w:ascii="Arial" w:hAnsi="Arial"/>
          <w:b/>
          <w:color w:val="000000"/>
          <w:sz w:val="18"/>
        </w:rPr>
        <w:t xml:space="preserve">1. Public Portal (No Login Required): </w:t>
      </w:r>
      <w:r>
        <w:rPr>
          <w:rFonts w:ascii="Arial" w:hAnsi="Arial"/>
          <w:color w:val="000000"/>
          <w:sz w:val="18"/>
        </w:rPr>
        <w:t>Accessible to clients, legal researchers, and visitors without logging in. Visitors can search the Attorney Directory by name or specialization, view attorney profiles and credentials, and browse non-confidential public case summaries.</w:t>
      </w:r>
    </w:p>
    <w:p>
      <w:pPr>
        <w:spacing w:before="0" w:after="160" w:line="276" w:lineRule="auto"/>
        <w:ind w:left="288" w:hanging="173"/>
      </w:pPr>
      <w:r>
        <w:rPr>
          <w:rFonts w:ascii="Arial" w:hAnsi="Arial"/>
          <w:color w:val="000000"/>
          <w:sz w:val="18"/>
        </w:rPr>
        <w:t xml:space="preserve">• </w:t>
      </w:r>
      <w:r>
        <w:rPr>
          <w:rFonts w:ascii="Arial" w:hAnsi="Arial"/>
          <w:b/>
          <w:color w:val="000000"/>
          <w:sz w:val="18"/>
        </w:rPr>
        <w:t xml:space="preserve">2. Internal Workspace (Login Required): </w:t>
      </w:r>
      <w:r>
        <w:rPr>
          <w:rFonts w:ascii="Arial" w:hAnsi="Arial"/>
          <w:color w:val="000000"/>
          <w:sz w:val="18"/>
        </w:rPr>
        <w:t>Accessible only to authenticated personnel (Attorneys, Office Staff, and System Administrators). Authorized users can manage case files, upload digital or scanned documents with automatic Optical Character Recognition (OCR) text extraction, search inside archived documents, manage client profiles, assign legal counsel, and schedule court hearings with automatic 1-hour conflict validation.</w:t>
      </w:r>
    </w:p>
    <w:p>
      <w:pPr>
        <w:spacing w:before="120" w:after="60" w:line="276" w:lineRule="auto"/>
        <w:jc w:val="left"/>
      </w:pPr>
      <w:r>
        <w:rPr>
          <w:rFonts w:ascii="Arial" w:hAnsi="Arial"/>
          <w:b/>
          <w:i w:val="0"/>
          <w:color w:val="000000"/>
          <w:sz w:val="19"/>
        </w:rPr>
        <w:t>User Roles and Permissions</w:t>
      </w:r>
    </w:p>
    <w:p>
      <w:pPr>
        <w:spacing w:before="0" w:after="80" w:line="276" w:lineRule="auto"/>
        <w:jc w:val="left"/>
      </w:pPr>
      <w:r>
        <w:rPr>
          <w:rFonts w:ascii="Arial" w:hAnsi="Arial"/>
          <w:b w:val="0"/>
          <w:i w:val="0"/>
          <w:color w:val="000000"/>
          <w:sz w:val="18"/>
        </w:rPr>
        <w:t>PACFAS enforces role-based access control so each user sees only the tools and records appropriate for their role:</w:t>
      </w:r>
    </w:p>
    <w:tbl>
      <w:tblPr>
        <w:tblW w:type="auto" w:w="0"/>
        <w:jc w:val="center"/>
        <w:tblLook w:firstColumn="1" w:firstRow="1" w:lastColumn="0" w:lastRow="0" w:noHBand="0" w:noVBand="1" w:val="04A0"/>
        <w:tblBorders>
          <w:top w:val="single" w:sz="4" w:space="0" w:color="AAB2C0"/>
          <w:left w:val="single" w:sz="4" w:space="0" w:color="AAB2C0"/>
          <w:bottom w:val="single" w:sz="4" w:space="0" w:color="AAB2C0"/>
          <w:right w:val="single" w:sz="4" w:space="0" w:color="AAB2C0"/>
          <w:insideH w:val="single" w:sz="4" w:space="0" w:color="AAB2C0"/>
          <w:insideV w:val="single" w:sz="4" w:space="0" w:color="AAB2C0"/>
        </w:tblBorders>
      </w:tblPr>
      <w:tblGrid>
        <w:gridCol w:w="3169"/>
        <w:gridCol w:w="3169"/>
        <w:gridCol w:w="3169"/>
      </w:tblGrid>
      <w:tr>
        <w:tc>
          <w:tcPr>
            <w:tcW w:type="dxa" w:w="2016"/>
            <w:vAlign w:val="center"/>
            <w:shd w:fill="E4EAF5"/>
            <w:tcMar>
              <w:top w:w="70" w:type="dxa"/>
              <w:bottom w:w="70" w:type="dxa"/>
              <w:left w:w="100" w:type="dxa"/>
              <w:right w:w="100" w:type="dxa"/>
            </w:tcMar>
          </w:tcPr>
          <w:p>
            <w:pPr>
              <w:spacing w:before="0" w:after="0"/>
            </w:pPr>
            <w:r>
              <w:rPr>
                <w:rFonts w:ascii="Arial" w:hAnsi="Arial"/>
                <w:b/>
                <w:color w:val="000000"/>
                <w:sz w:val="16"/>
              </w:rPr>
              <w:t>Role</w:t>
            </w:r>
          </w:p>
        </w:tc>
        <w:tc>
          <w:tcPr>
            <w:tcW w:type="dxa" w:w="1728"/>
            <w:vAlign w:val="center"/>
            <w:shd w:fill="E4EAF5"/>
            <w:tcMar>
              <w:top w:w="70" w:type="dxa"/>
              <w:bottom w:w="70" w:type="dxa"/>
              <w:left w:w="100" w:type="dxa"/>
              <w:right w:w="100" w:type="dxa"/>
            </w:tcMar>
          </w:tcPr>
          <w:p>
            <w:pPr>
              <w:spacing w:before="0" w:after="0"/>
            </w:pPr>
            <w:r>
              <w:rPr>
                <w:rFonts w:ascii="Arial" w:hAnsi="Arial"/>
                <w:b/>
                <w:color w:val="000000"/>
                <w:sz w:val="16"/>
              </w:rPr>
              <w:t>Access Level</w:t>
            </w:r>
          </w:p>
        </w:tc>
        <w:tc>
          <w:tcPr>
            <w:tcW w:type="dxa" w:w="5760"/>
            <w:vAlign w:val="center"/>
            <w:shd w:fill="E4EAF5"/>
            <w:tcMar>
              <w:top w:w="70" w:type="dxa"/>
              <w:bottom w:w="70" w:type="dxa"/>
              <w:left w:w="100" w:type="dxa"/>
              <w:right w:w="100" w:type="dxa"/>
            </w:tcMar>
          </w:tcPr>
          <w:p>
            <w:pPr>
              <w:spacing w:before="0" w:after="0"/>
            </w:pPr>
            <w:r>
              <w:rPr>
                <w:rFonts w:ascii="Arial" w:hAnsi="Arial"/>
                <w:b/>
                <w:color w:val="000000"/>
                <w:sz w:val="16"/>
              </w:rPr>
              <w:t>What You Can Do in the System</w:t>
            </w:r>
          </w:p>
        </w:tc>
      </w:tr>
      <w:tr>
        <w:tc>
          <w:tcPr>
            <w:tcW w:type="dxa" w:w="2016"/>
            <w:vAlign w:val="center"/>
            <w:tcMar>
              <w:top w:w="60" w:type="dxa"/>
              <w:bottom w:w="60" w:type="dxa"/>
              <w:left w:w="100" w:type="dxa"/>
              <w:right w:w="100" w:type="dxa"/>
            </w:tcMar>
          </w:tcPr>
          <w:p>
            <w:pPr>
              <w:spacing w:before="0" w:after="0"/>
            </w:pPr>
            <w:r>
              <w:rPr>
                <w:rFonts w:ascii="Arial" w:hAnsi="Arial"/>
                <w:color w:val="000000"/>
                <w:sz w:val="16"/>
              </w:rPr>
              <w:t>Public Visitor</w:t>
            </w:r>
          </w:p>
        </w:tc>
        <w:tc>
          <w:tcPr>
            <w:tcW w:type="dxa" w:w="1728"/>
            <w:vAlign w:val="center"/>
            <w:tcMar>
              <w:top w:w="60" w:type="dxa"/>
              <w:bottom w:w="60" w:type="dxa"/>
              <w:left w:w="100" w:type="dxa"/>
              <w:right w:w="100" w:type="dxa"/>
            </w:tcMar>
          </w:tcPr>
          <w:p>
            <w:pPr>
              <w:spacing w:before="0" w:after="0"/>
            </w:pPr>
            <w:r>
              <w:rPr>
                <w:rFonts w:ascii="Arial" w:hAnsi="Arial"/>
                <w:color w:val="000000"/>
                <w:sz w:val="16"/>
              </w:rPr>
              <w:t>No Login</w:t>
            </w:r>
          </w:p>
        </w:tc>
        <w:tc>
          <w:tcPr>
            <w:tcW w:type="dxa" w:w="5760"/>
            <w:vAlign w:val="center"/>
            <w:tcMar>
              <w:top w:w="60" w:type="dxa"/>
              <w:bottom w:w="60" w:type="dxa"/>
              <w:left w:w="100" w:type="dxa"/>
              <w:right w:w="100" w:type="dxa"/>
            </w:tcMar>
          </w:tcPr>
          <w:p>
            <w:pPr>
              <w:spacing w:before="0" w:after="0"/>
            </w:pPr>
            <w:r>
              <w:rPr>
                <w:rFonts w:ascii="Arial" w:hAnsi="Arial"/>
                <w:color w:val="000000"/>
                <w:sz w:val="16"/>
              </w:rPr>
              <w:t>Browse and search the Attorney Directory, view attorney profiles, and view non-confidential public case summaries.</w:t>
            </w:r>
          </w:p>
        </w:tc>
      </w:tr>
      <w:tr>
        <w:tc>
          <w:tcPr>
            <w:tcW w:type="dxa" w:w="2016"/>
            <w:vAlign w:val="center"/>
            <w:tcMar>
              <w:top w:w="60" w:type="dxa"/>
              <w:bottom w:w="60" w:type="dxa"/>
              <w:left w:w="100" w:type="dxa"/>
              <w:right w:w="100" w:type="dxa"/>
            </w:tcMar>
          </w:tcPr>
          <w:p>
            <w:pPr>
              <w:spacing w:before="0" w:after="0"/>
            </w:pPr>
            <w:r>
              <w:rPr>
                <w:rFonts w:ascii="Arial" w:hAnsi="Arial"/>
                <w:color w:val="000000"/>
                <w:sz w:val="16"/>
              </w:rPr>
              <w:t>Registered User (Role 5)</w:t>
            </w:r>
          </w:p>
        </w:tc>
        <w:tc>
          <w:tcPr>
            <w:tcW w:type="dxa" w:w="1728"/>
            <w:vAlign w:val="center"/>
            <w:tcMar>
              <w:top w:w="60" w:type="dxa"/>
              <w:bottom w:w="60" w:type="dxa"/>
              <w:left w:w="100" w:type="dxa"/>
              <w:right w:w="100" w:type="dxa"/>
            </w:tcMar>
          </w:tcPr>
          <w:p>
            <w:pPr>
              <w:spacing w:before="0" w:after="0"/>
            </w:pPr>
            <w:r>
              <w:rPr>
                <w:rFonts w:ascii="Arial" w:hAnsi="Arial"/>
                <w:color w:val="000000"/>
                <w:sz w:val="16"/>
              </w:rPr>
              <w:t>Read-Only Account</w:t>
            </w:r>
          </w:p>
        </w:tc>
        <w:tc>
          <w:tcPr>
            <w:tcW w:type="dxa" w:w="5760"/>
            <w:vAlign w:val="center"/>
            <w:tcMar>
              <w:top w:w="60" w:type="dxa"/>
              <w:bottom w:w="60" w:type="dxa"/>
              <w:left w:w="100" w:type="dxa"/>
              <w:right w:w="100" w:type="dxa"/>
            </w:tcMar>
          </w:tcPr>
          <w:p>
            <w:pPr>
              <w:spacing w:before="0" w:after="0"/>
            </w:pPr>
            <w:r>
              <w:rPr>
                <w:rFonts w:ascii="Arial" w:hAnsi="Arial"/>
                <w:color w:val="000000"/>
                <w:sz w:val="16"/>
              </w:rPr>
              <w:t>Sign in to view attorney profiles, public case records, and authorized read-only case information.</w:t>
            </w:r>
          </w:p>
        </w:tc>
      </w:tr>
      <w:tr>
        <w:tc>
          <w:tcPr>
            <w:tcW w:type="dxa" w:w="2016"/>
            <w:vAlign w:val="center"/>
            <w:tcMar>
              <w:top w:w="60" w:type="dxa"/>
              <w:bottom w:w="60" w:type="dxa"/>
              <w:left w:w="100" w:type="dxa"/>
              <w:right w:w="100" w:type="dxa"/>
            </w:tcMar>
          </w:tcPr>
          <w:p>
            <w:pPr>
              <w:spacing w:before="0" w:after="0"/>
            </w:pPr>
            <w:r>
              <w:rPr>
                <w:rFonts w:ascii="Arial" w:hAnsi="Arial"/>
                <w:color w:val="000000"/>
                <w:sz w:val="16"/>
              </w:rPr>
              <w:t>Client (Role 4)</w:t>
            </w:r>
          </w:p>
        </w:tc>
        <w:tc>
          <w:tcPr>
            <w:tcW w:type="dxa" w:w="1728"/>
            <w:vAlign w:val="center"/>
            <w:tcMar>
              <w:top w:w="60" w:type="dxa"/>
              <w:bottom w:w="60" w:type="dxa"/>
              <w:left w:w="100" w:type="dxa"/>
              <w:right w:w="100" w:type="dxa"/>
            </w:tcMar>
          </w:tcPr>
          <w:p>
            <w:pPr>
              <w:spacing w:before="0" w:after="0"/>
            </w:pPr>
            <w:r>
              <w:rPr>
                <w:rFonts w:ascii="Arial" w:hAnsi="Arial"/>
                <w:color w:val="000000"/>
                <w:sz w:val="16"/>
              </w:rPr>
              <w:t>Client Profile</w:t>
            </w:r>
          </w:p>
        </w:tc>
        <w:tc>
          <w:tcPr>
            <w:tcW w:type="dxa" w:w="5760"/>
            <w:vAlign w:val="center"/>
            <w:tcMar>
              <w:top w:w="60" w:type="dxa"/>
              <w:bottom w:w="60" w:type="dxa"/>
              <w:left w:w="100" w:type="dxa"/>
              <w:right w:w="100" w:type="dxa"/>
            </w:tcMar>
          </w:tcPr>
          <w:p>
            <w:pPr>
              <w:spacing w:before="0" w:after="0"/>
            </w:pPr>
            <w:r>
              <w:rPr>
                <w:rFonts w:ascii="Arial" w:hAnsi="Arial"/>
                <w:color w:val="000000"/>
                <w:sz w:val="16"/>
              </w:rPr>
              <w:t>Linked to specific case files with a designated party role (Plaintiff, Defendant, or Petitioner).</w:t>
            </w:r>
          </w:p>
        </w:tc>
      </w:tr>
      <w:tr>
        <w:tc>
          <w:tcPr>
            <w:tcW w:type="dxa" w:w="2016"/>
            <w:vAlign w:val="center"/>
            <w:tcMar>
              <w:top w:w="60" w:type="dxa"/>
              <w:bottom w:w="60" w:type="dxa"/>
              <w:left w:w="100" w:type="dxa"/>
              <w:right w:w="100" w:type="dxa"/>
            </w:tcMar>
          </w:tcPr>
          <w:p>
            <w:pPr>
              <w:spacing w:before="0" w:after="0"/>
            </w:pPr>
            <w:r>
              <w:rPr>
                <w:rFonts w:ascii="Arial" w:hAnsi="Arial"/>
                <w:color w:val="000000"/>
                <w:sz w:val="16"/>
              </w:rPr>
              <w:t>Attorney (Role 2)</w:t>
            </w:r>
          </w:p>
        </w:tc>
        <w:tc>
          <w:tcPr>
            <w:tcW w:type="dxa" w:w="1728"/>
            <w:vAlign w:val="center"/>
            <w:tcMar>
              <w:top w:w="60" w:type="dxa"/>
              <w:bottom w:w="60" w:type="dxa"/>
              <w:left w:w="100" w:type="dxa"/>
              <w:right w:w="100" w:type="dxa"/>
            </w:tcMar>
          </w:tcPr>
          <w:p>
            <w:pPr>
              <w:spacing w:before="0" w:after="0"/>
            </w:pPr>
            <w:r>
              <w:rPr>
                <w:rFonts w:ascii="Arial" w:hAnsi="Arial"/>
                <w:color w:val="000000"/>
                <w:sz w:val="16"/>
              </w:rPr>
              <w:t>Workspace User</w:t>
            </w:r>
          </w:p>
        </w:tc>
        <w:tc>
          <w:tcPr>
            <w:tcW w:type="dxa" w:w="5760"/>
            <w:vAlign w:val="center"/>
            <w:tcMar>
              <w:top w:w="60" w:type="dxa"/>
              <w:bottom w:w="60" w:type="dxa"/>
              <w:left w:w="100" w:type="dxa"/>
              <w:right w:w="100" w:type="dxa"/>
            </w:tcMar>
          </w:tcPr>
          <w:p>
            <w:pPr>
              <w:spacing w:before="0" w:after="0"/>
            </w:pPr>
            <w:r>
              <w:rPr>
                <w:rFonts w:ascii="Arial" w:hAnsi="Arial"/>
                <w:color w:val="000000"/>
                <w:sz w:val="16"/>
              </w:rPr>
              <w:t>View and manage assigned cases, upload case documents for OCR archiving, download case files, and schedule court hearings.</w:t>
            </w:r>
          </w:p>
        </w:tc>
      </w:tr>
      <w:tr>
        <w:tc>
          <w:tcPr>
            <w:tcW w:type="dxa" w:w="2016"/>
            <w:vAlign w:val="center"/>
            <w:tcMar>
              <w:top w:w="60" w:type="dxa"/>
              <w:bottom w:w="60" w:type="dxa"/>
              <w:left w:w="100" w:type="dxa"/>
              <w:right w:w="100" w:type="dxa"/>
            </w:tcMar>
          </w:tcPr>
          <w:p>
            <w:pPr>
              <w:spacing w:before="0" w:after="0"/>
            </w:pPr>
            <w:r>
              <w:rPr>
                <w:rFonts w:ascii="Arial" w:hAnsi="Arial"/>
                <w:color w:val="000000"/>
                <w:sz w:val="16"/>
              </w:rPr>
              <w:t>Staff (Role 3)</w:t>
            </w:r>
          </w:p>
        </w:tc>
        <w:tc>
          <w:tcPr>
            <w:tcW w:type="dxa" w:w="1728"/>
            <w:vAlign w:val="center"/>
            <w:tcMar>
              <w:top w:w="60" w:type="dxa"/>
              <w:bottom w:w="60" w:type="dxa"/>
              <w:left w:w="100" w:type="dxa"/>
              <w:right w:w="100" w:type="dxa"/>
            </w:tcMar>
          </w:tcPr>
          <w:p>
            <w:pPr>
              <w:spacing w:before="0" w:after="0"/>
            </w:pPr>
            <w:r>
              <w:rPr>
                <w:rFonts w:ascii="Arial" w:hAnsi="Arial"/>
                <w:color w:val="000000"/>
                <w:sz w:val="16"/>
              </w:rPr>
              <w:t>Office Staff</w:t>
            </w:r>
          </w:p>
        </w:tc>
        <w:tc>
          <w:tcPr>
            <w:tcW w:type="dxa" w:w="5760"/>
            <w:vAlign w:val="center"/>
            <w:tcMar>
              <w:top w:w="60" w:type="dxa"/>
              <w:bottom w:w="60" w:type="dxa"/>
              <w:left w:w="100" w:type="dxa"/>
              <w:right w:w="100" w:type="dxa"/>
            </w:tcMar>
          </w:tcPr>
          <w:p>
            <w:pPr>
              <w:spacing w:before="0" w:after="0"/>
            </w:pPr>
            <w:r>
              <w:rPr>
                <w:rFonts w:ascii="Arial" w:hAnsi="Arial"/>
                <w:color w:val="000000"/>
                <w:sz w:val="16"/>
              </w:rPr>
              <w:t>Create new case files, register client profiles, link clients to cases, assign primary/co-counsel attorneys, upload documents, and schedule hearings.</w:t>
            </w:r>
          </w:p>
        </w:tc>
      </w:tr>
      <w:tr>
        <w:tc>
          <w:tcPr>
            <w:tcW w:type="dxa" w:w="2016"/>
            <w:vAlign w:val="center"/>
            <w:tcMar>
              <w:top w:w="60" w:type="dxa"/>
              <w:bottom w:w="60" w:type="dxa"/>
              <w:left w:w="100" w:type="dxa"/>
              <w:right w:w="100" w:type="dxa"/>
            </w:tcMar>
          </w:tcPr>
          <w:p>
            <w:pPr>
              <w:spacing w:before="0" w:after="0"/>
            </w:pPr>
            <w:r>
              <w:rPr>
                <w:rFonts w:ascii="Arial" w:hAnsi="Arial"/>
                <w:color w:val="000000"/>
                <w:sz w:val="16"/>
              </w:rPr>
              <w:t>Administrator (Role 1)</w:t>
            </w:r>
          </w:p>
        </w:tc>
        <w:tc>
          <w:tcPr>
            <w:tcW w:type="dxa" w:w="1728"/>
            <w:vAlign w:val="center"/>
            <w:tcMar>
              <w:top w:w="60" w:type="dxa"/>
              <w:bottom w:w="60" w:type="dxa"/>
              <w:left w:w="100" w:type="dxa"/>
              <w:right w:w="100" w:type="dxa"/>
            </w:tcMar>
          </w:tcPr>
          <w:p>
            <w:pPr>
              <w:spacing w:before="0" w:after="0"/>
            </w:pPr>
            <w:r>
              <w:rPr>
                <w:rFonts w:ascii="Arial" w:hAnsi="Arial"/>
                <w:color w:val="000000"/>
                <w:sz w:val="16"/>
              </w:rPr>
              <w:t>Full System Admin</w:t>
            </w:r>
          </w:p>
        </w:tc>
        <w:tc>
          <w:tcPr>
            <w:tcW w:type="dxa" w:w="5760"/>
            <w:vAlign w:val="center"/>
            <w:tcMar>
              <w:top w:w="60" w:type="dxa"/>
              <w:bottom w:w="60" w:type="dxa"/>
              <w:left w:w="100" w:type="dxa"/>
              <w:right w:w="100" w:type="dxa"/>
            </w:tcMar>
          </w:tcPr>
          <w:p>
            <w:pPr>
              <w:spacing w:before="0" w:after="0"/>
            </w:pPr>
            <w:r>
              <w:rPr>
                <w:rFonts w:ascii="Arial" w:hAnsi="Arial"/>
                <w:color w:val="000000"/>
                <w:sz w:val="16"/>
              </w:rPr>
              <w:t>Perform all Staff and Attorney actions, create/update/deactivate attorney accounts, override hearing scheduling conflicts, and review system audit logs.</w:t>
            </w:r>
          </w:p>
        </w:tc>
      </w:tr>
    </w:tbl>
    <w:p>
      <w:pPr>
        <w:spacing w:before="0" w:after="80"/>
      </w:pPr>
    </w:p>
    <w:p>
      <w:pPr>
        <w:spacing w:before="200" w:after="80" w:line="276" w:lineRule="auto"/>
        <w:jc w:val="left"/>
      </w:pPr>
      <w:r>
        <w:rPr>
          <w:rFonts w:ascii="Arial" w:hAnsi="Arial"/>
          <w:b/>
          <w:i w:val="0"/>
          <w:color w:val="26345B"/>
          <w:sz w:val="21"/>
        </w:rPr>
        <w:t>A.2 System Requirements and Setup Guide</w:t>
      </w:r>
    </w:p>
    <w:p>
      <w:pPr>
        <w:spacing w:before="120" w:after="60" w:line="276" w:lineRule="auto"/>
        <w:jc w:val="left"/>
      </w:pPr>
      <w:r>
        <w:rPr>
          <w:rFonts w:ascii="Arial" w:hAnsi="Arial"/>
          <w:b/>
          <w:i w:val="0"/>
          <w:color w:val="000000"/>
          <w:sz w:val="19"/>
        </w:rPr>
        <w:t>End-User Requirements (To Use the Web Application)</w:t>
      </w:r>
    </w:p>
    <w:p>
      <w:pPr>
        <w:spacing w:before="0" w:after="60" w:line="276" w:lineRule="auto"/>
        <w:ind w:left="288" w:hanging="173"/>
      </w:pPr>
      <w:r>
        <w:rPr>
          <w:rFonts w:ascii="Arial" w:hAnsi="Arial"/>
          <w:color w:val="000000"/>
          <w:sz w:val="18"/>
        </w:rPr>
        <w:t xml:space="preserve">• </w:t>
      </w:r>
      <w:r>
        <w:rPr>
          <w:rFonts w:ascii="Arial" w:hAnsi="Arial"/>
          <w:color w:val="000000"/>
          <w:sz w:val="18"/>
        </w:rPr>
        <w:t>Desktop computer, laptop, or tablet capable of running a modern web browser.</w:t>
      </w:r>
    </w:p>
    <w:p>
      <w:pPr>
        <w:spacing w:before="0" w:after="60" w:line="276" w:lineRule="auto"/>
        <w:ind w:left="288" w:hanging="173"/>
      </w:pPr>
      <w:r>
        <w:rPr>
          <w:rFonts w:ascii="Arial" w:hAnsi="Arial"/>
          <w:color w:val="000000"/>
          <w:sz w:val="18"/>
        </w:rPr>
        <w:t xml:space="preserve">• </w:t>
      </w:r>
      <w:r>
        <w:rPr>
          <w:rFonts w:ascii="Arial" w:hAnsi="Arial"/>
          <w:color w:val="000000"/>
          <w:sz w:val="18"/>
        </w:rPr>
        <w:t>Updated web browser such as Google Chrome, Mozilla Firefox, Microsoft Edge, or Apple Safari.</w:t>
      </w:r>
    </w:p>
    <w:p>
      <w:pPr>
        <w:spacing w:before="0" w:after="60" w:line="276" w:lineRule="auto"/>
        <w:ind w:left="288" w:hanging="173"/>
      </w:pPr>
      <w:r>
        <w:rPr>
          <w:rFonts w:ascii="Arial" w:hAnsi="Arial"/>
          <w:color w:val="000000"/>
          <w:sz w:val="18"/>
        </w:rPr>
        <w:t xml:space="preserve">• </w:t>
      </w:r>
      <w:r>
        <w:rPr>
          <w:rFonts w:ascii="Arial" w:hAnsi="Arial"/>
          <w:color w:val="000000"/>
          <w:sz w:val="18"/>
        </w:rPr>
        <w:t>Local network (LAN) or internet connection to the PACFAS server.</w:t>
      </w:r>
    </w:p>
    <w:p>
      <w:pPr>
        <w:spacing w:before="0" w:after="120" w:line="276" w:lineRule="auto"/>
        <w:ind w:left="288" w:hanging="173"/>
      </w:pPr>
      <w:r>
        <w:rPr>
          <w:rFonts w:ascii="Arial" w:hAnsi="Arial"/>
          <w:color w:val="000000"/>
          <w:sz w:val="18"/>
        </w:rPr>
        <w:t xml:space="preserve">• </w:t>
      </w:r>
      <w:r>
        <w:rPr>
          <w:rFonts w:ascii="Arial" w:hAnsi="Arial"/>
          <w:color w:val="000000"/>
          <w:sz w:val="18"/>
        </w:rPr>
        <w:t>Valid user account (email address and password) for accessing the internal Attorney Workspace.</w:t>
      </w:r>
    </w:p>
    <w:p>
      <w:pPr>
        <w:spacing w:before="120" w:after="60" w:line="276" w:lineRule="auto"/>
        <w:jc w:val="left"/>
      </w:pPr>
      <w:r>
        <w:rPr>
          <w:rFonts w:ascii="Arial" w:hAnsi="Arial"/>
          <w:b/>
          <w:i w:val="0"/>
          <w:color w:val="000000"/>
          <w:sz w:val="19"/>
        </w:rPr>
        <w:t>Server and Deployment Prerequisites (For System Administrators)</w:t>
      </w:r>
    </w:p>
    <w:tbl>
      <w:tblPr>
        <w:tblW w:type="auto" w:w="0"/>
        <w:jc w:val="center"/>
        <w:tblLook w:firstColumn="1" w:firstRow="1" w:lastColumn="0" w:lastRow="0" w:noHBand="0" w:noVBand="1" w:val="04A0"/>
        <w:tblBorders>
          <w:top w:val="single" w:sz="4" w:space="0" w:color="AAB2C0"/>
          <w:left w:val="single" w:sz="4" w:space="0" w:color="AAB2C0"/>
          <w:bottom w:val="single" w:sz="4" w:space="0" w:color="AAB2C0"/>
          <w:right w:val="single" w:sz="4" w:space="0" w:color="AAB2C0"/>
          <w:insideH w:val="single" w:sz="4" w:space="0" w:color="AAB2C0"/>
          <w:insideV w:val="single" w:sz="4" w:space="0" w:color="AAB2C0"/>
        </w:tblBorders>
      </w:tblPr>
      <w:tblGrid>
        <w:gridCol w:w="3169"/>
        <w:gridCol w:w="3169"/>
        <w:gridCol w:w="3169"/>
      </w:tblGrid>
      <w:tr>
        <w:tc>
          <w:tcPr>
            <w:tcW w:type="dxa" w:w="2160"/>
            <w:vAlign w:val="center"/>
            <w:shd w:fill="E4EAF5"/>
            <w:tcMar>
              <w:top w:w="70" w:type="dxa"/>
              <w:bottom w:w="70" w:type="dxa"/>
              <w:left w:w="100" w:type="dxa"/>
              <w:right w:w="100" w:type="dxa"/>
            </w:tcMar>
          </w:tcPr>
          <w:p>
            <w:pPr>
              <w:spacing w:before="0" w:after="0"/>
            </w:pPr>
            <w:r>
              <w:rPr>
                <w:rFonts w:ascii="Arial" w:hAnsi="Arial"/>
                <w:b/>
                <w:color w:val="000000"/>
                <w:sz w:val="16"/>
              </w:rPr>
              <w:t>Component</w:t>
            </w:r>
          </w:p>
        </w:tc>
        <w:tc>
          <w:tcPr>
            <w:tcW w:type="dxa" w:w="2304"/>
            <w:vAlign w:val="center"/>
            <w:shd w:fill="E4EAF5"/>
            <w:tcMar>
              <w:top w:w="70" w:type="dxa"/>
              <w:bottom w:w="70" w:type="dxa"/>
              <w:left w:w="100" w:type="dxa"/>
              <w:right w:w="100" w:type="dxa"/>
            </w:tcMar>
          </w:tcPr>
          <w:p>
            <w:pPr>
              <w:spacing w:before="0" w:after="0"/>
            </w:pPr>
            <w:r>
              <w:rPr>
                <w:rFonts w:ascii="Arial" w:hAnsi="Arial"/>
                <w:b/>
                <w:color w:val="000000"/>
                <w:sz w:val="16"/>
              </w:rPr>
              <w:t>Required Version</w:t>
            </w:r>
          </w:p>
        </w:tc>
        <w:tc>
          <w:tcPr>
            <w:tcW w:type="dxa" w:w="5040"/>
            <w:vAlign w:val="center"/>
            <w:shd w:fill="E4EAF5"/>
            <w:tcMar>
              <w:top w:w="70" w:type="dxa"/>
              <w:bottom w:w="70" w:type="dxa"/>
              <w:left w:w="100" w:type="dxa"/>
              <w:right w:w="100" w:type="dxa"/>
            </w:tcMar>
          </w:tcPr>
          <w:p>
            <w:pPr>
              <w:spacing w:before="0" w:after="0"/>
            </w:pPr>
            <w:r>
              <w:rPr>
                <w:rFonts w:ascii="Arial" w:hAnsi="Arial"/>
                <w:b/>
                <w:color w:val="000000"/>
                <w:sz w:val="16"/>
              </w:rPr>
              <w:t>Purpose / Notes</w:t>
            </w:r>
          </w:p>
        </w:tc>
      </w:tr>
      <w:tr>
        <w:tc>
          <w:tcPr>
            <w:tcW w:type="dxa" w:w="2160"/>
            <w:vAlign w:val="center"/>
            <w:tcMar>
              <w:top w:w="60" w:type="dxa"/>
              <w:bottom w:w="60" w:type="dxa"/>
              <w:left w:w="100" w:type="dxa"/>
              <w:right w:w="100" w:type="dxa"/>
            </w:tcMar>
          </w:tcPr>
          <w:p>
            <w:pPr>
              <w:spacing w:before="0" w:after="0"/>
            </w:pPr>
            <w:r>
              <w:rPr>
                <w:rFonts w:ascii="Arial" w:hAnsi="Arial"/>
                <w:color w:val="000000"/>
                <w:sz w:val="16"/>
              </w:rPr>
              <w:t>Node.js</w:t>
            </w:r>
          </w:p>
        </w:tc>
        <w:tc>
          <w:tcPr>
            <w:tcW w:type="dxa" w:w="2304"/>
            <w:vAlign w:val="center"/>
            <w:tcMar>
              <w:top w:w="60" w:type="dxa"/>
              <w:bottom w:w="60" w:type="dxa"/>
              <w:left w:w="100" w:type="dxa"/>
              <w:right w:w="100" w:type="dxa"/>
            </w:tcMar>
          </w:tcPr>
          <w:p>
            <w:pPr>
              <w:spacing w:before="0" w:after="0"/>
            </w:pPr>
            <w:r>
              <w:rPr>
                <w:rFonts w:ascii="Arial" w:hAnsi="Arial"/>
                <w:color w:val="000000"/>
                <w:sz w:val="16"/>
              </w:rPr>
              <w:t>v18.0+ (tested on v22)</w:t>
            </w:r>
          </w:p>
        </w:tc>
        <w:tc>
          <w:tcPr>
            <w:tcW w:type="dxa" w:w="5040"/>
            <w:vAlign w:val="center"/>
            <w:tcMar>
              <w:top w:w="60" w:type="dxa"/>
              <w:bottom w:w="60" w:type="dxa"/>
              <w:left w:w="100" w:type="dxa"/>
              <w:right w:w="100" w:type="dxa"/>
            </w:tcMar>
          </w:tcPr>
          <w:p>
            <w:pPr>
              <w:spacing w:before="0" w:after="0"/>
            </w:pPr>
            <w:r>
              <w:rPr>
                <w:rFonts w:ascii="Arial" w:hAnsi="Arial"/>
                <w:color w:val="000000"/>
                <w:sz w:val="16"/>
              </w:rPr>
              <w:t>JavaScript runtime environment for the Express.js backend server.</w:t>
            </w:r>
          </w:p>
        </w:tc>
      </w:tr>
      <w:tr>
        <w:tc>
          <w:tcPr>
            <w:tcW w:type="dxa" w:w="2160"/>
            <w:vAlign w:val="center"/>
            <w:tcMar>
              <w:top w:w="60" w:type="dxa"/>
              <w:bottom w:w="60" w:type="dxa"/>
              <w:left w:w="100" w:type="dxa"/>
              <w:right w:w="100" w:type="dxa"/>
            </w:tcMar>
          </w:tcPr>
          <w:p>
            <w:pPr>
              <w:spacing w:before="0" w:after="0"/>
            </w:pPr>
            <w:r>
              <w:rPr>
                <w:rFonts w:ascii="Arial" w:hAnsi="Arial"/>
                <w:color w:val="000000"/>
                <w:sz w:val="16"/>
              </w:rPr>
              <w:t>npm</w:t>
            </w:r>
          </w:p>
        </w:tc>
        <w:tc>
          <w:tcPr>
            <w:tcW w:type="dxa" w:w="2304"/>
            <w:vAlign w:val="center"/>
            <w:tcMar>
              <w:top w:w="60" w:type="dxa"/>
              <w:bottom w:w="60" w:type="dxa"/>
              <w:left w:w="100" w:type="dxa"/>
              <w:right w:w="100" w:type="dxa"/>
            </w:tcMar>
          </w:tcPr>
          <w:p>
            <w:pPr>
              <w:spacing w:before="0" w:after="0"/>
            </w:pPr>
            <w:r>
              <w:rPr>
                <w:rFonts w:ascii="Arial" w:hAnsi="Arial"/>
                <w:color w:val="000000"/>
                <w:sz w:val="16"/>
              </w:rPr>
              <w:t>v9.0+</w:t>
            </w:r>
          </w:p>
        </w:tc>
        <w:tc>
          <w:tcPr>
            <w:tcW w:type="dxa" w:w="5040"/>
            <w:vAlign w:val="center"/>
            <w:tcMar>
              <w:top w:w="60" w:type="dxa"/>
              <w:bottom w:w="60" w:type="dxa"/>
              <w:left w:w="100" w:type="dxa"/>
              <w:right w:w="100" w:type="dxa"/>
            </w:tcMar>
          </w:tcPr>
          <w:p>
            <w:pPr>
              <w:spacing w:before="0" w:after="0"/>
            </w:pPr>
            <w:r>
              <w:rPr>
                <w:rFonts w:ascii="Arial" w:hAnsi="Arial"/>
                <w:color w:val="000000"/>
                <w:sz w:val="16"/>
              </w:rPr>
              <w:t>Package manager (bundled with Node.js) for installing dependencies.</w:t>
            </w:r>
          </w:p>
        </w:tc>
      </w:tr>
      <w:tr>
        <w:tc>
          <w:tcPr>
            <w:tcW w:type="dxa" w:w="2160"/>
            <w:vAlign w:val="center"/>
            <w:tcMar>
              <w:top w:w="60" w:type="dxa"/>
              <w:bottom w:w="60" w:type="dxa"/>
              <w:left w:w="100" w:type="dxa"/>
              <w:right w:w="100" w:type="dxa"/>
            </w:tcMar>
          </w:tcPr>
          <w:p>
            <w:pPr>
              <w:spacing w:before="0" w:after="0"/>
            </w:pPr>
            <w:r>
              <w:rPr>
                <w:rFonts w:ascii="Arial" w:hAnsi="Arial"/>
                <w:color w:val="000000"/>
                <w:sz w:val="16"/>
              </w:rPr>
              <w:t>MySQL or MariaDB</w:t>
            </w:r>
          </w:p>
        </w:tc>
        <w:tc>
          <w:tcPr>
            <w:tcW w:type="dxa" w:w="2304"/>
            <w:vAlign w:val="center"/>
            <w:tcMar>
              <w:top w:w="60" w:type="dxa"/>
              <w:bottom w:w="60" w:type="dxa"/>
              <w:left w:w="100" w:type="dxa"/>
              <w:right w:w="100" w:type="dxa"/>
            </w:tcMar>
          </w:tcPr>
          <w:p>
            <w:pPr>
              <w:spacing w:before="0" w:after="0"/>
            </w:pPr>
            <w:r>
              <w:rPr>
                <w:rFonts w:ascii="Arial" w:hAnsi="Arial"/>
                <w:color w:val="000000"/>
                <w:sz w:val="16"/>
              </w:rPr>
              <w:t>MySQL 8.0+ / MariaDB 10.4+</w:t>
            </w:r>
          </w:p>
        </w:tc>
        <w:tc>
          <w:tcPr>
            <w:tcW w:type="dxa" w:w="5040"/>
            <w:vAlign w:val="center"/>
            <w:tcMar>
              <w:top w:w="60" w:type="dxa"/>
              <w:bottom w:w="60" w:type="dxa"/>
              <w:left w:w="100" w:type="dxa"/>
              <w:right w:w="100" w:type="dxa"/>
            </w:tcMar>
          </w:tcPr>
          <w:p>
            <w:pPr>
              <w:spacing w:before="0" w:after="0"/>
            </w:pPr>
            <w:r>
              <w:rPr>
                <w:rFonts w:ascii="Arial" w:hAnsi="Arial"/>
                <w:color w:val="000000"/>
                <w:sz w:val="16"/>
              </w:rPr>
              <w:t>Relational database server hosting the 18 normalized tables in pacfas_db.</w:t>
            </w:r>
          </w:p>
        </w:tc>
      </w:tr>
      <w:tr>
        <w:tc>
          <w:tcPr>
            <w:tcW w:type="dxa" w:w="2160"/>
            <w:vAlign w:val="center"/>
            <w:tcMar>
              <w:top w:w="60" w:type="dxa"/>
              <w:bottom w:w="60" w:type="dxa"/>
              <w:left w:w="100" w:type="dxa"/>
              <w:right w:w="100" w:type="dxa"/>
            </w:tcMar>
          </w:tcPr>
          <w:p>
            <w:pPr>
              <w:spacing w:before="0" w:after="0"/>
            </w:pPr>
            <w:r>
              <w:rPr>
                <w:rFonts w:ascii="Arial" w:hAnsi="Arial"/>
                <w:color w:val="000000"/>
                <w:sz w:val="16"/>
              </w:rPr>
              <w:t>OCR &amp; PDF Engine</w:t>
            </w:r>
          </w:p>
        </w:tc>
        <w:tc>
          <w:tcPr>
            <w:tcW w:type="dxa" w:w="2304"/>
            <w:vAlign w:val="center"/>
            <w:tcMar>
              <w:top w:w="60" w:type="dxa"/>
              <w:bottom w:w="60" w:type="dxa"/>
              <w:left w:w="100" w:type="dxa"/>
              <w:right w:w="100" w:type="dxa"/>
            </w:tcMar>
          </w:tcPr>
          <w:p>
            <w:pPr>
              <w:spacing w:before="0" w:after="0"/>
            </w:pPr>
            <w:r>
              <w:rPr>
                <w:rFonts w:ascii="Arial" w:hAnsi="Arial"/>
                <w:color w:val="000000"/>
                <w:sz w:val="16"/>
              </w:rPr>
              <w:t>Bundled via npm</w:t>
            </w:r>
          </w:p>
        </w:tc>
        <w:tc>
          <w:tcPr>
            <w:tcW w:type="dxa" w:w="5040"/>
            <w:vAlign w:val="center"/>
            <w:tcMar>
              <w:top w:w="60" w:type="dxa"/>
              <w:bottom w:w="60" w:type="dxa"/>
              <w:left w:w="100" w:type="dxa"/>
              <w:right w:w="100" w:type="dxa"/>
            </w:tcMar>
          </w:tcPr>
          <w:p>
            <w:pPr>
              <w:spacing w:before="0" w:after="0"/>
            </w:pPr>
            <w:r>
              <w:rPr>
                <w:rFonts w:ascii="Arial" w:hAnsi="Arial"/>
                <w:color w:val="000000"/>
                <w:sz w:val="16"/>
              </w:rPr>
              <w:t>Uses tesseract.js (WebAssembly), pdf-parse, and pdf-to-png-converter; no separate OS install needed.</w:t>
            </w:r>
          </w:p>
        </w:tc>
      </w:tr>
    </w:tbl>
    <w:p>
      <w:pPr>
        <w:spacing w:before="0" w:after="80"/>
      </w:pPr>
    </w:p>
    <w:p>
      <w:pPr>
        <w:spacing w:before="120" w:after="60" w:line="276" w:lineRule="auto"/>
        <w:jc w:val="left"/>
      </w:pPr>
      <w:r>
        <w:rPr>
          <w:rFonts w:ascii="Arial" w:hAnsi="Arial"/>
          <w:b/>
          <w:i w:val="0"/>
          <w:color w:val="000000"/>
          <w:sz w:val="19"/>
        </w:rPr>
        <w:t>First-Time Server Installation Steps</w:t>
      </w:r>
    </w:p>
    <w:p>
      <w:pPr>
        <w:spacing w:before="0" w:after="60" w:line="276" w:lineRule="auto"/>
        <w:ind w:left="360" w:hanging="259"/>
      </w:pPr>
      <w:r>
        <w:rPr>
          <w:rFonts w:ascii="Arial" w:hAnsi="Arial"/>
          <w:b/>
          <w:color w:val="26345B"/>
          <w:sz w:val="18"/>
        </w:rPr>
        <w:t xml:space="preserve">1. </w:t>
      </w:r>
      <w:r>
        <w:rPr>
          <w:rFonts w:ascii="Arial" w:hAnsi="Arial"/>
          <w:b/>
          <w:color w:val="000000"/>
          <w:sz w:val="18"/>
        </w:rPr>
        <w:t xml:space="preserve">Download the Project: </w:t>
      </w:r>
      <w:r>
        <w:rPr>
          <w:rFonts w:ascii="Arial" w:hAnsi="Arial"/>
          <w:color w:val="000000"/>
          <w:sz w:val="18"/>
        </w:rPr>
        <w:t>Open a terminal, clone the project repository, and navigate into the project folder: git clone https://github.com/Yakeo/Public-Attorney-and-Case-File-Archive.git &amp;&amp; cd Public-Attorney-and-Case-File-Archive</w:t>
      </w:r>
    </w:p>
    <w:p>
      <w:pPr>
        <w:spacing w:before="0" w:after="60" w:line="276" w:lineRule="auto"/>
        <w:ind w:left="360" w:hanging="259"/>
      </w:pPr>
      <w:r>
        <w:rPr>
          <w:rFonts w:ascii="Arial" w:hAnsi="Arial"/>
          <w:b/>
          <w:color w:val="26345B"/>
          <w:sz w:val="18"/>
        </w:rPr>
        <w:t xml:space="preserve">2. </w:t>
      </w:r>
      <w:r>
        <w:rPr>
          <w:rFonts w:ascii="Arial" w:hAnsi="Arial"/>
          <w:b/>
          <w:color w:val="000000"/>
          <w:sz w:val="18"/>
        </w:rPr>
        <w:t xml:space="preserve">Install Dependencies: </w:t>
      </w:r>
      <w:r>
        <w:rPr>
          <w:rFonts w:ascii="Arial" w:hAnsi="Arial"/>
          <w:color w:val="000000"/>
          <w:sz w:val="18"/>
        </w:rPr>
        <w:t>Run npm install to install Express, mysql2, jsonwebtoken, bcrypt, multer, tesseract.js, pdf-parse, and pdf-to-png-converter.</w:t>
      </w:r>
    </w:p>
    <w:p>
      <w:pPr>
        <w:spacing w:before="0" w:after="60" w:line="276" w:lineRule="auto"/>
        <w:ind w:left="360" w:hanging="259"/>
      </w:pPr>
      <w:r>
        <w:rPr>
          <w:rFonts w:ascii="Arial" w:hAnsi="Arial"/>
          <w:b/>
          <w:color w:val="26345B"/>
          <w:sz w:val="18"/>
        </w:rPr>
        <w:t xml:space="preserve">3. </w:t>
      </w:r>
      <w:r>
        <w:rPr>
          <w:rFonts w:ascii="Arial" w:hAnsi="Arial"/>
          <w:b/>
          <w:color w:val="000000"/>
          <w:sz w:val="18"/>
        </w:rPr>
        <w:t xml:space="preserve">Initialize the Database: </w:t>
      </w:r>
      <w:r>
        <w:rPr>
          <w:rFonts w:ascii="Arial" w:hAnsi="Arial"/>
          <w:color w:val="000000"/>
          <w:sz w:val="18"/>
        </w:rPr>
        <w:t>Start your MySQL/MariaDB server, create the database named pacfas_db, and import database.sql (mysql -u root -p pacfas_db &lt; database.sql). This creates all 18 tables and seeds default roles, case categories, statuses, priorities, and 3 initial attorney accounts.</w:t>
      </w:r>
    </w:p>
    <w:p>
      <w:pPr>
        <w:spacing w:before="0" w:after="60" w:line="276" w:lineRule="auto"/>
        <w:ind w:left="360" w:hanging="259"/>
      </w:pPr>
      <w:r>
        <w:rPr>
          <w:rFonts w:ascii="Arial" w:hAnsi="Arial"/>
          <w:b/>
          <w:color w:val="26345B"/>
          <w:sz w:val="18"/>
        </w:rPr>
        <w:t xml:space="preserve">4. </w:t>
      </w:r>
      <w:r>
        <w:rPr>
          <w:rFonts w:ascii="Arial" w:hAnsi="Arial"/>
          <w:b/>
          <w:color w:val="000000"/>
          <w:sz w:val="18"/>
        </w:rPr>
        <w:t xml:space="preserve">Configure Environment Variables: </w:t>
      </w:r>
      <w:r>
        <w:rPr>
          <w:rFonts w:ascii="Arial" w:hAnsi="Arial"/>
          <w:color w:val="000000"/>
          <w:sz w:val="18"/>
        </w:rPr>
        <w:t>Open the .env file in the project root and verify PORT=3000, DB_HOST=localhost, DB_USER, DB_PASSWORD, DB_NAME=pacfas_db, DB_PORT=3306, JWT_SECRET, and JWT_EXPIRES_IN=24h.</w:t>
      </w:r>
    </w:p>
    <w:p>
      <w:pPr>
        <w:spacing w:before="0" w:after="60" w:line="276" w:lineRule="auto"/>
        <w:ind w:left="360" w:hanging="259"/>
      </w:pPr>
      <w:r>
        <w:rPr>
          <w:rFonts w:ascii="Arial" w:hAnsi="Arial"/>
          <w:b/>
          <w:color w:val="26345B"/>
          <w:sz w:val="18"/>
        </w:rPr>
        <w:t xml:space="preserve">5. </w:t>
      </w:r>
      <w:r>
        <w:rPr>
          <w:rFonts w:ascii="Arial" w:hAnsi="Arial"/>
          <w:b/>
          <w:color w:val="000000"/>
          <w:sz w:val="18"/>
        </w:rPr>
        <w:t xml:space="preserve">(Optional) Load Sample Data: </w:t>
      </w:r>
      <w:r>
        <w:rPr>
          <w:rFonts w:ascii="Arial" w:hAnsi="Arial"/>
          <w:color w:val="000000"/>
          <w:sz w:val="18"/>
        </w:rPr>
        <w:t>Run npm run seed if you wish to populate 10 sample attorneys, 10 cases, sample documents, hearings, and 5 clients for testing.</w:t>
      </w:r>
    </w:p>
    <w:p>
      <w:pPr>
        <w:spacing w:before="0" w:after="160" w:line="276" w:lineRule="auto"/>
        <w:ind w:left="360" w:hanging="259"/>
      </w:pPr>
      <w:r>
        <w:rPr>
          <w:rFonts w:ascii="Arial" w:hAnsi="Arial"/>
          <w:b/>
          <w:color w:val="26345B"/>
          <w:sz w:val="18"/>
        </w:rPr>
        <w:t xml:space="preserve">6. </w:t>
      </w:r>
      <w:r>
        <w:rPr>
          <w:rFonts w:ascii="Arial" w:hAnsi="Arial"/>
          <w:b/>
          <w:color w:val="000000"/>
          <w:sz w:val="18"/>
        </w:rPr>
        <w:t xml:space="preserve">Start the Application: </w:t>
      </w:r>
      <w:r>
        <w:rPr>
          <w:rFonts w:ascii="Arial" w:hAnsi="Arial"/>
          <w:color w:val="000000"/>
          <w:sz w:val="18"/>
        </w:rPr>
        <w:t>Run npm start (or npm run dev for development mode) and open http://localhost:3000 in your web browser.</w:t>
      </w:r>
    </w:p>
    <w:p>
      <w:pPr>
        <w:spacing w:before="200" w:after="80" w:line="276" w:lineRule="auto"/>
        <w:jc w:val="left"/>
      </w:pPr>
      <w:r>
        <w:rPr>
          <w:rFonts w:ascii="Arial" w:hAnsi="Arial"/>
          <w:b/>
          <w:i w:val="0"/>
          <w:color w:val="26345B"/>
          <w:sz w:val="21"/>
        </w:rPr>
        <w:t>A.3 Using the Public Portal (No Login Required)</w:t>
      </w:r>
    </w:p>
    <w:p>
      <w:pPr>
        <w:spacing w:before="0" w:after="80" w:line="276" w:lineRule="auto"/>
        <w:jc w:val="left"/>
      </w:pPr>
      <w:r>
        <w:rPr>
          <w:rFonts w:ascii="Arial" w:hAnsi="Arial"/>
          <w:b w:val="0"/>
          <w:i w:val="0"/>
          <w:color w:val="000000"/>
          <w:sz w:val="18"/>
        </w:rPr>
        <w:t>Any visitor can search for legal counsel and inspect non-confidential case records directly from the public pages.</w:t>
      </w:r>
    </w:p>
    <w:p>
      <w:pPr>
        <w:spacing w:before="120" w:after="60" w:line="276" w:lineRule="auto"/>
        <w:jc w:val="left"/>
      </w:pPr>
      <w:r>
        <w:rPr>
          <w:rFonts w:ascii="Arial" w:hAnsi="Arial"/>
          <w:b/>
          <w:i w:val="0"/>
          <w:color w:val="000000"/>
          <w:sz w:val="19"/>
        </w:rPr>
        <w:t>A.3.1 Searching the Public Attorney Directory</w:t>
      </w:r>
    </w:p>
    <w:p>
      <w:pPr>
        <w:spacing w:before="0" w:after="60" w:line="276" w:lineRule="auto"/>
        <w:ind w:left="360" w:hanging="259"/>
      </w:pPr>
      <w:r>
        <w:rPr>
          <w:rFonts w:ascii="Arial" w:hAnsi="Arial"/>
          <w:b/>
          <w:color w:val="26345B"/>
          <w:sz w:val="18"/>
        </w:rPr>
        <w:t xml:space="preserve">1. </w:t>
      </w:r>
      <w:r>
        <w:rPr>
          <w:rFonts w:ascii="Arial" w:hAnsi="Arial"/>
          <w:color w:val="000000"/>
          <w:sz w:val="18"/>
        </w:rPr>
        <w:t>Open the PACFAS home page (index.html) in your web browser.</w:t>
      </w:r>
    </w:p>
    <w:p>
      <w:pPr>
        <w:spacing w:before="0" w:after="60" w:line="276" w:lineRule="auto"/>
        <w:ind w:left="360" w:hanging="259"/>
      </w:pPr>
      <w:r>
        <w:rPr>
          <w:rFonts w:ascii="Arial" w:hAnsi="Arial"/>
          <w:b/>
          <w:color w:val="26345B"/>
          <w:sz w:val="18"/>
        </w:rPr>
        <w:t xml:space="preserve">2. </w:t>
      </w:r>
      <w:r>
        <w:rPr>
          <w:rFonts w:ascii="Arial" w:hAnsi="Arial"/>
          <w:color w:val="000000"/>
          <w:sz w:val="18"/>
        </w:rPr>
        <w:t>In the center search bar labeled "Search attorney name, practice area...", type an attorney's first or last name or a legal topic.</w:t>
      </w:r>
    </w:p>
    <w:p>
      <w:pPr>
        <w:spacing w:before="0" w:after="60" w:line="276" w:lineRule="auto"/>
        <w:ind w:left="360" w:hanging="259"/>
      </w:pPr>
      <w:r>
        <w:rPr>
          <w:rFonts w:ascii="Arial" w:hAnsi="Arial"/>
          <w:b/>
          <w:color w:val="26345B"/>
          <w:sz w:val="18"/>
        </w:rPr>
        <w:t xml:space="preserve">3. </w:t>
      </w:r>
      <w:r>
        <w:rPr>
          <w:rFonts w:ascii="Arial" w:hAnsi="Arial"/>
          <w:color w:val="000000"/>
          <w:sz w:val="18"/>
        </w:rPr>
        <w:t>Use the specialty dropdown next to the search box (e.g., All Specialties, Corporate, Criminal, Civil) to narrow down the list.</w:t>
      </w:r>
    </w:p>
    <w:p>
      <w:pPr>
        <w:spacing w:before="0" w:after="60" w:line="276" w:lineRule="auto"/>
        <w:ind w:left="360" w:hanging="259"/>
      </w:pPr>
      <w:r>
        <w:rPr>
          <w:rFonts w:ascii="Arial" w:hAnsi="Arial"/>
          <w:b/>
          <w:color w:val="26345B"/>
          <w:sz w:val="18"/>
        </w:rPr>
        <w:t xml:space="preserve">4. </w:t>
      </w:r>
      <w:r>
        <w:rPr>
          <w:rFonts w:ascii="Arial" w:hAnsi="Arial"/>
          <w:color w:val="000000"/>
          <w:sz w:val="18"/>
        </w:rPr>
        <w:t>Click the Search Directory button (or press Enter).</w:t>
      </w:r>
    </w:p>
    <w:p>
      <w:pPr>
        <w:spacing w:before="0" w:after="60" w:line="276" w:lineRule="auto"/>
        <w:ind w:left="360" w:hanging="259"/>
      </w:pPr>
      <w:r>
        <w:rPr>
          <w:rFonts w:ascii="Arial" w:hAnsi="Arial"/>
          <w:b/>
          <w:color w:val="26345B"/>
          <w:sz w:val="18"/>
        </w:rPr>
        <w:t xml:space="preserve">5. </w:t>
      </w:r>
      <w:r>
        <w:rPr>
          <w:rFonts w:ascii="Arial" w:hAnsi="Arial"/>
          <w:color w:val="000000"/>
          <w:sz w:val="18"/>
        </w:rPr>
        <w:t>Browse the Attorney Directory cards below. Each card displays the attorney's initials avatar, full name, specialization badge, and brief biography.</w:t>
      </w:r>
    </w:p>
    <w:p>
      <w:pPr>
        <w:spacing w:before="120" w:after="40"/>
        <w:jc w:val="center"/>
      </w:pPr>
      <w:r>
        <w:drawing>
          <wp:inline xmlns:a="http://schemas.openxmlformats.org/drawingml/2006/main" xmlns:pic="http://schemas.openxmlformats.org/drawingml/2006/picture">
            <wp:extent cx="5669280" cy="3454718"/>
            <wp:docPr id="1" name="Picture 1"/>
            <wp:cNvGraphicFramePr>
              <a:graphicFrameLocks noChangeAspect="1"/>
            </wp:cNvGraphicFramePr>
            <a:graphic>
              <a:graphicData uri="http://schemas.openxmlformats.org/drawingml/2006/picture">
                <pic:pic>
                  <pic:nvPicPr>
                    <pic:cNvPr id="0" name="fig_a1_landing.png"/>
                    <pic:cNvPicPr/>
                  </pic:nvPicPr>
                  <pic:blipFill>
                    <a:blip r:embed="rId10"/>
                    <a:stretch>
                      <a:fillRect/>
                    </a:stretch>
                  </pic:blipFill>
                  <pic:spPr>
                    <a:xfrm>
                      <a:off x="0" y="0"/>
                      <a:ext cx="5669280" cy="3454718"/>
                    </a:xfrm>
                    <a:prstGeom prst="rect"/>
                  </pic:spPr>
                </pic:pic>
              </a:graphicData>
            </a:graphic>
          </wp:inline>
        </w:drawing>
      </w:r>
    </w:p>
    <w:p>
      <w:pPr>
        <w:spacing w:before="40" w:after="200" w:line="276" w:lineRule="auto"/>
        <w:jc w:val="center"/>
      </w:pPr>
      <w:r>
        <w:rPr>
          <w:rFonts w:ascii="Arial" w:hAnsi="Arial"/>
          <w:b w:val="0"/>
          <w:i/>
          <w:color w:val="555555"/>
          <w:sz w:val="17"/>
        </w:rPr>
        <w:t>Figure A.1. Public Landing Page and Attorney Directory Search Interface (index.html).</w:t>
      </w:r>
    </w:p>
    <w:p>
      <w:pPr>
        <w:spacing w:before="120" w:after="60" w:line="276" w:lineRule="auto"/>
        <w:jc w:val="left"/>
      </w:pPr>
      <w:r>
        <w:rPr>
          <w:rFonts w:ascii="Arial" w:hAnsi="Arial"/>
          <w:b/>
          <w:i w:val="0"/>
          <w:color w:val="000000"/>
          <w:sz w:val="19"/>
        </w:rPr>
        <w:t>A.3.2 Viewing an Attorney's Profile and Public Case History</w:t>
      </w:r>
    </w:p>
    <w:p>
      <w:pPr>
        <w:spacing w:before="0" w:after="60" w:line="276" w:lineRule="auto"/>
        <w:ind w:left="360" w:hanging="259"/>
      </w:pPr>
      <w:r>
        <w:rPr>
          <w:rFonts w:ascii="Arial" w:hAnsi="Arial"/>
          <w:b/>
          <w:color w:val="26345B"/>
          <w:sz w:val="18"/>
        </w:rPr>
        <w:t xml:space="preserve">1. </w:t>
      </w:r>
      <w:r>
        <w:rPr>
          <w:rFonts w:ascii="Arial" w:hAnsi="Arial"/>
          <w:color w:val="000000"/>
          <w:sz w:val="18"/>
        </w:rPr>
        <w:t>On any card in the Attorney Directory, click View Profile &amp; Cases →.</w:t>
      </w:r>
    </w:p>
    <w:p>
      <w:pPr>
        <w:spacing w:before="0" w:after="60" w:line="276" w:lineRule="auto"/>
        <w:ind w:left="360" w:hanging="259"/>
      </w:pPr>
      <w:r>
        <w:rPr>
          <w:rFonts w:ascii="Arial" w:hAnsi="Arial"/>
          <w:b/>
          <w:color w:val="26345B"/>
          <w:sz w:val="18"/>
        </w:rPr>
        <w:t xml:space="preserve">2. </w:t>
      </w:r>
      <w:r>
        <w:rPr>
          <w:rFonts w:ascii="Arial" w:hAnsi="Arial"/>
          <w:color w:val="000000"/>
          <w:sz w:val="18"/>
        </w:rPr>
        <w:t>The Attorney Profile page (attorney-profile.html) opens and displays two main panels:</w:t>
      </w:r>
    </w:p>
    <w:p>
      <w:pPr>
        <w:spacing w:before="0" w:after="60" w:line="276" w:lineRule="auto"/>
        <w:ind w:left="288" w:hanging="173"/>
      </w:pPr>
      <w:r>
        <w:rPr>
          <w:rFonts w:ascii="Arial" w:hAnsi="Arial"/>
          <w:color w:val="000000"/>
          <w:sz w:val="18"/>
        </w:rPr>
        <w:t xml:space="preserve">• </w:t>
      </w:r>
      <w:r>
        <w:rPr>
          <w:rFonts w:ascii="Arial" w:hAnsi="Arial"/>
          <w:b/>
          <w:color w:val="000000"/>
          <w:sz w:val="18"/>
        </w:rPr>
        <w:t xml:space="preserve">Professional Overview (Left Column): </w:t>
      </w:r>
      <w:r>
        <w:rPr>
          <w:rFonts w:ascii="Arial" w:hAnsi="Arial"/>
          <w:color w:val="000000"/>
          <w:sz w:val="18"/>
        </w:rPr>
        <w:t>Displays the attorney's full name, specialization, Bar Number, email address, and professional details.</w:t>
      </w:r>
    </w:p>
    <w:p>
      <w:pPr>
        <w:spacing w:before="0" w:after="60" w:line="276" w:lineRule="auto"/>
        <w:ind w:left="288" w:hanging="173"/>
      </w:pPr>
      <w:r>
        <w:rPr>
          <w:rFonts w:ascii="Arial" w:hAnsi="Arial"/>
          <w:color w:val="000000"/>
          <w:sz w:val="18"/>
        </w:rPr>
        <w:t xml:space="preserve">• </w:t>
      </w:r>
      <w:r>
        <w:rPr>
          <w:rFonts w:ascii="Arial" w:hAnsi="Arial"/>
          <w:b/>
          <w:color w:val="000000"/>
          <w:sz w:val="18"/>
        </w:rPr>
        <w:t xml:space="preserve">Public Records &amp; Verified Cases (Right Column): </w:t>
      </w:r>
      <w:r>
        <w:rPr>
          <w:rFonts w:ascii="Arial" w:hAnsi="Arial"/>
          <w:color w:val="000000"/>
          <w:sz w:val="18"/>
        </w:rPr>
        <w:t>Lists non-confidential, publicly visible cases handled by that attorney so prospective clients can verify their track record.</w:t>
      </w:r>
    </w:p>
    <w:p>
      <w:pPr>
        <w:spacing w:before="0" w:after="60" w:line="276" w:lineRule="auto"/>
        <w:ind w:left="360" w:hanging="259"/>
      </w:pPr>
      <w:r>
        <w:rPr>
          <w:rFonts w:ascii="Arial" w:hAnsi="Arial"/>
          <w:b/>
          <w:color w:val="26345B"/>
          <w:sz w:val="18"/>
        </w:rPr>
        <w:t xml:space="preserve">3. </w:t>
      </w:r>
      <w:r>
        <w:rPr>
          <w:rFonts w:ascii="Arial" w:hAnsi="Arial"/>
          <w:color w:val="000000"/>
          <w:sz w:val="18"/>
        </w:rPr>
        <w:t>Click ← Back to Directory in the top navigation bar at any time to return to the directory.</w:t>
      </w:r>
    </w:p>
    <w:p>
      <w:pPr>
        <w:spacing w:before="120" w:after="40"/>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fig_a2_profile.png"/>
                    <pic:cNvPicPr/>
                  </pic:nvPicPr>
                  <pic:blipFill>
                    <a:blip r:embed="rId11"/>
                    <a:stretch>
                      <a:fillRect/>
                    </a:stretch>
                  </pic:blipFill>
                  <pic:spPr>
                    <a:xfrm>
                      <a:off x="0" y="0"/>
                      <a:ext cx="5669280" cy="3188970"/>
                    </a:xfrm>
                    <a:prstGeom prst="rect"/>
                  </pic:spPr>
                </pic:pic>
              </a:graphicData>
            </a:graphic>
          </wp:inline>
        </w:drawing>
      </w:r>
    </w:p>
    <w:p>
      <w:pPr>
        <w:spacing w:before="40" w:after="200" w:line="276" w:lineRule="auto"/>
        <w:jc w:val="center"/>
      </w:pPr>
      <w:r>
        <w:rPr>
          <w:rFonts w:ascii="Arial" w:hAnsi="Arial"/>
          <w:b w:val="0"/>
          <w:i/>
          <w:color w:val="555555"/>
          <w:sz w:val="17"/>
        </w:rPr>
        <w:t>Figure A.2. Attorney Profile and Public Case History Page (attorney-profile.html).</w:t>
      </w:r>
    </w:p>
    <w:p>
      <w:pPr>
        <w:spacing w:before="120" w:after="60" w:line="276" w:lineRule="auto"/>
        <w:jc w:val="left"/>
      </w:pPr>
      <w:r>
        <w:rPr>
          <w:rFonts w:ascii="Arial" w:hAnsi="Arial"/>
          <w:b/>
          <w:i w:val="0"/>
          <w:color w:val="000000"/>
          <w:sz w:val="19"/>
        </w:rPr>
        <w:t>A.3.3 Looking Up Public Case Summaries</w:t>
      </w:r>
    </w:p>
    <w:p>
      <w:pPr>
        <w:spacing w:before="0" w:after="60" w:line="276" w:lineRule="auto"/>
        <w:ind w:left="360" w:hanging="259"/>
      </w:pPr>
      <w:r>
        <w:rPr>
          <w:rFonts w:ascii="Arial" w:hAnsi="Arial"/>
          <w:b/>
          <w:color w:val="26345B"/>
          <w:sz w:val="18"/>
        </w:rPr>
        <w:t xml:space="preserve">1. </w:t>
      </w:r>
      <w:r>
        <w:rPr>
          <w:rFonts w:ascii="Arial" w:hAnsi="Arial"/>
          <w:color w:val="000000"/>
          <w:sz w:val="18"/>
        </w:rPr>
        <w:t>From the top navigation bar on the landing page, click Public Cases.</w:t>
      </w:r>
    </w:p>
    <w:p>
      <w:pPr>
        <w:spacing w:before="0" w:after="60" w:line="276" w:lineRule="auto"/>
        <w:ind w:left="360" w:hanging="259"/>
      </w:pPr>
      <w:r>
        <w:rPr>
          <w:rFonts w:ascii="Arial" w:hAnsi="Arial"/>
          <w:b/>
          <w:color w:val="26345B"/>
          <w:sz w:val="18"/>
        </w:rPr>
        <w:t xml:space="preserve">2. </w:t>
      </w:r>
      <w:r>
        <w:rPr>
          <w:rFonts w:ascii="Arial" w:hAnsi="Arial"/>
          <w:color w:val="000000"/>
          <w:sz w:val="18"/>
        </w:rPr>
        <w:t>The Public Case Lookup page (public-cases.html) lists all non-confidential case summaries (records marked as publicly visible), showing the case number, title, category, and current status.</w:t>
      </w:r>
    </w:p>
    <w:p>
      <w:pPr>
        <w:spacing w:before="0" w:after="60" w:line="276" w:lineRule="auto"/>
        <w:ind w:left="360" w:hanging="259"/>
      </w:pPr>
      <w:r>
        <w:rPr>
          <w:rFonts w:ascii="Arial" w:hAnsi="Arial"/>
          <w:b/>
          <w:color w:val="26345B"/>
          <w:sz w:val="18"/>
        </w:rPr>
        <w:t xml:space="preserve">3. </w:t>
      </w:r>
      <w:r>
        <w:rPr>
          <w:rFonts w:ascii="Arial" w:hAnsi="Arial"/>
          <w:color w:val="000000"/>
          <w:sz w:val="18"/>
        </w:rPr>
        <w:t>Click ← Home in the top bar to return to the main landing page.</w:t>
      </w:r>
    </w:p>
    <w:p>
      <w:pPr>
        <w:spacing w:before="120" w:after="40"/>
        <w:jc w:val="center"/>
      </w:pPr>
      <w:r>
        <w:drawing>
          <wp:inline xmlns:a="http://schemas.openxmlformats.org/drawingml/2006/main" xmlns:pic="http://schemas.openxmlformats.org/drawingml/2006/picture">
            <wp:extent cx="5669280" cy="3011805"/>
            <wp:docPr id="3" name="Picture 3"/>
            <wp:cNvGraphicFramePr>
              <a:graphicFrameLocks noChangeAspect="1"/>
            </wp:cNvGraphicFramePr>
            <a:graphic>
              <a:graphicData uri="http://schemas.openxmlformats.org/drawingml/2006/picture">
                <pic:pic>
                  <pic:nvPicPr>
                    <pic:cNvPr id="0" name="fig_a3_public_cases.png"/>
                    <pic:cNvPicPr/>
                  </pic:nvPicPr>
                  <pic:blipFill>
                    <a:blip r:embed="rId12"/>
                    <a:stretch>
                      <a:fillRect/>
                    </a:stretch>
                  </pic:blipFill>
                  <pic:spPr>
                    <a:xfrm>
                      <a:off x="0" y="0"/>
                      <a:ext cx="5669280" cy="3011805"/>
                    </a:xfrm>
                    <a:prstGeom prst="rect"/>
                  </pic:spPr>
                </pic:pic>
              </a:graphicData>
            </a:graphic>
          </wp:inline>
        </w:drawing>
      </w:r>
    </w:p>
    <w:p>
      <w:pPr>
        <w:spacing w:before="40" w:after="200" w:line="276" w:lineRule="auto"/>
        <w:jc w:val="center"/>
      </w:pPr>
      <w:r>
        <w:rPr>
          <w:rFonts w:ascii="Arial" w:hAnsi="Arial"/>
          <w:b w:val="0"/>
          <w:i/>
          <w:color w:val="555555"/>
          <w:sz w:val="17"/>
        </w:rPr>
        <w:t>Figure A.3. Public Case Lookup Interface for Non-Confidential Records (public-cases.html).</w:t>
      </w:r>
    </w:p>
    <w:p>
      <w:pPr>
        <w:spacing w:before="200" w:after="80" w:line="276" w:lineRule="auto"/>
        <w:jc w:val="left"/>
      </w:pPr>
      <w:r>
        <w:rPr>
          <w:rFonts w:ascii="Arial" w:hAnsi="Arial"/>
          <w:b/>
          <w:i w:val="0"/>
          <w:color w:val="26345B"/>
          <w:sz w:val="21"/>
        </w:rPr>
        <w:t>A.4 Logging In to the Staff and Attorney Workspace</w:t>
      </w:r>
    </w:p>
    <w:p>
      <w:pPr>
        <w:spacing w:before="0" w:after="60" w:line="276" w:lineRule="auto"/>
        <w:ind w:left="360" w:hanging="259"/>
      </w:pPr>
      <w:r>
        <w:rPr>
          <w:rFonts w:ascii="Arial" w:hAnsi="Arial"/>
          <w:b/>
          <w:color w:val="26345B"/>
          <w:sz w:val="18"/>
        </w:rPr>
        <w:t xml:space="preserve">1. </w:t>
      </w:r>
      <w:r>
        <w:rPr>
          <w:rFonts w:ascii="Arial" w:hAnsi="Arial"/>
          <w:color w:val="000000"/>
          <w:sz w:val="18"/>
        </w:rPr>
        <w:t>From the landing page or an attorney profile page, click Staff / Attorney Login (or click Workspace in the top navigation bar).</w:t>
      </w:r>
    </w:p>
    <w:p>
      <w:pPr>
        <w:spacing w:before="0" w:after="60" w:line="276" w:lineRule="auto"/>
        <w:ind w:left="360" w:hanging="259"/>
      </w:pPr>
      <w:r>
        <w:rPr>
          <w:rFonts w:ascii="Arial" w:hAnsi="Arial"/>
          <w:b/>
          <w:color w:val="26345B"/>
          <w:sz w:val="18"/>
        </w:rPr>
        <w:t xml:space="preserve">2. </w:t>
      </w:r>
      <w:r>
        <w:rPr>
          <w:rFonts w:ascii="Arial" w:hAnsi="Arial"/>
          <w:color w:val="000000"/>
          <w:sz w:val="18"/>
        </w:rPr>
        <w:t>In the Staff Portal Sign In window, enter your registered Email Address (for example, one of the default seeded accounts: clara.vance@pacfas.gov, m.reyes@pacfas.gov, or elena@pacfas.gov).</w:t>
      </w:r>
    </w:p>
    <w:p>
      <w:pPr>
        <w:spacing w:before="0" w:after="60" w:line="276" w:lineRule="auto"/>
        <w:ind w:left="360" w:hanging="259"/>
      </w:pPr>
      <w:r>
        <w:rPr>
          <w:rFonts w:ascii="Arial" w:hAnsi="Arial"/>
          <w:b/>
          <w:color w:val="26345B"/>
          <w:sz w:val="18"/>
        </w:rPr>
        <w:t xml:space="preserve">3. </w:t>
      </w:r>
      <w:r>
        <w:rPr>
          <w:rFonts w:ascii="Arial" w:hAnsi="Arial"/>
          <w:color w:val="000000"/>
          <w:sz w:val="18"/>
        </w:rPr>
        <w:t>Enter your account Password (default seeded password: password123).</w:t>
      </w:r>
    </w:p>
    <w:p>
      <w:pPr>
        <w:spacing w:before="0" w:after="60" w:line="276" w:lineRule="auto"/>
        <w:ind w:left="360" w:hanging="259"/>
      </w:pPr>
      <w:r>
        <w:rPr>
          <w:rFonts w:ascii="Arial" w:hAnsi="Arial"/>
          <w:b/>
          <w:color w:val="26345B"/>
          <w:sz w:val="18"/>
        </w:rPr>
        <w:t xml:space="preserve">4. </w:t>
      </w:r>
      <w:r>
        <w:rPr>
          <w:rFonts w:ascii="Arial" w:hAnsi="Arial"/>
          <w:color w:val="000000"/>
          <w:sz w:val="18"/>
        </w:rPr>
        <w:t>Click the Sign In button.</w:t>
      </w:r>
    </w:p>
    <w:p>
      <w:pPr>
        <w:spacing w:before="0" w:after="60" w:line="276" w:lineRule="auto"/>
        <w:ind w:left="360" w:hanging="259"/>
      </w:pPr>
      <w:r>
        <w:rPr>
          <w:rFonts w:ascii="Arial" w:hAnsi="Arial"/>
          <w:b/>
          <w:color w:val="26345B"/>
          <w:sz w:val="18"/>
        </w:rPr>
        <w:t xml:space="preserve">5. </w:t>
      </w:r>
      <w:r>
        <w:rPr>
          <w:rFonts w:ascii="Arial" w:hAnsi="Arial"/>
          <w:color w:val="000000"/>
          <w:sz w:val="18"/>
        </w:rPr>
        <w:t>Wait for the system to verify your credentials and open the Attorney Workspace Dashboard (dashboard.html).</w:t>
      </w:r>
    </w:p>
    <w:p>
      <w:pPr>
        <w:spacing w:before="0" w:after="60" w:line="276" w:lineRule="auto"/>
        <w:ind w:left="360" w:hanging="259"/>
      </w:pPr>
      <w:r>
        <w:rPr>
          <w:rFonts w:ascii="Arial" w:hAnsi="Arial"/>
          <w:b/>
          <w:color w:val="26345B"/>
          <w:sz w:val="18"/>
        </w:rPr>
        <w:t xml:space="preserve">6. </w:t>
      </w:r>
      <w:r>
        <w:rPr>
          <w:rFonts w:ascii="Arial" w:hAnsi="Arial"/>
          <w:color w:val="000000"/>
          <w:sz w:val="18"/>
        </w:rPr>
        <w:t>If access is denied, a red error banner will explain the issue (such as an invalid email or password). Double-check your typing or contact the system administrator.</w:t>
      </w:r>
    </w:p>
    <w:p>
      <w:pPr>
        <w:spacing w:before="40" w:after="80" w:line="276" w:lineRule="auto"/>
        <w:jc w:val="left"/>
      </w:pPr>
      <w:r>
        <w:rPr>
          <w:rFonts w:ascii="Arial" w:hAnsi="Arial"/>
          <w:b w:val="0"/>
          <w:i/>
          <w:color w:val="555555"/>
          <w:sz w:val="17"/>
        </w:rPr>
        <w:t>Tip — Switching Between Light and Dark Mode: On any page of the system, click the theme button in the top-right navigation bar (☀ Light / ☾ Dark) to switch between light and dark display modes.</w:t>
      </w:r>
    </w:p>
    <w:p>
      <w:pPr>
        <w:spacing w:before="120" w:after="40"/>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fig_a4_login_modal.png"/>
                    <pic:cNvPicPr/>
                  </pic:nvPicPr>
                  <pic:blipFill>
                    <a:blip r:embed="rId13"/>
                    <a:stretch>
                      <a:fillRect/>
                    </a:stretch>
                  </pic:blipFill>
                  <pic:spPr>
                    <a:xfrm>
                      <a:off x="0" y="0"/>
                      <a:ext cx="5669280" cy="3188970"/>
                    </a:xfrm>
                    <a:prstGeom prst="rect"/>
                  </pic:spPr>
                </pic:pic>
              </a:graphicData>
            </a:graphic>
          </wp:inline>
        </w:drawing>
      </w:r>
    </w:p>
    <w:p>
      <w:pPr>
        <w:spacing w:before="40" w:after="200" w:line="276" w:lineRule="auto"/>
        <w:jc w:val="center"/>
      </w:pPr>
      <w:r>
        <w:rPr>
          <w:rFonts w:ascii="Arial" w:hAnsi="Arial"/>
          <w:b w:val="0"/>
          <w:i/>
          <w:color w:val="555555"/>
          <w:sz w:val="17"/>
        </w:rPr>
        <w:t>Figure A.4. Staff Portal Sign In Authentication Modal.</w:t>
      </w:r>
    </w:p>
    <w:p>
      <w:pPr>
        <w:spacing w:before="200" w:after="80" w:line="276" w:lineRule="auto"/>
        <w:jc w:val="left"/>
      </w:pPr>
      <w:r>
        <w:rPr>
          <w:rFonts w:ascii="Arial" w:hAnsi="Arial"/>
          <w:b/>
          <w:i w:val="0"/>
          <w:color w:val="26345B"/>
          <w:sz w:val="21"/>
        </w:rPr>
        <w:t>A.5 Navigating the Dashboard and Searching Case Files</w:t>
      </w:r>
    </w:p>
    <w:p>
      <w:pPr>
        <w:spacing w:before="0" w:after="80" w:line="276" w:lineRule="auto"/>
        <w:jc w:val="left"/>
      </w:pPr>
      <w:r>
        <w:rPr>
          <w:rFonts w:ascii="Arial" w:hAnsi="Arial"/>
          <w:b w:val="0"/>
          <w:i w:val="0"/>
          <w:color w:val="000000"/>
          <w:sz w:val="18"/>
        </w:rPr>
        <w:t>After signing in, you land on the Attorney Workspace Dashboard (dashboard.html), which gives you an immediate overview of office activity and fast search tools.</w:t>
      </w:r>
    </w:p>
    <w:p>
      <w:pPr>
        <w:spacing w:before="0" w:after="60" w:line="276" w:lineRule="auto"/>
        <w:ind w:left="360" w:hanging="259"/>
      </w:pPr>
      <w:r>
        <w:rPr>
          <w:rFonts w:ascii="Arial" w:hAnsi="Arial"/>
          <w:b/>
          <w:color w:val="26345B"/>
          <w:sz w:val="18"/>
        </w:rPr>
        <w:t xml:space="preserve">1. </w:t>
      </w:r>
      <w:r>
        <w:rPr>
          <w:rFonts w:ascii="Arial" w:hAnsi="Arial"/>
          <w:b/>
          <w:color w:val="000000"/>
          <w:sz w:val="18"/>
        </w:rPr>
        <w:t xml:space="preserve">Review Quick Statistics: </w:t>
      </w:r>
      <w:r>
        <w:rPr>
          <w:rFonts w:ascii="Arial" w:hAnsi="Arial"/>
          <w:color w:val="000000"/>
          <w:sz w:val="18"/>
        </w:rPr>
        <w:t>At the top of the page, review the three summary counters: Active Cases, Pending Hearings, and Total Documents.</w:t>
      </w:r>
    </w:p>
    <w:p>
      <w:pPr>
        <w:spacing w:before="0" w:after="60" w:line="276" w:lineRule="auto"/>
        <w:ind w:left="360" w:hanging="259"/>
      </w:pPr>
      <w:r>
        <w:rPr>
          <w:rFonts w:ascii="Arial" w:hAnsi="Arial"/>
          <w:b/>
          <w:color w:val="26345B"/>
          <w:sz w:val="18"/>
        </w:rPr>
        <w:t xml:space="preserve">2. </w:t>
      </w:r>
      <w:r>
        <w:rPr>
          <w:rFonts w:ascii="Arial" w:hAnsi="Arial"/>
          <w:b/>
          <w:color w:val="000000"/>
          <w:sz w:val="18"/>
        </w:rPr>
        <w:t xml:space="preserve">Search by Keyword or Case Number: </w:t>
      </w:r>
      <w:r>
        <w:rPr>
          <w:rFonts w:ascii="Arial" w:hAnsi="Arial"/>
          <w:color w:val="000000"/>
          <w:sz w:val="18"/>
        </w:rPr>
        <w:t>Type any word from a case title or a case number into the "Search case title or number..." text box.</w:t>
      </w:r>
    </w:p>
    <w:p>
      <w:pPr>
        <w:spacing w:before="0" w:after="60" w:line="276" w:lineRule="auto"/>
        <w:ind w:left="360" w:hanging="259"/>
      </w:pPr>
      <w:r>
        <w:rPr>
          <w:rFonts w:ascii="Arial" w:hAnsi="Arial"/>
          <w:b/>
          <w:color w:val="26345B"/>
          <w:sz w:val="18"/>
        </w:rPr>
        <w:t xml:space="preserve">3. </w:t>
      </w:r>
      <w:r>
        <w:rPr>
          <w:rFonts w:ascii="Arial" w:hAnsi="Arial"/>
          <w:b/>
          <w:color w:val="000000"/>
          <w:sz w:val="18"/>
        </w:rPr>
        <w:t xml:space="preserve">Filter Cases by Status, Category, or Priority: </w:t>
      </w:r>
      <w:r>
        <w:rPr>
          <w:rFonts w:ascii="Arial" w:hAnsi="Arial"/>
          <w:color w:val="000000"/>
          <w:sz w:val="18"/>
        </w:rPr>
        <w:t>Use any combination of the three dropdown filters in the action toolbar to narrow down the table automatically:</w:t>
      </w:r>
    </w:p>
    <w:p>
      <w:pPr>
        <w:spacing w:before="0" w:after="60" w:line="276" w:lineRule="auto"/>
        <w:ind w:left="288" w:hanging="173"/>
      </w:pPr>
      <w:r>
        <w:rPr>
          <w:rFonts w:ascii="Arial" w:hAnsi="Arial"/>
          <w:color w:val="000000"/>
          <w:sz w:val="18"/>
        </w:rPr>
        <w:t xml:space="preserve">• </w:t>
      </w:r>
      <w:r>
        <w:rPr>
          <w:rFonts w:ascii="Arial" w:hAnsi="Arial"/>
          <w:b/>
          <w:color w:val="000000"/>
          <w:sz w:val="18"/>
        </w:rPr>
        <w:t xml:space="preserve">Status Filter: </w:t>
      </w:r>
      <w:r>
        <w:rPr>
          <w:rFonts w:ascii="Arial" w:hAnsi="Arial"/>
          <w:color w:val="000000"/>
          <w:sz w:val="18"/>
        </w:rPr>
        <w:t>All Statuses, Active, Pending, Closed, or Archived.</w:t>
      </w:r>
    </w:p>
    <w:p>
      <w:pPr>
        <w:spacing w:before="0" w:after="60" w:line="276" w:lineRule="auto"/>
        <w:ind w:left="288" w:hanging="173"/>
      </w:pPr>
      <w:r>
        <w:rPr>
          <w:rFonts w:ascii="Arial" w:hAnsi="Arial"/>
          <w:color w:val="000000"/>
          <w:sz w:val="18"/>
        </w:rPr>
        <w:t xml:space="preserve">• </w:t>
      </w:r>
      <w:r>
        <w:rPr>
          <w:rFonts w:ascii="Arial" w:hAnsi="Arial"/>
          <w:b/>
          <w:color w:val="000000"/>
          <w:sz w:val="18"/>
        </w:rPr>
        <w:t xml:space="preserve">Category Filter: </w:t>
      </w:r>
      <w:r>
        <w:rPr>
          <w:rFonts w:ascii="Arial" w:hAnsi="Arial"/>
          <w:color w:val="000000"/>
          <w:sz w:val="18"/>
        </w:rPr>
        <w:t>All Categories, Civil, Criminal, Corporate, and other legal practice categories.</w:t>
      </w:r>
    </w:p>
    <w:p>
      <w:pPr>
        <w:spacing w:before="0" w:after="60" w:line="276" w:lineRule="auto"/>
        <w:ind w:left="288" w:hanging="173"/>
      </w:pPr>
      <w:r>
        <w:rPr>
          <w:rFonts w:ascii="Arial" w:hAnsi="Arial"/>
          <w:color w:val="000000"/>
          <w:sz w:val="18"/>
        </w:rPr>
        <w:t xml:space="preserve">• </w:t>
      </w:r>
      <w:r>
        <w:rPr>
          <w:rFonts w:ascii="Arial" w:hAnsi="Arial"/>
          <w:b/>
          <w:color w:val="000000"/>
          <w:sz w:val="18"/>
        </w:rPr>
        <w:t xml:space="preserve">Priority Filter: </w:t>
      </w:r>
      <w:r>
        <w:rPr>
          <w:rFonts w:ascii="Arial" w:hAnsi="Arial"/>
          <w:color w:val="000000"/>
          <w:sz w:val="18"/>
        </w:rPr>
        <w:t>All Priorities, Low, Medium, High, or Urgent.</w:t>
      </w:r>
    </w:p>
    <w:p>
      <w:pPr>
        <w:spacing w:before="0" w:after="60" w:line="276" w:lineRule="auto"/>
        <w:ind w:left="360" w:hanging="259"/>
      </w:pPr>
      <w:r>
        <w:rPr>
          <w:rFonts w:ascii="Arial" w:hAnsi="Arial"/>
          <w:b/>
          <w:color w:val="26345B"/>
          <w:sz w:val="18"/>
        </w:rPr>
        <w:t xml:space="preserve">4. </w:t>
      </w:r>
      <w:r>
        <w:rPr>
          <w:rFonts w:ascii="Arial" w:hAnsi="Arial"/>
          <w:b/>
          <w:color w:val="000000"/>
          <w:sz w:val="18"/>
        </w:rPr>
        <w:t xml:space="preserve">Open a Case File: </w:t>
      </w:r>
      <w:r>
        <w:rPr>
          <w:rFonts w:ascii="Arial" w:hAnsi="Arial"/>
          <w:color w:val="000000"/>
          <w:sz w:val="18"/>
        </w:rPr>
        <w:t>In the Managed Case Files table, review the Case Number, Title, Client, Status badge, and Filing Date, then click Open File → on any row to view or manage that case.</w:t>
      </w:r>
    </w:p>
    <w:p>
      <w:pPr>
        <w:spacing w:before="120" w:after="40"/>
        <w:jc w:val="center"/>
      </w:pPr>
      <w:r>
        <w:drawing>
          <wp:inline xmlns:a="http://schemas.openxmlformats.org/drawingml/2006/main" xmlns:pic="http://schemas.openxmlformats.org/drawingml/2006/picture">
            <wp:extent cx="5669280" cy="3366135"/>
            <wp:docPr id="5" name="Picture 5"/>
            <wp:cNvGraphicFramePr>
              <a:graphicFrameLocks noChangeAspect="1"/>
            </wp:cNvGraphicFramePr>
            <a:graphic>
              <a:graphicData uri="http://schemas.openxmlformats.org/drawingml/2006/picture">
                <pic:pic>
                  <pic:nvPicPr>
                    <pic:cNvPr id="0" name="fig_a5_dashboard.png"/>
                    <pic:cNvPicPr/>
                  </pic:nvPicPr>
                  <pic:blipFill>
                    <a:blip r:embed="rId14"/>
                    <a:stretch>
                      <a:fillRect/>
                    </a:stretch>
                  </pic:blipFill>
                  <pic:spPr>
                    <a:xfrm>
                      <a:off x="0" y="0"/>
                      <a:ext cx="5669280" cy="3366135"/>
                    </a:xfrm>
                    <a:prstGeom prst="rect"/>
                  </pic:spPr>
                </pic:pic>
              </a:graphicData>
            </a:graphic>
          </wp:inline>
        </w:drawing>
      </w:r>
    </w:p>
    <w:p>
      <w:pPr>
        <w:spacing w:before="40" w:after="200" w:line="276" w:lineRule="auto"/>
        <w:jc w:val="center"/>
      </w:pPr>
      <w:r>
        <w:rPr>
          <w:rFonts w:ascii="Arial" w:hAnsi="Arial"/>
          <w:b w:val="0"/>
          <w:i/>
          <w:color w:val="555555"/>
          <w:sz w:val="17"/>
        </w:rPr>
        <w:t>Figure A.5. Attorney Workspace Dashboard, Quick Statistics, and Managed Case Files Table (dashboard.html).</w:t>
      </w:r>
    </w:p>
    <w:p>
      <w:pPr>
        <w:spacing w:before="200" w:after="80" w:line="276" w:lineRule="auto"/>
        <w:jc w:val="left"/>
      </w:pPr>
      <w:r>
        <w:rPr>
          <w:rFonts w:ascii="Arial" w:hAnsi="Arial"/>
          <w:b/>
          <w:i w:val="0"/>
          <w:color w:val="26345B"/>
          <w:sz w:val="21"/>
        </w:rPr>
        <w:t>A.6 Creating a New Case File (Staff and Administrators)</w:t>
      </w:r>
    </w:p>
    <w:p>
      <w:pPr>
        <w:spacing w:before="0" w:after="80" w:line="276" w:lineRule="auto"/>
        <w:jc w:val="left"/>
      </w:pPr>
      <w:r>
        <w:rPr>
          <w:rFonts w:ascii="Arial" w:hAnsi="Arial"/>
          <w:b w:val="0"/>
          <w:i w:val="0"/>
          <w:color w:val="000000"/>
          <w:sz w:val="18"/>
        </w:rPr>
        <w:t>Users with Staff or Administrator permissions can register new legal case files from the Dashboard.</w:t>
      </w:r>
    </w:p>
    <w:p>
      <w:pPr>
        <w:spacing w:before="0" w:after="60" w:line="276" w:lineRule="auto"/>
        <w:ind w:left="360" w:hanging="259"/>
      </w:pPr>
      <w:r>
        <w:rPr>
          <w:rFonts w:ascii="Arial" w:hAnsi="Arial"/>
          <w:b/>
          <w:color w:val="26345B"/>
          <w:sz w:val="18"/>
        </w:rPr>
        <w:t xml:space="preserve">1. </w:t>
      </w:r>
      <w:r>
        <w:rPr>
          <w:rFonts w:ascii="Arial" w:hAnsi="Arial"/>
          <w:color w:val="000000"/>
          <w:sz w:val="18"/>
        </w:rPr>
        <w:t>On the Dashboard toolbar, click the + Create New Case button on the right side.</w:t>
      </w:r>
    </w:p>
    <w:p>
      <w:pPr>
        <w:spacing w:before="0" w:after="60" w:line="276" w:lineRule="auto"/>
        <w:ind w:left="360" w:hanging="259"/>
      </w:pPr>
      <w:r>
        <w:rPr>
          <w:rFonts w:ascii="Arial" w:hAnsi="Arial"/>
          <w:b/>
          <w:color w:val="26345B"/>
          <w:sz w:val="18"/>
        </w:rPr>
        <w:t xml:space="preserve">2. </w:t>
      </w:r>
      <w:r>
        <w:rPr>
          <w:rFonts w:ascii="Arial" w:hAnsi="Arial"/>
          <w:color w:val="000000"/>
          <w:sz w:val="18"/>
        </w:rPr>
        <w:t>The Create New Legal Case slide-over drawer opens on the right side of the screen.</w:t>
      </w:r>
    </w:p>
    <w:p>
      <w:pPr>
        <w:spacing w:before="0" w:after="60" w:line="276" w:lineRule="auto"/>
        <w:ind w:left="360" w:hanging="259"/>
      </w:pPr>
      <w:r>
        <w:rPr>
          <w:rFonts w:ascii="Arial" w:hAnsi="Arial"/>
          <w:b/>
          <w:color w:val="26345B"/>
          <w:sz w:val="18"/>
        </w:rPr>
        <w:t xml:space="preserve">3. </w:t>
      </w:r>
      <w:r>
        <w:rPr>
          <w:rFonts w:ascii="Arial" w:hAnsi="Arial"/>
          <w:color w:val="000000"/>
          <w:sz w:val="18"/>
        </w:rPr>
        <w:t>Select the Case Category / Type from the 11 built-in legal categories:</w:t>
      </w:r>
    </w:p>
    <w:tbl>
      <w:tblPr>
        <w:tblW w:type="auto" w:w="0"/>
        <w:jc w:val="center"/>
        <w:tblLook w:firstColumn="1" w:firstRow="1" w:lastColumn="0" w:lastRow="0" w:noHBand="0" w:noVBand="1" w:val="04A0"/>
        <w:tblBorders>
          <w:top w:val="single" w:sz="4" w:space="0" w:color="AAB2C0"/>
          <w:left w:val="single" w:sz="4" w:space="0" w:color="AAB2C0"/>
          <w:bottom w:val="single" w:sz="4" w:space="0" w:color="AAB2C0"/>
          <w:right w:val="single" w:sz="4" w:space="0" w:color="AAB2C0"/>
          <w:insideH w:val="single" w:sz="4" w:space="0" w:color="AAB2C0"/>
          <w:insideV w:val="single" w:sz="4" w:space="0" w:color="AAB2C0"/>
        </w:tblBorders>
      </w:tblPr>
      <w:tblGrid>
        <w:gridCol w:w="2376"/>
        <w:gridCol w:w="2376"/>
        <w:gridCol w:w="2376"/>
        <w:gridCol w:w="2376"/>
      </w:tblGrid>
      <w:tr>
        <w:tc>
          <w:tcPr>
            <w:tcW w:type="dxa" w:w="1440"/>
            <w:vAlign w:val="center"/>
            <w:shd w:fill="E4EAF5"/>
            <w:tcMar>
              <w:top w:w="70" w:type="dxa"/>
              <w:bottom w:w="70" w:type="dxa"/>
              <w:left w:w="100" w:type="dxa"/>
              <w:right w:w="100" w:type="dxa"/>
            </w:tcMar>
          </w:tcPr>
          <w:p>
            <w:pPr>
              <w:spacing w:before="0" w:after="0"/>
            </w:pPr>
            <w:r>
              <w:rPr>
                <w:rFonts w:ascii="Arial" w:hAnsi="Arial"/>
                <w:b/>
                <w:color w:val="000000"/>
                <w:sz w:val="16"/>
              </w:rPr>
              <w:t>Category ID</w:t>
            </w:r>
          </w:p>
        </w:tc>
        <w:tc>
          <w:tcPr>
            <w:tcW w:type="dxa" w:w="3168"/>
            <w:vAlign w:val="center"/>
            <w:shd w:fill="E4EAF5"/>
            <w:tcMar>
              <w:top w:w="70" w:type="dxa"/>
              <w:bottom w:w="70" w:type="dxa"/>
              <w:left w:w="100" w:type="dxa"/>
              <w:right w:w="100" w:type="dxa"/>
            </w:tcMar>
          </w:tcPr>
          <w:p>
            <w:pPr>
              <w:spacing w:before="0" w:after="0"/>
            </w:pPr>
            <w:r>
              <w:rPr>
                <w:rFonts w:ascii="Arial" w:hAnsi="Arial"/>
                <w:b/>
                <w:color w:val="000000"/>
                <w:sz w:val="16"/>
              </w:rPr>
              <w:t>Category Name</w:t>
            </w:r>
          </w:p>
        </w:tc>
        <w:tc>
          <w:tcPr>
            <w:tcW w:type="dxa" w:w="1728"/>
            <w:vAlign w:val="center"/>
            <w:shd w:fill="E4EAF5"/>
            <w:tcMar>
              <w:top w:w="70" w:type="dxa"/>
              <w:bottom w:w="70" w:type="dxa"/>
              <w:left w:w="100" w:type="dxa"/>
              <w:right w:w="100" w:type="dxa"/>
            </w:tcMar>
          </w:tcPr>
          <w:p>
            <w:pPr>
              <w:spacing w:before="0" w:after="0"/>
            </w:pPr>
            <w:r>
              <w:rPr>
                <w:rFonts w:ascii="Arial" w:hAnsi="Arial"/>
                <w:b/>
                <w:color w:val="000000"/>
                <w:sz w:val="16"/>
              </w:rPr>
              <w:t>Prefix Code</w:t>
            </w:r>
          </w:p>
        </w:tc>
        <w:tc>
          <w:tcPr>
            <w:tcW w:type="dxa" w:w="3168"/>
            <w:vAlign w:val="center"/>
            <w:shd w:fill="E4EAF5"/>
            <w:tcMar>
              <w:top w:w="70" w:type="dxa"/>
              <w:bottom w:w="70" w:type="dxa"/>
              <w:left w:w="100" w:type="dxa"/>
              <w:right w:w="100" w:type="dxa"/>
            </w:tcMar>
          </w:tcPr>
          <w:p>
            <w:pPr>
              <w:spacing w:before="0" w:after="0"/>
            </w:pPr>
            <w:r>
              <w:rPr>
                <w:rFonts w:ascii="Arial" w:hAnsi="Arial"/>
                <w:b/>
                <w:color w:val="000000"/>
                <w:sz w:val="16"/>
              </w:rPr>
              <w:t>Auto-Generated Case Number Format</w:t>
            </w:r>
          </w:p>
        </w:tc>
      </w:tr>
      <w:tr>
        <w:tc>
          <w:tcPr>
            <w:tcW w:type="dxa" w:w="1440"/>
            <w:vAlign w:val="center"/>
            <w:tcMar>
              <w:top w:w="60" w:type="dxa"/>
              <w:bottom w:w="60" w:type="dxa"/>
              <w:left w:w="100" w:type="dxa"/>
              <w:right w:w="100" w:type="dxa"/>
            </w:tcMar>
          </w:tcPr>
          <w:p>
            <w:pPr>
              <w:spacing w:before="0" w:after="0"/>
            </w:pPr>
            <w:r>
              <w:rPr>
                <w:rFonts w:ascii="Arial" w:hAnsi="Arial"/>
                <w:color w:val="000000"/>
                <w:sz w:val="16"/>
              </w:rPr>
              <w:t>1</w:t>
            </w:r>
          </w:p>
        </w:tc>
        <w:tc>
          <w:tcPr>
            <w:tcW w:type="dxa" w:w="3168"/>
            <w:vAlign w:val="center"/>
            <w:tcMar>
              <w:top w:w="60" w:type="dxa"/>
              <w:bottom w:w="60" w:type="dxa"/>
              <w:left w:w="100" w:type="dxa"/>
              <w:right w:w="100" w:type="dxa"/>
            </w:tcMar>
          </w:tcPr>
          <w:p>
            <w:pPr>
              <w:spacing w:before="0" w:after="0"/>
            </w:pPr>
            <w:r>
              <w:rPr>
                <w:rFonts w:ascii="Arial" w:hAnsi="Arial"/>
                <w:color w:val="000000"/>
                <w:sz w:val="16"/>
              </w:rPr>
              <w:t>Civil</w:t>
            </w:r>
          </w:p>
        </w:tc>
        <w:tc>
          <w:tcPr>
            <w:tcW w:type="dxa" w:w="1728"/>
            <w:vAlign w:val="center"/>
            <w:tcMar>
              <w:top w:w="60" w:type="dxa"/>
              <w:bottom w:w="60" w:type="dxa"/>
              <w:left w:w="100" w:type="dxa"/>
              <w:right w:w="100" w:type="dxa"/>
            </w:tcMar>
          </w:tcPr>
          <w:p>
            <w:pPr>
              <w:spacing w:before="0" w:after="0"/>
            </w:pPr>
            <w:r>
              <w:rPr>
                <w:rFonts w:ascii="Arial" w:hAnsi="Arial"/>
                <w:color w:val="000000"/>
                <w:sz w:val="16"/>
              </w:rPr>
              <w:t>CIV</w:t>
            </w:r>
          </w:p>
        </w:tc>
        <w:tc>
          <w:tcPr>
            <w:tcW w:type="dxa" w:w="3168"/>
            <w:vAlign w:val="center"/>
            <w:tcMar>
              <w:top w:w="60" w:type="dxa"/>
              <w:bottom w:w="60" w:type="dxa"/>
              <w:left w:w="100" w:type="dxa"/>
              <w:right w:w="100" w:type="dxa"/>
            </w:tcMar>
          </w:tcPr>
          <w:p>
            <w:pPr>
              <w:spacing w:before="0" w:after="0"/>
            </w:pPr>
            <w:r>
              <w:rPr>
                <w:rFonts w:ascii="Arial" w:hAnsi="Arial"/>
                <w:color w:val="000000"/>
                <w:sz w:val="16"/>
              </w:rPr>
              <w:t>CIV-2026-XXXX</w:t>
            </w:r>
          </w:p>
        </w:tc>
      </w:tr>
      <w:tr>
        <w:tc>
          <w:tcPr>
            <w:tcW w:type="dxa" w:w="1440"/>
            <w:vAlign w:val="center"/>
            <w:tcMar>
              <w:top w:w="60" w:type="dxa"/>
              <w:bottom w:w="60" w:type="dxa"/>
              <w:left w:w="100" w:type="dxa"/>
              <w:right w:w="100" w:type="dxa"/>
            </w:tcMar>
          </w:tcPr>
          <w:p>
            <w:pPr>
              <w:spacing w:before="0" w:after="0"/>
            </w:pPr>
            <w:r>
              <w:rPr>
                <w:rFonts w:ascii="Arial" w:hAnsi="Arial"/>
                <w:color w:val="000000"/>
                <w:sz w:val="16"/>
              </w:rPr>
              <w:t>2</w:t>
            </w:r>
          </w:p>
        </w:tc>
        <w:tc>
          <w:tcPr>
            <w:tcW w:type="dxa" w:w="3168"/>
            <w:vAlign w:val="center"/>
            <w:tcMar>
              <w:top w:w="60" w:type="dxa"/>
              <w:bottom w:w="60" w:type="dxa"/>
              <w:left w:w="100" w:type="dxa"/>
              <w:right w:w="100" w:type="dxa"/>
            </w:tcMar>
          </w:tcPr>
          <w:p>
            <w:pPr>
              <w:spacing w:before="0" w:after="0"/>
            </w:pPr>
            <w:r>
              <w:rPr>
                <w:rFonts w:ascii="Arial" w:hAnsi="Arial"/>
                <w:color w:val="000000"/>
                <w:sz w:val="16"/>
              </w:rPr>
              <w:t>Criminal</w:t>
            </w:r>
          </w:p>
        </w:tc>
        <w:tc>
          <w:tcPr>
            <w:tcW w:type="dxa" w:w="1728"/>
            <w:vAlign w:val="center"/>
            <w:tcMar>
              <w:top w:w="60" w:type="dxa"/>
              <w:bottom w:w="60" w:type="dxa"/>
              <w:left w:w="100" w:type="dxa"/>
              <w:right w:w="100" w:type="dxa"/>
            </w:tcMar>
          </w:tcPr>
          <w:p>
            <w:pPr>
              <w:spacing w:before="0" w:after="0"/>
            </w:pPr>
            <w:r>
              <w:rPr>
                <w:rFonts w:ascii="Arial" w:hAnsi="Arial"/>
                <w:color w:val="000000"/>
                <w:sz w:val="16"/>
              </w:rPr>
              <w:t>CRM</w:t>
            </w:r>
          </w:p>
        </w:tc>
        <w:tc>
          <w:tcPr>
            <w:tcW w:type="dxa" w:w="3168"/>
            <w:vAlign w:val="center"/>
            <w:tcMar>
              <w:top w:w="60" w:type="dxa"/>
              <w:bottom w:w="60" w:type="dxa"/>
              <w:left w:w="100" w:type="dxa"/>
              <w:right w:w="100" w:type="dxa"/>
            </w:tcMar>
          </w:tcPr>
          <w:p>
            <w:pPr>
              <w:spacing w:before="0" w:after="0"/>
            </w:pPr>
            <w:r>
              <w:rPr>
                <w:rFonts w:ascii="Arial" w:hAnsi="Arial"/>
                <w:color w:val="000000"/>
                <w:sz w:val="16"/>
              </w:rPr>
              <w:t>CRM-2026-XXXX</w:t>
            </w:r>
          </w:p>
        </w:tc>
      </w:tr>
      <w:tr>
        <w:tc>
          <w:tcPr>
            <w:tcW w:type="dxa" w:w="1440"/>
            <w:vAlign w:val="center"/>
            <w:tcMar>
              <w:top w:w="60" w:type="dxa"/>
              <w:bottom w:w="60" w:type="dxa"/>
              <w:left w:w="100" w:type="dxa"/>
              <w:right w:w="100" w:type="dxa"/>
            </w:tcMar>
          </w:tcPr>
          <w:p>
            <w:pPr>
              <w:spacing w:before="0" w:after="0"/>
            </w:pPr>
            <w:r>
              <w:rPr>
                <w:rFonts w:ascii="Arial" w:hAnsi="Arial"/>
                <w:color w:val="000000"/>
                <w:sz w:val="16"/>
              </w:rPr>
              <w:t>3</w:t>
            </w:r>
          </w:p>
        </w:tc>
        <w:tc>
          <w:tcPr>
            <w:tcW w:type="dxa" w:w="3168"/>
            <w:vAlign w:val="center"/>
            <w:tcMar>
              <w:top w:w="60" w:type="dxa"/>
              <w:bottom w:w="60" w:type="dxa"/>
              <w:left w:w="100" w:type="dxa"/>
              <w:right w:w="100" w:type="dxa"/>
            </w:tcMar>
          </w:tcPr>
          <w:p>
            <w:pPr>
              <w:spacing w:before="0" w:after="0"/>
            </w:pPr>
            <w:r>
              <w:rPr>
                <w:rFonts w:ascii="Arial" w:hAnsi="Arial"/>
                <w:color w:val="000000"/>
                <w:sz w:val="16"/>
              </w:rPr>
              <w:t>Corporate / Commercial</w:t>
            </w:r>
          </w:p>
        </w:tc>
        <w:tc>
          <w:tcPr>
            <w:tcW w:type="dxa" w:w="1728"/>
            <w:vAlign w:val="center"/>
            <w:tcMar>
              <w:top w:w="60" w:type="dxa"/>
              <w:bottom w:w="60" w:type="dxa"/>
              <w:left w:w="100" w:type="dxa"/>
              <w:right w:w="100" w:type="dxa"/>
            </w:tcMar>
          </w:tcPr>
          <w:p>
            <w:pPr>
              <w:spacing w:before="0" w:after="0"/>
            </w:pPr>
            <w:r>
              <w:rPr>
                <w:rFonts w:ascii="Arial" w:hAnsi="Arial"/>
                <w:color w:val="000000"/>
                <w:sz w:val="16"/>
              </w:rPr>
              <w:t>CORP</w:t>
            </w:r>
          </w:p>
        </w:tc>
        <w:tc>
          <w:tcPr>
            <w:tcW w:type="dxa" w:w="3168"/>
            <w:vAlign w:val="center"/>
            <w:tcMar>
              <w:top w:w="60" w:type="dxa"/>
              <w:bottom w:w="60" w:type="dxa"/>
              <w:left w:w="100" w:type="dxa"/>
              <w:right w:w="100" w:type="dxa"/>
            </w:tcMar>
          </w:tcPr>
          <w:p>
            <w:pPr>
              <w:spacing w:before="0" w:after="0"/>
            </w:pPr>
            <w:r>
              <w:rPr>
                <w:rFonts w:ascii="Arial" w:hAnsi="Arial"/>
                <w:color w:val="000000"/>
                <w:sz w:val="16"/>
              </w:rPr>
              <w:t>CORP-2026-XXXX</w:t>
            </w:r>
          </w:p>
        </w:tc>
      </w:tr>
      <w:tr>
        <w:tc>
          <w:tcPr>
            <w:tcW w:type="dxa" w:w="1440"/>
            <w:vAlign w:val="center"/>
            <w:tcMar>
              <w:top w:w="60" w:type="dxa"/>
              <w:bottom w:w="60" w:type="dxa"/>
              <w:left w:w="100" w:type="dxa"/>
              <w:right w:w="100" w:type="dxa"/>
            </w:tcMar>
          </w:tcPr>
          <w:p>
            <w:pPr>
              <w:spacing w:before="0" w:after="0"/>
            </w:pPr>
            <w:r>
              <w:rPr>
                <w:rFonts w:ascii="Arial" w:hAnsi="Arial"/>
                <w:color w:val="000000"/>
                <w:sz w:val="16"/>
              </w:rPr>
              <w:t>4</w:t>
            </w:r>
          </w:p>
        </w:tc>
        <w:tc>
          <w:tcPr>
            <w:tcW w:type="dxa" w:w="3168"/>
            <w:vAlign w:val="center"/>
            <w:tcMar>
              <w:top w:w="60" w:type="dxa"/>
              <w:bottom w:w="60" w:type="dxa"/>
              <w:left w:w="100" w:type="dxa"/>
              <w:right w:w="100" w:type="dxa"/>
            </w:tcMar>
          </w:tcPr>
          <w:p>
            <w:pPr>
              <w:spacing w:before="0" w:after="0"/>
            </w:pPr>
            <w:r>
              <w:rPr>
                <w:rFonts w:ascii="Arial" w:hAnsi="Arial"/>
                <w:color w:val="000000"/>
                <w:sz w:val="16"/>
              </w:rPr>
              <w:t>Family</w:t>
            </w:r>
          </w:p>
        </w:tc>
        <w:tc>
          <w:tcPr>
            <w:tcW w:type="dxa" w:w="1728"/>
            <w:vAlign w:val="center"/>
            <w:tcMar>
              <w:top w:w="60" w:type="dxa"/>
              <w:bottom w:w="60" w:type="dxa"/>
              <w:left w:w="100" w:type="dxa"/>
              <w:right w:w="100" w:type="dxa"/>
            </w:tcMar>
          </w:tcPr>
          <w:p>
            <w:pPr>
              <w:spacing w:before="0" w:after="0"/>
            </w:pPr>
            <w:r>
              <w:rPr>
                <w:rFonts w:ascii="Arial" w:hAnsi="Arial"/>
                <w:color w:val="000000"/>
                <w:sz w:val="16"/>
              </w:rPr>
              <w:t>FAM</w:t>
            </w:r>
          </w:p>
        </w:tc>
        <w:tc>
          <w:tcPr>
            <w:tcW w:type="dxa" w:w="3168"/>
            <w:vAlign w:val="center"/>
            <w:tcMar>
              <w:top w:w="60" w:type="dxa"/>
              <w:bottom w:w="60" w:type="dxa"/>
              <w:left w:w="100" w:type="dxa"/>
              <w:right w:w="100" w:type="dxa"/>
            </w:tcMar>
          </w:tcPr>
          <w:p>
            <w:pPr>
              <w:spacing w:before="0" w:after="0"/>
            </w:pPr>
            <w:r>
              <w:rPr>
                <w:rFonts w:ascii="Arial" w:hAnsi="Arial"/>
                <w:color w:val="000000"/>
                <w:sz w:val="16"/>
              </w:rPr>
              <w:t>FAM-2026-XXXX</w:t>
            </w:r>
          </w:p>
        </w:tc>
      </w:tr>
      <w:tr>
        <w:tc>
          <w:tcPr>
            <w:tcW w:type="dxa" w:w="1440"/>
            <w:vAlign w:val="center"/>
            <w:tcMar>
              <w:top w:w="60" w:type="dxa"/>
              <w:bottom w:w="60" w:type="dxa"/>
              <w:left w:w="100" w:type="dxa"/>
              <w:right w:w="100" w:type="dxa"/>
            </w:tcMar>
          </w:tcPr>
          <w:p>
            <w:pPr>
              <w:spacing w:before="0" w:after="0"/>
            </w:pPr>
            <w:r>
              <w:rPr>
                <w:rFonts w:ascii="Arial" w:hAnsi="Arial"/>
                <w:color w:val="000000"/>
                <w:sz w:val="16"/>
              </w:rPr>
              <w:t>5</w:t>
            </w:r>
          </w:p>
        </w:tc>
        <w:tc>
          <w:tcPr>
            <w:tcW w:type="dxa" w:w="3168"/>
            <w:vAlign w:val="center"/>
            <w:tcMar>
              <w:top w:w="60" w:type="dxa"/>
              <w:bottom w:w="60" w:type="dxa"/>
              <w:left w:w="100" w:type="dxa"/>
              <w:right w:w="100" w:type="dxa"/>
            </w:tcMar>
          </w:tcPr>
          <w:p>
            <w:pPr>
              <w:spacing w:before="0" w:after="0"/>
            </w:pPr>
            <w:r>
              <w:rPr>
                <w:rFonts w:ascii="Arial" w:hAnsi="Arial"/>
                <w:color w:val="000000"/>
                <w:sz w:val="16"/>
              </w:rPr>
              <w:t>Labor / Employment</w:t>
            </w:r>
          </w:p>
        </w:tc>
        <w:tc>
          <w:tcPr>
            <w:tcW w:type="dxa" w:w="1728"/>
            <w:vAlign w:val="center"/>
            <w:tcMar>
              <w:top w:w="60" w:type="dxa"/>
              <w:bottom w:w="60" w:type="dxa"/>
              <w:left w:w="100" w:type="dxa"/>
              <w:right w:w="100" w:type="dxa"/>
            </w:tcMar>
          </w:tcPr>
          <w:p>
            <w:pPr>
              <w:spacing w:before="0" w:after="0"/>
            </w:pPr>
            <w:r>
              <w:rPr>
                <w:rFonts w:ascii="Arial" w:hAnsi="Arial"/>
                <w:color w:val="000000"/>
                <w:sz w:val="16"/>
              </w:rPr>
              <w:t>LAB</w:t>
            </w:r>
          </w:p>
        </w:tc>
        <w:tc>
          <w:tcPr>
            <w:tcW w:type="dxa" w:w="3168"/>
            <w:vAlign w:val="center"/>
            <w:tcMar>
              <w:top w:w="60" w:type="dxa"/>
              <w:bottom w:w="60" w:type="dxa"/>
              <w:left w:w="100" w:type="dxa"/>
              <w:right w:w="100" w:type="dxa"/>
            </w:tcMar>
          </w:tcPr>
          <w:p>
            <w:pPr>
              <w:spacing w:before="0" w:after="0"/>
            </w:pPr>
            <w:r>
              <w:rPr>
                <w:rFonts w:ascii="Arial" w:hAnsi="Arial"/>
                <w:color w:val="000000"/>
                <w:sz w:val="16"/>
              </w:rPr>
              <w:t>LAB-2026-XXXX</w:t>
            </w:r>
          </w:p>
        </w:tc>
      </w:tr>
      <w:tr>
        <w:tc>
          <w:tcPr>
            <w:tcW w:type="dxa" w:w="1440"/>
            <w:vAlign w:val="center"/>
            <w:tcMar>
              <w:top w:w="60" w:type="dxa"/>
              <w:bottom w:w="60" w:type="dxa"/>
              <w:left w:w="100" w:type="dxa"/>
              <w:right w:w="100" w:type="dxa"/>
            </w:tcMar>
          </w:tcPr>
          <w:p>
            <w:pPr>
              <w:spacing w:before="0" w:after="0"/>
            </w:pPr>
            <w:r>
              <w:rPr>
                <w:rFonts w:ascii="Arial" w:hAnsi="Arial"/>
                <w:color w:val="000000"/>
                <w:sz w:val="16"/>
              </w:rPr>
              <w:t>6</w:t>
            </w:r>
          </w:p>
        </w:tc>
        <w:tc>
          <w:tcPr>
            <w:tcW w:type="dxa" w:w="3168"/>
            <w:vAlign w:val="center"/>
            <w:tcMar>
              <w:top w:w="60" w:type="dxa"/>
              <w:bottom w:w="60" w:type="dxa"/>
              <w:left w:w="100" w:type="dxa"/>
              <w:right w:w="100" w:type="dxa"/>
            </w:tcMar>
          </w:tcPr>
          <w:p>
            <w:pPr>
              <w:spacing w:before="0" w:after="0"/>
            </w:pPr>
            <w:r>
              <w:rPr>
                <w:rFonts w:ascii="Arial" w:hAnsi="Arial"/>
                <w:color w:val="000000"/>
                <w:sz w:val="16"/>
              </w:rPr>
              <w:t>Property / Real Estate</w:t>
            </w:r>
          </w:p>
        </w:tc>
        <w:tc>
          <w:tcPr>
            <w:tcW w:type="dxa" w:w="1728"/>
            <w:vAlign w:val="center"/>
            <w:tcMar>
              <w:top w:w="60" w:type="dxa"/>
              <w:bottom w:w="60" w:type="dxa"/>
              <w:left w:w="100" w:type="dxa"/>
              <w:right w:w="100" w:type="dxa"/>
            </w:tcMar>
          </w:tcPr>
          <w:p>
            <w:pPr>
              <w:spacing w:before="0" w:after="0"/>
            </w:pPr>
            <w:r>
              <w:rPr>
                <w:rFonts w:ascii="Arial" w:hAnsi="Arial"/>
                <w:color w:val="000000"/>
                <w:sz w:val="16"/>
              </w:rPr>
              <w:t>PROP</w:t>
            </w:r>
          </w:p>
        </w:tc>
        <w:tc>
          <w:tcPr>
            <w:tcW w:type="dxa" w:w="3168"/>
            <w:vAlign w:val="center"/>
            <w:tcMar>
              <w:top w:w="60" w:type="dxa"/>
              <w:bottom w:w="60" w:type="dxa"/>
              <w:left w:w="100" w:type="dxa"/>
              <w:right w:w="100" w:type="dxa"/>
            </w:tcMar>
          </w:tcPr>
          <w:p>
            <w:pPr>
              <w:spacing w:before="0" w:after="0"/>
            </w:pPr>
            <w:r>
              <w:rPr>
                <w:rFonts w:ascii="Arial" w:hAnsi="Arial"/>
                <w:color w:val="000000"/>
                <w:sz w:val="16"/>
              </w:rPr>
              <w:t>PROP-2026-XXXX</w:t>
            </w:r>
          </w:p>
        </w:tc>
      </w:tr>
      <w:tr>
        <w:tc>
          <w:tcPr>
            <w:tcW w:type="dxa" w:w="1440"/>
            <w:vAlign w:val="center"/>
            <w:tcMar>
              <w:top w:w="60" w:type="dxa"/>
              <w:bottom w:w="60" w:type="dxa"/>
              <w:left w:w="100" w:type="dxa"/>
              <w:right w:w="100" w:type="dxa"/>
            </w:tcMar>
          </w:tcPr>
          <w:p>
            <w:pPr>
              <w:spacing w:before="0" w:after="0"/>
            </w:pPr>
            <w:r>
              <w:rPr>
                <w:rFonts w:ascii="Arial" w:hAnsi="Arial"/>
                <w:color w:val="000000"/>
                <w:sz w:val="16"/>
              </w:rPr>
              <w:t>7</w:t>
            </w:r>
          </w:p>
        </w:tc>
        <w:tc>
          <w:tcPr>
            <w:tcW w:type="dxa" w:w="3168"/>
            <w:vAlign w:val="center"/>
            <w:tcMar>
              <w:top w:w="60" w:type="dxa"/>
              <w:bottom w:w="60" w:type="dxa"/>
              <w:left w:w="100" w:type="dxa"/>
              <w:right w:w="100" w:type="dxa"/>
            </w:tcMar>
          </w:tcPr>
          <w:p>
            <w:pPr>
              <w:spacing w:before="0" w:after="0"/>
            </w:pPr>
            <w:r>
              <w:rPr>
                <w:rFonts w:ascii="Arial" w:hAnsi="Arial"/>
                <w:color w:val="000000"/>
                <w:sz w:val="16"/>
              </w:rPr>
              <w:t>Tax</w:t>
            </w:r>
          </w:p>
        </w:tc>
        <w:tc>
          <w:tcPr>
            <w:tcW w:type="dxa" w:w="1728"/>
            <w:vAlign w:val="center"/>
            <w:tcMar>
              <w:top w:w="60" w:type="dxa"/>
              <w:bottom w:w="60" w:type="dxa"/>
              <w:left w:w="100" w:type="dxa"/>
              <w:right w:w="100" w:type="dxa"/>
            </w:tcMar>
          </w:tcPr>
          <w:p>
            <w:pPr>
              <w:spacing w:before="0" w:after="0"/>
            </w:pPr>
            <w:r>
              <w:rPr>
                <w:rFonts w:ascii="Arial" w:hAnsi="Arial"/>
                <w:color w:val="000000"/>
                <w:sz w:val="16"/>
              </w:rPr>
              <w:t>TAX</w:t>
            </w:r>
          </w:p>
        </w:tc>
        <w:tc>
          <w:tcPr>
            <w:tcW w:type="dxa" w:w="3168"/>
            <w:vAlign w:val="center"/>
            <w:tcMar>
              <w:top w:w="60" w:type="dxa"/>
              <w:bottom w:w="60" w:type="dxa"/>
              <w:left w:w="100" w:type="dxa"/>
              <w:right w:w="100" w:type="dxa"/>
            </w:tcMar>
          </w:tcPr>
          <w:p>
            <w:pPr>
              <w:spacing w:before="0" w:after="0"/>
            </w:pPr>
            <w:r>
              <w:rPr>
                <w:rFonts w:ascii="Arial" w:hAnsi="Arial"/>
                <w:color w:val="000000"/>
                <w:sz w:val="16"/>
              </w:rPr>
              <w:t>TAX-2026-XXXX</w:t>
            </w:r>
          </w:p>
        </w:tc>
      </w:tr>
      <w:tr>
        <w:tc>
          <w:tcPr>
            <w:tcW w:type="dxa" w:w="1440"/>
            <w:vAlign w:val="center"/>
            <w:tcMar>
              <w:top w:w="60" w:type="dxa"/>
              <w:bottom w:w="60" w:type="dxa"/>
              <w:left w:w="100" w:type="dxa"/>
              <w:right w:w="100" w:type="dxa"/>
            </w:tcMar>
          </w:tcPr>
          <w:p>
            <w:pPr>
              <w:spacing w:before="0" w:after="0"/>
            </w:pPr>
            <w:r>
              <w:rPr>
                <w:rFonts w:ascii="Arial" w:hAnsi="Arial"/>
                <w:color w:val="000000"/>
                <w:sz w:val="16"/>
              </w:rPr>
              <w:t>8</w:t>
            </w:r>
          </w:p>
        </w:tc>
        <w:tc>
          <w:tcPr>
            <w:tcW w:type="dxa" w:w="3168"/>
            <w:vAlign w:val="center"/>
            <w:tcMar>
              <w:top w:w="60" w:type="dxa"/>
              <w:bottom w:w="60" w:type="dxa"/>
              <w:left w:w="100" w:type="dxa"/>
              <w:right w:w="100" w:type="dxa"/>
            </w:tcMar>
          </w:tcPr>
          <w:p>
            <w:pPr>
              <w:spacing w:before="0" w:after="0"/>
            </w:pPr>
            <w:r>
              <w:rPr>
                <w:rFonts w:ascii="Arial" w:hAnsi="Arial"/>
                <w:color w:val="000000"/>
                <w:sz w:val="16"/>
              </w:rPr>
              <w:t>Intellectual Property</w:t>
            </w:r>
          </w:p>
        </w:tc>
        <w:tc>
          <w:tcPr>
            <w:tcW w:type="dxa" w:w="1728"/>
            <w:vAlign w:val="center"/>
            <w:tcMar>
              <w:top w:w="60" w:type="dxa"/>
              <w:bottom w:w="60" w:type="dxa"/>
              <w:left w:w="100" w:type="dxa"/>
              <w:right w:w="100" w:type="dxa"/>
            </w:tcMar>
          </w:tcPr>
          <w:p>
            <w:pPr>
              <w:spacing w:before="0" w:after="0"/>
            </w:pPr>
            <w:r>
              <w:rPr>
                <w:rFonts w:ascii="Arial" w:hAnsi="Arial"/>
                <w:color w:val="000000"/>
                <w:sz w:val="16"/>
              </w:rPr>
              <w:t>IP</w:t>
            </w:r>
          </w:p>
        </w:tc>
        <w:tc>
          <w:tcPr>
            <w:tcW w:type="dxa" w:w="3168"/>
            <w:vAlign w:val="center"/>
            <w:tcMar>
              <w:top w:w="60" w:type="dxa"/>
              <w:bottom w:w="60" w:type="dxa"/>
              <w:left w:w="100" w:type="dxa"/>
              <w:right w:w="100" w:type="dxa"/>
            </w:tcMar>
          </w:tcPr>
          <w:p>
            <w:pPr>
              <w:spacing w:before="0" w:after="0"/>
            </w:pPr>
            <w:r>
              <w:rPr>
                <w:rFonts w:ascii="Arial" w:hAnsi="Arial"/>
                <w:color w:val="000000"/>
                <w:sz w:val="16"/>
              </w:rPr>
              <w:t>IP-2026-XXXX</w:t>
            </w:r>
          </w:p>
        </w:tc>
      </w:tr>
      <w:tr>
        <w:tc>
          <w:tcPr>
            <w:tcW w:type="dxa" w:w="1440"/>
            <w:vAlign w:val="center"/>
            <w:tcMar>
              <w:top w:w="60" w:type="dxa"/>
              <w:bottom w:w="60" w:type="dxa"/>
              <w:left w:w="100" w:type="dxa"/>
              <w:right w:w="100" w:type="dxa"/>
            </w:tcMar>
          </w:tcPr>
          <w:p>
            <w:pPr>
              <w:spacing w:before="0" w:after="0"/>
            </w:pPr>
            <w:r>
              <w:rPr>
                <w:rFonts w:ascii="Arial" w:hAnsi="Arial"/>
                <w:color w:val="000000"/>
                <w:sz w:val="16"/>
              </w:rPr>
              <w:t>9</w:t>
            </w:r>
          </w:p>
        </w:tc>
        <w:tc>
          <w:tcPr>
            <w:tcW w:type="dxa" w:w="3168"/>
            <w:vAlign w:val="center"/>
            <w:tcMar>
              <w:top w:w="60" w:type="dxa"/>
              <w:bottom w:w="60" w:type="dxa"/>
              <w:left w:w="100" w:type="dxa"/>
              <w:right w:w="100" w:type="dxa"/>
            </w:tcMar>
          </w:tcPr>
          <w:p>
            <w:pPr>
              <w:spacing w:before="0" w:after="0"/>
            </w:pPr>
            <w:r>
              <w:rPr>
                <w:rFonts w:ascii="Arial" w:hAnsi="Arial"/>
                <w:color w:val="000000"/>
                <w:sz w:val="16"/>
              </w:rPr>
              <w:t>Immigration</w:t>
            </w:r>
          </w:p>
        </w:tc>
        <w:tc>
          <w:tcPr>
            <w:tcW w:type="dxa" w:w="1728"/>
            <w:vAlign w:val="center"/>
            <w:tcMar>
              <w:top w:w="60" w:type="dxa"/>
              <w:bottom w:w="60" w:type="dxa"/>
              <w:left w:w="100" w:type="dxa"/>
              <w:right w:w="100" w:type="dxa"/>
            </w:tcMar>
          </w:tcPr>
          <w:p>
            <w:pPr>
              <w:spacing w:before="0" w:after="0"/>
            </w:pPr>
            <w:r>
              <w:rPr>
                <w:rFonts w:ascii="Arial" w:hAnsi="Arial"/>
                <w:color w:val="000000"/>
                <w:sz w:val="16"/>
              </w:rPr>
              <w:t>IMM</w:t>
            </w:r>
          </w:p>
        </w:tc>
        <w:tc>
          <w:tcPr>
            <w:tcW w:type="dxa" w:w="3168"/>
            <w:vAlign w:val="center"/>
            <w:tcMar>
              <w:top w:w="60" w:type="dxa"/>
              <w:bottom w:w="60" w:type="dxa"/>
              <w:left w:w="100" w:type="dxa"/>
              <w:right w:w="100" w:type="dxa"/>
            </w:tcMar>
          </w:tcPr>
          <w:p>
            <w:pPr>
              <w:spacing w:before="0" w:after="0"/>
            </w:pPr>
            <w:r>
              <w:rPr>
                <w:rFonts w:ascii="Arial" w:hAnsi="Arial"/>
                <w:color w:val="000000"/>
                <w:sz w:val="16"/>
              </w:rPr>
              <w:t>IMM-2026-XXXX</w:t>
            </w:r>
          </w:p>
        </w:tc>
      </w:tr>
      <w:tr>
        <w:tc>
          <w:tcPr>
            <w:tcW w:type="dxa" w:w="1440"/>
            <w:vAlign w:val="center"/>
            <w:tcMar>
              <w:top w:w="60" w:type="dxa"/>
              <w:bottom w:w="60" w:type="dxa"/>
              <w:left w:w="100" w:type="dxa"/>
              <w:right w:w="100" w:type="dxa"/>
            </w:tcMar>
          </w:tcPr>
          <w:p>
            <w:pPr>
              <w:spacing w:before="0" w:after="0"/>
            </w:pPr>
            <w:r>
              <w:rPr>
                <w:rFonts w:ascii="Arial" w:hAnsi="Arial"/>
                <w:color w:val="000000"/>
                <w:sz w:val="16"/>
              </w:rPr>
              <w:t>10</w:t>
            </w:r>
          </w:p>
        </w:tc>
        <w:tc>
          <w:tcPr>
            <w:tcW w:type="dxa" w:w="3168"/>
            <w:vAlign w:val="center"/>
            <w:tcMar>
              <w:top w:w="60" w:type="dxa"/>
              <w:bottom w:w="60" w:type="dxa"/>
              <w:left w:w="100" w:type="dxa"/>
              <w:right w:w="100" w:type="dxa"/>
            </w:tcMar>
          </w:tcPr>
          <w:p>
            <w:pPr>
              <w:spacing w:before="0" w:after="0"/>
            </w:pPr>
            <w:r>
              <w:rPr>
                <w:rFonts w:ascii="Arial" w:hAnsi="Arial"/>
                <w:color w:val="000000"/>
                <w:sz w:val="16"/>
              </w:rPr>
              <w:t>Administrative</w:t>
            </w:r>
          </w:p>
        </w:tc>
        <w:tc>
          <w:tcPr>
            <w:tcW w:type="dxa" w:w="1728"/>
            <w:vAlign w:val="center"/>
            <w:tcMar>
              <w:top w:w="60" w:type="dxa"/>
              <w:bottom w:w="60" w:type="dxa"/>
              <w:left w:w="100" w:type="dxa"/>
              <w:right w:w="100" w:type="dxa"/>
            </w:tcMar>
          </w:tcPr>
          <w:p>
            <w:pPr>
              <w:spacing w:before="0" w:after="0"/>
            </w:pPr>
            <w:r>
              <w:rPr>
                <w:rFonts w:ascii="Arial" w:hAnsi="Arial"/>
                <w:color w:val="000000"/>
                <w:sz w:val="16"/>
              </w:rPr>
              <w:t>ADM</w:t>
            </w:r>
          </w:p>
        </w:tc>
        <w:tc>
          <w:tcPr>
            <w:tcW w:type="dxa" w:w="3168"/>
            <w:vAlign w:val="center"/>
            <w:tcMar>
              <w:top w:w="60" w:type="dxa"/>
              <w:bottom w:w="60" w:type="dxa"/>
              <w:left w:w="100" w:type="dxa"/>
              <w:right w:w="100" w:type="dxa"/>
            </w:tcMar>
          </w:tcPr>
          <w:p>
            <w:pPr>
              <w:spacing w:before="0" w:after="0"/>
            </w:pPr>
            <w:r>
              <w:rPr>
                <w:rFonts w:ascii="Arial" w:hAnsi="Arial"/>
                <w:color w:val="000000"/>
                <w:sz w:val="16"/>
              </w:rPr>
              <w:t>ADM-2026-XXXX</w:t>
            </w:r>
          </w:p>
        </w:tc>
      </w:tr>
      <w:tr>
        <w:tc>
          <w:tcPr>
            <w:tcW w:type="dxa" w:w="1440"/>
            <w:vAlign w:val="center"/>
            <w:tcMar>
              <w:top w:w="60" w:type="dxa"/>
              <w:bottom w:w="60" w:type="dxa"/>
              <w:left w:w="100" w:type="dxa"/>
              <w:right w:w="100" w:type="dxa"/>
            </w:tcMar>
          </w:tcPr>
          <w:p>
            <w:pPr>
              <w:spacing w:before="0" w:after="0"/>
            </w:pPr>
            <w:r>
              <w:rPr>
                <w:rFonts w:ascii="Arial" w:hAnsi="Arial"/>
                <w:color w:val="000000"/>
                <w:sz w:val="16"/>
              </w:rPr>
              <w:t>11</w:t>
            </w:r>
          </w:p>
        </w:tc>
        <w:tc>
          <w:tcPr>
            <w:tcW w:type="dxa" w:w="3168"/>
            <w:vAlign w:val="center"/>
            <w:tcMar>
              <w:top w:w="60" w:type="dxa"/>
              <w:bottom w:w="60" w:type="dxa"/>
              <w:left w:w="100" w:type="dxa"/>
              <w:right w:w="100" w:type="dxa"/>
            </w:tcMar>
          </w:tcPr>
          <w:p>
            <w:pPr>
              <w:spacing w:before="0" w:after="0"/>
            </w:pPr>
            <w:r>
              <w:rPr>
                <w:rFonts w:ascii="Arial" w:hAnsi="Arial"/>
                <w:color w:val="000000"/>
                <w:sz w:val="16"/>
              </w:rPr>
              <w:t>Environmental</w:t>
            </w:r>
          </w:p>
        </w:tc>
        <w:tc>
          <w:tcPr>
            <w:tcW w:type="dxa" w:w="1728"/>
            <w:vAlign w:val="center"/>
            <w:tcMar>
              <w:top w:w="60" w:type="dxa"/>
              <w:bottom w:w="60" w:type="dxa"/>
              <w:left w:w="100" w:type="dxa"/>
              <w:right w:w="100" w:type="dxa"/>
            </w:tcMar>
          </w:tcPr>
          <w:p>
            <w:pPr>
              <w:spacing w:before="0" w:after="0"/>
            </w:pPr>
            <w:r>
              <w:rPr>
                <w:rFonts w:ascii="Arial" w:hAnsi="Arial"/>
                <w:color w:val="000000"/>
                <w:sz w:val="16"/>
              </w:rPr>
              <w:t>ENV</w:t>
            </w:r>
          </w:p>
        </w:tc>
        <w:tc>
          <w:tcPr>
            <w:tcW w:type="dxa" w:w="3168"/>
            <w:vAlign w:val="center"/>
            <w:tcMar>
              <w:top w:w="60" w:type="dxa"/>
              <w:bottom w:w="60" w:type="dxa"/>
              <w:left w:w="100" w:type="dxa"/>
              <w:right w:w="100" w:type="dxa"/>
            </w:tcMar>
          </w:tcPr>
          <w:p>
            <w:pPr>
              <w:spacing w:before="0" w:after="0"/>
            </w:pPr>
            <w:r>
              <w:rPr>
                <w:rFonts w:ascii="Arial" w:hAnsi="Arial"/>
                <w:color w:val="000000"/>
                <w:sz w:val="16"/>
              </w:rPr>
              <w:t>ENV-2026-XXXX</w:t>
            </w:r>
          </w:p>
        </w:tc>
      </w:tr>
    </w:tbl>
    <w:p>
      <w:pPr>
        <w:spacing w:before="0" w:after="80"/>
      </w:pPr>
    </w:p>
    <w:p>
      <w:pPr>
        <w:spacing w:before="0" w:after="60" w:line="276" w:lineRule="auto"/>
        <w:ind w:left="360" w:hanging="259"/>
      </w:pPr>
      <w:r>
        <w:rPr>
          <w:rFonts w:ascii="Arial" w:hAnsi="Arial"/>
          <w:b/>
          <w:color w:val="26345B"/>
          <w:sz w:val="18"/>
        </w:rPr>
        <w:t xml:space="preserve">4. </w:t>
      </w:r>
      <w:r>
        <w:rPr>
          <w:rFonts w:ascii="Arial" w:hAnsi="Arial"/>
          <w:color w:val="000000"/>
          <w:sz w:val="18"/>
        </w:rPr>
        <w:t>Check the Generated Case Number box, which automatically previews the case number format (TYPE-YEAR-XXXX) based on your chosen category.</w:t>
      </w:r>
    </w:p>
    <w:p>
      <w:pPr>
        <w:spacing w:before="0" w:after="60" w:line="276" w:lineRule="auto"/>
        <w:ind w:left="360" w:hanging="259"/>
      </w:pPr>
      <w:r>
        <w:rPr>
          <w:rFonts w:ascii="Arial" w:hAnsi="Arial"/>
          <w:b/>
          <w:color w:val="26345B"/>
          <w:sz w:val="18"/>
        </w:rPr>
        <w:t xml:space="preserve">5. </w:t>
      </w:r>
      <w:r>
        <w:rPr>
          <w:rFonts w:ascii="Arial" w:hAnsi="Arial"/>
          <w:color w:val="000000"/>
          <w:sz w:val="18"/>
        </w:rPr>
        <w:t>Enter the Case Title (for example, People vs. Santos) and the Client Full Name.</w:t>
      </w:r>
    </w:p>
    <w:p>
      <w:pPr>
        <w:spacing w:before="0" w:after="60" w:line="276" w:lineRule="auto"/>
        <w:ind w:left="360" w:hanging="259"/>
      </w:pPr>
      <w:r>
        <w:rPr>
          <w:rFonts w:ascii="Arial" w:hAnsi="Arial"/>
          <w:b/>
          <w:color w:val="26345B"/>
          <w:sz w:val="18"/>
        </w:rPr>
        <w:t xml:space="preserve">6. </w:t>
      </w:r>
      <w:r>
        <w:rPr>
          <w:rFonts w:ascii="Arial" w:hAnsi="Arial"/>
          <w:color w:val="000000"/>
          <w:sz w:val="18"/>
        </w:rPr>
        <w:t>Select the Initial Status (Active, Pending, or Closed) and type a brief summary in Case Description / Notes.</w:t>
      </w:r>
    </w:p>
    <w:p>
      <w:pPr>
        <w:spacing w:before="0" w:after="60" w:line="276" w:lineRule="auto"/>
        <w:ind w:left="360" w:hanging="259"/>
      </w:pPr>
      <w:r>
        <w:rPr>
          <w:rFonts w:ascii="Arial" w:hAnsi="Arial"/>
          <w:b/>
          <w:color w:val="26345B"/>
          <w:sz w:val="18"/>
        </w:rPr>
        <w:t xml:space="preserve">7. </w:t>
      </w:r>
      <w:r>
        <w:rPr>
          <w:rFonts w:ascii="Arial" w:hAnsi="Arial"/>
          <w:color w:val="000000"/>
          <w:sz w:val="18"/>
        </w:rPr>
        <w:t>Click Save Case Record (or click Cancel to close the drawer without saving). The new case file is immediately added to the Managed Case Files table.</w:t>
      </w:r>
    </w:p>
    <w:p>
      <w:pPr>
        <w:spacing w:before="120" w:after="40"/>
        <w:jc w:val="center"/>
      </w:pPr>
      <w:r>
        <w:drawing>
          <wp:inline xmlns:a="http://schemas.openxmlformats.org/drawingml/2006/main" xmlns:pic="http://schemas.openxmlformats.org/drawingml/2006/picture">
            <wp:extent cx="5669280" cy="3366135"/>
            <wp:docPr id="6" name="Picture 6"/>
            <wp:cNvGraphicFramePr>
              <a:graphicFrameLocks noChangeAspect="1"/>
            </wp:cNvGraphicFramePr>
            <a:graphic>
              <a:graphicData uri="http://schemas.openxmlformats.org/drawingml/2006/picture">
                <pic:pic>
                  <pic:nvPicPr>
                    <pic:cNvPr id="0" name="fig_a6_create_case_drawer.png"/>
                    <pic:cNvPicPr/>
                  </pic:nvPicPr>
                  <pic:blipFill>
                    <a:blip r:embed="rId15"/>
                    <a:stretch>
                      <a:fillRect/>
                    </a:stretch>
                  </pic:blipFill>
                  <pic:spPr>
                    <a:xfrm>
                      <a:off x="0" y="0"/>
                      <a:ext cx="5669280" cy="3366135"/>
                    </a:xfrm>
                    <a:prstGeom prst="rect"/>
                  </pic:spPr>
                </pic:pic>
              </a:graphicData>
            </a:graphic>
          </wp:inline>
        </w:drawing>
      </w:r>
    </w:p>
    <w:p>
      <w:pPr>
        <w:spacing w:before="40" w:after="200" w:line="276" w:lineRule="auto"/>
        <w:jc w:val="center"/>
      </w:pPr>
      <w:r>
        <w:rPr>
          <w:rFonts w:ascii="Arial" w:hAnsi="Arial"/>
          <w:b w:val="0"/>
          <w:i/>
          <w:color w:val="555555"/>
          <w:sz w:val="17"/>
        </w:rPr>
        <w:t>Figure A.6. Create New Legal Case Slide-Over Drawer with Auto-Generated Case Number Preview.</w:t>
      </w:r>
    </w:p>
    <w:p>
      <w:pPr>
        <w:spacing w:before="200" w:after="80" w:line="276" w:lineRule="auto"/>
        <w:jc w:val="left"/>
      </w:pPr>
      <w:r>
        <w:rPr>
          <w:rFonts w:ascii="Arial" w:hAnsi="Arial"/>
          <w:b/>
          <w:i w:val="0"/>
          <w:color w:val="26345B"/>
          <w:sz w:val="21"/>
        </w:rPr>
        <w:t>A.7 Uploading Case Documents and Viewing Extracted OCR Text</w:t>
      </w:r>
    </w:p>
    <w:p>
      <w:pPr>
        <w:spacing w:before="0" w:after="80" w:line="276" w:lineRule="auto"/>
        <w:jc w:val="left"/>
      </w:pPr>
      <w:r>
        <w:rPr>
          <w:rFonts w:ascii="Arial" w:hAnsi="Arial"/>
          <w:b w:val="0"/>
          <w:i w:val="0"/>
          <w:color w:val="000000"/>
          <w:sz w:val="18"/>
        </w:rPr>
        <w:t>PACFAS includes an automated Optical Character Recognition (OCR) engine that extracts text from both digital PDFs and scanned paper documents/images so they can be read and searched online.</w:t>
      </w:r>
    </w:p>
    <w:p>
      <w:pPr>
        <w:spacing w:before="120" w:after="60" w:line="276" w:lineRule="auto"/>
        <w:jc w:val="left"/>
      </w:pPr>
      <w:r>
        <w:rPr>
          <w:rFonts w:ascii="Arial" w:hAnsi="Arial"/>
          <w:b/>
          <w:i w:val="0"/>
          <w:color w:val="000000"/>
          <w:sz w:val="19"/>
        </w:rPr>
        <w:t>Uploading a Document to a Case</w:t>
      </w:r>
    </w:p>
    <w:p>
      <w:pPr>
        <w:spacing w:before="0" w:after="60" w:line="276" w:lineRule="auto"/>
        <w:ind w:left="360" w:hanging="259"/>
      </w:pPr>
      <w:r>
        <w:rPr>
          <w:rFonts w:ascii="Arial" w:hAnsi="Arial"/>
          <w:b/>
          <w:color w:val="26345B"/>
          <w:sz w:val="18"/>
        </w:rPr>
        <w:t xml:space="preserve">1. </w:t>
      </w:r>
      <w:r>
        <w:rPr>
          <w:rFonts w:ascii="Arial" w:hAnsi="Arial"/>
          <w:color w:val="000000"/>
          <w:sz w:val="18"/>
        </w:rPr>
        <w:t>From the Dashboard, click Open File → on the desired case to open the Case File Details page (case-details.html).</w:t>
      </w:r>
    </w:p>
    <w:p>
      <w:pPr>
        <w:spacing w:before="0" w:after="60" w:line="276" w:lineRule="auto"/>
        <w:ind w:left="360" w:hanging="259"/>
      </w:pPr>
      <w:r>
        <w:rPr>
          <w:rFonts w:ascii="Arial" w:hAnsi="Arial"/>
          <w:b/>
          <w:color w:val="26345B"/>
          <w:sz w:val="18"/>
        </w:rPr>
        <w:t xml:space="preserve">2. </w:t>
      </w:r>
      <w:r>
        <w:rPr>
          <w:rFonts w:ascii="Arial" w:hAnsi="Arial"/>
          <w:color w:val="000000"/>
          <w:sz w:val="18"/>
        </w:rPr>
        <w:t>In the right-hand Document Archive card, click the + Upload Document button.</w:t>
      </w:r>
    </w:p>
    <w:p>
      <w:pPr>
        <w:spacing w:before="0" w:after="60" w:line="276" w:lineRule="auto"/>
        <w:ind w:left="360" w:hanging="259"/>
      </w:pPr>
      <w:r>
        <w:rPr>
          <w:rFonts w:ascii="Arial" w:hAnsi="Arial"/>
          <w:b/>
          <w:color w:val="26345B"/>
          <w:sz w:val="18"/>
        </w:rPr>
        <w:t xml:space="preserve">3. </w:t>
      </w:r>
      <w:r>
        <w:rPr>
          <w:rFonts w:ascii="Arial" w:hAnsi="Arial"/>
          <w:color w:val="000000"/>
          <w:sz w:val="18"/>
        </w:rPr>
        <w:t>In the Upload Case Document pop-up window, type a clear Document Title / Tag (for example, Sworn Affidavit of Witness or Motion for Reconsideration).</w:t>
      </w:r>
    </w:p>
    <w:p>
      <w:pPr>
        <w:spacing w:before="0" w:after="60" w:line="276" w:lineRule="auto"/>
        <w:ind w:left="360" w:hanging="259"/>
      </w:pPr>
      <w:r>
        <w:rPr>
          <w:rFonts w:ascii="Arial" w:hAnsi="Arial"/>
          <w:b/>
          <w:color w:val="26345B"/>
          <w:sz w:val="18"/>
        </w:rPr>
        <w:t xml:space="preserve">4. </w:t>
      </w:r>
      <w:r>
        <w:rPr>
          <w:rFonts w:ascii="Arial" w:hAnsi="Arial"/>
          <w:color w:val="000000"/>
          <w:sz w:val="18"/>
        </w:rPr>
        <w:t>Click Select File and choose a file from your computer. Supported file formats are PDF (.pdf), PNG (.png), JPEG (.jpg / .jpeg), and TIFF (.tiff), up to 25 MB per file.</w:t>
      </w:r>
    </w:p>
    <w:p>
      <w:pPr>
        <w:spacing w:before="0" w:after="60" w:line="276" w:lineRule="auto"/>
        <w:ind w:left="360" w:hanging="259"/>
      </w:pPr>
      <w:r>
        <w:rPr>
          <w:rFonts w:ascii="Arial" w:hAnsi="Arial"/>
          <w:b/>
          <w:color w:val="26345B"/>
          <w:sz w:val="18"/>
        </w:rPr>
        <w:t xml:space="preserve">5. </w:t>
      </w:r>
      <w:r>
        <w:rPr>
          <w:rFonts w:ascii="Arial" w:hAnsi="Arial"/>
          <w:color w:val="000000"/>
          <w:sz w:val="18"/>
        </w:rPr>
        <w:t>Click Upload &amp; Extract Text. The system stores the document, creates a version entry, and automatically runs OCR in the background:</w:t>
      </w:r>
    </w:p>
    <w:p>
      <w:pPr>
        <w:spacing w:before="0" w:after="60" w:line="276" w:lineRule="auto"/>
        <w:ind w:left="288" w:hanging="173"/>
      </w:pPr>
      <w:r>
        <w:rPr>
          <w:rFonts w:ascii="Arial" w:hAnsi="Arial"/>
          <w:color w:val="000000"/>
          <w:sz w:val="18"/>
        </w:rPr>
        <w:t xml:space="preserve">• </w:t>
      </w:r>
      <w:r>
        <w:rPr>
          <w:rFonts w:ascii="Arial" w:hAnsi="Arial"/>
          <w:b/>
          <w:color w:val="000000"/>
          <w:sz w:val="18"/>
        </w:rPr>
        <w:t xml:space="preserve">Digital (Text-Based) PDFs: </w:t>
      </w:r>
      <w:r>
        <w:rPr>
          <w:rFonts w:ascii="Arial" w:hAnsi="Arial"/>
          <w:color w:val="000000"/>
          <w:sz w:val="18"/>
        </w:rPr>
        <w:t>Text is extracted immediately using pdf-parse.</w:t>
      </w:r>
    </w:p>
    <w:p>
      <w:pPr>
        <w:spacing w:before="0" w:after="60" w:line="276" w:lineRule="auto"/>
        <w:ind w:left="288" w:hanging="173"/>
      </w:pPr>
      <w:r>
        <w:rPr>
          <w:rFonts w:ascii="Arial" w:hAnsi="Arial"/>
          <w:color w:val="000000"/>
          <w:sz w:val="18"/>
        </w:rPr>
        <w:t xml:space="preserve">• </w:t>
      </w:r>
      <w:r>
        <w:rPr>
          <w:rFonts w:ascii="Arial" w:hAnsi="Arial"/>
          <w:b/>
          <w:color w:val="000000"/>
          <w:sz w:val="18"/>
        </w:rPr>
        <w:t xml:space="preserve">Scanned (Image-Only) PDFs: </w:t>
      </w:r>
      <w:r>
        <w:rPr>
          <w:rFonts w:ascii="Arial" w:hAnsi="Arial"/>
          <w:color w:val="000000"/>
          <w:sz w:val="18"/>
        </w:rPr>
        <w:t>Each page is automatically converted to an image and read using Tesseract.js OCR.</w:t>
      </w:r>
    </w:p>
    <w:p>
      <w:pPr>
        <w:spacing w:before="0" w:after="60" w:line="276" w:lineRule="auto"/>
        <w:ind w:left="288" w:hanging="173"/>
      </w:pPr>
      <w:r>
        <w:rPr>
          <w:rFonts w:ascii="Arial" w:hAnsi="Arial"/>
          <w:color w:val="000000"/>
          <w:sz w:val="18"/>
        </w:rPr>
        <w:t xml:space="preserve">• </w:t>
      </w:r>
      <w:r>
        <w:rPr>
          <w:rFonts w:ascii="Arial" w:hAnsi="Arial"/>
          <w:b/>
          <w:color w:val="000000"/>
          <w:sz w:val="18"/>
        </w:rPr>
        <w:t xml:space="preserve">Image Files (PNG, JPG, TIFF): </w:t>
      </w:r>
      <w:r>
        <w:rPr>
          <w:rFonts w:ascii="Arial" w:hAnsi="Arial"/>
          <w:color w:val="000000"/>
          <w:sz w:val="18"/>
        </w:rPr>
        <w:t>Text is recognized directly from the image using Tesseract.js OCR.</w:t>
      </w:r>
    </w:p>
    <w:p>
      <w:pPr>
        <w:spacing w:before="120" w:after="60" w:line="276" w:lineRule="auto"/>
        <w:jc w:val="left"/>
      </w:pPr>
      <w:r>
        <w:rPr>
          <w:rFonts w:ascii="Arial" w:hAnsi="Arial"/>
          <w:b/>
          <w:i w:val="0"/>
          <w:color w:val="000000"/>
          <w:sz w:val="19"/>
        </w:rPr>
        <w:t>Reading Extracted OCR Text and Downloading Original Files</w:t>
      </w:r>
    </w:p>
    <w:p>
      <w:pPr>
        <w:spacing w:before="0" w:after="60" w:line="276" w:lineRule="auto"/>
        <w:ind w:left="360" w:hanging="259"/>
      </w:pPr>
      <w:r>
        <w:rPr>
          <w:rFonts w:ascii="Arial" w:hAnsi="Arial"/>
          <w:b/>
          <w:color w:val="26345B"/>
          <w:sz w:val="18"/>
        </w:rPr>
        <w:t xml:space="preserve">1. </w:t>
      </w:r>
      <w:r>
        <w:rPr>
          <w:rFonts w:ascii="Arial" w:hAnsi="Arial"/>
          <w:color w:val="000000"/>
          <w:sz w:val="18"/>
        </w:rPr>
        <w:t>Under the Document Archive section of the Case File Details page, find the document card.</w:t>
      </w:r>
    </w:p>
    <w:p>
      <w:pPr>
        <w:spacing w:before="0" w:after="60" w:line="276" w:lineRule="auto"/>
        <w:ind w:left="360" w:hanging="259"/>
      </w:pPr>
      <w:r>
        <w:rPr>
          <w:rFonts w:ascii="Arial" w:hAnsi="Arial"/>
          <w:b/>
          <w:color w:val="26345B"/>
          <w:sz w:val="18"/>
        </w:rPr>
        <w:t xml:space="preserve">2. </w:t>
      </w:r>
      <w:r>
        <w:rPr>
          <w:rFonts w:ascii="Arial" w:hAnsi="Arial"/>
          <w:color w:val="000000"/>
          <w:sz w:val="18"/>
        </w:rPr>
        <w:t>Click View Extracted OCR Text to expand the text box and read the full text recognized from the document.</w:t>
      </w:r>
    </w:p>
    <w:p>
      <w:pPr>
        <w:spacing w:before="0" w:after="60" w:line="276" w:lineRule="auto"/>
        <w:ind w:left="360" w:hanging="259"/>
      </w:pPr>
      <w:r>
        <w:rPr>
          <w:rFonts w:ascii="Arial" w:hAnsi="Arial"/>
          <w:b/>
          <w:color w:val="26345B"/>
          <w:sz w:val="18"/>
        </w:rPr>
        <w:t xml:space="preserve">3. </w:t>
      </w:r>
      <w:r>
        <w:rPr>
          <w:rFonts w:ascii="Arial" w:hAnsi="Arial"/>
          <w:color w:val="000000"/>
          <w:sz w:val="18"/>
        </w:rPr>
        <w:t>Click Download ↗ on the right side of the document card to securely download or open the original uploaded file.</w:t>
      </w:r>
    </w:p>
    <w:p>
      <w:pPr>
        <w:spacing w:before="120" w:after="40"/>
        <w:jc w:val="center"/>
      </w:pPr>
      <w:r>
        <w:drawing>
          <wp:inline xmlns:a="http://schemas.openxmlformats.org/drawingml/2006/main" xmlns:pic="http://schemas.openxmlformats.org/drawingml/2006/picture">
            <wp:extent cx="5669280" cy="3366135"/>
            <wp:docPr id="7" name="Picture 7"/>
            <wp:cNvGraphicFramePr>
              <a:graphicFrameLocks noChangeAspect="1"/>
            </wp:cNvGraphicFramePr>
            <a:graphic>
              <a:graphicData uri="http://schemas.openxmlformats.org/drawingml/2006/picture">
                <pic:pic>
                  <pic:nvPicPr>
                    <pic:cNvPr id="0" name="fig_a7_documents_ocr.png"/>
                    <pic:cNvPicPr/>
                  </pic:nvPicPr>
                  <pic:blipFill>
                    <a:blip r:embed="rId16"/>
                    <a:stretch>
                      <a:fillRect/>
                    </a:stretch>
                  </pic:blipFill>
                  <pic:spPr>
                    <a:xfrm>
                      <a:off x="0" y="0"/>
                      <a:ext cx="5669280" cy="3366135"/>
                    </a:xfrm>
                    <a:prstGeom prst="rect"/>
                  </pic:spPr>
                </pic:pic>
              </a:graphicData>
            </a:graphic>
          </wp:inline>
        </w:drawing>
      </w:r>
    </w:p>
    <w:p>
      <w:pPr>
        <w:spacing w:before="40" w:after="200" w:line="276" w:lineRule="auto"/>
        <w:jc w:val="center"/>
      </w:pPr>
      <w:r>
        <w:rPr>
          <w:rFonts w:ascii="Arial" w:hAnsi="Arial"/>
          <w:b w:val="0"/>
          <w:i/>
          <w:color w:val="555555"/>
          <w:sz w:val="17"/>
        </w:rPr>
        <w:t>Figure A.7. Case File Details, Document Archive with Extracted OCR Text, and Upload Document Modal (case-details.html).</w:t>
      </w:r>
    </w:p>
    <w:p>
      <w:pPr>
        <w:spacing w:before="200" w:after="80" w:line="276" w:lineRule="auto"/>
        <w:jc w:val="left"/>
      </w:pPr>
      <w:r>
        <w:rPr>
          <w:rFonts w:ascii="Arial" w:hAnsi="Arial"/>
          <w:b/>
          <w:i w:val="0"/>
          <w:color w:val="26345B"/>
          <w:sz w:val="21"/>
        </w:rPr>
        <w:t>A.8 Managing Client Profiles and Linking Clients to Cases</w:t>
      </w:r>
    </w:p>
    <w:p>
      <w:pPr>
        <w:spacing w:before="120" w:after="60" w:line="276" w:lineRule="auto"/>
        <w:jc w:val="left"/>
      </w:pPr>
      <w:r>
        <w:rPr>
          <w:rFonts w:ascii="Arial" w:hAnsi="Arial"/>
          <w:b/>
          <w:i w:val="0"/>
          <w:color w:val="000000"/>
          <w:sz w:val="19"/>
        </w:rPr>
        <w:t>Creating a New Client Profile (Staff and Administrators)</w:t>
      </w:r>
    </w:p>
    <w:p>
      <w:pPr>
        <w:spacing w:before="0" w:after="60" w:line="276" w:lineRule="auto"/>
        <w:ind w:left="360" w:hanging="259"/>
      </w:pPr>
      <w:r>
        <w:rPr>
          <w:rFonts w:ascii="Arial" w:hAnsi="Arial"/>
          <w:b/>
          <w:color w:val="26345B"/>
          <w:sz w:val="18"/>
        </w:rPr>
        <w:t xml:space="preserve">1. </w:t>
      </w:r>
      <w:r>
        <w:rPr>
          <w:rFonts w:ascii="Arial" w:hAnsi="Arial"/>
          <w:color w:val="000000"/>
          <w:sz w:val="18"/>
        </w:rPr>
        <w:t>On the Dashboard action toolbar, click the Clients button to open the Client Management page (clients.html).</w:t>
      </w:r>
    </w:p>
    <w:p>
      <w:pPr>
        <w:spacing w:before="0" w:after="60" w:line="276" w:lineRule="auto"/>
        <w:ind w:left="360" w:hanging="259"/>
      </w:pPr>
      <w:r>
        <w:rPr>
          <w:rFonts w:ascii="Arial" w:hAnsi="Arial"/>
          <w:b/>
          <w:color w:val="26345B"/>
          <w:sz w:val="18"/>
        </w:rPr>
        <w:t xml:space="preserve">2. </w:t>
      </w:r>
      <w:r>
        <w:rPr>
          <w:rFonts w:ascii="Arial" w:hAnsi="Arial"/>
          <w:color w:val="000000"/>
          <w:sz w:val="18"/>
        </w:rPr>
        <w:t>Existing clients are displayed in the Client Profiles list at the top of the page.</w:t>
      </w:r>
    </w:p>
    <w:p>
      <w:pPr>
        <w:spacing w:before="0" w:after="60" w:line="276" w:lineRule="auto"/>
        <w:ind w:left="360" w:hanging="259"/>
      </w:pPr>
      <w:r>
        <w:rPr>
          <w:rFonts w:ascii="Arial" w:hAnsi="Arial"/>
          <w:b/>
          <w:color w:val="26345B"/>
          <w:sz w:val="18"/>
        </w:rPr>
        <w:t xml:space="preserve">3. </w:t>
      </w:r>
      <w:r>
        <w:rPr>
          <w:rFonts w:ascii="Arial" w:hAnsi="Arial"/>
          <w:color w:val="000000"/>
          <w:sz w:val="18"/>
        </w:rPr>
        <w:t>In the Create New Client form, fill in the client's details: First Name (required), Last Name (required), Birth Date (required), Email, Contact Number, City, and Region.</w:t>
      </w:r>
    </w:p>
    <w:p>
      <w:pPr>
        <w:spacing w:before="0" w:after="60" w:line="276" w:lineRule="auto"/>
        <w:ind w:left="360" w:hanging="259"/>
      </w:pPr>
      <w:r>
        <w:rPr>
          <w:rFonts w:ascii="Arial" w:hAnsi="Arial"/>
          <w:b/>
          <w:color w:val="26345B"/>
          <w:sz w:val="18"/>
        </w:rPr>
        <w:t xml:space="preserve">4. </w:t>
      </w:r>
      <w:r>
        <w:rPr>
          <w:rFonts w:ascii="Arial" w:hAnsi="Arial"/>
          <w:color w:val="000000"/>
          <w:sz w:val="18"/>
        </w:rPr>
        <w:t>Click Create Client. The system saves the client profile and automatically creates a linked Client user account.</w:t>
      </w:r>
    </w:p>
    <w:p>
      <w:pPr>
        <w:spacing w:before="120" w:after="60" w:line="276" w:lineRule="auto"/>
        <w:jc w:val="left"/>
      </w:pPr>
      <w:r>
        <w:rPr>
          <w:rFonts w:ascii="Arial" w:hAnsi="Arial"/>
          <w:b/>
          <w:i w:val="0"/>
          <w:color w:val="000000"/>
          <w:sz w:val="19"/>
        </w:rPr>
        <w:t>Linking a Client to a Case File</w:t>
      </w:r>
    </w:p>
    <w:p>
      <w:pPr>
        <w:spacing w:before="0" w:after="60" w:line="276" w:lineRule="auto"/>
        <w:ind w:left="360" w:hanging="259"/>
      </w:pPr>
      <w:r>
        <w:rPr>
          <w:rFonts w:ascii="Arial" w:hAnsi="Arial"/>
          <w:b/>
          <w:color w:val="26345B"/>
          <w:sz w:val="18"/>
        </w:rPr>
        <w:t xml:space="preserve">1. </w:t>
      </w:r>
      <w:r>
        <w:rPr>
          <w:rFonts w:ascii="Arial" w:hAnsi="Arial"/>
          <w:color w:val="000000"/>
          <w:sz w:val="18"/>
        </w:rPr>
        <w:t>Open the relevant case in the Case File Details page (case-details.html).</w:t>
      </w:r>
    </w:p>
    <w:p>
      <w:pPr>
        <w:spacing w:before="0" w:after="60" w:line="276" w:lineRule="auto"/>
        <w:ind w:left="360" w:hanging="259"/>
      </w:pPr>
      <w:r>
        <w:rPr>
          <w:rFonts w:ascii="Arial" w:hAnsi="Arial"/>
          <w:b/>
          <w:color w:val="26345B"/>
          <w:sz w:val="18"/>
        </w:rPr>
        <w:t xml:space="preserve">2. </w:t>
      </w:r>
      <w:r>
        <w:rPr>
          <w:rFonts w:ascii="Arial" w:hAnsi="Arial"/>
          <w:color w:val="000000"/>
          <w:sz w:val="18"/>
        </w:rPr>
        <w:t>In the left column under the Linked Clients card, choose the client's name from the Link Client dropdown menu.</w:t>
      </w:r>
    </w:p>
    <w:p>
      <w:pPr>
        <w:spacing w:before="0" w:after="60" w:line="276" w:lineRule="auto"/>
        <w:ind w:left="360" w:hanging="259"/>
      </w:pPr>
      <w:r>
        <w:rPr>
          <w:rFonts w:ascii="Arial" w:hAnsi="Arial"/>
          <w:b/>
          <w:color w:val="26345B"/>
          <w:sz w:val="18"/>
        </w:rPr>
        <w:t xml:space="preserve">3. </w:t>
      </w:r>
      <w:r>
        <w:rPr>
          <w:rFonts w:ascii="Arial" w:hAnsi="Arial"/>
          <w:color w:val="000000"/>
          <w:sz w:val="18"/>
        </w:rPr>
        <w:t>In the Client Role box, enter the client's role in the legal proceeding (for example, Plaintiff, Defendant, or Petitioner).</w:t>
      </w:r>
    </w:p>
    <w:p>
      <w:pPr>
        <w:spacing w:before="0" w:after="60" w:line="276" w:lineRule="auto"/>
        <w:ind w:left="360" w:hanging="259"/>
      </w:pPr>
      <w:r>
        <w:rPr>
          <w:rFonts w:ascii="Arial" w:hAnsi="Arial"/>
          <w:b/>
          <w:color w:val="26345B"/>
          <w:sz w:val="18"/>
        </w:rPr>
        <w:t xml:space="preserve">4. </w:t>
      </w:r>
      <w:r>
        <w:rPr>
          <w:rFonts w:ascii="Arial" w:hAnsi="Arial"/>
          <w:color w:val="000000"/>
          <w:sz w:val="18"/>
        </w:rPr>
        <w:t>Click Link Client. The client's name, role badge, and contact details appear immediately in the Linked Clients list.</w:t>
      </w:r>
    </w:p>
    <w:p>
      <w:pPr>
        <w:spacing w:before="120" w:after="40"/>
        <w:jc w:val="center"/>
      </w:pPr>
      <w:r>
        <w:drawing>
          <wp:inline xmlns:a="http://schemas.openxmlformats.org/drawingml/2006/main" xmlns:pic="http://schemas.openxmlformats.org/drawingml/2006/picture">
            <wp:extent cx="5669280" cy="3277552"/>
            <wp:docPr id="8" name="Picture 8"/>
            <wp:cNvGraphicFramePr>
              <a:graphicFrameLocks noChangeAspect="1"/>
            </wp:cNvGraphicFramePr>
            <a:graphic>
              <a:graphicData uri="http://schemas.openxmlformats.org/drawingml/2006/picture">
                <pic:pic>
                  <pic:nvPicPr>
                    <pic:cNvPr id="0" name="fig_a8_clients.png"/>
                    <pic:cNvPicPr/>
                  </pic:nvPicPr>
                  <pic:blipFill>
                    <a:blip r:embed="rId17"/>
                    <a:stretch>
                      <a:fillRect/>
                    </a:stretch>
                  </pic:blipFill>
                  <pic:spPr>
                    <a:xfrm>
                      <a:off x="0" y="0"/>
                      <a:ext cx="5669280" cy="3277552"/>
                    </a:xfrm>
                    <a:prstGeom prst="rect"/>
                  </pic:spPr>
                </pic:pic>
              </a:graphicData>
            </a:graphic>
          </wp:inline>
        </w:drawing>
      </w:r>
    </w:p>
    <w:p>
      <w:pPr>
        <w:spacing w:before="40" w:after="200" w:line="276" w:lineRule="auto"/>
        <w:jc w:val="center"/>
      </w:pPr>
      <w:r>
        <w:rPr>
          <w:rFonts w:ascii="Arial" w:hAnsi="Arial"/>
          <w:b w:val="0"/>
          <w:i/>
          <w:color w:val="555555"/>
          <w:sz w:val="17"/>
        </w:rPr>
        <w:t>Figure A.8. Client Profiles List and Create New Client Registration Form (clients.html).</w:t>
      </w:r>
    </w:p>
    <w:p>
      <w:pPr>
        <w:spacing w:before="200" w:after="80" w:line="276" w:lineRule="auto"/>
        <w:jc w:val="left"/>
      </w:pPr>
      <w:r>
        <w:rPr>
          <w:rFonts w:ascii="Arial" w:hAnsi="Arial"/>
          <w:b/>
          <w:i w:val="0"/>
          <w:color w:val="26345B"/>
          <w:sz w:val="21"/>
        </w:rPr>
        <w:t>A.9 Assigning Legal Counsel to a Case</w:t>
      </w:r>
    </w:p>
    <w:p>
      <w:pPr>
        <w:spacing w:before="0" w:after="60" w:line="276" w:lineRule="auto"/>
        <w:ind w:left="360" w:hanging="259"/>
      </w:pPr>
      <w:r>
        <w:rPr>
          <w:rFonts w:ascii="Arial" w:hAnsi="Arial"/>
          <w:b/>
          <w:color w:val="26345B"/>
          <w:sz w:val="18"/>
        </w:rPr>
        <w:t xml:space="preserve">1. </w:t>
      </w:r>
      <w:r>
        <w:rPr>
          <w:rFonts w:ascii="Arial" w:hAnsi="Arial"/>
          <w:color w:val="000000"/>
          <w:sz w:val="18"/>
        </w:rPr>
        <w:t>Open the target case on the Case File Details page (case-details.html).</w:t>
      </w:r>
    </w:p>
    <w:p>
      <w:pPr>
        <w:spacing w:before="0" w:after="60" w:line="276" w:lineRule="auto"/>
        <w:ind w:left="360" w:hanging="259"/>
      </w:pPr>
      <w:r>
        <w:rPr>
          <w:rFonts w:ascii="Arial" w:hAnsi="Arial"/>
          <w:b/>
          <w:color w:val="26345B"/>
          <w:sz w:val="18"/>
        </w:rPr>
        <w:t xml:space="preserve">2. </w:t>
      </w:r>
      <w:r>
        <w:rPr>
          <w:rFonts w:ascii="Arial" w:hAnsi="Arial"/>
          <w:color w:val="000000"/>
          <w:sz w:val="18"/>
        </w:rPr>
        <w:t>Locate the Assigned Counsel card in the left column.</w:t>
      </w:r>
    </w:p>
    <w:p>
      <w:pPr>
        <w:spacing w:before="0" w:after="60" w:line="276" w:lineRule="auto"/>
        <w:ind w:left="360" w:hanging="259"/>
      </w:pPr>
      <w:r>
        <w:rPr>
          <w:rFonts w:ascii="Arial" w:hAnsi="Arial"/>
          <w:b/>
          <w:color w:val="26345B"/>
          <w:sz w:val="18"/>
        </w:rPr>
        <w:t xml:space="preserve">3. </w:t>
      </w:r>
      <w:r>
        <w:rPr>
          <w:rFonts w:ascii="Arial" w:hAnsi="Arial"/>
          <w:color w:val="000000"/>
          <w:sz w:val="18"/>
        </w:rPr>
        <w:t>Select an active attorney from the Assign Attorney dropdown menu (inactive or deactivated attorneys are automatically prevented from being assigned).</w:t>
      </w:r>
    </w:p>
    <w:p>
      <w:pPr>
        <w:spacing w:before="0" w:after="60" w:line="276" w:lineRule="auto"/>
        <w:ind w:left="360" w:hanging="259"/>
      </w:pPr>
      <w:r>
        <w:rPr>
          <w:rFonts w:ascii="Arial" w:hAnsi="Arial"/>
          <w:b/>
          <w:color w:val="26345B"/>
          <w:sz w:val="18"/>
        </w:rPr>
        <w:t xml:space="preserve">4. </w:t>
      </w:r>
      <w:r>
        <w:rPr>
          <w:rFonts w:ascii="Arial" w:hAnsi="Arial"/>
          <w:color w:val="000000"/>
          <w:sz w:val="18"/>
        </w:rPr>
        <w:t>In the Role on Case field, type the attorney's responsibility (such as Lead Counsel or Co-Counsel).</w:t>
      </w:r>
    </w:p>
    <w:p>
      <w:pPr>
        <w:spacing w:before="0" w:after="60" w:line="276" w:lineRule="auto"/>
        <w:ind w:left="360" w:hanging="259"/>
      </w:pPr>
      <w:r>
        <w:rPr>
          <w:rFonts w:ascii="Arial" w:hAnsi="Arial"/>
          <w:b/>
          <w:color w:val="26345B"/>
          <w:sz w:val="18"/>
        </w:rPr>
        <w:t xml:space="preserve">5. </w:t>
      </w:r>
      <w:r>
        <w:rPr>
          <w:rFonts w:ascii="Arial" w:hAnsi="Arial"/>
          <w:color w:val="000000"/>
          <w:sz w:val="18"/>
        </w:rPr>
        <w:t>Click Assign Counsel. The system records the assignment date and displays the attorney's name, role badge, specialization, and Bar Number while preserving any historical assignment records.</w:t>
      </w:r>
    </w:p>
    <w:p>
      <w:pPr>
        <w:spacing w:before="200" w:after="80" w:line="276" w:lineRule="auto"/>
        <w:jc w:val="left"/>
      </w:pPr>
      <w:r>
        <w:rPr>
          <w:rFonts w:ascii="Arial" w:hAnsi="Arial"/>
          <w:b/>
          <w:i w:val="0"/>
          <w:color w:val="26345B"/>
          <w:sz w:val="21"/>
        </w:rPr>
        <w:t>A.10 Scheduling Court Hearings and Conflict Prevention</w:t>
      </w:r>
    </w:p>
    <w:p>
      <w:pPr>
        <w:spacing w:before="0" w:after="80" w:line="276" w:lineRule="auto"/>
        <w:jc w:val="left"/>
      </w:pPr>
      <w:r>
        <w:rPr>
          <w:rFonts w:ascii="Arial" w:hAnsi="Arial"/>
          <w:b w:val="0"/>
          <w:i w:val="0"/>
          <w:color w:val="000000"/>
          <w:sz w:val="18"/>
        </w:rPr>
        <w:t>Attorneys, Staff, and Administrators can schedule court hearings for a case. PACFAS automatically checks for scheduling conflicts to prevent double-booking an attorney.</w:t>
      </w:r>
    </w:p>
    <w:p>
      <w:pPr>
        <w:spacing w:before="0" w:after="60" w:line="276" w:lineRule="auto"/>
        <w:ind w:left="360" w:hanging="259"/>
      </w:pPr>
      <w:r>
        <w:rPr>
          <w:rFonts w:ascii="Arial" w:hAnsi="Arial"/>
          <w:b/>
          <w:color w:val="26345B"/>
          <w:sz w:val="18"/>
        </w:rPr>
        <w:t xml:space="preserve">1. </w:t>
      </w:r>
      <w:r>
        <w:rPr>
          <w:rFonts w:ascii="Arial" w:hAnsi="Arial"/>
          <w:color w:val="000000"/>
          <w:sz w:val="18"/>
        </w:rPr>
        <w:t>Open the case in the Case File Details page (case-details.html) and scroll to the Scheduled Hearings card in the left column.</w:t>
      </w:r>
    </w:p>
    <w:p>
      <w:pPr>
        <w:spacing w:before="0" w:after="60" w:line="276" w:lineRule="auto"/>
        <w:ind w:left="360" w:hanging="259"/>
      </w:pPr>
      <w:r>
        <w:rPr>
          <w:rFonts w:ascii="Arial" w:hAnsi="Arial"/>
          <w:b/>
          <w:color w:val="26345B"/>
          <w:sz w:val="18"/>
        </w:rPr>
        <w:t xml:space="preserve">2. </w:t>
      </w:r>
      <w:r>
        <w:rPr>
          <w:rFonts w:ascii="Arial" w:hAnsi="Arial"/>
          <w:color w:val="000000"/>
          <w:sz w:val="18"/>
        </w:rPr>
        <w:t>Click + Add Hearing and provide the hearing schedule details: Hearing Date and Time, Venue (e.g., Hall of Justice), Courtroom, Hearing Type (e.g., Arraignment, Pre-Trial, Trial), Assigned Judge, and Remarks/Notes.</w:t>
      </w:r>
    </w:p>
    <w:p>
      <w:pPr>
        <w:spacing w:before="0" w:after="60" w:line="276" w:lineRule="auto"/>
        <w:ind w:left="360" w:hanging="259"/>
      </w:pPr>
      <w:r>
        <w:rPr>
          <w:rFonts w:ascii="Arial" w:hAnsi="Arial"/>
          <w:b/>
          <w:color w:val="26345B"/>
          <w:sz w:val="18"/>
        </w:rPr>
        <w:t xml:space="preserve">3. </w:t>
      </w:r>
      <w:r>
        <w:rPr>
          <w:rFonts w:ascii="Arial" w:hAnsi="Arial"/>
          <w:color w:val="000000"/>
          <w:sz w:val="18"/>
        </w:rPr>
        <w:t>Automatic 1-Hour Conflict Validation: When submitting the hearing, the system automatically checks whether any attorney assigned to the case already has another hearing scheduled within 1 hour before or after the requested time.</w:t>
      </w:r>
    </w:p>
    <w:p>
      <w:pPr>
        <w:spacing w:before="0" w:after="60" w:line="276" w:lineRule="auto"/>
        <w:ind w:left="360" w:hanging="259"/>
      </w:pPr>
      <w:r>
        <w:rPr>
          <w:rFonts w:ascii="Arial" w:hAnsi="Arial"/>
          <w:b/>
          <w:color w:val="26345B"/>
          <w:sz w:val="18"/>
        </w:rPr>
        <w:t xml:space="preserve">4. </w:t>
      </w:r>
      <w:r>
        <w:rPr>
          <w:rFonts w:ascii="Arial" w:hAnsi="Arial"/>
          <w:color w:val="000000"/>
          <w:sz w:val="18"/>
        </w:rPr>
        <w:t>If a conflict is found, the system blocks the schedule and displays a conflict warning so you can select a different time. (If an overlapping schedule is intentional, an Administrator can authorize it using the conflict override option.)</w:t>
      </w:r>
    </w:p>
    <w:p>
      <w:pPr>
        <w:spacing w:before="0" w:after="60" w:line="276" w:lineRule="auto"/>
        <w:ind w:left="360" w:hanging="259"/>
      </w:pPr>
      <w:r>
        <w:rPr>
          <w:rFonts w:ascii="Arial" w:hAnsi="Arial"/>
          <w:b/>
          <w:color w:val="26345B"/>
          <w:sz w:val="18"/>
        </w:rPr>
        <w:t xml:space="preserve">5. </w:t>
      </w:r>
      <w:r>
        <w:rPr>
          <w:rFonts w:ascii="Arial" w:hAnsi="Arial"/>
          <w:color w:val="000000"/>
          <w:sz w:val="18"/>
        </w:rPr>
        <w:t>Once saved, the hearing appears under Scheduled Hearings showing the scheduled date/time, courtroom/venue location, and notes.</w:t>
      </w:r>
    </w:p>
    <w:p>
      <w:pPr>
        <w:spacing w:before="120" w:after="40"/>
        <w:jc w:val="center"/>
      </w:pPr>
      <w:r>
        <w:drawing>
          <wp:inline xmlns:a="http://schemas.openxmlformats.org/drawingml/2006/main" xmlns:pic="http://schemas.openxmlformats.org/drawingml/2006/picture">
            <wp:extent cx="5669280" cy="3277552"/>
            <wp:docPr id="9" name="Picture 9"/>
            <wp:cNvGraphicFramePr>
              <a:graphicFrameLocks noChangeAspect="1"/>
            </wp:cNvGraphicFramePr>
            <a:graphic>
              <a:graphicData uri="http://schemas.openxmlformats.org/drawingml/2006/picture">
                <pic:pic>
                  <pic:nvPicPr>
                    <pic:cNvPr id="0" name="fig_a9_counsel_hearings.png"/>
                    <pic:cNvPicPr/>
                  </pic:nvPicPr>
                  <pic:blipFill>
                    <a:blip r:embed="rId18"/>
                    <a:stretch>
                      <a:fillRect/>
                    </a:stretch>
                  </pic:blipFill>
                  <pic:spPr>
                    <a:xfrm>
                      <a:off x="0" y="0"/>
                      <a:ext cx="5669280" cy="3277552"/>
                    </a:xfrm>
                    <a:prstGeom prst="rect"/>
                  </pic:spPr>
                </pic:pic>
              </a:graphicData>
            </a:graphic>
          </wp:inline>
        </w:drawing>
      </w:r>
    </w:p>
    <w:p>
      <w:pPr>
        <w:spacing w:before="40" w:after="200" w:line="276" w:lineRule="auto"/>
        <w:jc w:val="center"/>
      </w:pPr>
      <w:r>
        <w:rPr>
          <w:rFonts w:ascii="Arial" w:hAnsi="Arial"/>
          <w:b w:val="0"/>
          <w:i/>
          <w:color w:val="555555"/>
          <w:sz w:val="17"/>
        </w:rPr>
        <w:t>Figure A.9. Assigned Counsel, Linked Clients, and Scheduled Hearings with 1-Hour Conflict Guard.</w:t>
      </w:r>
    </w:p>
    <w:p>
      <w:pPr>
        <w:spacing w:before="200" w:after="80" w:line="276" w:lineRule="auto"/>
        <w:jc w:val="left"/>
      </w:pPr>
      <w:r>
        <w:rPr>
          <w:rFonts w:ascii="Arial" w:hAnsi="Arial"/>
          <w:b/>
          <w:i w:val="0"/>
          <w:color w:val="26345B"/>
          <w:sz w:val="21"/>
        </w:rPr>
        <w:t>A.11 Managing Attorney Accounts (Administrator Module)</w:t>
      </w:r>
    </w:p>
    <w:p>
      <w:pPr>
        <w:spacing w:before="0" w:after="80" w:line="276" w:lineRule="auto"/>
        <w:jc w:val="left"/>
      </w:pPr>
      <w:r>
        <w:rPr>
          <w:rFonts w:ascii="Arial" w:hAnsi="Arial"/>
          <w:b w:val="0"/>
          <w:i w:val="0"/>
          <w:color w:val="000000"/>
          <w:sz w:val="18"/>
        </w:rPr>
        <w:t>Users logged in with an Administrator account (Role 1) have access to the Admin page (admin.html) to register and manage attorneys.</w:t>
      </w:r>
    </w:p>
    <w:p>
      <w:pPr>
        <w:spacing w:before="0" w:after="60" w:line="276" w:lineRule="auto"/>
        <w:ind w:left="360" w:hanging="259"/>
      </w:pPr>
      <w:r>
        <w:rPr>
          <w:rFonts w:ascii="Arial" w:hAnsi="Arial"/>
          <w:b/>
          <w:color w:val="26345B"/>
          <w:sz w:val="18"/>
        </w:rPr>
        <w:t xml:space="preserve">1. </w:t>
      </w:r>
      <w:r>
        <w:rPr>
          <w:rFonts w:ascii="Arial" w:hAnsi="Arial"/>
          <w:color w:val="000000"/>
          <w:sz w:val="18"/>
        </w:rPr>
        <w:t>On the Dashboard toolbar, click the Admin button (this button is automatically hidden for non-admin users).</w:t>
      </w:r>
    </w:p>
    <w:p>
      <w:pPr>
        <w:spacing w:before="0" w:after="60" w:line="276" w:lineRule="auto"/>
        <w:ind w:left="360" w:hanging="259"/>
      </w:pPr>
      <w:r>
        <w:rPr>
          <w:rFonts w:ascii="Arial" w:hAnsi="Arial"/>
          <w:b/>
          <w:color w:val="26345B"/>
          <w:sz w:val="18"/>
        </w:rPr>
        <w:t xml:space="preserve">2. </w:t>
      </w:r>
      <w:r>
        <w:rPr>
          <w:rFonts w:ascii="Arial" w:hAnsi="Arial"/>
          <w:color w:val="000000"/>
          <w:sz w:val="18"/>
        </w:rPr>
        <w:t>In the Create Attorney (Admin) form, enter the new attorney's information:</w:t>
      </w:r>
    </w:p>
    <w:p>
      <w:pPr>
        <w:spacing w:before="0" w:after="60" w:line="276" w:lineRule="auto"/>
        <w:ind w:left="288" w:hanging="173"/>
      </w:pPr>
      <w:r>
        <w:rPr>
          <w:rFonts w:ascii="Arial" w:hAnsi="Arial"/>
          <w:color w:val="000000"/>
          <w:sz w:val="18"/>
        </w:rPr>
        <w:t xml:space="preserve">• </w:t>
      </w:r>
      <w:r>
        <w:rPr>
          <w:rFonts w:ascii="Arial" w:hAnsi="Arial"/>
          <w:b/>
          <w:color w:val="000000"/>
          <w:sz w:val="18"/>
        </w:rPr>
        <w:t xml:space="preserve">First Name &amp; Last Name (Required): </w:t>
      </w:r>
      <w:r>
        <w:rPr>
          <w:rFonts w:ascii="Arial" w:hAnsi="Arial"/>
          <w:color w:val="000000"/>
          <w:sz w:val="18"/>
        </w:rPr>
        <w:t>Enter the attorney's legal first and last name.</w:t>
      </w:r>
    </w:p>
    <w:p>
      <w:pPr>
        <w:spacing w:before="0" w:after="60" w:line="276" w:lineRule="auto"/>
        <w:ind w:left="288" w:hanging="173"/>
      </w:pPr>
      <w:r>
        <w:rPr>
          <w:rFonts w:ascii="Arial" w:hAnsi="Arial"/>
          <w:color w:val="000000"/>
          <w:sz w:val="18"/>
        </w:rPr>
        <w:t xml:space="preserve">• </w:t>
      </w:r>
      <w:r>
        <w:rPr>
          <w:rFonts w:ascii="Arial" w:hAnsi="Arial"/>
          <w:b/>
          <w:color w:val="000000"/>
          <w:sz w:val="18"/>
        </w:rPr>
        <w:t xml:space="preserve">Email (Required): </w:t>
      </w:r>
      <w:r>
        <w:rPr>
          <w:rFonts w:ascii="Arial" w:hAnsi="Arial"/>
          <w:color w:val="000000"/>
          <w:sz w:val="18"/>
        </w:rPr>
        <w:t>Enter the attorney's official login email address.</w:t>
      </w:r>
    </w:p>
    <w:p>
      <w:pPr>
        <w:spacing w:before="0" w:after="60" w:line="276" w:lineRule="auto"/>
        <w:ind w:left="288" w:hanging="173"/>
      </w:pPr>
      <w:r>
        <w:rPr>
          <w:rFonts w:ascii="Arial" w:hAnsi="Arial"/>
          <w:color w:val="000000"/>
          <w:sz w:val="18"/>
        </w:rPr>
        <w:t xml:space="preserve">• </w:t>
      </w:r>
      <w:r>
        <w:rPr>
          <w:rFonts w:ascii="Arial" w:hAnsi="Arial"/>
          <w:b/>
          <w:color w:val="000000"/>
          <w:sz w:val="18"/>
        </w:rPr>
        <w:t xml:space="preserve">Username &amp; Password (Optional): </w:t>
      </w:r>
      <w:r>
        <w:rPr>
          <w:rFonts w:ascii="Arial" w:hAnsi="Arial"/>
          <w:color w:val="000000"/>
          <w:sz w:val="18"/>
        </w:rPr>
        <w:t>Provide a custom username and initial password (if left blank, the password defaults to password123).</w:t>
      </w:r>
    </w:p>
    <w:p>
      <w:pPr>
        <w:spacing w:before="0" w:after="60" w:line="276" w:lineRule="auto"/>
        <w:ind w:left="288" w:hanging="173"/>
      </w:pPr>
      <w:r>
        <w:rPr>
          <w:rFonts w:ascii="Arial" w:hAnsi="Arial"/>
          <w:color w:val="000000"/>
          <w:sz w:val="18"/>
        </w:rPr>
        <w:t xml:space="preserve">• </w:t>
      </w:r>
      <w:r>
        <w:rPr>
          <w:rFonts w:ascii="Arial" w:hAnsi="Arial"/>
          <w:b/>
          <w:color w:val="000000"/>
          <w:sz w:val="18"/>
        </w:rPr>
        <w:t xml:space="preserve">Specialization ID: </w:t>
      </w:r>
      <w:r>
        <w:rPr>
          <w:rFonts w:ascii="Arial" w:hAnsi="Arial"/>
          <w:color w:val="000000"/>
          <w:sz w:val="18"/>
        </w:rPr>
        <w:t>Enter a number from 1 to 12 corresponding to the attorney's practice area: (1) General Practice, (2) Corporate / Commercial Law, (3) Criminal Defense, (4) Civil Litigation, (5) Family Law, (6) Labor &amp; Employment Law, (7) Tax Law, (8) Intellectual Property, (9) Immigration Law, (10) Real Estate &amp; Property, (11) Environmental Law, or (12) Administrative Law.</w:t>
      </w:r>
    </w:p>
    <w:p>
      <w:pPr>
        <w:spacing w:before="0" w:after="60" w:line="276" w:lineRule="auto"/>
        <w:ind w:left="288" w:hanging="173"/>
      </w:pPr>
      <w:r>
        <w:rPr>
          <w:rFonts w:ascii="Arial" w:hAnsi="Arial"/>
          <w:color w:val="000000"/>
          <w:sz w:val="18"/>
        </w:rPr>
        <w:t xml:space="preserve">• </w:t>
      </w:r>
      <w:r>
        <w:rPr>
          <w:rFonts w:ascii="Arial" w:hAnsi="Arial"/>
          <w:b/>
          <w:color w:val="000000"/>
          <w:sz w:val="18"/>
        </w:rPr>
        <w:t xml:space="preserve">Bar Number: </w:t>
      </w:r>
      <w:r>
        <w:rPr>
          <w:rFonts w:ascii="Arial" w:hAnsi="Arial"/>
          <w:color w:val="000000"/>
          <w:sz w:val="18"/>
        </w:rPr>
        <w:t>Enter the attorney's official bar roll number (e.g., BAR-2021-1055).</w:t>
      </w:r>
    </w:p>
    <w:p>
      <w:pPr>
        <w:spacing w:before="0" w:after="60" w:line="276" w:lineRule="auto"/>
        <w:ind w:left="360" w:hanging="259"/>
      </w:pPr>
      <w:r>
        <w:rPr>
          <w:rFonts w:ascii="Arial" w:hAnsi="Arial"/>
          <w:b/>
          <w:color w:val="26345B"/>
          <w:sz w:val="18"/>
        </w:rPr>
        <w:t xml:space="preserve">3. </w:t>
      </w:r>
      <w:r>
        <w:rPr>
          <w:rFonts w:ascii="Arial" w:hAnsi="Arial"/>
          <w:color w:val="000000"/>
          <w:sz w:val="18"/>
        </w:rPr>
        <w:t>Click Create Attorney. The system creates both the login account and the public directory profile, and refreshes the Attorney Directory list at the bottom of the page.</w:t>
      </w:r>
    </w:p>
    <w:p>
      <w:pPr>
        <w:spacing w:before="120" w:after="40"/>
        <w:jc w:val="center"/>
      </w:pPr>
      <w:r>
        <w:drawing>
          <wp:inline xmlns:a="http://schemas.openxmlformats.org/drawingml/2006/main" xmlns:pic="http://schemas.openxmlformats.org/drawingml/2006/picture">
            <wp:extent cx="5669280" cy="3277552"/>
            <wp:docPr id="10" name="Picture 10"/>
            <wp:cNvGraphicFramePr>
              <a:graphicFrameLocks noChangeAspect="1"/>
            </wp:cNvGraphicFramePr>
            <a:graphic>
              <a:graphicData uri="http://schemas.openxmlformats.org/drawingml/2006/picture">
                <pic:pic>
                  <pic:nvPicPr>
                    <pic:cNvPr id="0" name="fig_a10_admin.png"/>
                    <pic:cNvPicPr/>
                  </pic:nvPicPr>
                  <pic:blipFill>
                    <a:blip r:embed="rId19"/>
                    <a:stretch>
                      <a:fillRect/>
                    </a:stretch>
                  </pic:blipFill>
                  <pic:spPr>
                    <a:xfrm>
                      <a:off x="0" y="0"/>
                      <a:ext cx="5669280" cy="3277552"/>
                    </a:xfrm>
                    <a:prstGeom prst="rect"/>
                  </pic:spPr>
                </pic:pic>
              </a:graphicData>
            </a:graphic>
          </wp:inline>
        </w:drawing>
      </w:r>
    </w:p>
    <w:p>
      <w:pPr>
        <w:spacing w:before="40" w:after="200" w:line="276" w:lineRule="auto"/>
        <w:jc w:val="center"/>
      </w:pPr>
      <w:r>
        <w:rPr>
          <w:rFonts w:ascii="Arial" w:hAnsi="Arial"/>
          <w:b w:val="0"/>
          <w:i/>
          <w:color w:val="555555"/>
          <w:sz w:val="17"/>
        </w:rPr>
        <w:t>Figure A.10. Administrator Attorney Management and Directory Overview (admin.html).</w:t>
      </w:r>
    </w:p>
    <w:p>
      <w:pPr>
        <w:spacing w:before="200" w:after="80" w:line="276" w:lineRule="auto"/>
        <w:jc w:val="left"/>
      </w:pPr>
      <w:r>
        <w:rPr>
          <w:rFonts w:ascii="Arial" w:hAnsi="Arial"/>
          <w:b/>
          <w:i w:val="0"/>
          <w:color w:val="26345B"/>
          <w:sz w:val="21"/>
        </w:rPr>
        <w:t>A.12 Logging Out and Troubleshooting Common Issues</w:t>
      </w:r>
    </w:p>
    <w:p>
      <w:pPr>
        <w:spacing w:before="120" w:after="60" w:line="276" w:lineRule="auto"/>
        <w:jc w:val="left"/>
      </w:pPr>
      <w:r>
        <w:rPr>
          <w:rFonts w:ascii="Arial" w:hAnsi="Arial"/>
          <w:b/>
          <w:i w:val="0"/>
          <w:color w:val="000000"/>
          <w:sz w:val="19"/>
        </w:rPr>
        <w:t>Logging Out Safely</w:t>
      </w:r>
    </w:p>
    <w:p>
      <w:pPr>
        <w:spacing w:before="0" w:after="120" w:line="276" w:lineRule="auto"/>
        <w:ind w:left="288" w:hanging="173"/>
      </w:pPr>
      <w:r>
        <w:rPr>
          <w:rFonts w:ascii="Arial" w:hAnsi="Arial"/>
          <w:color w:val="000000"/>
          <w:sz w:val="18"/>
        </w:rPr>
        <w:t xml:space="preserve">• </w:t>
      </w:r>
      <w:r>
        <w:rPr>
          <w:rFonts w:ascii="Arial" w:hAnsi="Arial"/>
          <w:color w:val="000000"/>
          <w:sz w:val="18"/>
        </w:rPr>
        <w:t>When you finish your work, click the Logout button in the top-right corner of the navigation bar. This clears your active login token and returns you to the public home page so unauthorized users cannot access internal case files.</w:t>
      </w:r>
    </w:p>
    <w:p>
      <w:pPr>
        <w:spacing w:before="120" w:after="60" w:line="276" w:lineRule="auto"/>
        <w:jc w:val="left"/>
      </w:pPr>
      <w:r>
        <w:rPr>
          <w:rFonts w:ascii="Arial" w:hAnsi="Arial"/>
          <w:b/>
          <w:i w:val="0"/>
          <w:color w:val="000000"/>
          <w:sz w:val="19"/>
        </w:rPr>
        <w:t>Quick Troubleshooting Reference</w:t>
      </w:r>
    </w:p>
    <w:p>
      <w:pPr>
        <w:spacing w:before="0" w:after="60" w:line="276" w:lineRule="auto"/>
        <w:ind w:left="288" w:hanging="173"/>
      </w:pPr>
      <w:r>
        <w:rPr>
          <w:rFonts w:ascii="Arial" w:hAnsi="Arial"/>
          <w:color w:val="000000"/>
          <w:sz w:val="18"/>
        </w:rPr>
        <w:t xml:space="preserve">• </w:t>
      </w:r>
      <w:r>
        <w:rPr>
          <w:rFonts w:ascii="Arial" w:hAnsi="Arial"/>
          <w:b/>
          <w:color w:val="000000"/>
          <w:sz w:val="18"/>
        </w:rPr>
        <w:t xml:space="preserve">"401 Unauthorized" Message: </w:t>
      </w:r>
      <w:r>
        <w:rPr>
          <w:rFonts w:ascii="Arial" w:hAnsi="Arial"/>
          <w:color w:val="000000"/>
          <w:sz w:val="18"/>
        </w:rPr>
        <w:t>Your session has expired or you are not logged in. Click Staff / Attorney Login and sign in again.</w:t>
      </w:r>
    </w:p>
    <w:p>
      <w:pPr>
        <w:spacing w:before="0" w:after="60" w:line="276" w:lineRule="auto"/>
        <w:ind w:left="288" w:hanging="173"/>
      </w:pPr>
      <w:r>
        <w:rPr>
          <w:rFonts w:ascii="Arial" w:hAnsi="Arial"/>
          <w:color w:val="000000"/>
          <w:sz w:val="18"/>
        </w:rPr>
        <w:t xml:space="preserve">• </w:t>
      </w:r>
      <w:r>
        <w:rPr>
          <w:rFonts w:ascii="Arial" w:hAnsi="Arial"/>
          <w:b/>
          <w:color w:val="000000"/>
          <w:sz w:val="18"/>
        </w:rPr>
        <w:t xml:space="preserve">"403 Forbidden" Message: </w:t>
      </w:r>
      <w:r>
        <w:rPr>
          <w:rFonts w:ascii="Arial" w:hAnsi="Arial"/>
          <w:color w:val="000000"/>
          <w:sz w:val="18"/>
        </w:rPr>
        <w:t>Your current account role does not have permission for that action (for example, only Staff and Admins can create cases or clients, and only Admins can create attorney accounts).</w:t>
      </w:r>
    </w:p>
    <w:p>
      <w:pPr>
        <w:spacing w:before="0" w:after="60" w:line="276" w:lineRule="auto"/>
        <w:ind w:left="288" w:hanging="173"/>
      </w:pPr>
      <w:r>
        <w:rPr>
          <w:rFonts w:ascii="Arial" w:hAnsi="Arial"/>
          <w:color w:val="000000"/>
          <w:sz w:val="18"/>
        </w:rPr>
        <w:t xml:space="preserve">• </w:t>
      </w:r>
      <w:r>
        <w:rPr>
          <w:rFonts w:ascii="Arial" w:hAnsi="Arial"/>
          <w:b/>
          <w:color w:val="000000"/>
          <w:sz w:val="18"/>
        </w:rPr>
        <w:t xml:space="preserve">Document Upload Fails: </w:t>
      </w:r>
      <w:r>
        <w:rPr>
          <w:rFonts w:ascii="Arial" w:hAnsi="Arial"/>
          <w:color w:val="000000"/>
          <w:sz w:val="18"/>
        </w:rPr>
        <w:t>Make sure the file is a PDF, PNG, JPG, or TIFF and is 25 MB or smaller.</w:t>
      </w:r>
    </w:p>
    <w:p>
      <w:pPr>
        <w:spacing w:before="0" w:after="60" w:line="276" w:lineRule="auto"/>
        <w:ind w:left="288" w:hanging="173"/>
      </w:pPr>
      <w:r>
        <w:rPr>
          <w:rFonts w:ascii="Arial" w:hAnsi="Arial"/>
          <w:color w:val="000000"/>
          <w:sz w:val="18"/>
        </w:rPr>
        <w:t xml:space="preserve">• </w:t>
      </w:r>
      <w:r>
        <w:rPr>
          <w:rFonts w:ascii="Arial" w:hAnsi="Arial"/>
          <w:b/>
          <w:color w:val="000000"/>
          <w:sz w:val="18"/>
        </w:rPr>
        <w:t xml:space="preserve">OCR Text Is Empty or Incomplete: </w:t>
      </w:r>
      <w:r>
        <w:rPr>
          <w:rFonts w:ascii="Arial" w:hAnsi="Arial"/>
          <w:color w:val="000000"/>
          <w:sz w:val="18"/>
        </w:rPr>
        <w:t>Scanned PDFs are automatically converted to images and read by Tesseract OCR. If text is missing or garbled, re-scan the physical document at a clearer resolution (300 DPI recommended).</w:t>
      </w:r>
    </w:p>
    <w:p>
      <w:pPr>
        <w:spacing w:before="0" w:after="60" w:line="276" w:lineRule="auto"/>
        <w:ind w:left="288" w:hanging="173"/>
      </w:pPr>
      <w:r>
        <w:rPr>
          <w:rFonts w:ascii="Arial" w:hAnsi="Arial"/>
          <w:color w:val="000000"/>
          <w:sz w:val="18"/>
        </w:rPr>
        <w:t xml:space="preserve">• </w:t>
      </w:r>
      <w:r>
        <w:rPr>
          <w:rFonts w:ascii="Arial" w:hAnsi="Arial"/>
          <w:b/>
          <w:color w:val="000000"/>
          <w:sz w:val="18"/>
        </w:rPr>
        <w:t xml:space="preserve">"Database connection error: ECONNREFUSED": </w:t>
      </w:r>
      <w:r>
        <w:rPr>
          <w:rFonts w:ascii="Arial" w:hAnsi="Arial"/>
          <w:color w:val="000000"/>
          <w:sz w:val="18"/>
        </w:rPr>
        <w:t>The MySQL/MariaDB service is stopped or the database credentials in .env do not match. Start MySQL and confirm DB_NAME=pacfas_db.</w:t>
      </w:r>
    </w:p>
    <w:p>
      <w:r>
        <w:br w:type="page"/>
      </w:r>
    </w:p>
    <w:p>
      <w:pPr>
        <w:spacing w:before="0" w:after="40" w:line="276" w:lineRule="auto"/>
        <w:jc w:val="center"/>
      </w:pPr>
      <w:r>
        <w:rPr>
          <w:rFonts w:ascii="Arial" w:hAnsi="Arial"/>
          <w:b/>
          <w:i w:val="0"/>
          <w:color w:val="26345B"/>
          <w:sz w:val="28"/>
        </w:rPr>
        <w:t>APPENDIX B</w:t>
      </w:r>
    </w:p>
    <w:p>
      <w:pPr>
        <w:spacing w:before="0" w:after="240" w:line="276" w:lineRule="auto"/>
        <w:jc w:val="center"/>
      </w:pPr>
      <w:r>
        <w:rPr>
          <w:rFonts w:ascii="Arial" w:hAnsi="Arial"/>
          <w:b/>
          <w:i w:val="0"/>
          <w:color w:val="26345B"/>
          <w:sz w:val="28"/>
        </w:rPr>
        <w:t>CURRICULUM VITAE</w:t>
      </w:r>
    </w:p>
    <w:p>
      <w:pPr>
        <w:spacing w:before="80" w:after="40" w:line="276" w:lineRule="auto"/>
        <w:jc w:val="center"/>
      </w:pPr>
    </w:p>
    <w:p>
      <w:pPr>
        <w:spacing w:before="0" w:after="120" w:line="276" w:lineRule="auto"/>
        <w:jc w:val="center"/>
        <w:pBdr>
          <w:bottom w:val="single" w:sz="8" w:space="4" w:color="26345B"/>
        </w:pBdr>
      </w:pPr>
    </w:p>
    <w:p>
      <w:pPr>
        <w:spacing w:before="200" w:after="80" w:line="276" w:lineRule="auto"/>
        <w:jc w:val="left"/>
      </w:pPr>
      <w:r>
        <w:rPr>
          <w:rFonts w:ascii="Arial" w:hAnsi="Arial"/>
          <w:b/>
          <w:i w:val="0"/>
          <w:color w:val="26345B"/>
          <w:sz w:val="21"/>
        </w:rPr>
        <w:t>EDUCATION</w:t>
      </w:r>
    </w:p>
    <w:p>
      <w:pPr>
        <w:spacing w:before="0" w:after="40" w:line="276" w:lineRule="auto"/>
        <w:jc w:val="left"/>
      </w:pPr>
    </w:p>
    <w:p>
      <w:pPr>
        <w:spacing w:before="0" w:after="40" w:line="276" w:lineRule="auto"/>
        <w:jc w:val="left"/>
      </w:pPr>
    </w:p>
    <w:p>
      <w:pPr>
        <w:spacing w:before="0" w:after="40" w:line="276" w:lineRule="auto"/>
        <w:jc w:val="left"/>
      </w:pPr>
      <w:r>
        <w:rPr>
          <w:rFonts w:ascii="Arial" w:hAnsi="Arial"/>
          <w:b w:val="0"/>
          <w:i w:val="0"/>
          <w:color w:val="000000"/>
          <w:sz w:val="18"/>
        </w:rPr>
        <w:t xml:space="preserve">Relevant coursework: </w:t>
      </w:r>
    </w:p>
    <w:p>
      <w:pPr>
        <w:spacing w:before="0" w:after="120" w:line="276" w:lineRule="auto"/>
        <w:jc w:val="left"/>
      </w:pPr>
      <w:r>
        <w:rPr>
          <w:rFonts w:ascii="Arial" w:hAnsi="Arial"/>
          <w:b w:val="0"/>
          <w:i w:val="0"/>
          <w:color w:val="000000"/>
          <w:sz w:val="18"/>
        </w:rPr>
        <w:t xml:space="preserve">Academic distinctions: </w:t>
      </w:r>
    </w:p>
    <w:p>
      <w:pPr>
        <w:spacing w:before="0" w:after="40" w:line="276" w:lineRule="auto"/>
        <w:jc w:val="left"/>
      </w:pPr>
    </w:p>
    <w:p>
      <w:pPr>
        <w:spacing w:before="0" w:after="120" w:line="276" w:lineRule="auto"/>
        <w:jc w:val="left"/>
      </w:pPr>
    </w:p>
    <w:p>
      <w:pPr>
        <w:spacing w:before="160" w:after="80" w:line="276" w:lineRule="auto"/>
        <w:jc w:val="left"/>
      </w:pPr>
      <w:r>
        <w:rPr>
          <w:rFonts w:ascii="Arial" w:hAnsi="Arial"/>
          <w:b/>
          <w:i w:val="0"/>
          <w:color w:val="26345B"/>
          <w:sz w:val="21"/>
        </w:rPr>
        <w:t>PROJECT EXPERIENCE</w:t>
      </w:r>
    </w:p>
    <w:p>
      <w:pPr>
        <w:spacing w:before="0" w:after="40"/>
      </w:pPr>
      <w:r>
        <w:rPr>
          <w:rFonts w:ascii="Arial" w:hAnsi="Arial"/>
          <w:b/>
          <w:color w:val="000000"/>
          <w:sz w:val="18"/>
        </w:rPr>
        <w:t>Attorney Directory and Case File Archive System (PACFAS)</w:t>
      </w:r>
      <w:r>
        <w:rPr>
          <w:rFonts w:ascii="Arial" w:hAnsi="Arial"/>
          <w:color w:val="555555"/>
          <w:sz w:val="18"/>
        </w:rPr>
        <w:t xml:space="preserve"> | 2026</w:t>
      </w:r>
    </w:p>
    <w:p>
      <w:pPr>
        <w:spacing w:before="0" w:after="60" w:line="276" w:lineRule="auto"/>
        <w:jc w:val="left"/>
      </w:pPr>
      <w:r>
        <w:rPr>
          <w:rFonts w:ascii="Arial" w:hAnsi="Arial"/>
          <w:b w:val="0"/>
          <w:i/>
          <w:color w:val="000000"/>
          <w:sz w:val="18"/>
        </w:rPr>
        <w:t>Student Developer / Researcher — Gingoog City Colleges, Inc.</w:t>
      </w:r>
    </w:p>
    <w:p>
      <w:pPr>
        <w:spacing w:before="0" w:after="60" w:line="276" w:lineRule="auto"/>
        <w:ind w:left="288" w:hanging="173"/>
      </w:pPr>
      <w:r>
        <w:rPr>
          <w:rFonts w:ascii="Arial" w:hAnsi="Arial"/>
          <w:color w:val="000000"/>
          <w:sz w:val="18"/>
        </w:rPr>
        <w:t xml:space="preserve">• </w:t>
      </w:r>
      <w:r>
        <w:rPr>
          <w:rFonts w:ascii="Arial" w:hAnsi="Arial"/>
          <w:color w:val="000000"/>
          <w:sz w:val="18"/>
        </w:rPr>
        <w:t>Designed and developed a web-based legal case archiving and public attorney directory system using Node.js, Express.js, MySQL (18 normalized tables), and HTML5/CSS3/JavaScript.</w:t>
      </w:r>
    </w:p>
    <w:p>
      <w:pPr>
        <w:spacing w:before="0" w:after="60" w:line="276" w:lineRule="auto"/>
        <w:ind w:left="288" w:hanging="173"/>
      </w:pPr>
      <w:r>
        <w:rPr>
          <w:rFonts w:ascii="Arial" w:hAnsi="Arial"/>
          <w:color w:val="000000"/>
          <w:sz w:val="18"/>
        </w:rPr>
        <w:t xml:space="preserve">• </w:t>
      </w:r>
      <w:r>
        <w:rPr>
          <w:rFonts w:ascii="Arial" w:hAnsi="Arial"/>
          <w:color w:val="000000"/>
          <w:sz w:val="18"/>
        </w:rPr>
        <w:t>Implemented a hybrid Optical Character Recognition (OCR) document archiving pipeline using pdf-parse, pdf-to-png-converter, and Tesseract.js to extract searchable text from digital PDFs, scanned PDFs, and image files.</w:t>
      </w:r>
    </w:p>
    <w:p>
      <w:pPr>
        <w:spacing w:before="0" w:after="60" w:line="276" w:lineRule="auto"/>
        <w:ind w:left="288" w:hanging="173"/>
      </w:pPr>
      <w:r>
        <w:rPr>
          <w:rFonts w:ascii="Arial" w:hAnsi="Arial"/>
          <w:color w:val="000000"/>
          <w:sz w:val="18"/>
        </w:rPr>
        <w:t xml:space="preserve">• </w:t>
      </w:r>
      <w:r>
        <w:rPr>
          <w:rFonts w:ascii="Arial" w:hAnsi="Arial"/>
          <w:color w:val="000000"/>
          <w:sz w:val="18"/>
        </w:rPr>
        <w:t>Built role-based access control (JWT and bcrypt), automated case number generation (TYPE-YEAR-XXXX), client-case linking, counsel assignment tracking, and court hearing scheduling with 1-hour conflict validation.</w:t>
      </w:r>
    </w:p>
    <w:p>
      <w:pPr>
        <w:spacing w:before="0" w:after="120" w:line="276" w:lineRule="auto"/>
        <w:ind w:left="288" w:hanging="173"/>
      </w:pPr>
      <w:r>
        <w:rPr>
          <w:rFonts w:ascii="Arial" w:hAnsi="Arial"/>
          <w:color w:val="000000"/>
          <w:sz w:val="18"/>
        </w:rPr>
        <w:t xml:space="preserve">• </w:t>
      </w:r>
      <w:r>
        <w:rPr>
          <w:rFonts w:ascii="Arial" w:hAnsi="Arial"/>
          <w:color w:val="000000"/>
          <w:sz w:val="18"/>
        </w:rPr>
        <w:t>Contributed to requirements analysis, relational database modeling, functional system testing, and user documentation.</w:t>
      </w:r>
    </w:p>
    <w:p>
      <w:pPr>
        <w:spacing w:before="160" w:after="80" w:line="276" w:lineRule="auto"/>
        <w:jc w:val="left"/>
      </w:pPr>
      <w:r>
        <w:rPr>
          <w:rFonts w:ascii="Arial" w:hAnsi="Arial"/>
          <w:b/>
          <w:i w:val="0"/>
          <w:color w:val="26345B"/>
          <w:sz w:val="21"/>
        </w:rPr>
        <w:t>WORK EXPERIENCE</w:t>
      </w:r>
    </w:p>
    <w:p>
      <w:pPr>
        <w:spacing w:before="0" w:after="40" w:line="276" w:lineRule="auto"/>
        <w:jc w:val="left"/>
      </w:pPr>
    </w:p>
    <w:p>
      <w:pPr>
        <w:spacing w:before="0" w:after="40" w:line="276" w:lineRule="auto"/>
        <w:jc w:val="left"/>
      </w:pPr>
    </w:p>
    <w:p>
      <w:pPr>
        <w:spacing w:before="0" w:after="60" w:line="276" w:lineRule="auto"/>
        <w:ind w:left="288" w:hanging="173"/>
      </w:pPr>
      <w:r>
        <w:rPr>
          <w:rFonts w:ascii="Arial" w:hAnsi="Arial"/>
          <w:color w:val="000000"/>
          <w:sz w:val="18"/>
        </w:rPr>
        <w:t xml:space="preserve">• </w:t>
      </w:r>
      <w:r>
        <w:rPr>
          <w:rFonts w:ascii="Arial" w:hAnsi="Arial"/>
          <w:color w:val="000000"/>
          <w:sz w:val="18"/>
        </w:rPr>
      </w:r>
    </w:p>
    <w:p>
      <w:pPr>
        <w:spacing w:before="0" w:after="120" w:line="276" w:lineRule="auto"/>
        <w:ind w:left="288" w:hanging="173"/>
      </w:pPr>
      <w:r>
        <w:rPr>
          <w:rFonts w:ascii="Arial" w:hAnsi="Arial"/>
          <w:color w:val="000000"/>
          <w:sz w:val="18"/>
        </w:rPr>
        <w:t xml:space="preserve">• </w:t>
      </w:r>
      <w:r>
        <w:rPr>
          <w:rFonts w:ascii="Arial" w:hAnsi="Arial"/>
          <w:color w:val="000000"/>
          <w:sz w:val="18"/>
        </w:rPr>
      </w:r>
    </w:p>
    <w:p>
      <w:pPr>
        <w:spacing w:before="160" w:after="80" w:line="276" w:lineRule="auto"/>
        <w:jc w:val="left"/>
      </w:pPr>
      <w:r>
        <w:rPr>
          <w:rFonts w:ascii="Arial" w:hAnsi="Arial"/>
          <w:b/>
          <w:i w:val="0"/>
          <w:color w:val="26345B"/>
          <w:sz w:val="21"/>
        </w:rPr>
        <w:t>LEADERSHIP AND ACTIVITIES</w:t>
      </w:r>
    </w:p>
    <w:p>
      <w:pPr>
        <w:spacing w:before="0" w:after="40" w:line="276" w:lineRule="auto"/>
        <w:jc w:val="left"/>
      </w:pPr>
    </w:p>
    <w:p>
      <w:pPr>
        <w:spacing w:before="0" w:after="120" w:line="276" w:lineRule="auto"/>
        <w:ind w:left="288" w:hanging="173"/>
      </w:pPr>
      <w:r>
        <w:rPr>
          <w:rFonts w:ascii="Arial" w:hAnsi="Arial"/>
          <w:color w:val="000000"/>
          <w:sz w:val="18"/>
        </w:rPr>
        <w:t xml:space="preserve">• </w:t>
      </w:r>
      <w:r>
        <w:rPr>
          <w:rFonts w:ascii="Arial" w:hAnsi="Arial"/>
          <w:color w:val="000000"/>
          <w:sz w:val="18"/>
        </w:rPr>
      </w:r>
    </w:p>
    <w:p>
      <w:pPr>
        <w:spacing w:before="160" w:after="80" w:line="276" w:lineRule="auto"/>
        <w:jc w:val="left"/>
      </w:pPr>
      <w:r>
        <w:rPr>
          <w:rFonts w:ascii="Arial" w:hAnsi="Arial"/>
          <w:b/>
          <w:i w:val="0"/>
          <w:color w:val="26345B"/>
          <w:sz w:val="21"/>
        </w:rPr>
        <w:t>TECHNICAL SKILLS</w:t>
      </w:r>
    </w:p>
    <w:p>
      <w:pPr>
        <w:spacing w:before="0" w:after="40"/>
      </w:pPr>
      <w:r>
        <w:rPr>
          <w:rFonts w:ascii="Arial" w:hAnsi="Arial"/>
          <w:b/>
          <w:color w:val="000000"/>
          <w:sz w:val="18"/>
        </w:rPr>
        <w:t xml:space="preserve">Programming: </w:t>
      </w:r>
    </w:p>
    <w:p>
      <w:pPr>
        <w:spacing w:before="0" w:after="40"/>
      </w:pPr>
      <w:r>
        <w:rPr>
          <w:rFonts w:ascii="Arial" w:hAnsi="Arial"/>
          <w:b/>
          <w:color w:val="000000"/>
          <w:sz w:val="18"/>
        </w:rPr>
        <w:t xml:space="preserve">Database: </w:t>
      </w:r>
    </w:p>
    <w:p>
      <w:pPr>
        <w:spacing w:before="0" w:after="40"/>
      </w:pPr>
      <w:r>
        <w:rPr>
          <w:rFonts w:ascii="Arial" w:hAnsi="Arial"/>
          <w:b/>
          <w:color w:val="000000"/>
          <w:sz w:val="18"/>
        </w:rPr>
        <w:t xml:space="preserve">Tools: </w:t>
      </w:r>
    </w:p>
    <w:p>
      <w:pPr>
        <w:spacing w:before="0" w:after="40"/>
      </w:pPr>
      <w:r>
        <w:rPr>
          <w:rFonts w:ascii="Arial" w:hAnsi="Arial"/>
          <w:b/>
          <w:color w:val="000000"/>
          <w:sz w:val="18"/>
        </w:rPr>
        <w:t xml:space="preserve">Other: </w:t>
      </w:r>
    </w:p>
    <w:p>
      <w:pPr>
        <w:spacing w:before="160" w:after="80" w:line="276" w:lineRule="auto"/>
        <w:jc w:val="left"/>
      </w:pPr>
      <w:r>
        <w:rPr>
          <w:rFonts w:ascii="Arial" w:hAnsi="Arial"/>
          <w:b/>
          <w:i w:val="0"/>
          <w:color w:val="26345B"/>
          <w:sz w:val="21"/>
        </w:rPr>
        <w:t>TRAINING AND CERTIFICATIONS</w:t>
      </w:r>
    </w:p>
    <w:p>
      <w:pPr>
        <w:spacing w:before="0" w:after="120" w:line="276" w:lineRule="auto"/>
        <w:jc w:val="left"/>
      </w:pPr>
    </w:p>
    <w:p>
      <w:pPr>
        <w:spacing w:before="160" w:after="80" w:line="276" w:lineRule="auto"/>
        <w:jc w:val="left"/>
      </w:pPr>
      <w:r>
        <w:rPr>
          <w:rFonts w:ascii="Arial" w:hAnsi="Arial"/>
          <w:b/>
          <w:i w:val="0"/>
          <w:color w:val="26345B"/>
          <w:sz w:val="21"/>
        </w:rPr>
        <w:t>AWARDS AND ACHIEVEMENTS</w:t>
      </w:r>
    </w:p>
    <w:p>
      <w:pPr>
        <w:spacing w:before="0" w:after="120" w:line="276" w:lineRule="auto"/>
        <w:jc w:val="left"/>
      </w:pPr>
    </w:p>
    <w:p>
      <w:r>
        <w:br w:type="page"/>
      </w:r>
    </w:p>
    <w:p>
      <w:pPr>
        <w:spacing w:before="0" w:after="40" w:line="276" w:lineRule="auto"/>
        <w:jc w:val="center"/>
      </w:pPr>
      <w:r>
        <w:rPr>
          <w:rFonts w:ascii="Arial" w:hAnsi="Arial"/>
          <w:b/>
          <w:i w:val="0"/>
          <w:color w:val="26345B"/>
          <w:sz w:val="28"/>
        </w:rPr>
        <w:t>APPENDIX C</w:t>
      </w:r>
    </w:p>
    <w:p>
      <w:pPr>
        <w:spacing w:before="0" w:after="240" w:line="276" w:lineRule="auto"/>
        <w:jc w:val="center"/>
      </w:pPr>
      <w:r>
        <w:rPr>
          <w:rFonts w:ascii="Arial" w:hAnsi="Arial"/>
          <w:b/>
          <w:i w:val="0"/>
          <w:color w:val="26345B"/>
          <w:sz w:val="28"/>
        </w:rPr>
        <w:t>CHANGELOG</w:t>
      </w:r>
    </w:p>
    <w:p>
      <w:pPr>
        <w:spacing w:before="0" w:after="160" w:line="276" w:lineRule="auto"/>
        <w:jc w:val="left"/>
      </w:pPr>
      <w:r>
        <w:rPr>
          <w:rFonts w:ascii="Arial" w:hAnsi="Arial"/>
          <w:b w:val="0"/>
          <w:i w:val="0"/>
          <w:color w:val="000000"/>
          <w:sz w:val="18"/>
        </w:rPr>
        <w:t>The changelog records all notable development changes made to the Attorney Directory and Case File Archive System (PACFAS) across versions, from its initial prototype stage to the current production-ready release (v2.6.0).</w:t>
      </w:r>
    </w:p>
    <w:p>
      <w:pPr>
        <w:spacing w:before="200" w:after="80" w:line="276" w:lineRule="auto"/>
        <w:jc w:val="left"/>
      </w:pPr>
      <w:r>
        <w:rPr>
          <w:rFonts w:ascii="Arial" w:hAnsi="Arial"/>
          <w:b/>
          <w:i w:val="0"/>
          <w:color w:val="26345B"/>
          <w:sz w:val="21"/>
        </w:rPr>
        <w:t>C.1 Version History Summary</w:t>
      </w:r>
    </w:p>
    <w:tbl>
      <w:tblPr>
        <w:tblW w:type="auto" w:w="0"/>
        <w:jc w:val="center"/>
        <w:tblLook w:firstColumn="1" w:firstRow="1" w:lastColumn="0" w:lastRow="0" w:noHBand="0" w:noVBand="1" w:val="04A0"/>
        <w:tblBorders>
          <w:top w:val="single" w:sz="4" w:space="0" w:color="AAB2C0"/>
          <w:left w:val="single" w:sz="4" w:space="0" w:color="AAB2C0"/>
          <w:bottom w:val="single" w:sz="4" w:space="0" w:color="AAB2C0"/>
          <w:right w:val="single" w:sz="4" w:space="0" w:color="AAB2C0"/>
          <w:insideH w:val="single" w:sz="4" w:space="0" w:color="AAB2C0"/>
          <w:insideV w:val="single" w:sz="4" w:space="0" w:color="AAB2C0"/>
        </w:tblBorders>
      </w:tblPr>
      <w:tblGrid>
        <w:gridCol w:w="2376"/>
        <w:gridCol w:w="2376"/>
        <w:gridCol w:w="2376"/>
        <w:gridCol w:w="2376"/>
      </w:tblGrid>
      <w:tr>
        <w:tc>
          <w:tcPr>
            <w:tcW w:type="dxa" w:w="1080"/>
            <w:vAlign w:val="center"/>
            <w:shd w:fill="E4EAF5"/>
            <w:tcMar>
              <w:top w:w="70" w:type="dxa"/>
              <w:bottom w:w="70" w:type="dxa"/>
              <w:left w:w="100" w:type="dxa"/>
              <w:right w:w="100" w:type="dxa"/>
            </w:tcMar>
          </w:tcPr>
          <w:p>
            <w:pPr>
              <w:spacing w:before="0" w:after="0"/>
            </w:pPr>
            <w:r>
              <w:rPr>
                <w:rFonts w:ascii="Arial" w:hAnsi="Arial"/>
                <w:b/>
                <w:color w:val="000000"/>
                <w:sz w:val="15"/>
              </w:rPr>
              <w:t>Version</w:t>
            </w:r>
          </w:p>
        </w:tc>
        <w:tc>
          <w:tcPr>
            <w:tcW w:type="dxa" w:w="1656"/>
            <w:vAlign w:val="center"/>
            <w:shd w:fill="E4EAF5"/>
            <w:tcMar>
              <w:top w:w="70" w:type="dxa"/>
              <w:bottom w:w="70" w:type="dxa"/>
              <w:left w:w="100" w:type="dxa"/>
              <w:right w:w="100" w:type="dxa"/>
            </w:tcMar>
          </w:tcPr>
          <w:p>
            <w:pPr>
              <w:spacing w:before="0" w:after="0"/>
            </w:pPr>
            <w:r>
              <w:rPr>
                <w:rFonts w:ascii="Arial" w:hAnsi="Arial"/>
                <w:b/>
                <w:color w:val="000000"/>
                <w:sz w:val="15"/>
              </w:rPr>
              <w:t>Date</w:t>
            </w:r>
          </w:p>
        </w:tc>
        <w:tc>
          <w:tcPr>
            <w:tcW w:type="dxa" w:w="5256"/>
            <w:vAlign w:val="center"/>
            <w:shd w:fill="E4EAF5"/>
            <w:tcMar>
              <w:top w:w="70" w:type="dxa"/>
              <w:bottom w:w="70" w:type="dxa"/>
              <w:left w:w="100" w:type="dxa"/>
              <w:right w:w="100" w:type="dxa"/>
            </w:tcMar>
          </w:tcPr>
          <w:p>
            <w:pPr>
              <w:spacing w:before="0" w:after="0"/>
            </w:pPr>
            <w:r>
              <w:rPr>
                <w:rFonts w:ascii="Arial" w:hAnsi="Arial"/>
                <w:b/>
                <w:color w:val="000000"/>
                <w:sz w:val="15"/>
              </w:rPr>
              <w:t>Changes</w:t>
            </w:r>
          </w:p>
        </w:tc>
        <w:tc>
          <w:tcPr>
            <w:tcW w:type="dxa" w:w="1512"/>
            <w:vAlign w:val="center"/>
            <w:shd w:fill="E4EAF5"/>
            <w:tcMar>
              <w:top w:w="70" w:type="dxa"/>
              <w:bottom w:w="70" w:type="dxa"/>
              <w:left w:w="100" w:type="dxa"/>
              <w:right w:w="100" w:type="dxa"/>
            </w:tcMar>
          </w:tcPr>
          <w:p>
            <w:pPr>
              <w:spacing w:before="0" w:after="0"/>
            </w:pPr>
            <w:r>
              <w:rPr>
                <w:rFonts w:ascii="Arial" w:hAnsi="Arial"/>
                <w:b/>
                <w:color w:val="000000"/>
                <w:sz w:val="15"/>
              </w:rPr>
              <w:t>Status</w:t>
            </w:r>
          </w:p>
        </w:tc>
      </w:tr>
      <w:tr>
        <w:tc>
          <w:tcPr>
            <w:tcW w:type="dxa" w:w="1080"/>
            <w:vAlign w:val="center"/>
            <w:tcMar>
              <w:top w:w="60" w:type="dxa"/>
              <w:bottom w:w="60" w:type="dxa"/>
              <w:left w:w="100" w:type="dxa"/>
              <w:right w:w="100" w:type="dxa"/>
            </w:tcMar>
          </w:tcPr>
          <w:p>
            <w:pPr>
              <w:spacing w:before="0" w:after="0"/>
            </w:pPr>
            <w:r>
              <w:rPr>
                <w:rFonts w:ascii="Arial" w:hAnsi="Arial"/>
                <w:color w:val="000000"/>
                <w:sz w:val="15"/>
              </w:rPr>
              <w:t>0.1.0</w:t>
            </w:r>
          </w:p>
        </w:tc>
        <w:tc>
          <w:tcPr>
            <w:tcW w:type="dxa" w:w="1656"/>
            <w:vAlign w:val="center"/>
            <w:tcMar>
              <w:top w:w="60" w:type="dxa"/>
              <w:bottom w:w="60" w:type="dxa"/>
              <w:left w:w="100" w:type="dxa"/>
              <w:right w:w="100" w:type="dxa"/>
            </w:tcMar>
          </w:tcPr>
          <w:p>
            <w:pPr>
              <w:spacing w:before="0" w:after="0"/>
            </w:pPr>
            <w:r>
              <w:rPr>
                <w:rFonts w:ascii="Arial" w:hAnsi="Arial"/>
                <w:color w:val="000000"/>
                <w:sz w:val="15"/>
              </w:rPr>
              <w:t>Initial Prototype</w:t>
            </w:r>
          </w:p>
        </w:tc>
        <w:tc>
          <w:tcPr>
            <w:tcW w:type="dxa" w:w="5256"/>
            <w:vAlign w:val="center"/>
            <w:tcMar>
              <w:top w:w="60" w:type="dxa"/>
              <w:bottom w:w="60" w:type="dxa"/>
              <w:left w:w="100" w:type="dxa"/>
              <w:right w:w="100" w:type="dxa"/>
            </w:tcMar>
          </w:tcPr>
          <w:p>
            <w:pPr>
              <w:spacing w:before="0" w:after="0"/>
            </w:pPr>
            <w:r>
              <w:rPr>
                <w:rFonts w:ascii="Arial" w:hAnsi="Arial"/>
                <w:color w:val="000000"/>
                <w:sz w:val="15"/>
              </w:rPr>
              <w:t>Initial backend controllers for authentication, cases, documents (OCR), and hearings.</w:t>
            </w:r>
          </w:p>
        </w:tc>
        <w:tc>
          <w:tcPr>
            <w:tcW w:type="dxa" w:w="1512"/>
            <w:vAlign w:val="center"/>
            <w:tcMar>
              <w:top w:w="60" w:type="dxa"/>
              <w:bottom w:w="60" w:type="dxa"/>
              <w:left w:w="100" w:type="dxa"/>
              <w:right w:w="100" w:type="dxa"/>
            </w:tcMar>
          </w:tcPr>
          <w:p>
            <w:pPr>
              <w:spacing w:before="0" w:after="0"/>
            </w:pPr>
            <w:r>
              <w:rPr>
                <w:rFonts w:ascii="Arial" w:hAnsi="Arial"/>
                <w:color w:val="000000"/>
                <w:sz w:val="15"/>
              </w:rPr>
              <w:t>Completed</w:t>
            </w:r>
          </w:p>
        </w:tc>
      </w:tr>
      <w:tr>
        <w:tc>
          <w:tcPr>
            <w:tcW w:type="dxa" w:w="1080"/>
            <w:vAlign w:val="center"/>
            <w:tcMar>
              <w:top w:w="60" w:type="dxa"/>
              <w:bottom w:w="60" w:type="dxa"/>
              <w:left w:w="100" w:type="dxa"/>
              <w:right w:w="100" w:type="dxa"/>
            </w:tcMar>
          </w:tcPr>
          <w:p>
            <w:pPr>
              <w:spacing w:before="0" w:after="0"/>
            </w:pPr>
            <w:r>
              <w:rPr>
                <w:rFonts w:ascii="Arial" w:hAnsi="Arial"/>
                <w:color w:val="000000"/>
                <w:sz w:val="15"/>
              </w:rPr>
              <w:t>0.2.0</w:t>
            </w:r>
          </w:p>
        </w:tc>
        <w:tc>
          <w:tcPr>
            <w:tcW w:type="dxa" w:w="1656"/>
            <w:vAlign w:val="center"/>
            <w:tcMar>
              <w:top w:w="60" w:type="dxa"/>
              <w:bottom w:w="60" w:type="dxa"/>
              <w:left w:w="100" w:type="dxa"/>
              <w:right w:w="100" w:type="dxa"/>
            </w:tcMar>
          </w:tcPr>
          <w:p>
            <w:pPr>
              <w:spacing w:before="0" w:after="0"/>
            </w:pPr>
            <w:r>
              <w:rPr>
                <w:rFonts w:ascii="Arial" w:hAnsi="Arial"/>
                <w:color w:val="000000"/>
                <w:sz w:val="15"/>
              </w:rPr>
              <w:t>Prototype</w:t>
            </w:r>
          </w:p>
        </w:tc>
        <w:tc>
          <w:tcPr>
            <w:tcW w:type="dxa" w:w="5256"/>
            <w:vAlign w:val="center"/>
            <w:tcMar>
              <w:top w:w="60" w:type="dxa"/>
              <w:bottom w:w="60" w:type="dxa"/>
              <w:left w:w="100" w:type="dxa"/>
              <w:right w:w="100" w:type="dxa"/>
            </w:tcMar>
          </w:tcPr>
          <w:p>
            <w:pPr>
              <w:spacing w:before="0" w:after="0"/>
            </w:pPr>
            <w:r>
              <w:rPr>
                <w:rFonts w:ascii="Arial" w:hAnsi="Arial"/>
                <w:color w:val="000000"/>
                <w:sz w:val="15"/>
              </w:rPr>
              <w:t>Express router layer (/api/v1/*) and route-level JWT authentication middleware.</w:t>
            </w:r>
          </w:p>
        </w:tc>
        <w:tc>
          <w:tcPr>
            <w:tcW w:type="dxa" w:w="1512"/>
            <w:vAlign w:val="center"/>
            <w:tcMar>
              <w:top w:w="60" w:type="dxa"/>
              <w:bottom w:w="60" w:type="dxa"/>
              <w:left w:w="100" w:type="dxa"/>
              <w:right w:w="100" w:type="dxa"/>
            </w:tcMar>
          </w:tcPr>
          <w:p>
            <w:pPr>
              <w:spacing w:before="0" w:after="0"/>
            </w:pPr>
            <w:r>
              <w:rPr>
                <w:rFonts w:ascii="Arial" w:hAnsi="Arial"/>
                <w:color w:val="000000"/>
                <w:sz w:val="15"/>
              </w:rPr>
              <w:t>Completed</w:t>
            </w:r>
          </w:p>
        </w:tc>
      </w:tr>
      <w:tr>
        <w:tc>
          <w:tcPr>
            <w:tcW w:type="dxa" w:w="1080"/>
            <w:vAlign w:val="center"/>
            <w:tcMar>
              <w:top w:w="60" w:type="dxa"/>
              <w:bottom w:w="60" w:type="dxa"/>
              <w:left w:w="100" w:type="dxa"/>
              <w:right w:w="100" w:type="dxa"/>
            </w:tcMar>
          </w:tcPr>
          <w:p>
            <w:pPr>
              <w:spacing w:before="0" w:after="0"/>
            </w:pPr>
            <w:r>
              <w:rPr>
                <w:rFonts w:ascii="Arial" w:hAnsi="Arial"/>
                <w:color w:val="000000"/>
                <w:sz w:val="15"/>
              </w:rPr>
              <w:t>0.3.0</w:t>
            </w:r>
          </w:p>
        </w:tc>
        <w:tc>
          <w:tcPr>
            <w:tcW w:type="dxa" w:w="1656"/>
            <w:vAlign w:val="center"/>
            <w:tcMar>
              <w:top w:w="60" w:type="dxa"/>
              <w:bottom w:w="60" w:type="dxa"/>
              <w:left w:w="100" w:type="dxa"/>
              <w:right w:w="100" w:type="dxa"/>
            </w:tcMar>
          </w:tcPr>
          <w:p>
            <w:pPr>
              <w:spacing w:before="0" w:after="0"/>
            </w:pPr>
            <w:r>
              <w:rPr>
                <w:rFonts w:ascii="Arial" w:hAnsi="Arial"/>
                <w:color w:val="000000"/>
                <w:sz w:val="15"/>
              </w:rPr>
              <w:t>Prototype</w:t>
            </w:r>
          </w:p>
        </w:tc>
        <w:tc>
          <w:tcPr>
            <w:tcW w:type="dxa" w:w="5256"/>
            <w:vAlign w:val="center"/>
            <w:tcMar>
              <w:top w:w="60" w:type="dxa"/>
              <w:bottom w:w="60" w:type="dxa"/>
              <w:left w:w="100" w:type="dxa"/>
              <w:right w:w="100" w:type="dxa"/>
            </w:tcMar>
          </w:tcPr>
          <w:p>
            <w:pPr>
              <w:spacing w:before="0" w:after="0"/>
            </w:pPr>
            <w:r>
              <w:rPr>
                <w:rFonts w:ascii="Arial" w:hAnsi="Arial"/>
                <w:color w:val="000000"/>
                <w:sz w:val="15"/>
              </w:rPr>
              <w:t>Centralized error handling (errorHandler, customError, catchAsync) and role authorization.</w:t>
            </w:r>
          </w:p>
        </w:tc>
        <w:tc>
          <w:tcPr>
            <w:tcW w:type="dxa" w:w="1512"/>
            <w:vAlign w:val="center"/>
            <w:tcMar>
              <w:top w:w="60" w:type="dxa"/>
              <w:bottom w:w="60" w:type="dxa"/>
              <w:left w:w="100" w:type="dxa"/>
              <w:right w:w="100" w:type="dxa"/>
            </w:tcMar>
          </w:tcPr>
          <w:p>
            <w:pPr>
              <w:spacing w:before="0" w:after="0"/>
            </w:pPr>
            <w:r>
              <w:rPr>
                <w:rFonts w:ascii="Arial" w:hAnsi="Arial"/>
                <w:color w:val="000000"/>
                <w:sz w:val="15"/>
              </w:rPr>
              <w:t>Completed</w:t>
            </w:r>
          </w:p>
        </w:tc>
      </w:tr>
      <w:tr>
        <w:tc>
          <w:tcPr>
            <w:tcW w:type="dxa" w:w="1080"/>
            <w:vAlign w:val="center"/>
            <w:tcMar>
              <w:top w:w="60" w:type="dxa"/>
              <w:bottom w:w="60" w:type="dxa"/>
              <w:left w:w="100" w:type="dxa"/>
              <w:right w:w="100" w:type="dxa"/>
            </w:tcMar>
          </w:tcPr>
          <w:p>
            <w:pPr>
              <w:spacing w:before="0" w:after="0"/>
            </w:pPr>
            <w:r>
              <w:rPr>
                <w:rFonts w:ascii="Arial" w:hAnsi="Arial"/>
                <w:color w:val="000000"/>
                <w:sz w:val="15"/>
              </w:rPr>
              <w:t>0.4.0</w:t>
            </w:r>
          </w:p>
        </w:tc>
        <w:tc>
          <w:tcPr>
            <w:tcW w:type="dxa" w:w="1656"/>
            <w:vAlign w:val="center"/>
            <w:tcMar>
              <w:top w:w="60" w:type="dxa"/>
              <w:bottom w:w="60" w:type="dxa"/>
              <w:left w:w="100" w:type="dxa"/>
              <w:right w:w="100" w:type="dxa"/>
            </w:tcMar>
          </w:tcPr>
          <w:p>
            <w:pPr>
              <w:spacing w:before="0" w:after="0"/>
            </w:pPr>
            <w:r>
              <w:rPr>
                <w:rFonts w:ascii="Arial" w:hAnsi="Arial"/>
                <w:color w:val="000000"/>
                <w:sz w:val="15"/>
              </w:rPr>
              <w:t>Prototype</w:t>
            </w:r>
          </w:p>
        </w:tc>
        <w:tc>
          <w:tcPr>
            <w:tcW w:type="dxa" w:w="5256"/>
            <w:vAlign w:val="center"/>
            <w:tcMar>
              <w:top w:w="60" w:type="dxa"/>
              <w:bottom w:w="60" w:type="dxa"/>
              <w:left w:w="100" w:type="dxa"/>
              <w:right w:w="100" w:type="dxa"/>
            </w:tcMar>
          </w:tcPr>
          <w:p>
            <w:pPr>
              <w:spacing w:before="0" w:after="0"/>
            </w:pPr>
            <w:r>
              <w:rPr>
                <w:rFonts w:ascii="Arial" w:hAnsi="Arial"/>
                <w:color w:val="000000"/>
                <w:sz w:val="15"/>
              </w:rPr>
              <w:t>Multer disk storage (25 MB limit, MIME validation) and Tesseract.js worker integration.</w:t>
            </w:r>
          </w:p>
        </w:tc>
        <w:tc>
          <w:tcPr>
            <w:tcW w:type="dxa" w:w="1512"/>
            <w:vAlign w:val="center"/>
            <w:tcMar>
              <w:top w:w="60" w:type="dxa"/>
              <w:bottom w:w="60" w:type="dxa"/>
              <w:left w:w="100" w:type="dxa"/>
              <w:right w:w="100" w:type="dxa"/>
            </w:tcMar>
          </w:tcPr>
          <w:p>
            <w:pPr>
              <w:spacing w:before="0" w:after="0"/>
            </w:pPr>
            <w:r>
              <w:rPr>
                <w:rFonts w:ascii="Arial" w:hAnsi="Arial"/>
                <w:color w:val="000000"/>
                <w:sz w:val="15"/>
              </w:rPr>
              <w:t>Completed</w:t>
            </w:r>
          </w:p>
        </w:tc>
      </w:tr>
      <w:tr>
        <w:tc>
          <w:tcPr>
            <w:tcW w:type="dxa" w:w="1080"/>
            <w:vAlign w:val="center"/>
            <w:tcMar>
              <w:top w:w="60" w:type="dxa"/>
              <w:bottom w:w="60" w:type="dxa"/>
              <w:left w:w="100" w:type="dxa"/>
              <w:right w:w="100" w:type="dxa"/>
            </w:tcMar>
          </w:tcPr>
          <w:p>
            <w:pPr>
              <w:spacing w:before="0" w:after="0"/>
            </w:pPr>
            <w:r>
              <w:rPr>
                <w:rFonts w:ascii="Arial" w:hAnsi="Arial"/>
                <w:color w:val="000000"/>
                <w:sz w:val="15"/>
              </w:rPr>
              <w:t>0.5.0</w:t>
            </w:r>
          </w:p>
        </w:tc>
        <w:tc>
          <w:tcPr>
            <w:tcW w:type="dxa" w:w="1656"/>
            <w:vAlign w:val="center"/>
            <w:tcMar>
              <w:top w:w="60" w:type="dxa"/>
              <w:bottom w:w="60" w:type="dxa"/>
              <w:left w:w="100" w:type="dxa"/>
              <w:right w:w="100" w:type="dxa"/>
            </w:tcMar>
          </w:tcPr>
          <w:p>
            <w:pPr>
              <w:spacing w:before="0" w:after="0"/>
            </w:pPr>
            <w:r>
              <w:rPr>
                <w:rFonts w:ascii="Arial" w:hAnsi="Arial"/>
                <w:color w:val="000000"/>
                <w:sz w:val="15"/>
              </w:rPr>
              <w:t>Prototype</w:t>
            </w:r>
          </w:p>
        </w:tc>
        <w:tc>
          <w:tcPr>
            <w:tcW w:type="dxa" w:w="5256"/>
            <w:vAlign w:val="center"/>
            <w:tcMar>
              <w:top w:w="60" w:type="dxa"/>
              <w:bottom w:w="60" w:type="dxa"/>
              <w:left w:w="100" w:type="dxa"/>
              <w:right w:w="100" w:type="dxa"/>
            </w:tcMar>
          </w:tcPr>
          <w:p>
            <w:pPr>
              <w:spacing w:before="0" w:after="0"/>
            </w:pPr>
            <w:r>
              <w:rPr>
                <w:rFonts w:ascii="Arial" w:hAnsi="Arial"/>
                <w:color w:val="000000"/>
                <w:sz w:val="15"/>
              </w:rPr>
              <w:t>MySQL connection pool (config/db.js), Express server assembly (server.js), and .env setup.</w:t>
            </w:r>
          </w:p>
        </w:tc>
        <w:tc>
          <w:tcPr>
            <w:tcW w:type="dxa" w:w="1512"/>
            <w:vAlign w:val="center"/>
            <w:tcMar>
              <w:top w:w="60" w:type="dxa"/>
              <w:bottom w:w="60" w:type="dxa"/>
              <w:left w:w="100" w:type="dxa"/>
              <w:right w:w="100" w:type="dxa"/>
            </w:tcMar>
          </w:tcPr>
          <w:p>
            <w:pPr>
              <w:spacing w:before="0" w:after="0"/>
            </w:pPr>
            <w:r>
              <w:rPr>
                <w:rFonts w:ascii="Arial" w:hAnsi="Arial"/>
                <w:color w:val="000000"/>
                <w:sz w:val="15"/>
              </w:rPr>
              <w:t>Completed</w:t>
            </w:r>
          </w:p>
        </w:tc>
      </w:tr>
      <w:tr>
        <w:tc>
          <w:tcPr>
            <w:tcW w:type="dxa" w:w="1080"/>
            <w:vAlign w:val="center"/>
            <w:tcMar>
              <w:top w:w="60" w:type="dxa"/>
              <w:bottom w:w="60" w:type="dxa"/>
              <w:left w:w="100" w:type="dxa"/>
              <w:right w:w="100" w:type="dxa"/>
            </w:tcMar>
          </w:tcPr>
          <w:p>
            <w:pPr>
              <w:spacing w:before="0" w:after="0"/>
            </w:pPr>
            <w:r>
              <w:rPr>
                <w:rFonts w:ascii="Arial" w:hAnsi="Arial"/>
                <w:color w:val="000000"/>
                <w:sz w:val="15"/>
              </w:rPr>
              <w:t>0.6.0</w:t>
            </w:r>
          </w:p>
        </w:tc>
        <w:tc>
          <w:tcPr>
            <w:tcW w:type="dxa" w:w="1656"/>
            <w:vAlign w:val="center"/>
            <w:tcMar>
              <w:top w:w="60" w:type="dxa"/>
              <w:bottom w:w="60" w:type="dxa"/>
              <w:left w:w="100" w:type="dxa"/>
              <w:right w:w="100" w:type="dxa"/>
            </w:tcMar>
          </w:tcPr>
          <w:p>
            <w:pPr>
              <w:spacing w:before="0" w:after="0"/>
            </w:pPr>
            <w:r>
              <w:rPr>
                <w:rFonts w:ascii="Arial" w:hAnsi="Arial"/>
                <w:color w:val="000000"/>
                <w:sz w:val="15"/>
              </w:rPr>
              <w:t>Prototype</w:t>
            </w:r>
          </w:p>
        </w:tc>
        <w:tc>
          <w:tcPr>
            <w:tcW w:type="dxa" w:w="5256"/>
            <w:vAlign w:val="center"/>
            <w:tcMar>
              <w:top w:w="60" w:type="dxa"/>
              <w:bottom w:w="60" w:type="dxa"/>
              <w:left w:w="100" w:type="dxa"/>
              <w:right w:w="100" w:type="dxa"/>
            </w:tcMar>
          </w:tcPr>
          <w:p>
            <w:pPr>
              <w:spacing w:before="0" w:after="0"/>
            </w:pPr>
            <w:r>
              <w:rPr>
                <w:rFonts w:ascii="Arial" w:hAnsi="Arial"/>
                <w:color w:val="000000"/>
                <w:sz w:val="15"/>
              </w:rPr>
              <w:t>Client-side HTML/CSS/JS frontend interfaces for landing, dashboard, case details, and profile.</w:t>
            </w:r>
          </w:p>
        </w:tc>
        <w:tc>
          <w:tcPr>
            <w:tcW w:type="dxa" w:w="1512"/>
            <w:vAlign w:val="center"/>
            <w:tcMar>
              <w:top w:w="60" w:type="dxa"/>
              <w:bottom w:w="60" w:type="dxa"/>
              <w:left w:w="100" w:type="dxa"/>
              <w:right w:w="100" w:type="dxa"/>
            </w:tcMar>
          </w:tcPr>
          <w:p>
            <w:pPr>
              <w:spacing w:before="0" w:after="0"/>
            </w:pPr>
            <w:r>
              <w:rPr>
                <w:rFonts w:ascii="Arial" w:hAnsi="Arial"/>
                <w:color w:val="000000"/>
                <w:sz w:val="15"/>
              </w:rPr>
              <w:t>Completed</w:t>
            </w:r>
          </w:p>
        </w:tc>
      </w:tr>
      <w:tr>
        <w:tc>
          <w:tcPr>
            <w:tcW w:type="dxa" w:w="1080"/>
            <w:vAlign w:val="center"/>
            <w:tcMar>
              <w:top w:w="60" w:type="dxa"/>
              <w:bottom w:w="60" w:type="dxa"/>
              <w:left w:w="100" w:type="dxa"/>
              <w:right w:w="100" w:type="dxa"/>
            </w:tcMar>
          </w:tcPr>
          <w:p>
            <w:pPr>
              <w:spacing w:before="0" w:after="0"/>
            </w:pPr>
            <w:r>
              <w:rPr>
                <w:rFonts w:ascii="Arial" w:hAnsi="Arial"/>
                <w:color w:val="000000"/>
                <w:sz w:val="15"/>
              </w:rPr>
              <w:t>1.0.0</w:t>
            </w:r>
          </w:p>
        </w:tc>
        <w:tc>
          <w:tcPr>
            <w:tcW w:type="dxa" w:w="1656"/>
            <w:vAlign w:val="center"/>
            <w:tcMar>
              <w:top w:w="60" w:type="dxa"/>
              <w:bottom w:w="60" w:type="dxa"/>
              <w:left w:w="100" w:type="dxa"/>
              <w:right w:w="100" w:type="dxa"/>
            </w:tcMar>
          </w:tcPr>
          <w:p>
            <w:pPr>
              <w:spacing w:before="0" w:after="0"/>
            </w:pPr>
            <w:r>
              <w:rPr>
                <w:rFonts w:ascii="Arial" w:hAnsi="Arial"/>
                <w:color w:val="000000"/>
                <w:sz w:val="15"/>
              </w:rPr>
              <w:t>Initial Release</w:t>
            </w:r>
          </w:p>
        </w:tc>
        <w:tc>
          <w:tcPr>
            <w:tcW w:type="dxa" w:w="5256"/>
            <w:vAlign w:val="center"/>
            <w:tcMar>
              <w:top w:w="60" w:type="dxa"/>
              <w:bottom w:w="60" w:type="dxa"/>
              <w:left w:w="100" w:type="dxa"/>
              <w:right w:w="100" w:type="dxa"/>
            </w:tcMar>
          </w:tcPr>
          <w:p>
            <w:pPr>
              <w:spacing w:before="0" w:after="0"/>
            </w:pPr>
            <w:r>
              <w:rPr>
                <w:rFonts w:ascii="Arial" w:hAnsi="Arial"/>
                <w:color w:val="000000"/>
                <w:sz w:val="15"/>
              </w:rPr>
              <w:t>Integrated full-stack system with canonical 18-table 3NF MySQL schema (database.sql).</w:t>
            </w:r>
          </w:p>
        </w:tc>
        <w:tc>
          <w:tcPr>
            <w:tcW w:type="dxa" w:w="1512"/>
            <w:vAlign w:val="center"/>
            <w:tcMar>
              <w:top w:w="60" w:type="dxa"/>
              <w:bottom w:w="60" w:type="dxa"/>
              <w:left w:w="100" w:type="dxa"/>
              <w:right w:w="100" w:type="dxa"/>
            </w:tcMar>
          </w:tcPr>
          <w:p>
            <w:pPr>
              <w:spacing w:before="0" w:after="0"/>
            </w:pPr>
            <w:r>
              <w:rPr>
                <w:rFonts w:ascii="Arial" w:hAnsi="Arial"/>
                <w:color w:val="000000"/>
                <w:sz w:val="15"/>
              </w:rPr>
              <w:t>Released</w:t>
            </w:r>
          </w:p>
        </w:tc>
      </w:tr>
      <w:tr>
        <w:tc>
          <w:tcPr>
            <w:tcW w:type="dxa" w:w="1080"/>
            <w:vAlign w:val="center"/>
            <w:tcMar>
              <w:top w:w="60" w:type="dxa"/>
              <w:bottom w:w="60" w:type="dxa"/>
              <w:left w:w="100" w:type="dxa"/>
              <w:right w:w="100" w:type="dxa"/>
            </w:tcMar>
          </w:tcPr>
          <w:p>
            <w:pPr>
              <w:spacing w:before="0" w:after="0"/>
            </w:pPr>
            <w:r>
              <w:rPr>
                <w:rFonts w:ascii="Arial" w:hAnsi="Arial"/>
                <w:color w:val="000000"/>
                <w:sz w:val="15"/>
              </w:rPr>
              <w:t>1.1.0</w:t>
            </w:r>
          </w:p>
        </w:tc>
        <w:tc>
          <w:tcPr>
            <w:tcW w:type="dxa" w:w="1656"/>
            <w:vAlign w:val="center"/>
            <w:tcMar>
              <w:top w:w="60" w:type="dxa"/>
              <w:bottom w:w="60" w:type="dxa"/>
              <w:left w:w="100" w:type="dxa"/>
              <w:right w:w="100" w:type="dxa"/>
            </w:tcMar>
          </w:tcPr>
          <w:p>
            <w:pPr>
              <w:spacing w:before="0" w:after="0"/>
            </w:pPr>
            <w:r>
              <w:rPr>
                <w:rFonts w:ascii="Arial" w:hAnsi="Arial"/>
                <w:color w:val="000000"/>
                <w:sz w:val="15"/>
              </w:rPr>
              <w:t>2026-10-16</w:t>
            </w:r>
          </w:p>
        </w:tc>
        <w:tc>
          <w:tcPr>
            <w:tcW w:type="dxa" w:w="5256"/>
            <w:vAlign w:val="center"/>
            <w:tcMar>
              <w:top w:w="60" w:type="dxa"/>
              <w:bottom w:w="60" w:type="dxa"/>
              <w:left w:w="100" w:type="dxa"/>
              <w:right w:w="100" w:type="dxa"/>
            </w:tcMar>
          </w:tcPr>
          <w:p>
            <w:pPr>
              <w:spacing w:before="0" w:after="0"/>
            </w:pPr>
            <w:r>
              <w:rPr>
                <w:rFonts w:ascii="Arial" w:hAnsi="Arial"/>
                <w:color w:val="000000"/>
                <w:sz w:val="15"/>
              </w:rPr>
              <w:t>PDF-aware OCR (pdf-parse), Attorney Directory API, public case summaries, and DB seed data.</w:t>
            </w:r>
          </w:p>
        </w:tc>
        <w:tc>
          <w:tcPr>
            <w:tcW w:type="dxa" w:w="1512"/>
            <w:vAlign w:val="center"/>
            <w:tcMar>
              <w:top w:w="60" w:type="dxa"/>
              <w:bottom w:w="60" w:type="dxa"/>
              <w:left w:w="100" w:type="dxa"/>
              <w:right w:w="100" w:type="dxa"/>
            </w:tcMar>
          </w:tcPr>
          <w:p>
            <w:pPr>
              <w:spacing w:before="0" w:after="0"/>
            </w:pPr>
            <w:r>
              <w:rPr>
                <w:rFonts w:ascii="Arial" w:hAnsi="Arial"/>
                <w:color w:val="000000"/>
                <w:sz w:val="15"/>
              </w:rPr>
              <w:t>Released</w:t>
            </w:r>
          </w:p>
        </w:tc>
      </w:tr>
      <w:tr>
        <w:tc>
          <w:tcPr>
            <w:tcW w:type="dxa" w:w="1080"/>
            <w:vAlign w:val="center"/>
            <w:tcMar>
              <w:top w:w="60" w:type="dxa"/>
              <w:bottom w:w="60" w:type="dxa"/>
              <w:left w:w="100" w:type="dxa"/>
              <w:right w:w="100" w:type="dxa"/>
            </w:tcMar>
          </w:tcPr>
          <w:p>
            <w:pPr>
              <w:spacing w:before="0" w:after="0"/>
            </w:pPr>
            <w:r>
              <w:rPr>
                <w:rFonts w:ascii="Arial" w:hAnsi="Arial"/>
                <w:color w:val="000000"/>
                <w:sz w:val="15"/>
              </w:rPr>
              <w:t>1.2.0</w:t>
            </w:r>
          </w:p>
        </w:tc>
        <w:tc>
          <w:tcPr>
            <w:tcW w:type="dxa" w:w="1656"/>
            <w:vAlign w:val="center"/>
            <w:tcMar>
              <w:top w:w="60" w:type="dxa"/>
              <w:bottom w:w="60" w:type="dxa"/>
              <w:left w:w="100" w:type="dxa"/>
              <w:right w:w="100" w:type="dxa"/>
            </w:tcMar>
          </w:tcPr>
          <w:p>
            <w:pPr>
              <w:spacing w:before="0" w:after="0"/>
            </w:pPr>
            <w:r>
              <w:rPr>
                <w:rFonts w:ascii="Arial" w:hAnsi="Arial"/>
                <w:color w:val="000000"/>
                <w:sz w:val="15"/>
              </w:rPr>
              <w:t>2026-10-16</w:t>
            </w:r>
          </w:p>
        </w:tc>
        <w:tc>
          <w:tcPr>
            <w:tcW w:type="dxa" w:w="5256"/>
            <w:vAlign w:val="center"/>
            <w:tcMar>
              <w:top w:w="60" w:type="dxa"/>
              <w:bottom w:w="60" w:type="dxa"/>
              <w:left w:w="100" w:type="dxa"/>
              <w:right w:w="100" w:type="dxa"/>
            </w:tcMar>
          </w:tcPr>
          <w:p>
            <w:pPr>
              <w:spacing w:before="0" w:after="0"/>
            </w:pPr>
            <w:r>
              <w:rPr>
                <w:rFonts w:ascii="Arial" w:hAnsi="Arial"/>
                <w:color w:val="000000"/>
                <w:sz w:val="15"/>
              </w:rPr>
              <w:t>Slice A backend: Client profile CRUD, Client-Case linking, and Case-Attorney assignments.</w:t>
            </w:r>
          </w:p>
        </w:tc>
        <w:tc>
          <w:tcPr>
            <w:tcW w:type="dxa" w:w="1512"/>
            <w:vAlign w:val="center"/>
            <w:tcMar>
              <w:top w:w="60" w:type="dxa"/>
              <w:bottom w:w="60" w:type="dxa"/>
              <w:left w:w="100" w:type="dxa"/>
              <w:right w:w="100" w:type="dxa"/>
            </w:tcMar>
          </w:tcPr>
          <w:p>
            <w:pPr>
              <w:spacing w:before="0" w:after="0"/>
            </w:pPr>
            <w:r>
              <w:rPr>
                <w:rFonts w:ascii="Arial" w:hAnsi="Arial"/>
                <w:color w:val="000000"/>
                <w:sz w:val="15"/>
              </w:rPr>
              <w:t>Released</w:t>
            </w:r>
          </w:p>
        </w:tc>
      </w:tr>
      <w:tr>
        <w:tc>
          <w:tcPr>
            <w:tcW w:type="dxa" w:w="1080"/>
            <w:vAlign w:val="center"/>
            <w:tcMar>
              <w:top w:w="60" w:type="dxa"/>
              <w:bottom w:w="60" w:type="dxa"/>
              <w:left w:w="100" w:type="dxa"/>
              <w:right w:w="100" w:type="dxa"/>
            </w:tcMar>
          </w:tcPr>
          <w:p>
            <w:pPr>
              <w:spacing w:before="0" w:after="0"/>
            </w:pPr>
            <w:r>
              <w:rPr>
                <w:rFonts w:ascii="Arial" w:hAnsi="Arial"/>
                <w:color w:val="000000"/>
                <w:sz w:val="15"/>
              </w:rPr>
              <w:t>1.3.0</w:t>
            </w:r>
          </w:p>
        </w:tc>
        <w:tc>
          <w:tcPr>
            <w:tcW w:type="dxa" w:w="1656"/>
            <w:vAlign w:val="center"/>
            <w:tcMar>
              <w:top w:w="60" w:type="dxa"/>
              <w:bottom w:w="60" w:type="dxa"/>
              <w:left w:w="100" w:type="dxa"/>
              <w:right w:w="100" w:type="dxa"/>
            </w:tcMar>
          </w:tcPr>
          <w:p>
            <w:pPr>
              <w:spacing w:before="0" w:after="0"/>
            </w:pPr>
            <w:r>
              <w:rPr>
                <w:rFonts w:ascii="Arial" w:hAnsi="Arial"/>
                <w:color w:val="000000"/>
                <w:sz w:val="15"/>
              </w:rPr>
              <w:t>2026-10-16</w:t>
            </w:r>
          </w:p>
        </w:tc>
        <w:tc>
          <w:tcPr>
            <w:tcW w:type="dxa" w:w="5256"/>
            <w:vAlign w:val="center"/>
            <w:tcMar>
              <w:top w:w="60" w:type="dxa"/>
              <w:bottom w:w="60" w:type="dxa"/>
              <w:left w:w="100" w:type="dxa"/>
              <w:right w:w="100" w:type="dxa"/>
            </w:tcMar>
          </w:tcPr>
          <w:p>
            <w:pPr>
              <w:spacing w:before="0" w:after="0"/>
            </w:pPr>
            <w:r>
              <w:rPr>
                <w:rFonts w:ascii="Arial" w:hAnsi="Arial"/>
                <w:color w:val="000000"/>
                <w:sz w:val="15"/>
              </w:rPr>
              <w:t>Slice B backend: 1-hour hearing conflict prevention (with admin override) and audit logging.</w:t>
            </w:r>
          </w:p>
        </w:tc>
        <w:tc>
          <w:tcPr>
            <w:tcW w:type="dxa" w:w="1512"/>
            <w:vAlign w:val="center"/>
            <w:tcMar>
              <w:top w:w="60" w:type="dxa"/>
              <w:bottom w:w="60" w:type="dxa"/>
              <w:left w:w="100" w:type="dxa"/>
              <w:right w:w="100" w:type="dxa"/>
            </w:tcMar>
          </w:tcPr>
          <w:p>
            <w:pPr>
              <w:spacing w:before="0" w:after="0"/>
            </w:pPr>
            <w:r>
              <w:rPr>
                <w:rFonts w:ascii="Arial" w:hAnsi="Arial"/>
                <w:color w:val="000000"/>
                <w:sz w:val="15"/>
              </w:rPr>
              <w:t>Released</w:t>
            </w:r>
          </w:p>
        </w:tc>
      </w:tr>
      <w:tr>
        <w:tc>
          <w:tcPr>
            <w:tcW w:type="dxa" w:w="1080"/>
            <w:vAlign w:val="center"/>
            <w:tcMar>
              <w:top w:w="60" w:type="dxa"/>
              <w:bottom w:w="60" w:type="dxa"/>
              <w:left w:w="100" w:type="dxa"/>
              <w:right w:w="100" w:type="dxa"/>
            </w:tcMar>
          </w:tcPr>
          <w:p>
            <w:pPr>
              <w:spacing w:before="0" w:after="0"/>
            </w:pPr>
            <w:r>
              <w:rPr>
                <w:rFonts w:ascii="Arial" w:hAnsi="Arial"/>
                <w:color w:val="000000"/>
                <w:sz w:val="15"/>
              </w:rPr>
              <w:t>1.4.0</w:t>
            </w:r>
          </w:p>
        </w:tc>
        <w:tc>
          <w:tcPr>
            <w:tcW w:type="dxa" w:w="1656"/>
            <w:vAlign w:val="center"/>
            <w:tcMar>
              <w:top w:w="60" w:type="dxa"/>
              <w:bottom w:w="60" w:type="dxa"/>
              <w:left w:w="100" w:type="dxa"/>
              <w:right w:w="100" w:type="dxa"/>
            </w:tcMar>
          </w:tcPr>
          <w:p>
            <w:pPr>
              <w:spacing w:before="0" w:after="0"/>
            </w:pPr>
            <w:r>
              <w:rPr>
                <w:rFonts w:ascii="Arial" w:hAnsi="Arial"/>
                <w:color w:val="000000"/>
                <w:sz w:val="15"/>
              </w:rPr>
              <w:t>2026-10-16</w:t>
            </w:r>
          </w:p>
        </w:tc>
        <w:tc>
          <w:tcPr>
            <w:tcW w:type="dxa" w:w="5256"/>
            <w:vAlign w:val="center"/>
            <w:tcMar>
              <w:top w:w="60" w:type="dxa"/>
              <w:bottom w:w="60" w:type="dxa"/>
              <w:left w:w="100" w:type="dxa"/>
              <w:right w:w="100" w:type="dxa"/>
            </w:tcMar>
          </w:tcPr>
          <w:p>
            <w:pPr>
              <w:spacing w:before="0" w:after="0"/>
            </w:pPr>
            <w:r>
              <w:rPr>
                <w:rFonts w:ascii="Arial" w:hAnsi="Arial"/>
                <w:color w:val="000000"/>
                <w:sz w:val="15"/>
              </w:rPr>
              <w:t>Slice A frontend: Client profiles management page and case counsel/client linking panels.</w:t>
            </w:r>
          </w:p>
        </w:tc>
        <w:tc>
          <w:tcPr>
            <w:tcW w:type="dxa" w:w="1512"/>
            <w:vAlign w:val="center"/>
            <w:tcMar>
              <w:top w:w="60" w:type="dxa"/>
              <w:bottom w:w="60" w:type="dxa"/>
              <w:left w:w="100" w:type="dxa"/>
              <w:right w:w="100" w:type="dxa"/>
            </w:tcMar>
          </w:tcPr>
          <w:p>
            <w:pPr>
              <w:spacing w:before="0" w:after="0"/>
            </w:pPr>
            <w:r>
              <w:rPr>
                <w:rFonts w:ascii="Arial" w:hAnsi="Arial"/>
                <w:color w:val="000000"/>
                <w:sz w:val="15"/>
              </w:rPr>
              <w:t>Released</w:t>
            </w:r>
          </w:p>
        </w:tc>
      </w:tr>
      <w:tr>
        <w:tc>
          <w:tcPr>
            <w:tcW w:type="dxa" w:w="1080"/>
            <w:vAlign w:val="center"/>
            <w:tcMar>
              <w:top w:w="60" w:type="dxa"/>
              <w:bottom w:w="60" w:type="dxa"/>
              <w:left w:w="100" w:type="dxa"/>
              <w:right w:w="100" w:type="dxa"/>
            </w:tcMar>
          </w:tcPr>
          <w:p>
            <w:pPr>
              <w:spacing w:before="0" w:after="0"/>
            </w:pPr>
            <w:r>
              <w:rPr>
                <w:rFonts w:ascii="Arial" w:hAnsi="Arial"/>
                <w:color w:val="000000"/>
                <w:sz w:val="15"/>
              </w:rPr>
              <w:t>1.5.0</w:t>
            </w:r>
          </w:p>
        </w:tc>
        <w:tc>
          <w:tcPr>
            <w:tcW w:type="dxa" w:w="1656"/>
            <w:vAlign w:val="center"/>
            <w:tcMar>
              <w:top w:w="60" w:type="dxa"/>
              <w:bottom w:w="60" w:type="dxa"/>
              <w:left w:w="100" w:type="dxa"/>
              <w:right w:w="100" w:type="dxa"/>
            </w:tcMar>
          </w:tcPr>
          <w:p>
            <w:pPr>
              <w:spacing w:before="0" w:after="0"/>
            </w:pPr>
            <w:r>
              <w:rPr>
                <w:rFonts w:ascii="Arial" w:hAnsi="Arial"/>
                <w:color w:val="000000"/>
                <w:sz w:val="15"/>
              </w:rPr>
              <w:t>2026-10-16</w:t>
            </w:r>
          </w:p>
        </w:tc>
        <w:tc>
          <w:tcPr>
            <w:tcW w:type="dxa" w:w="5256"/>
            <w:vAlign w:val="center"/>
            <w:tcMar>
              <w:top w:w="60" w:type="dxa"/>
              <w:bottom w:w="60" w:type="dxa"/>
              <w:left w:w="100" w:type="dxa"/>
              <w:right w:w="100" w:type="dxa"/>
            </w:tcMar>
          </w:tcPr>
          <w:p>
            <w:pPr>
              <w:spacing w:before="0" w:after="0"/>
            </w:pPr>
            <w:r>
              <w:rPr>
                <w:rFonts w:ascii="Arial" w:hAnsi="Arial"/>
                <w:color w:val="000000"/>
                <w:sz w:val="15"/>
              </w:rPr>
              <w:t>Admin attorney CRUD endpoints (create, update, and soft-deactivate attorney records).</w:t>
            </w:r>
          </w:p>
        </w:tc>
        <w:tc>
          <w:tcPr>
            <w:tcW w:type="dxa" w:w="1512"/>
            <w:vAlign w:val="center"/>
            <w:tcMar>
              <w:top w:w="60" w:type="dxa"/>
              <w:bottom w:w="60" w:type="dxa"/>
              <w:left w:w="100" w:type="dxa"/>
              <w:right w:w="100" w:type="dxa"/>
            </w:tcMar>
          </w:tcPr>
          <w:p>
            <w:pPr>
              <w:spacing w:before="0" w:after="0"/>
            </w:pPr>
            <w:r>
              <w:rPr>
                <w:rFonts w:ascii="Arial" w:hAnsi="Arial"/>
                <w:color w:val="000000"/>
                <w:sz w:val="15"/>
              </w:rPr>
              <w:t>Released</w:t>
            </w:r>
          </w:p>
        </w:tc>
      </w:tr>
      <w:tr>
        <w:tc>
          <w:tcPr>
            <w:tcW w:type="dxa" w:w="1080"/>
            <w:vAlign w:val="center"/>
            <w:tcMar>
              <w:top w:w="60" w:type="dxa"/>
              <w:bottom w:w="60" w:type="dxa"/>
              <w:left w:w="100" w:type="dxa"/>
              <w:right w:w="100" w:type="dxa"/>
            </w:tcMar>
          </w:tcPr>
          <w:p>
            <w:pPr>
              <w:spacing w:before="0" w:after="0"/>
            </w:pPr>
            <w:r>
              <w:rPr>
                <w:rFonts w:ascii="Arial" w:hAnsi="Arial"/>
                <w:color w:val="000000"/>
                <w:sz w:val="15"/>
              </w:rPr>
              <w:t>1.6.0</w:t>
            </w:r>
          </w:p>
        </w:tc>
        <w:tc>
          <w:tcPr>
            <w:tcW w:type="dxa" w:w="1656"/>
            <w:vAlign w:val="center"/>
            <w:tcMar>
              <w:top w:w="60" w:type="dxa"/>
              <w:bottom w:w="60" w:type="dxa"/>
              <w:left w:w="100" w:type="dxa"/>
              <w:right w:w="100" w:type="dxa"/>
            </w:tcMar>
          </w:tcPr>
          <w:p>
            <w:pPr>
              <w:spacing w:before="0" w:after="0"/>
            </w:pPr>
            <w:r>
              <w:rPr>
                <w:rFonts w:ascii="Arial" w:hAnsi="Arial"/>
                <w:color w:val="000000"/>
                <w:sz w:val="15"/>
              </w:rPr>
              <w:t>2026-10-16</w:t>
            </w:r>
          </w:p>
        </w:tc>
        <w:tc>
          <w:tcPr>
            <w:tcW w:type="dxa" w:w="5256"/>
            <w:vAlign w:val="center"/>
            <w:tcMar>
              <w:top w:w="60" w:type="dxa"/>
              <w:bottom w:w="60" w:type="dxa"/>
              <w:left w:w="100" w:type="dxa"/>
              <w:right w:w="100" w:type="dxa"/>
            </w:tcMar>
          </w:tcPr>
          <w:p>
            <w:pPr>
              <w:spacing w:before="0" w:after="0"/>
            </w:pPr>
            <w:r>
              <w:rPr>
                <w:rFonts w:ascii="Arial" w:hAnsi="Arial"/>
                <w:color w:val="000000"/>
                <w:sz w:val="15"/>
              </w:rPr>
              <w:t>Server-side case search filters and authenticated secure document download endpoint.</w:t>
            </w:r>
          </w:p>
        </w:tc>
        <w:tc>
          <w:tcPr>
            <w:tcW w:type="dxa" w:w="1512"/>
            <w:vAlign w:val="center"/>
            <w:tcMar>
              <w:top w:w="60" w:type="dxa"/>
              <w:bottom w:w="60" w:type="dxa"/>
              <w:left w:w="100" w:type="dxa"/>
              <w:right w:w="100" w:type="dxa"/>
            </w:tcMar>
          </w:tcPr>
          <w:p>
            <w:pPr>
              <w:spacing w:before="0" w:after="0"/>
            </w:pPr>
            <w:r>
              <w:rPr>
                <w:rFonts w:ascii="Arial" w:hAnsi="Arial"/>
                <w:color w:val="000000"/>
                <w:sz w:val="15"/>
              </w:rPr>
              <w:t>Released</w:t>
            </w:r>
          </w:p>
        </w:tc>
      </w:tr>
      <w:tr>
        <w:tc>
          <w:tcPr>
            <w:tcW w:type="dxa" w:w="1080"/>
            <w:vAlign w:val="center"/>
            <w:tcMar>
              <w:top w:w="60" w:type="dxa"/>
              <w:bottom w:w="60" w:type="dxa"/>
              <w:left w:w="100" w:type="dxa"/>
              <w:right w:w="100" w:type="dxa"/>
            </w:tcMar>
          </w:tcPr>
          <w:p>
            <w:pPr>
              <w:spacing w:before="0" w:after="0"/>
            </w:pPr>
            <w:r>
              <w:rPr>
                <w:rFonts w:ascii="Arial" w:hAnsi="Arial"/>
                <w:color w:val="000000"/>
                <w:sz w:val="15"/>
              </w:rPr>
              <w:t>1.7.0</w:t>
            </w:r>
          </w:p>
        </w:tc>
        <w:tc>
          <w:tcPr>
            <w:tcW w:type="dxa" w:w="1656"/>
            <w:vAlign w:val="center"/>
            <w:tcMar>
              <w:top w:w="60" w:type="dxa"/>
              <w:bottom w:w="60" w:type="dxa"/>
              <w:left w:w="100" w:type="dxa"/>
              <w:right w:w="100" w:type="dxa"/>
            </w:tcMar>
          </w:tcPr>
          <w:p>
            <w:pPr>
              <w:spacing w:before="0" w:after="0"/>
            </w:pPr>
            <w:r>
              <w:rPr>
                <w:rFonts w:ascii="Arial" w:hAnsi="Arial"/>
                <w:color w:val="000000"/>
                <w:sz w:val="15"/>
              </w:rPr>
              <w:t>2026-10-16</w:t>
            </w:r>
          </w:p>
        </w:tc>
        <w:tc>
          <w:tcPr>
            <w:tcW w:type="dxa" w:w="5256"/>
            <w:vAlign w:val="center"/>
            <w:tcMar>
              <w:top w:w="60" w:type="dxa"/>
              <w:bottom w:w="60" w:type="dxa"/>
              <w:left w:w="100" w:type="dxa"/>
              <w:right w:w="100" w:type="dxa"/>
            </w:tcMar>
          </w:tcPr>
          <w:p>
            <w:pPr>
              <w:spacing w:before="0" w:after="0"/>
            </w:pPr>
            <w:r>
              <w:rPr>
                <w:rFonts w:ascii="Arial" w:hAnsi="Arial"/>
                <w:color w:val="000000"/>
                <w:sz w:val="15"/>
              </w:rPr>
              <w:t>Hybrid OCR support for scanned (image-only) PDFs via PDF rasterization and Tesseract fallback.</w:t>
            </w:r>
          </w:p>
        </w:tc>
        <w:tc>
          <w:tcPr>
            <w:tcW w:type="dxa" w:w="1512"/>
            <w:vAlign w:val="center"/>
            <w:tcMar>
              <w:top w:w="60" w:type="dxa"/>
              <w:bottom w:w="60" w:type="dxa"/>
              <w:left w:w="100" w:type="dxa"/>
              <w:right w:w="100" w:type="dxa"/>
            </w:tcMar>
          </w:tcPr>
          <w:p>
            <w:pPr>
              <w:spacing w:before="0" w:after="0"/>
            </w:pPr>
            <w:r>
              <w:rPr>
                <w:rFonts w:ascii="Arial" w:hAnsi="Arial"/>
                <w:color w:val="000000"/>
                <w:sz w:val="15"/>
              </w:rPr>
              <w:t>Released</w:t>
            </w:r>
          </w:p>
        </w:tc>
      </w:tr>
      <w:tr>
        <w:tc>
          <w:tcPr>
            <w:tcW w:type="dxa" w:w="1080"/>
            <w:vAlign w:val="center"/>
            <w:tcMar>
              <w:top w:w="60" w:type="dxa"/>
              <w:bottom w:w="60" w:type="dxa"/>
              <w:left w:w="100" w:type="dxa"/>
              <w:right w:w="100" w:type="dxa"/>
            </w:tcMar>
          </w:tcPr>
          <w:p>
            <w:pPr>
              <w:spacing w:before="0" w:after="0"/>
            </w:pPr>
            <w:r>
              <w:rPr>
                <w:rFonts w:ascii="Arial" w:hAnsi="Arial"/>
                <w:color w:val="000000"/>
                <w:sz w:val="15"/>
              </w:rPr>
              <w:t>1.8.0</w:t>
            </w:r>
          </w:p>
        </w:tc>
        <w:tc>
          <w:tcPr>
            <w:tcW w:type="dxa" w:w="1656"/>
            <w:vAlign w:val="center"/>
            <w:tcMar>
              <w:top w:w="60" w:type="dxa"/>
              <w:bottom w:w="60" w:type="dxa"/>
              <w:left w:w="100" w:type="dxa"/>
              <w:right w:w="100" w:type="dxa"/>
            </w:tcMar>
          </w:tcPr>
          <w:p>
            <w:pPr>
              <w:spacing w:before="0" w:after="0"/>
            </w:pPr>
            <w:r>
              <w:rPr>
                <w:rFonts w:ascii="Arial" w:hAnsi="Arial"/>
                <w:color w:val="000000"/>
                <w:sz w:val="15"/>
              </w:rPr>
              <w:t>2026-10-16</w:t>
            </w:r>
          </w:p>
        </w:tc>
        <w:tc>
          <w:tcPr>
            <w:tcW w:type="dxa" w:w="5256"/>
            <w:vAlign w:val="center"/>
            <w:tcMar>
              <w:top w:w="60" w:type="dxa"/>
              <w:bottom w:w="60" w:type="dxa"/>
              <w:left w:w="100" w:type="dxa"/>
              <w:right w:w="100" w:type="dxa"/>
            </w:tcMar>
          </w:tcPr>
          <w:p>
            <w:pPr>
              <w:spacing w:before="0" w:after="0"/>
            </w:pPr>
            <w:r>
              <w:rPr>
                <w:rFonts w:ascii="Arial" w:hAnsi="Arial"/>
                <w:color w:val="000000"/>
                <w:sz w:val="15"/>
              </w:rPr>
              <w:t>Admin Attorney Management UI (admin.html and admin.js).</w:t>
            </w:r>
          </w:p>
        </w:tc>
        <w:tc>
          <w:tcPr>
            <w:tcW w:type="dxa" w:w="1512"/>
            <w:vAlign w:val="center"/>
            <w:tcMar>
              <w:top w:w="60" w:type="dxa"/>
              <w:bottom w:w="60" w:type="dxa"/>
              <w:left w:w="100" w:type="dxa"/>
              <w:right w:w="100" w:type="dxa"/>
            </w:tcMar>
          </w:tcPr>
          <w:p>
            <w:pPr>
              <w:spacing w:before="0" w:after="0"/>
            </w:pPr>
            <w:r>
              <w:rPr>
                <w:rFonts w:ascii="Arial" w:hAnsi="Arial"/>
                <w:color w:val="000000"/>
                <w:sz w:val="15"/>
              </w:rPr>
              <w:t>Released</w:t>
            </w:r>
          </w:p>
        </w:tc>
      </w:tr>
      <w:tr>
        <w:tc>
          <w:tcPr>
            <w:tcW w:type="dxa" w:w="1080"/>
            <w:vAlign w:val="center"/>
            <w:tcMar>
              <w:top w:w="60" w:type="dxa"/>
              <w:bottom w:w="60" w:type="dxa"/>
              <w:left w:w="100" w:type="dxa"/>
              <w:right w:w="100" w:type="dxa"/>
            </w:tcMar>
          </w:tcPr>
          <w:p>
            <w:pPr>
              <w:spacing w:before="0" w:after="0"/>
            </w:pPr>
            <w:r>
              <w:rPr>
                <w:rFonts w:ascii="Arial" w:hAnsi="Arial"/>
                <w:color w:val="000000"/>
                <w:sz w:val="15"/>
              </w:rPr>
              <w:t>1.9.0</w:t>
            </w:r>
          </w:p>
        </w:tc>
        <w:tc>
          <w:tcPr>
            <w:tcW w:type="dxa" w:w="1656"/>
            <w:vAlign w:val="center"/>
            <w:tcMar>
              <w:top w:w="60" w:type="dxa"/>
              <w:bottom w:w="60" w:type="dxa"/>
              <w:left w:w="100" w:type="dxa"/>
              <w:right w:w="100" w:type="dxa"/>
            </w:tcMar>
          </w:tcPr>
          <w:p>
            <w:pPr>
              <w:spacing w:before="0" w:after="0"/>
            </w:pPr>
            <w:r>
              <w:rPr>
                <w:rFonts w:ascii="Arial" w:hAnsi="Arial"/>
                <w:color w:val="000000"/>
                <w:sz w:val="15"/>
              </w:rPr>
              <w:t>2026-10-16</w:t>
            </w:r>
          </w:p>
        </w:tc>
        <w:tc>
          <w:tcPr>
            <w:tcW w:type="dxa" w:w="5256"/>
            <w:vAlign w:val="center"/>
            <w:tcMar>
              <w:top w:w="60" w:type="dxa"/>
              <w:bottom w:w="60" w:type="dxa"/>
              <w:left w:w="100" w:type="dxa"/>
              <w:right w:w="100" w:type="dxa"/>
            </w:tcMar>
          </w:tcPr>
          <w:p>
            <w:pPr>
              <w:spacing w:before="0" w:after="0"/>
            </w:pPr>
            <w:r>
              <w:rPr>
                <w:rFonts w:ascii="Arial" w:hAnsi="Arial"/>
                <w:color w:val="000000"/>
                <w:sz w:val="15"/>
              </w:rPr>
              <w:t>Authenticated document download links integrated into the Case File Details UI.</w:t>
            </w:r>
          </w:p>
        </w:tc>
        <w:tc>
          <w:tcPr>
            <w:tcW w:type="dxa" w:w="1512"/>
            <w:vAlign w:val="center"/>
            <w:tcMar>
              <w:top w:w="60" w:type="dxa"/>
              <w:bottom w:w="60" w:type="dxa"/>
              <w:left w:w="100" w:type="dxa"/>
              <w:right w:w="100" w:type="dxa"/>
            </w:tcMar>
          </w:tcPr>
          <w:p>
            <w:pPr>
              <w:spacing w:before="0" w:after="0"/>
            </w:pPr>
            <w:r>
              <w:rPr>
                <w:rFonts w:ascii="Arial" w:hAnsi="Arial"/>
                <w:color w:val="000000"/>
                <w:sz w:val="15"/>
              </w:rPr>
              <w:t>Released</w:t>
            </w:r>
          </w:p>
        </w:tc>
      </w:tr>
      <w:tr>
        <w:tc>
          <w:tcPr>
            <w:tcW w:type="dxa" w:w="1080"/>
            <w:vAlign w:val="center"/>
            <w:tcMar>
              <w:top w:w="60" w:type="dxa"/>
              <w:bottom w:w="60" w:type="dxa"/>
              <w:left w:w="100" w:type="dxa"/>
              <w:right w:w="100" w:type="dxa"/>
            </w:tcMar>
          </w:tcPr>
          <w:p>
            <w:pPr>
              <w:spacing w:before="0" w:after="0"/>
            </w:pPr>
            <w:r>
              <w:rPr>
                <w:rFonts w:ascii="Arial" w:hAnsi="Arial"/>
                <w:color w:val="000000"/>
                <w:sz w:val="15"/>
              </w:rPr>
              <w:t>2.0.0</w:t>
            </w:r>
          </w:p>
        </w:tc>
        <w:tc>
          <w:tcPr>
            <w:tcW w:type="dxa" w:w="1656"/>
            <w:vAlign w:val="center"/>
            <w:tcMar>
              <w:top w:w="60" w:type="dxa"/>
              <w:bottom w:w="60" w:type="dxa"/>
              <w:left w:w="100" w:type="dxa"/>
              <w:right w:w="100" w:type="dxa"/>
            </w:tcMar>
          </w:tcPr>
          <w:p>
            <w:pPr>
              <w:spacing w:before="0" w:after="0"/>
            </w:pPr>
            <w:r>
              <w:rPr>
                <w:rFonts w:ascii="Arial" w:hAnsi="Arial"/>
                <w:color w:val="000000"/>
                <w:sz w:val="15"/>
              </w:rPr>
              <w:t>2026-10-16</w:t>
            </w:r>
          </w:p>
        </w:tc>
        <w:tc>
          <w:tcPr>
            <w:tcW w:type="dxa" w:w="5256"/>
            <w:vAlign w:val="center"/>
            <w:tcMar>
              <w:top w:w="60" w:type="dxa"/>
              <w:bottom w:w="60" w:type="dxa"/>
              <w:left w:w="100" w:type="dxa"/>
              <w:right w:w="100" w:type="dxa"/>
            </w:tcMar>
          </w:tcPr>
          <w:p>
            <w:pPr>
              <w:spacing w:before="0" w:after="0"/>
            </w:pPr>
            <w:r>
              <w:rPr>
                <w:rFonts w:ascii="Arial" w:hAnsi="Arial"/>
                <w:color w:val="000000"/>
                <w:sz w:val="15"/>
              </w:rPr>
              <w:t>Advanced server-side case search and filtering wired to the Workspace Dashboard UI.</w:t>
            </w:r>
          </w:p>
        </w:tc>
        <w:tc>
          <w:tcPr>
            <w:tcW w:type="dxa" w:w="1512"/>
            <w:vAlign w:val="center"/>
            <w:tcMar>
              <w:top w:w="60" w:type="dxa"/>
              <w:bottom w:w="60" w:type="dxa"/>
              <w:left w:w="100" w:type="dxa"/>
              <w:right w:w="100" w:type="dxa"/>
            </w:tcMar>
          </w:tcPr>
          <w:p>
            <w:pPr>
              <w:spacing w:before="0" w:after="0"/>
            </w:pPr>
            <w:r>
              <w:rPr>
                <w:rFonts w:ascii="Arial" w:hAnsi="Arial"/>
                <w:color w:val="000000"/>
                <w:sz w:val="15"/>
              </w:rPr>
              <w:t>Released</w:t>
            </w:r>
          </w:p>
        </w:tc>
      </w:tr>
      <w:tr>
        <w:tc>
          <w:tcPr>
            <w:tcW w:type="dxa" w:w="1080"/>
            <w:vAlign w:val="center"/>
            <w:tcMar>
              <w:top w:w="60" w:type="dxa"/>
              <w:bottom w:w="60" w:type="dxa"/>
              <w:left w:w="100" w:type="dxa"/>
              <w:right w:w="100" w:type="dxa"/>
            </w:tcMar>
          </w:tcPr>
          <w:p>
            <w:pPr>
              <w:spacing w:before="0" w:after="0"/>
            </w:pPr>
            <w:r>
              <w:rPr>
                <w:rFonts w:ascii="Arial" w:hAnsi="Arial"/>
                <w:color w:val="000000"/>
                <w:sz w:val="15"/>
              </w:rPr>
              <w:t>2.0.1</w:t>
            </w:r>
          </w:p>
        </w:tc>
        <w:tc>
          <w:tcPr>
            <w:tcW w:type="dxa" w:w="1656"/>
            <w:vAlign w:val="center"/>
            <w:tcMar>
              <w:top w:w="60" w:type="dxa"/>
              <w:bottom w:w="60" w:type="dxa"/>
              <w:left w:w="100" w:type="dxa"/>
              <w:right w:w="100" w:type="dxa"/>
            </w:tcMar>
          </w:tcPr>
          <w:p>
            <w:pPr>
              <w:spacing w:before="0" w:after="0"/>
            </w:pPr>
            <w:r>
              <w:rPr>
                <w:rFonts w:ascii="Arial" w:hAnsi="Arial"/>
                <w:color w:val="000000"/>
                <w:sz w:val="15"/>
              </w:rPr>
              <w:t>2026-10-16</w:t>
            </w:r>
          </w:p>
        </w:tc>
        <w:tc>
          <w:tcPr>
            <w:tcW w:type="dxa" w:w="5256"/>
            <w:vAlign w:val="center"/>
            <w:tcMar>
              <w:top w:w="60" w:type="dxa"/>
              <w:bottom w:w="60" w:type="dxa"/>
              <w:left w:w="100" w:type="dxa"/>
              <w:right w:w="100" w:type="dxa"/>
            </w:tcMar>
          </w:tcPr>
          <w:p>
            <w:pPr>
              <w:spacing w:before="0" w:after="0"/>
            </w:pPr>
            <w:r>
              <w:rPr>
                <w:rFonts w:ascii="Arial" w:hAnsi="Arial"/>
                <w:color w:val="000000"/>
                <w:sz w:val="15"/>
              </w:rPr>
              <w:t>Navigation bar gating to hide the Admin link for non-administrator users.</w:t>
            </w:r>
          </w:p>
        </w:tc>
        <w:tc>
          <w:tcPr>
            <w:tcW w:type="dxa" w:w="1512"/>
            <w:vAlign w:val="center"/>
            <w:tcMar>
              <w:top w:w="60" w:type="dxa"/>
              <w:bottom w:w="60" w:type="dxa"/>
              <w:left w:w="100" w:type="dxa"/>
              <w:right w:w="100" w:type="dxa"/>
            </w:tcMar>
          </w:tcPr>
          <w:p>
            <w:pPr>
              <w:spacing w:before="0" w:after="0"/>
            </w:pPr>
            <w:r>
              <w:rPr>
                <w:rFonts w:ascii="Arial" w:hAnsi="Arial"/>
                <w:color w:val="000000"/>
                <w:sz w:val="15"/>
              </w:rPr>
              <w:t>Released</w:t>
            </w:r>
          </w:p>
        </w:tc>
      </w:tr>
      <w:tr>
        <w:tc>
          <w:tcPr>
            <w:tcW w:type="dxa" w:w="1080"/>
            <w:vAlign w:val="center"/>
            <w:tcMar>
              <w:top w:w="60" w:type="dxa"/>
              <w:bottom w:w="60" w:type="dxa"/>
              <w:left w:w="100" w:type="dxa"/>
              <w:right w:w="100" w:type="dxa"/>
            </w:tcMar>
          </w:tcPr>
          <w:p>
            <w:pPr>
              <w:spacing w:before="0" w:after="0"/>
            </w:pPr>
            <w:r>
              <w:rPr>
                <w:rFonts w:ascii="Arial" w:hAnsi="Arial"/>
                <w:color w:val="000000"/>
                <w:sz w:val="15"/>
              </w:rPr>
              <w:t>2.1.0</w:t>
            </w:r>
          </w:p>
        </w:tc>
        <w:tc>
          <w:tcPr>
            <w:tcW w:type="dxa" w:w="1656"/>
            <w:vAlign w:val="center"/>
            <w:tcMar>
              <w:top w:w="60" w:type="dxa"/>
              <w:bottom w:w="60" w:type="dxa"/>
              <w:left w:w="100" w:type="dxa"/>
              <w:right w:w="100" w:type="dxa"/>
            </w:tcMar>
          </w:tcPr>
          <w:p>
            <w:pPr>
              <w:spacing w:before="0" w:after="0"/>
            </w:pPr>
            <w:r>
              <w:rPr>
                <w:rFonts w:ascii="Arial" w:hAnsi="Arial"/>
                <w:color w:val="000000"/>
                <w:sz w:val="15"/>
              </w:rPr>
              <w:t>2026-10-16</w:t>
            </w:r>
          </w:p>
        </w:tc>
        <w:tc>
          <w:tcPr>
            <w:tcW w:type="dxa" w:w="5256"/>
            <w:vAlign w:val="center"/>
            <w:tcMar>
              <w:top w:w="60" w:type="dxa"/>
              <w:bottom w:w="60" w:type="dxa"/>
              <w:left w:w="100" w:type="dxa"/>
              <w:right w:w="100" w:type="dxa"/>
            </w:tcMar>
          </w:tcPr>
          <w:p>
            <w:pPr>
              <w:spacing w:before="0" w:after="0"/>
            </w:pPr>
            <w:r>
              <w:rPr>
                <w:rFonts w:ascii="Arial" w:hAnsi="Arial"/>
                <w:color w:val="000000"/>
                <w:sz w:val="15"/>
              </w:rPr>
              <w:t>Public Case Lookup page (public-cases.html) and role-based UI gating across modules.</w:t>
            </w:r>
          </w:p>
        </w:tc>
        <w:tc>
          <w:tcPr>
            <w:tcW w:type="dxa" w:w="1512"/>
            <w:vAlign w:val="center"/>
            <w:tcMar>
              <w:top w:w="60" w:type="dxa"/>
              <w:bottom w:w="60" w:type="dxa"/>
              <w:left w:w="100" w:type="dxa"/>
              <w:right w:w="100" w:type="dxa"/>
            </w:tcMar>
          </w:tcPr>
          <w:p>
            <w:pPr>
              <w:spacing w:before="0" w:after="0"/>
            </w:pPr>
            <w:r>
              <w:rPr>
                <w:rFonts w:ascii="Arial" w:hAnsi="Arial"/>
                <w:color w:val="000000"/>
                <w:sz w:val="15"/>
              </w:rPr>
              <w:t>Released</w:t>
            </w:r>
          </w:p>
        </w:tc>
      </w:tr>
      <w:tr>
        <w:tc>
          <w:tcPr>
            <w:tcW w:type="dxa" w:w="1080"/>
            <w:vAlign w:val="center"/>
            <w:tcMar>
              <w:top w:w="60" w:type="dxa"/>
              <w:bottom w:w="60" w:type="dxa"/>
              <w:left w:w="100" w:type="dxa"/>
              <w:right w:w="100" w:type="dxa"/>
            </w:tcMar>
          </w:tcPr>
          <w:p>
            <w:pPr>
              <w:spacing w:before="0" w:after="0"/>
            </w:pPr>
            <w:r>
              <w:rPr>
                <w:rFonts w:ascii="Arial" w:hAnsi="Arial"/>
                <w:color w:val="000000"/>
                <w:sz w:val="15"/>
              </w:rPr>
              <w:t>2.2.0</w:t>
            </w:r>
          </w:p>
        </w:tc>
        <w:tc>
          <w:tcPr>
            <w:tcW w:type="dxa" w:w="1656"/>
            <w:vAlign w:val="center"/>
            <w:tcMar>
              <w:top w:w="60" w:type="dxa"/>
              <w:bottom w:w="60" w:type="dxa"/>
              <w:left w:w="100" w:type="dxa"/>
              <w:right w:w="100" w:type="dxa"/>
            </w:tcMar>
          </w:tcPr>
          <w:p>
            <w:pPr>
              <w:spacing w:before="0" w:after="0"/>
            </w:pPr>
            <w:r>
              <w:rPr>
                <w:rFonts w:ascii="Arial" w:hAnsi="Arial"/>
                <w:color w:val="000000"/>
                <w:sz w:val="15"/>
              </w:rPr>
              <w:t>2026-10-16</w:t>
            </w:r>
          </w:p>
        </w:tc>
        <w:tc>
          <w:tcPr>
            <w:tcW w:type="dxa" w:w="5256"/>
            <w:vAlign w:val="center"/>
            <w:tcMar>
              <w:top w:w="60" w:type="dxa"/>
              <w:bottom w:w="60" w:type="dxa"/>
              <w:left w:w="100" w:type="dxa"/>
              <w:right w:w="100" w:type="dxa"/>
            </w:tcMar>
          </w:tcPr>
          <w:p>
            <w:pPr>
              <w:spacing w:before="0" w:after="0"/>
            </w:pPr>
            <w:r>
              <w:rPr>
                <w:rFonts w:ascii="Arial" w:hAnsi="Arial"/>
                <w:color w:val="000000"/>
                <w:sz w:val="15"/>
              </w:rPr>
              <w:t>Comprehensive User Manual (USER_MANUAL.md) and global toast notifications (toast.js).</w:t>
            </w:r>
          </w:p>
        </w:tc>
        <w:tc>
          <w:tcPr>
            <w:tcW w:type="dxa" w:w="1512"/>
            <w:vAlign w:val="center"/>
            <w:tcMar>
              <w:top w:w="60" w:type="dxa"/>
              <w:bottom w:w="60" w:type="dxa"/>
              <w:left w:w="100" w:type="dxa"/>
              <w:right w:w="100" w:type="dxa"/>
            </w:tcMar>
          </w:tcPr>
          <w:p>
            <w:pPr>
              <w:spacing w:before="0" w:after="0"/>
            </w:pPr>
            <w:r>
              <w:rPr>
                <w:rFonts w:ascii="Arial" w:hAnsi="Arial"/>
                <w:color w:val="000000"/>
                <w:sz w:val="15"/>
              </w:rPr>
              <w:t>Released</w:t>
            </w:r>
          </w:p>
        </w:tc>
      </w:tr>
      <w:tr>
        <w:tc>
          <w:tcPr>
            <w:tcW w:type="dxa" w:w="1080"/>
            <w:vAlign w:val="center"/>
            <w:tcMar>
              <w:top w:w="60" w:type="dxa"/>
              <w:bottom w:w="60" w:type="dxa"/>
              <w:left w:w="100" w:type="dxa"/>
              <w:right w:w="100" w:type="dxa"/>
            </w:tcMar>
          </w:tcPr>
          <w:p>
            <w:pPr>
              <w:spacing w:before="0" w:after="0"/>
            </w:pPr>
            <w:r>
              <w:rPr>
                <w:rFonts w:ascii="Arial" w:hAnsi="Arial"/>
                <w:color w:val="000000"/>
                <w:sz w:val="15"/>
              </w:rPr>
              <w:t>2.3.0</w:t>
            </w:r>
          </w:p>
        </w:tc>
        <w:tc>
          <w:tcPr>
            <w:tcW w:type="dxa" w:w="1656"/>
            <w:vAlign w:val="center"/>
            <w:tcMar>
              <w:top w:w="60" w:type="dxa"/>
              <w:bottom w:w="60" w:type="dxa"/>
              <w:left w:w="100" w:type="dxa"/>
              <w:right w:w="100" w:type="dxa"/>
            </w:tcMar>
          </w:tcPr>
          <w:p>
            <w:pPr>
              <w:spacing w:before="0" w:after="0"/>
            </w:pPr>
            <w:r>
              <w:rPr>
                <w:rFonts w:ascii="Arial" w:hAnsi="Arial"/>
                <w:color w:val="000000"/>
                <w:sz w:val="15"/>
              </w:rPr>
              <w:t>2026-10-16</w:t>
            </w:r>
          </w:p>
        </w:tc>
        <w:tc>
          <w:tcPr>
            <w:tcW w:type="dxa" w:w="5256"/>
            <w:vAlign w:val="center"/>
            <w:tcMar>
              <w:top w:w="60" w:type="dxa"/>
              <w:bottom w:w="60" w:type="dxa"/>
              <w:left w:w="100" w:type="dxa"/>
              <w:right w:w="100" w:type="dxa"/>
            </w:tcMar>
          </w:tcPr>
          <w:p>
            <w:pPr>
              <w:spacing w:before="0" w:after="0"/>
            </w:pPr>
            <w:r>
              <w:rPr>
                <w:rFonts w:ascii="Arial" w:hAnsi="Arial"/>
                <w:color w:val="000000"/>
                <w:sz w:val="15"/>
              </w:rPr>
              <w:t>Role separation between read-only registered users (Role 5) and CRUD staff/attorneys/admins.</w:t>
            </w:r>
          </w:p>
        </w:tc>
        <w:tc>
          <w:tcPr>
            <w:tcW w:type="dxa" w:w="1512"/>
            <w:vAlign w:val="center"/>
            <w:tcMar>
              <w:top w:w="60" w:type="dxa"/>
              <w:bottom w:w="60" w:type="dxa"/>
              <w:left w:w="100" w:type="dxa"/>
              <w:right w:w="100" w:type="dxa"/>
            </w:tcMar>
          </w:tcPr>
          <w:p>
            <w:pPr>
              <w:spacing w:before="0" w:after="0"/>
            </w:pPr>
            <w:r>
              <w:rPr>
                <w:rFonts w:ascii="Arial" w:hAnsi="Arial"/>
                <w:color w:val="000000"/>
                <w:sz w:val="15"/>
              </w:rPr>
              <w:t>Released</w:t>
            </w:r>
          </w:p>
        </w:tc>
      </w:tr>
      <w:tr>
        <w:tc>
          <w:tcPr>
            <w:tcW w:type="dxa" w:w="1080"/>
            <w:vAlign w:val="center"/>
            <w:tcMar>
              <w:top w:w="60" w:type="dxa"/>
              <w:bottom w:w="60" w:type="dxa"/>
              <w:left w:w="100" w:type="dxa"/>
              <w:right w:w="100" w:type="dxa"/>
            </w:tcMar>
          </w:tcPr>
          <w:p>
            <w:pPr>
              <w:spacing w:before="0" w:after="0"/>
            </w:pPr>
            <w:r>
              <w:rPr>
                <w:rFonts w:ascii="Arial" w:hAnsi="Arial"/>
                <w:color w:val="000000"/>
                <w:sz w:val="15"/>
              </w:rPr>
              <w:t>2.4.0</w:t>
            </w:r>
          </w:p>
        </w:tc>
        <w:tc>
          <w:tcPr>
            <w:tcW w:type="dxa" w:w="1656"/>
            <w:vAlign w:val="center"/>
            <w:tcMar>
              <w:top w:w="60" w:type="dxa"/>
              <w:bottom w:w="60" w:type="dxa"/>
              <w:left w:w="100" w:type="dxa"/>
              <w:right w:w="100" w:type="dxa"/>
            </w:tcMar>
          </w:tcPr>
          <w:p>
            <w:pPr>
              <w:spacing w:before="0" w:after="0"/>
            </w:pPr>
            <w:r>
              <w:rPr>
                <w:rFonts w:ascii="Arial" w:hAnsi="Arial"/>
                <w:color w:val="000000"/>
                <w:sz w:val="15"/>
              </w:rPr>
              <w:t>2026-10-16</w:t>
            </w:r>
          </w:p>
        </w:tc>
        <w:tc>
          <w:tcPr>
            <w:tcW w:type="dxa" w:w="5256"/>
            <w:vAlign w:val="center"/>
            <w:tcMar>
              <w:top w:w="60" w:type="dxa"/>
              <w:bottom w:w="60" w:type="dxa"/>
              <w:left w:w="100" w:type="dxa"/>
              <w:right w:w="100" w:type="dxa"/>
            </w:tcMar>
          </w:tcPr>
          <w:p>
            <w:pPr>
              <w:spacing w:before="0" w:after="0"/>
            </w:pPr>
            <w:r>
              <w:rPr>
                <w:rFonts w:ascii="Arial" w:hAnsi="Arial"/>
                <w:color w:val="000000"/>
                <w:sz w:val="15"/>
              </w:rPr>
              <w:t>Automated sample data seeder script (scripts/seed.js via npm run seed).</w:t>
            </w:r>
          </w:p>
        </w:tc>
        <w:tc>
          <w:tcPr>
            <w:tcW w:type="dxa" w:w="1512"/>
            <w:vAlign w:val="center"/>
            <w:tcMar>
              <w:top w:w="60" w:type="dxa"/>
              <w:bottom w:w="60" w:type="dxa"/>
              <w:left w:w="100" w:type="dxa"/>
              <w:right w:w="100" w:type="dxa"/>
            </w:tcMar>
          </w:tcPr>
          <w:p>
            <w:pPr>
              <w:spacing w:before="0" w:after="0"/>
            </w:pPr>
            <w:r>
              <w:rPr>
                <w:rFonts w:ascii="Arial" w:hAnsi="Arial"/>
                <w:color w:val="000000"/>
                <w:sz w:val="15"/>
              </w:rPr>
              <w:t>Released</w:t>
            </w:r>
          </w:p>
        </w:tc>
      </w:tr>
      <w:tr>
        <w:tc>
          <w:tcPr>
            <w:tcW w:type="dxa" w:w="1080"/>
            <w:vAlign w:val="center"/>
            <w:tcMar>
              <w:top w:w="60" w:type="dxa"/>
              <w:bottom w:w="60" w:type="dxa"/>
              <w:left w:w="100" w:type="dxa"/>
              <w:right w:w="100" w:type="dxa"/>
            </w:tcMar>
          </w:tcPr>
          <w:p>
            <w:pPr>
              <w:spacing w:before="0" w:after="0"/>
            </w:pPr>
            <w:r>
              <w:rPr>
                <w:rFonts w:ascii="Arial" w:hAnsi="Arial"/>
                <w:color w:val="000000"/>
                <w:sz w:val="15"/>
              </w:rPr>
              <w:t>2.5.0</w:t>
            </w:r>
          </w:p>
        </w:tc>
        <w:tc>
          <w:tcPr>
            <w:tcW w:type="dxa" w:w="1656"/>
            <w:vAlign w:val="center"/>
            <w:tcMar>
              <w:top w:w="60" w:type="dxa"/>
              <w:bottom w:w="60" w:type="dxa"/>
              <w:left w:w="100" w:type="dxa"/>
              <w:right w:w="100" w:type="dxa"/>
            </w:tcMar>
          </w:tcPr>
          <w:p>
            <w:pPr>
              <w:spacing w:before="0" w:after="0"/>
            </w:pPr>
            <w:r>
              <w:rPr>
                <w:rFonts w:ascii="Arial" w:hAnsi="Arial"/>
                <w:color w:val="000000"/>
                <w:sz w:val="15"/>
              </w:rPr>
              <w:t>2026-10-16</w:t>
            </w:r>
          </w:p>
        </w:tc>
        <w:tc>
          <w:tcPr>
            <w:tcW w:type="dxa" w:w="5256"/>
            <w:vAlign w:val="center"/>
            <w:tcMar>
              <w:top w:w="60" w:type="dxa"/>
              <w:bottom w:w="60" w:type="dxa"/>
              <w:left w:w="100" w:type="dxa"/>
              <w:right w:w="100" w:type="dxa"/>
            </w:tcMar>
          </w:tcPr>
          <w:p>
            <w:pPr>
              <w:spacing w:before="0" w:after="0"/>
            </w:pPr>
            <w:r>
              <w:rPr>
                <w:rFonts w:ascii="Arial" w:hAnsi="Arial"/>
                <w:color w:val="000000"/>
                <w:sz w:val="15"/>
              </w:rPr>
              <w:t>Automated case number generation in TYPE-YEAR-XXXX format with live form preview.</w:t>
            </w:r>
          </w:p>
        </w:tc>
        <w:tc>
          <w:tcPr>
            <w:tcW w:type="dxa" w:w="1512"/>
            <w:vAlign w:val="center"/>
            <w:tcMar>
              <w:top w:w="60" w:type="dxa"/>
              <w:bottom w:w="60" w:type="dxa"/>
              <w:left w:w="100" w:type="dxa"/>
              <w:right w:w="100" w:type="dxa"/>
            </w:tcMar>
          </w:tcPr>
          <w:p>
            <w:pPr>
              <w:spacing w:before="0" w:after="0"/>
            </w:pPr>
            <w:r>
              <w:rPr>
                <w:rFonts w:ascii="Arial" w:hAnsi="Arial"/>
                <w:color w:val="000000"/>
                <w:sz w:val="15"/>
              </w:rPr>
              <w:t>Released</w:t>
            </w:r>
          </w:p>
        </w:tc>
      </w:tr>
      <w:tr>
        <w:tc>
          <w:tcPr>
            <w:tcW w:type="dxa" w:w="1080"/>
            <w:vAlign w:val="center"/>
            <w:tcMar>
              <w:top w:w="60" w:type="dxa"/>
              <w:bottom w:w="60" w:type="dxa"/>
              <w:left w:w="100" w:type="dxa"/>
              <w:right w:w="100" w:type="dxa"/>
            </w:tcMar>
          </w:tcPr>
          <w:p>
            <w:pPr>
              <w:spacing w:before="0" w:after="0"/>
            </w:pPr>
            <w:r>
              <w:rPr>
                <w:rFonts w:ascii="Arial" w:hAnsi="Arial"/>
                <w:color w:val="000000"/>
                <w:sz w:val="15"/>
              </w:rPr>
              <w:t>2.6.0</w:t>
            </w:r>
          </w:p>
        </w:tc>
        <w:tc>
          <w:tcPr>
            <w:tcW w:type="dxa" w:w="1656"/>
            <w:vAlign w:val="center"/>
            <w:tcMar>
              <w:top w:w="60" w:type="dxa"/>
              <w:bottom w:w="60" w:type="dxa"/>
              <w:left w:w="100" w:type="dxa"/>
              <w:right w:w="100" w:type="dxa"/>
            </w:tcMar>
          </w:tcPr>
          <w:p>
            <w:pPr>
              <w:spacing w:before="0" w:after="0"/>
            </w:pPr>
            <w:r>
              <w:rPr>
                <w:rFonts w:ascii="Arial" w:hAnsi="Arial"/>
                <w:color w:val="000000"/>
                <w:sz w:val="15"/>
              </w:rPr>
              <w:t>2026-10-16</w:t>
            </w:r>
          </w:p>
        </w:tc>
        <w:tc>
          <w:tcPr>
            <w:tcW w:type="dxa" w:w="5256"/>
            <w:vAlign w:val="center"/>
            <w:tcMar>
              <w:top w:w="60" w:type="dxa"/>
              <w:bottom w:w="60" w:type="dxa"/>
              <w:left w:w="100" w:type="dxa"/>
              <w:right w:w="100" w:type="dxa"/>
            </w:tcMar>
          </w:tcPr>
          <w:p>
            <w:pPr>
              <w:spacing w:before="0" w:after="0"/>
            </w:pPr>
            <w:r>
              <w:rPr>
                <w:rFonts w:ascii="Arial" w:hAnsi="Arial"/>
                <w:color w:val="000000"/>
                <w:sz w:val="15"/>
              </w:rPr>
              <w:t>Expanded legal case categories (11 types) and attorney specializations (12 practice areas).</w:t>
            </w:r>
          </w:p>
        </w:tc>
        <w:tc>
          <w:tcPr>
            <w:tcW w:type="dxa" w:w="1512"/>
            <w:vAlign w:val="center"/>
            <w:tcMar>
              <w:top w:w="60" w:type="dxa"/>
              <w:bottom w:w="60" w:type="dxa"/>
              <w:left w:w="100" w:type="dxa"/>
              <w:right w:w="100" w:type="dxa"/>
            </w:tcMar>
          </w:tcPr>
          <w:p>
            <w:pPr>
              <w:spacing w:before="0" w:after="0"/>
            </w:pPr>
            <w:r>
              <w:rPr>
                <w:rFonts w:ascii="Arial" w:hAnsi="Arial"/>
                <w:color w:val="000000"/>
                <w:sz w:val="15"/>
              </w:rPr>
              <w:t>Released (Current)</w:t>
            </w:r>
          </w:p>
        </w:tc>
      </w:tr>
    </w:tbl>
    <w:p>
      <w:pPr>
        <w:spacing w:before="0" w:after="80"/>
      </w:pPr>
    </w:p>
    <w:p>
      <w:pPr>
        <w:spacing w:before="200" w:after="80" w:line="276" w:lineRule="auto"/>
        <w:jc w:val="left"/>
      </w:pPr>
      <w:r>
        <w:rPr>
          <w:rFonts w:ascii="Arial" w:hAnsi="Arial"/>
          <w:b/>
          <w:i w:val="0"/>
          <w:color w:val="26345B"/>
          <w:sz w:val="21"/>
        </w:rPr>
        <w:t>C.2 Detailed Changelog Entries</w:t>
      </w:r>
    </w:p>
    <w:p>
      <w:pPr>
        <w:spacing w:before="100" w:after="40" w:line="276" w:lineRule="auto"/>
        <w:jc w:val="left"/>
      </w:pPr>
      <w:r>
        <w:rPr>
          <w:rFonts w:ascii="Arial" w:hAnsi="Arial"/>
          <w:b/>
          <w:i w:val="0"/>
          <w:color w:val="000000"/>
          <w:sz w:val="19"/>
        </w:rPr>
        <w:t>Version 2.6.0 — Expanded Case Types &amp; Attorney Specializations (2026-10-16)</w:t>
      </w:r>
    </w:p>
    <w:p>
      <w:pPr>
        <w:spacing w:before="0" w:after="40" w:line="269" w:lineRule="auto"/>
      </w:pPr>
      <w:r>
        <w:rPr>
          <w:rFonts w:ascii="Arial" w:hAnsi="Arial"/>
          <w:b/>
          <w:color w:val="000000"/>
          <w:sz w:val="17"/>
        </w:rPr>
        <w:t xml:space="preserve">Added: </w:t>
      </w:r>
      <w:r>
        <w:rPr>
          <w:rFonts w:ascii="Arial" w:hAnsi="Arial"/>
          <w:color w:val="000000"/>
          <w:sz w:val="17"/>
        </w:rPr>
        <w:t>Expanded legal case categories to 11 types (Civil, Criminal, Corporate / Commercial, Family, Labor / Employment, Property / Real Estate, Tax, Intellectual Property, Immigration, Administrative, and Environmental) and expanded attorney specializations to 12 real-world practice areas.</w:t>
      </w:r>
    </w:p>
    <w:p>
      <w:pPr>
        <w:spacing w:before="0" w:after="40" w:line="269" w:lineRule="auto"/>
      </w:pPr>
      <w:r>
        <w:rPr>
          <w:rFonts w:ascii="Arial" w:hAnsi="Arial"/>
          <w:b/>
          <w:color w:val="000000"/>
          <w:sz w:val="17"/>
        </w:rPr>
        <w:t xml:space="preserve">Changed: </w:t>
      </w:r>
      <w:r>
        <w:rPr>
          <w:rFonts w:ascii="Arial" w:hAnsi="Arial"/>
          <w:color w:val="000000"/>
          <w:sz w:val="17"/>
        </w:rPr>
        <w:t>Updated database seed records, scripts/seed.js, and frontend category/specialization dropdowns.</w:t>
      </w:r>
    </w:p>
    <w:p>
      <w:pPr>
        <w:spacing w:before="100" w:after="40" w:line="276" w:lineRule="auto"/>
        <w:jc w:val="left"/>
      </w:pPr>
      <w:r>
        <w:rPr>
          <w:rFonts w:ascii="Arial" w:hAnsi="Arial"/>
          <w:b/>
          <w:i w:val="0"/>
          <w:color w:val="000000"/>
          <w:sz w:val="19"/>
        </w:rPr>
        <w:t>Version 2.5.0 — Automated Case Number Generation (2026-10-16)</w:t>
      </w:r>
    </w:p>
    <w:p>
      <w:pPr>
        <w:spacing w:before="0" w:after="40" w:line="269" w:lineRule="auto"/>
      </w:pPr>
      <w:r>
        <w:rPr>
          <w:rFonts w:ascii="Arial" w:hAnsi="Arial"/>
          <w:b/>
          <w:color w:val="000000"/>
          <w:sz w:val="17"/>
        </w:rPr>
        <w:t xml:space="preserve">Added: </w:t>
      </w:r>
      <w:r>
        <w:rPr>
          <w:rFonts w:ascii="Arial" w:hAnsi="Arial"/>
          <w:color w:val="000000"/>
          <w:sz w:val="17"/>
        </w:rPr>
        <w:t>Auto-generated case numbers formatted as TYPE-YEAR-XXXX (e.g., CIV-2026-0101, CRM-2026-0102) derived from the selected category, filing year, and case code, along with a live preview in the Create Case drawer.</w:t>
      </w:r>
    </w:p>
    <w:p>
      <w:pPr>
        <w:spacing w:before="100" w:after="40" w:line="276" w:lineRule="auto"/>
        <w:jc w:val="left"/>
      </w:pPr>
      <w:r>
        <w:rPr>
          <w:rFonts w:ascii="Arial" w:hAnsi="Arial"/>
          <w:b/>
          <w:i w:val="0"/>
          <w:color w:val="000000"/>
          <w:sz w:val="19"/>
        </w:rPr>
        <w:t>Version 2.4.0 — Sample Data Seeder (2026-10-16)</w:t>
      </w:r>
    </w:p>
    <w:p>
      <w:pPr>
        <w:spacing w:before="0" w:after="40" w:line="269" w:lineRule="auto"/>
      </w:pPr>
      <w:r>
        <w:rPr>
          <w:rFonts w:ascii="Arial" w:hAnsi="Arial"/>
          <w:b/>
          <w:color w:val="000000"/>
          <w:sz w:val="17"/>
        </w:rPr>
        <w:t xml:space="preserve">Added: </w:t>
      </w:r>
      <w:r>
        <w:rPr>
          <w:rFonts w:ascii="Arial" w:hAnsi="Arial"/>
          <w:color w:val="000000"/>
          <w:sz w:val="17"/>
        </w:rPr>
        <w:t>Created scripts/seed.js (npm run seed) to populate 10 sample attorneys, 10 cases, case-attorney assignments, sample documents with extracted text, court hearings, and 5 linked client profiles.</w:t>
      </w:r>
    </w:p>
    <w:p>
      <w:pPr>
        <w:spacing w:before="100" w:after="40" w:line="276" w:lineRule="auto"/>
        <w:jc w:val="left"/>
      </w:pPr>
      <w:r>
        <w:rPr>
          <w:rFonts w:ascii="Arial" w:hAnsi="Arial"/>
          <w:b/>
          <w:i w:val="0"/>
          <w:color w:val="000000"/>
          <w:sz w:val="19"/>
        </w:rPr>
        <w:t>Version 2.3.0 — Role Separation &amp; Access Control (2026-10-16)</w:t>
      </w:r>
    </w:p>
    <w:p>
      <w:pPr>
        <w:spacing w:before="0" w:after="40" w:line="269" w:lineRule="auto"/>
      </w:pPr>
      <w:r>
        <w:rPr>
          <w:rFonts w:ascii="Arial" w:hAnsi="Arial"/>
          <w:b/>
          <w:color w:val="000000"/>
          <w:sz w:val="17"/>
        </w:rPr>
        <w:t xml:space="preserve">Added: </w:t>
      </w:r>
      <w:r>
        <w:rPr>
          <w:rFonts w:ascii="Arial" w:hAnsi="Arial"/>
          <w:color w:val="000000"/>
          <w:sz w:val="17"/>
        </w:rPr>
        <w:t>Introduced Role 5 (User) for registered public users with read-only permissions and enforced strict role-based authorization on case creation, document upload, client management, and counsel assignment routes.</w:t>
      </w:r>
    </w:p>
    <w:p>
      <w:pPr>
        <w:spacing w:before="0" w:after="40" w:line="269" w:lineRule="auto"/>
      </w:pPr>
      <w:r>
        <w:rPr>
          <w:rFonts w:ascii="Arial" w:hAnsi="Arial"/>
          <w:b/>
          <w:color w:val="000000"/>
          <w:sz w:val="17"/>
        </w:rPr>
        <w:t xml:space="preserve">Changed: </w:t>
      </w:r>
      <w:r>
        <w:rPr>
          <w:rFonts w:ascii="Arial" w:hAnsi="Arial"/>
          <w:color w:val="000000"/>
          <w:sz w:val="17"/>
        </w:rPr>
        <w:t>Defaulted public self-registration to the read-only User role and removed mock token injection from the frontend.</w:t>
      </w:r>
    </w:p>
    <w:p>
      <w:pPr>
        <w:spacing w:before="100" w:after="40" w:line="276" w:lineRule="auto"/>
        <w:jc w:val="left"/>
      </w:pPr>
      <w:r>
        <w:rPr>
          <w:rFonts w:ascii="Arial" w:hAnsi="Arial"/>
          <w:b/>
          <w:i w:val="0"/>
          <w:color w:val="000000"/>
          <w:sz w:val="19"/>
        </w:rPr>
        <w:t>Version 2.2.0 — User Manual &amp; Toast Notifications (2026-10-16)</w:t>
      </w:r>
    </w:p>
    <w:p>
      <w:pPr>
        <w:spacing w:before="0" w:after="40" w:line="269" w:lineRule="auto"/>
      </w:pPr>
      <w:r>
        <w:rPr>
          <w:rFonts w:ascii="Arial" w:hAnsi="Arial"/>
          <w:b/>
          <w:color w:val="000000"/>
          <w:sz w:val="17"/>
        </w:rPr>
        <w:t xml:space="preserve">Added: </w:t>
      </w:r>
      <w:r>
        <w:rPr>
          <w:rFonts w:ascii="Arial" w:hAnsi="Arial"/>
          <w:color w:val="000000"/>
          <w:sz w:val="17"/>
        </w:rPr>
        <w:t>Added USER_MANUAL.md covering prerequisites, setup, user roles, feature guides, API overview, and troubleshooting, plus non-intrusive toast notifications via frontend/js/toast.js.</w:t>
      </w:r>
    </w:p>
    <w:p>
      <w:pPr>
        <w:spacing w:before="100" w:after="40" w:line="276" w:lineRule="auto"/>
        <w:jc w:val="left"/>
      </w:pPr>
      <w:r>
        <w:rPr>
          <w:rFonts w:ascii="Arial" w:hAnsi="Arial"/>
          <w:b/>
          <w:i w:val="0"/>
          <w:color w:val="000000"/>
          <w:sz w:val="19"/>
        </w:rPr>
        <w:t>Version 2.1.0 &amp; 2.0.1 — Public Case Lookup &amp; Role-Based UI Gating (2026-10-16)</w:t>
      </w:r>
    </w:p>
    <w:p>
      <w:pPr>
        <w:spacing w:before="0" w:after="40" w:line="269" w:lineRule="auto"/>
      </w:pPr>
      <w:r>
        <w:rPr>
          <w:rFonts w:ascii="Arial" w:hAnsi="Arial"/>
          <w:b/>
          <w:color w:val="000000"/>
          <w:sz w:val="17"/>
        </w:rPr>
        <w:t xml:space="preserve">Added: </w:t>
      </w:r>
      <w:r>
        <w:rPr>
          <w:rFonts w:ascii="Arial" w:hAnsi="Arial"/>
          <w:color w:val="000000"/>
          <w:sz w:val="17"/>
        </w:rPr>
        <w:t>Created public-cases.html and public-cases.js for browsing non-confidential case summaries without logging in.</w:t>
      </w:r>
    </w:p>
    <w:p>
      <w:pPr>
        <w:spacing w:before="0" w:after="40" w:line="269" w:lineRule="auto"/>
      </w:pPr>
      <w:r>
        <w:rPr>
          <w:rFonts w:ascii="Arial" w:hAnsi="Arial"/>
          <w:b/>
          <w:color w:val="000000"/>
          <w:sz w:val="17"/>
        </w:rPr>
        <w:t xml:space="preserve">Changed: </w:t>
      </w:r>
      <w:r>
        <w:rPr>
          <w:rFonts w:ascii="Arial" w:hAnsi="Arial"/>
          <w:color w:val="000000"/>
          <w:sz w:val="17"/>
        </w:rPr>
        <w:t>Hid Admin navigation links, Create Case controls, Clients links, and counsel/client assignment forms from unauthorized roles.</w:t>
      </w:r>
    </w:p>
    <w:p>
      <w:pPr>
        <w:spacing w:before="100" w:after="40" w:line="276" w:lineRule="auto"/>
        <w:jc w:val="left"/>
      </w:pPr>
      <w:r>
        <w:rPr>
          <w:rFonts w:ascii="Arial" w:hAnsi="Arial"/>
          <w:b/>
          <w:i w:val="0"/>
          <w:color w:val="000000"/>
          <w:sz w:val="19"/>
        </w:rPr>
        <w:t>Version 2.0.0 &amp; 1.9.0 — Advanced Search UI &amp; Secure Download UI (2026-10-16)</w:t>
      </w:r>
    </w:p>
    <w:p>
      <w:pPr>
        <w:spacing w:before="0" w:after="40" w:line="269" w:lineRule="auto"/>
      </w:pPr>
      <w:r>
        <w:rPr>
          <w:rFonts w:ascii="Arial" w:hAnsi="Arial"/>
          <w:b/>
          <w:color w:val="000000"/>
          <w:sz w:val="17"/>
        </w:rPr>
        <w:t xml:space="preserve">Added: </w:t>
      </w:r>
      <w:r>
        <w:rPr>
          <w:rFonts w:ascii="Arial" w:hAnsi="Arial"/>
          <w:color w:val="000000"/>
          <w:sz w:val="17"/>
        </w:rPr>
        <w:t>Connected Dashboard keyword search and status/category/priority dropdown filters to server-side query parameters, and added authenticated document download links in case-details.html.</w:t>
      </w:r>
    </w:p>
    <w:p>
      <w:pPr>
        <w:spacing w:before="100" w:after="40" w:line="276" w:lineRule="auto"/>
        <w:jc w:val="left"/>
      </w:pPr>
      <w:r>
        <w:rPr>
          <w:rFonts w:ascii="Arial" w:hAnsi="Arial"/>
          <w:b/>
          <w:i w:val="0"/>
          <w:color w:val="000000"/>
          <w:sz w:val="19"/>
        </w:rPr>
        <w:t>Version 1.8.0 &amp; 1.7.0 — Admin Attorney UI &amp; Scanned PDF OCR (2026-10-16)</w:t>
      </w:r>
    </w:p>
    <w:p>
      <w:pPr>
        <w:spacing w:before="0" w:after="40" w:line="269" w:lineRule="auto"/>
      </w:pPr>
      <w:r>
        <w:rPr>
          <w:rFonts w:ascii="Arial" w:hAnsi="Arial"/>
          <w:b/>
          <w:color w:val="000000"/>
          <w:sz w:val="17"/>
        </w:rPr>
        <w:t xml:space="preserve">Added: </w:t>
      </w:r>
      <w:r>
        <w:rPr>
          <w:rFonts w:ascii="Arial" w:hAnsi="Arial"/>
          <w:color w:val="000000"/>
          <w:sz w:val="17"/>
        </w:rPr>
        <w:t>Built admin.html and admin.js for administrator attorney creation and directory listing.</w:t>
      </w:r>
    </w:p>
    <w:p>
      <w:pPr>
        <w:spacing w:before="0" w:after="40" w:line="269" w:lineRule="auto"/>
      </w:pPr>
      <w:r>
        <w:rPr>
          <w:rFonts w:ascii="Arial" w:hAnsi="Arial"/>
          <w:b/>
          <w:color w:val="000000"/>
          <w:sz w:val="17"/>
        </w:rPr>
        <w:t xml:space="preserve">Added: </w:t>
      </w:r>
      <w:r>
        <w:rPr>
          <w:rFonts w:ascii="Arial" w:hAnsi="Arial"/>
          <w:color w:val="000000"/>
          <w:sz w:val="17"/>
        </w:rPr>
        <w:t>Implemented hybrid PDF OCR in controllers/documentController.js: digital PDFs extract text via pdf-parse, while scanned (image-only) PDFs automatically rasterize pages via pdf-to-png-converter and run Tesseract.js OCR.</w:t>
      </w:r>
    </w:p>
    <w:p>
      <w:pPr>
        <w:spacing w:before="100" w:after="40" w:line="276" w:lineRule="auto"/>
        <w:jc w:val="left"/>
      </w:pPr>
      <w:r>
        <w:rPr>
          <w:rFonts w:ascii="Arial" w:hAnsi="Arial"/>
          <w:b/>
          <w:i w:val="0"/>
          <w:color w:val="000000"/>
          <w:sz w:val="19"/>
        </w:rPr>
        <w:t>Version 1.6.0 &amp; 1.5.0 — Server Filters, Secure Downloads &amp; Admin CRUD (2026-10-16)</w:t>
      </w:r>
    </w:p>
    <w:p>
      <w:pPr>
        <w:spacing w:before="0" w:after="40" w:line="269" w:lineRule="auto"/>
      </w:pPr>
      <w:r>
        <w:rPr>
          <w:rFonts w:ascii="Arial" w:hAnsi="Arial"/>
          <w:b/>
          <w:color w:val="000000"/>
          <w:sz w:val="17"/>
        </w:rPr>
        <w:t xml:space="preserve">Added: </w:t>
      </w:r>
      <w:r>
        <w:rPr>
          <w:rFonts w:ascii="Arial" w:hAnsi="Arial"/>
          <w:color w:val="000000"/>
          <w:sz w:val="17"/>
        </w:rPr>
        <w:t>Added server-side filtering on GET /api/v1/cases (keyword, category, priority, status, attorney) and authenticated file download endpoint GET /api/v1/documents/:id/download.</w:t>
      </w:r>
    </w:p>
    <w:p>
      <w:pPr>
        <w:spacing w:before="0" w:after="40" w:line="269" w:lineRule="auto"/>
      </w:pPr>
      <w:r>
        <w:rPr>
          <w:rFonts w:ascii="Arial" w:hAnsi="Arial"/>
          <w:b/>
          <w:color w:val="000000"/>
          <w:sz w:val="17"/>
        </w:rPr>
        <w:t xml:space="preserve">Added: </w:t>
      </w:r>
      <w:r>
        <w:rPr>
          <w:rFonts w:ascii="Arial" w:hAnsi="Arial"/>
          <w:color w:val="000000"/>
          <w:sz w:val="17"/>
        </w:rPr>
        <w:t>Implemented Admin-only attorney CRUD endpoints (POST /api/v1/users, PATCH /api/v1/users/:id, DELETE /api/v1/users/:id for soft-deactivation).</w:t>
      </w:r>
    </w:p>
    <w:p>
      <w:pPr>
        <w:spacing w:before="100" w:after="40" w:line="276" w:lineRule="auto"/>
        <w:jc w:val="left"/>
      </w:pPr>
      <w:r>
        <w:rPr>
          <w:rFonts w:ascii="Arial" w:hAnsi="Arial"/>
          <w:b/>
          <w:i w:val="0"/>
          <w:color w:val="000000"/>
          <w:sz w:val="19"/>
        </w:rPr>
        <w:t>Version 1.4.0 &amp; 1.3.0 — Client/Counsel UI, Conflict Validation &amp; Audit Logging (2026-10-16)</w:t>
      </w:r>
    </w:p>
    <w:p>
      <w:pPr>
        <w:spacing w:before="0" w:after="40" w:line="269" w:lineRule="auto"/>
      </w:pPr>
      <w:r>
        <w:rPr>
          <w:rFonts w:ascii="Arial" w:hAnsi="Arial"/>
          <w:b/>
          <w:color w:val="000000"/>
          <w:sz w:val="17"/>
        </w:rPr>
        <w:t xml:space="preserve">Added: </w:t>
      </w:r>
      <w:r>
        <w:rPr>
          <w:rFonts w:ascii="Arial" w:hAnsi="Arial"/>
          <w:color w:val="000000"/>
          <w:sz w:val="17"/>
        </w:rPr>
        <w:t>Built clients.html and updated case-details.html with Assigned Counsel and Linked Clients panels.</w:t>
      </w:r>
    </w:p>
    <w:p>
      <w:pPr>
        <w:spacing w:before="0" w:after="40" w:line="269" w:lineRule="auto"/>
      </w:pPr>
      <w:r>
        <w:rPr>
          <w:rFonts w:ascii="Arial" w:hAnsi="Arial"/>
          <w:b/>
          <w:color w:val="000000"/>
          <w:sz w:val="17"/>
        </w:rPr>
        <w:t xml:space="preserve">Added: </w:t>
      </w:r>
      <w:r>
        <w:rPr>
          <w:rFonts w:ascii="Arial" w:hAnsi="Arial"/>
          <w:color w:val="000000"/>
          <w:sz w:val="17"/>
        </w:rPr>
        <w:t>Implemented 1-hour attorney hearing conflict prevention in hearingController.createHearing (with administrator override support via override_conflict) and fail-safe append-only audit logging (utils/auditLog.js writing to user_log).</w:t>
      </w:r>
    </w:p>
    <w:p>
      <w:pPr>
        <w:spacing w:before="100" w:after="40" w:line="276" w:lineRule="auto"/>
        <w:jc w:val="left"/>
      </w:pPr>
      <w:r>
        <w:rPr>
          <w:rFonts w:ascii="Arial" w:hAnsi="Arial"/>
          <w:b/>
          <w:i w:val="0"/>
          <w:color w:val="000000"/>
          <w:sz w:val="19"/>
        </w:rPr>
        <w:t>Version 1.2.0 &amp; 1.1.0 — Client Profiles, Case Assignments, PDF OCR &amp; Directory API (2026-10-16)</w:t>
      </w:r>
    </w:p>
    <w:p>
      <w:pPr>
        <w:spacing w:before="0" w:after="40" w:line="269" w:lineRule="auto"/>
      </w:pPr>
      <w:r>
        <w:rPr>
          <w:rFonts w:ascii="Arial" w:hAnsi="Arial"/>
          <w:b/>
          <w:color w:val="000000"/>
          <w:sz w:val="17"/>
        </w:rPr>
        <w:t xml:space="preserve">Added: </w:t>
      </w:r>
      <w:r>
        <w:rPr>
          <w:rFonts w:ascii="Arial" w:hAnsi="Arial"/>
          <w:color w:val="000000"/>
          <w:sz w:val="17"/>
        </w:rPr>
        <w:t>Created client profile CRUD (/api/v1/clients), Client-Case linking, and Case-Attorney assignment endpoints (controllers/clientController.js, controllers/caseAssignmentController.js).</w:t>
      </w:r>
    </w:p>
    <w:p>
      <w:pPr>
        <w:spacing w:before="0" w:after="40" w:line="269" w:lineRule="auto"/>
      </w:pPr>
      <w:r>
        <w:rPr>
          <w:rFonts w:ascii="Arial" w:hAnsi="Arial"/>
          <w:b/>
          <w:color w:val="000000"/>
          <w:sz w:val="17"/>
        </w:rPr>
        <w:t xml:space="preserve">Added: </w:t>
      </w:r>
      <w:r>
        <w:rPr>
          <w:rFonts w:ascii="Arial" w:hAnsi="Arial"/>
          <w:color w:val="000000"/>
          <w:sz w:val="17"/>
        </w:rPr>
        <w:t>Added pdf-parse integration, extracted_text storage on document_version, public Attorney Directory endpoints (/api/v1/users/attorneys), public case summaries (/api/v1/cases/public), and canonical schema alignment.</w:t>
      </w:r>
    </w:p>
    <w:p>
      <w:pPr>
        <w:spacing w:before="0" w:after="40" w:line="269" w:lineRule="auto"/>
      </w:pPr>
      <w:r>
        <w:rPr>
          <w:rFonts w:ascii="Arial" w:hAnsi="Arial"/>
          <w:b/>
          <w:color w:val="000000"/>
          <w:sz w:val="17"/>
        </w:rPr>
        <w:t xml:space="preserve">Changed: </w:t>
      </w:r>
      <w:r>
        <w:rPr>
          <w:rFonts w:ascii="Arial" w:hAnsi="Arial"/>
          <w:color w:val="000000"/>
          <w:sz w:val="17"/>
        </w:rPr>
        <w:t>Replaced frontend mock API client with live fetch requests to /api/v1 using JWT Bearer authentication.</w:t>
      </w:r>
    </w:p>
    <w:p>
      <w:pPr>
        <w:spacing w:before="100" w:after="40" w:line="276" w:lineRule="auto"/>
        <w:jc w:val="left"/>
      </w:pPr>
      <w:r>
        <w:rPr>
          <w:rFonts w:ascii="Arial" w:hAnsi="Arial"/>
          <w:b/>
          <w:i w:val="0"/>
          <w:color w:val="000000"/>
          <w:sz w:val="19"/>
        </w:rPr>
        <w:t>Version 1.0.0 — Initial Integrated System Release</w:t>
      </w:r>
    </w:p>
    <w:p>
      <w:pPr>
        <w:spacing w:before="0" w:after="40" w:line="269" w:lineRule="auto"/>
      </w:pPr>
      <w:r>
        <w:rPr>
          <w:rFonts w:ascii="Arial" w:hAnsi="Arial"/>
          <w:b/>
          <w:color w:val="000000"/>
          <w:sz w:val="17"/>
        </w:rPr>
        <w:t xml:space="preserve">Added: </w:t>
      </w:r>
      <w:r>
        <w:rPr>
          <w:rFonts w:ascii="Arial" w:hAnsi="Arial"/>
          <w:color w:val="000000"/>
          <w:sz w:val="17"/>
        </w:rPr>
        <w:t>Initial integrated Express.js backend, 18-table Third Normal Form (3NF) MySQL schema (database.sql), and responsive web frontend.</w:t>
      </w:r>
    </w:p>
    <w:p>
      <w:r>
        <w:br w:type="page"/>
      </w:r>
    </w:p>
    <w:p>
      <w:pPr>
        <w:spacing w:before="0" w:after="40" w:line="276" w:lineRule="auto"/>
        <w:jc w:val="center"/>
      </w:pPr>
      <w:r>
        <w:rPr>
          <w:rFonts w:ascii="Arial" w:hAnsi="Arial"/>
          <w:b/>
          <w:i w:val="0"/>
          <w:color w:val="26345B"/>
          <w:sz w:val="28"/>
        </w:rPr>
        <w:t>APPENDIX D</w:t>
      </w:r>
    </w:p>
    <w:p>
      <w:pPr>
        <w:spacing w:before="0" w:after="240" w:line="276" w:lineRule="auto"/>
        <w:jc w:val="center"/>
      </w:pPr>
      <w:r>
        <w:rPr>
          <w:rFonts w:ascii="Arial" w:hAnsi="Arial"/>
          <w:b/>
          <w:i w:val="0"/>
          <w:color w:val="26345B"/>
          <w:sz w:val="28"/>
        </w:rPr>
        <w:t>RELEASE NOTES</w:t>
      </w:r>
    </w:p>
    <w:p>
      <w:pPr>
        <w:spacing w:before="0" w:after="40"/>
      </w:pPr>
      <w:r>
        <w:rPr>
          <w:rFonts w:ascii="Arial" w:hAnsi="Arial"/>
          <w:b/>
          <w:color w:val="000000"/>
          <w:sz w:val="18"/>
        </w:rPr>
        <w:t xml:space="preserve">Product: </w:t>
      </w:r>
      <w:r>
        <w:rPr>
          <w:rFonts w:ascii="Arial" w:hAnsi="Arial"/>
          <w:color w:val="000000"/>
          <w:sz w:val="18"/>
        </w:rPr>
        <w:t>Attorney Directory and Case File Archive System (PACFAS)</w:t>
      </w:r>
    </w:p>
    <w:p>
      <w:pPr>
        <w:spacing w:before="0" w:after="40"/>
      </w:pPr>
      <w:r>
        <w:rPr>
          <w:rFonts w:ascii="Arial" w:hAnsi="Arial"/>
          <w:b/>
          <w:color w:val="000000"/>
          <w:sz w:val="18"/>
        </w:rPr>
        <w:t xml:space="preserve">Version: </w:t>
      </w:r>
      <w:r>
        <w:rPr>
          <w:rFonts w:ascii="Arial" w:hAnsi="Arial"/>
          <w:color w:val="000000"/>
          <w:sz w:val="18"/>
        </w:rPr>
        <w:t>2.6.0</w:t>
      </w:r>
    </w:p>
    <w:p>
      <w:pPr>
        <w:spacing w:before="0" w:after="40"/>
      </w:pPr>
      <w:r>
        <w:rPr>
          <w:rFonts w:ascii="Arial" w:hAnsi="Arial"/>
          <w:b/>
          <w:color w:val="000000"/>
          <w:sz w:val="18"/>
        </w:rPr>
        <w:t xml:space="preserve">Release Date: </w:t>
      </w:r>
      <w:r>
        <w:rPr>
          <w:rFonts w:ascii="Arial" w:hAnsi="Arial"/>
          <w:color w:val="000000"/>
          <w:sz w:val="18"/>
        </w:rPr>
        <w:t>October 16, 2026</w:t>
      </w:r>
    </w:p>
    <w:p>
      <w:pPr>
        <w:spacing w:before="200" w:after="80" w:line="276" w:lineRule="auto"/>
        <w:jc w:val="left"/>
      </w:pPr>
      <w:r>
        <w:rPr>
          <w:rFonts w:ascii="Arial" w:hAnsi="Arial"/>
          <w:b/>
          <w:i w:val="0"/>
          <w:color w:val="26345B"/>
          <w:sz w:val="21"/>
        </w:rPr>
        <w:t>D.1 Overview</w:t>
      </w:r>
    </w:p>
    <w:p>
      <w:pPr>
        <w:spacing w:before="0" w:after="120" w:line="276" w:lineRule="auto"/>
        <w:jc w:val="left"/>
      </w:pPr>
      <w:r>
        <w:rPr>
          <w:rFonts w:ascii="Arial" w:hAnsi="Arial"/>
          <w:b w:val="0"/>
          <w:i w:val="0"/>
          <w:color w:val="000000"/>
          <w:sz w:val="18"/>
        </w:rPr>
        <w:t>Release 2.6.0 of the Attorney Directory and Case File Archive System (PACFAS) provides a complete web-based platform for public attorney offices and legal teams to digitalize case records, extract searchable text from uploaded documents via Optical Character Recognition (OCR), manage client profiles and counsel assignments, prevent court hearing schedule conflicts, and publish a verified public directory of attorneys and non-confidential case summaries.</w:t>
      </w:r>
    </w:p>
    <w:p>
      <w:pPr>
        <w:spacing w:before="200" w:after="80" w:line="276" w:lineRule="auto"/>
        <w:jc w:val="left"/>
      </w:pPr>
      <w:r>
        <w:rPr>
          <w:rFonts w:ascii="Arial" w:hAnsi="Arial"/>
          <w:b/>
          <w:i w:val="0"/>
          <w:color w:val="26345B"/>
          <w:sz w:val="21"/>
        </w:rPr>
        <w:t>D.2 Features Included</w:t>
      </w:r>
    </w:p>
    <w:p>
      <w:pPr>
        <w:spacing w:before="0" w:after="60" w:line="276" w:lineRule="auto"/>
        <w:ind w:left="288" w:hanging="173"/>
      </w:pPr>
      <w:r>
        <w:rPr>
          <w:rFonts w:ascii="Arial" w:hAnsi="Arial"/>
          <w:color w:val="000000"/>
          <w:sz w:val="18"/>
        </w:rPr>
        <w:t xml:space="preserve">• </w:t>
      </w:r>
      <w:r>
        <w:rPr>
          <w:rFonts w:ascii="Arial" w:hAnsi="Arial"/>
          <w:b/>
          <w:color w:val="000000"/>
          <w:sz w:val="18"/>
        </w:rPr>
        <w:t xml:space="preserve">Role-Based Authentication &amp; Access Control: </w:t>
      </w:r>
      <w:r>
        <w:rPr>
          <w:rFonts w:ascii="Arial" w:hAnsi="Arial"/>
          <w:color w:val="000000"/>
          <w:sz w:val="18"/>
        </w:rPr>
        <w:t>JWT session management, bcrypt password hashing, and 5 distinct permission tiers (Administrator, Attorney, Staff, Client, and Registered Read-Only User).</w:t>
      </w:r>
    </w:p>
    <w:p>
      <w:pPr>
        <w:spacing w:before="0" w:after="60" w:line="276" w:lineRule="auto"/>
        <w:ind w:left="288" w:hanging="173"/>
      </w:pPr>
      <w:r>
        <w:rPr>
          <w:rFonts w:ascii="Arial" w:hAnsi="Arial"/>
          <w:color w:val="000000"/>
          <w:sz w:val="18"/>
        </w:rPr>
        <w:t xml:space="preserve">• </w:t>
      </w:r>
      <w:r>
        <w:rPr>
          <w:rFonts w:ascii="Arial" w:hAnsi="Arial"/>
          <w:b/>
          <w:color w:val="000000"/>
          <w:sz w:val="18"/>
        </w:rPr>
        <w:t xml:space="preserve">Case File Management &amp; Auto-Numbering: </w:t>
      </w:r>
      <w:r>
        <w:rPr>
          <w:rFonts w:ascii="Arial" w:hAnsi="Arial"/>
          <w:color w:val="000000"/>
          <w:sz w:val="18"/>
        </w:rPr>
        <w:t>Creation, viewing, and server-side filtering of legal cases across 11 legal categories, 4 statuses (Active, Pending, Closed, Archived), and 4 priority levels (Low, Medium, High, Urgent), with automatic TYPE-YEAR-XXXX case number generation.</w:t>
      </w:r>
    </w:p>
    <w:p>
      <w:pPr>
        <w:spacing w:before="0" w:after="60" w:line="276" w:lineRule="auto"/>
        <w:ind w:left="288" w:hanging="173"/>
      </w:pPr>
      <w:r>
        <w:rPr>
          <w:rFonts w:ascii="Arial" w:hAnsi="Arial"/>
          <w:color w:val="000000"/>
          <w:sz w:val="18"/>
        </w:rPr>
        <w:t xml:space="preserve">• </w:t>
      </w:r>
      <w:r>
        <w:rPr>
          <w:rFonts w:ascii="Arial" w:hAnsi="Arial"/>
          <w:b/>
          <w:color w:val="000000"/>
          <w:sz w:val="18"/>
        </w:rPr>
        <w:t xml:space="preserve">Document Archiving &amp; Hybrid OCR Engine: </w:t>
      </w:r>
      <w:r>
        <w:rPr>
          <w:rFonts w:ascii="Arial" w:hAnsi="Arial"/>
          <w:color w:val="000000"/>
          <w:sz w:val="18"/>
        </w:rPr>
        <w:t>Multipart document uploads (PDF, PNG, JPEG, TIFF up to 25 MB), version tracking, authenticated file downloads, and background OCR text extraction supporting both digital PDFs (pdf-parse) and scanned image-only PDFs/images (pdf-to-png-converter + Tesseract.js).</w:t>
      </w:r>
    </w:p>
    <w:p>
      <w:pPr>
        <w:spacing w:before="0" w:after="60" w:line="276" w:lineRule="auto"/>
        <w:ind w:left="288" w:hanging="173"/>
      </w:pPr>
      <w:r>
        <w:rPr>
          <w:rFonts w:ascii="Arial" w:hAnsi="Arial"/>
          <w:color w:val="000000"/>
          <w:sz w:val="18"/>
        </w:rPr>
        <w:t xml:space="preserve">• </w:t>
      </w:r>
      <w:r>
        <w:rPr>
          <w:rFonts w:ascii="Arial" w:hAnsi="Arial"/>
          <w:b/>
          <w:color w:val="000000"/>
          <w:sz w:val="18"/>
        </w:rPr>
        <w:t xml:space="preserve">Full-Text Document &amp; Case Search: </w:t>
      </w:r>
      <w:r>
        <w:rPr>
          <w:rFonts w:ascii="Arial" w:hAnsi="Arial"/>
          <w:color w:val="000000"/>
          <w:sz w:val="18"/>
        </w:rPr>
        <w:t>Full-text search across OCR-extracted document text and multi-filter case lookup.</w:t>
      </w:r>
    </w:p>
    <w:p>
      <w:pPr>
        <w:spacing w:before="0" w:after="60" w:line="276" w:lineRule="auto"/>
        <w:ind w:left="288" w:hanging="173"/>
      </w:pPr>
      <w:r>
        <w:rPr>
          <w:rFonts w:ascii="Arial" w:hAnsi="Arial"/>
          <w:color w:val="000000"/>
          <w:sz w:val="18"/>
        </w:rPr>
        <w:t xml:space="preserve">• </w:t>
      </w:r>
      <w:r>
        <w:rPr>
          <w:rFonts w:ascii="Arial" w:hAnsi="Arial"/>
          <w:b/>
          <w:color w:val="000000"/>
          <w:sz w:val="18"/>
        </w:rPr>
        <w:t xml:space="preserve">Hearing Schedule Management &amp; Conflict Prevention: </w:t>
      </w:r>
      <w:r>
        <w:rPr>
          <w:rFonts w:ascii="Arial" w:hAnsi="Arial"/>
          <w:color w:val="000000"/>
          <w:sz w:val="18"/>
        </w:rPr>
        <w:t>Court hearing registration (date, time, venue, courtroom, hearing type, assigned judge, remarks) with automatic 1-hour conflict validation for assigned attorneys and administrator override capability.</w:t>
      </w:r>
    </w:p>
    <w:p>
      <w:pPr>
        <w:spacing w:before="0" w:after="60" w:line="276" w:lineRule="auto"/>
        <w:ind w:left="288" w:hanging="173"/>
      </w:pPr>
      <w:r>
        <w:rPr>
          <w:rFonts w:ascii="Arial" w:hAnsi="Arial"/>
          <w:color w:val="000000"/>
          <w:sz w:val="18"/>
        </w:rPr>
        <w:t xml:space="preserve">• </w:t>
      </w:r>
      <w:r>
        <w:rPr>
          <w:rFonts w:ascii="Arial" w:hAnsi="Arial"/>
          <w:b/>
          <w:color w:val="000000"/>
          <w:sz w:val="18"/>
        </w:rPr>
        <w:t xml:space="preserve">Client Management &amp; Legal Counsel Assignment: </w:t>
      </w:r>
      <w:r>
        <w:rPr>
          <w:rFonts w:ascii="Arial" w:hAnsi="Arial"/>
          <w:color w:val="000000"/>
          <w:sz w:val="18"/>
        </w:rPr>
        <w:t>Client profile registration with auto-linked client accounts, party-role case linking (Plaintiff, Defendant, Petitioner), and primary/co-counsel attorney assignment with inactive-attorney guards and historical tracking.</w:t>
      </w:r>
    </w:p>
    <w:p>
      <w:pPr>
        <w:spacing w:before="0" w:after="60" w:line="276" w:lineRule="auto"/>
        <w:ind w:left="288" w:hanging="173"/>
      </w:pPr>
      <w:r>
        <w:rPr>
          <w:rFonts w:ascii="Arial" w:hAnsi="Arial"/>
          <w:color w:val="000000"/>
          <w:sz w:val="18"/>
        </w:rPr>
        <w:t xml:space="preserve">• </w:t>
      </w:r>
      <w:r>
        <w:rPr>
          <w:rFonts w:ascii="Arial" w:hAnsi="Arial"/>
          <w:b/>
          <w:color w:val="000000"/>
          <w:sz w:val="18"/>
        </w:rPr>
        <w:t xml:space="preserve">Public Attorney Directory &amp; Public Case Lookup: </w:t>
      </w:r>
      <w:r>
        <w:rPr>
          <w:rFonts w:ascii="Arial" w:hAnsi="Arial"/>
          <w:color w:val="000000"/>
          <w:sz w:val="18"/>
        </w:rPr>
        <w:t>Publicly searchable attorney directory across 12 legal specializations, individual attorney profile pages, and public lookup of non-confidential case summaries.</w:t>
      </w:r>
    </w:p>
    <w:p>
      <w:pPr>
        <w:spacing w:before="0" w:after="60" w:line="276" w:lineRule="auto"/>
        <w:ind w:left="288" w:hanging="173"/>
      </w:pPr>
      <w:r>
        <w:rPr>
          <w:rFonts w:ascii="Arial" w:hAnsi="Arial"/>
          <w:color w:val="000000"/>
          <w:sz w:val="18"/>
        </w:rPr>
        <w:t xml:space="preserve">• </w:t>
      </w:r>
      <w:r>
        <w:rPr>
          <w:rFonts w:ascii="Arial" w:hAnsi="Arial"/>
          <w:b/>
          <w:color w:val="000000"/>
          <w:sz w:val="18"/>
        </w:rPr>
        <w:t xml:space="preserve">Administration &amp; Audit Trail Logging: </w:t>
      </w:r>
      <w:r>
        <w:rPr>
          <w:rFonts w:ascii="Arial" w:hAnsi="Arial"/>
          <w:color w:val="000000"/>
          <w:sz w:val="18"/>
        </w:rPr>
        <w:t>Admin interface for creating, updating, and soft-deactivating attorney accounts, plus fail-safe append-only audit trail logging (user_log) and Light/Dark theme support.</w:t>
      </w:r>
    </w:p>
    <w:p>
      <w:pPr>
        <w:spacing w:before="200" w:after="80" w:line="276" w:lineRule="auto"/>
        <w:jc w:val="left"/>
      </w:pPr>
      <w:r>
        <w:rPr>
          <w:rFonts w:ascii="Arial" w:hAnsi="Arial"/>
          <w:b/>
          <w:i w:val="0"/>
          <w:color w:val="26345B"/>
          <w:sz w:val="21"/>
        </w:rPr>
        <w:t>D.3 Installation and Access Requirements</w:t>
      </w:r>
    </w:p>
    <w:p>
      <w:pPr>
        <w:spacing w:before="0" w:after="60" w:line="276" w:lineRule="auto"/>
        <w:ind w:left="288" w:hanging="173"/>
      </w:pPr>
      <w:r>
        <w:rPr>
          <w:rFonts w:ascii="Arial" w:hAnsi="Arial"/>
          <w:color w:val="000000"/>
          <w:sz w:val="18"/>
        </w:rPr>
        <w:t xml:space="preserve">• </w:t>
      </w:r>
      <w:r>
        <w:rPr>
          <w:rFonts w:ascii="Arial" w:hAnsi="Arial"/>
          <w:color w:val="000000"/>
          <w:sz w:val="18"/>
        </w:rPr>
        <w:t>Desktop or laptop computer with a modern web browser (Chrome, Firefox, Edge, or Safari) and network access to the PACFAS server.</w:t>
      </w:r>
    </w:p>
    <w:p>
      <w:pPr>
        <w:spacing w:before="0" w:after="60" w:line="276" w:lineRule="auto"/>
        <w:ind w:left="288" w:hanging="173"/>
      </w:pPr>
      <w:r>
        <w:rPr>
          <w:rFonts w:ascii="Arial" w:hAnsi="Arial"/>
          <w:color w:val="000000"/>
          <w:sz w:val="18"/>
        </w:rPr>
        <w:t xml:space="preserve">• </w:t>
      </w:r>
      <w:r>
        <w:rPr>
          <w:rFonts w:ascii="Arial" w:hAnsi="Arial"/>
          <w:color w:val="000000"/>
          <w:sz w:val="18"/>
        </w:rPr>
        <w:t>Node.js runtime environment (v18.0 or newer; tested on v22) and npm package manager (v9.0 or newer).</w:t>
      </w:r>
    </w:p>
    <w:p>
      <w:pPr>
        <w:spacing w:before="0" w:after="60" w:line="276" w:lineRule="auto"/>
        <w:ind w:left="288" w:hanging="173"/>
      </w:pPr>
      <w:r>
        <w:rPr>
          <w:rFonts w:ascii="Arial" w:hAnsi="Arial"/>
          <w:color w:val="000000"/>
          <w:sz w:val="18"/>
        </w:rPr>
        <w:t xml:space="preserve">• </w:t>
      </w:r>
      <w:r>
        <w:rPr>
          <w:rFonts w:ascii="Arial" w:hAnsi="Arial"/>
          <w:color w:val="000000"/>
          <w:sz w:val="18"/>
        </w:rPr>
        <w:t>MySQL (v8.0+) or MariaDB (v10.4+) database server initialized with the canonical database.sql schema (pacfas_db).</w:t>
      </w:r>
    </w:p>
    <w:p>
      <w:pPr>
        <w:spacing w:before="0" w:after="60" w:line="276" w:lineRule="auto"/>
        <w:ind w:left="288" w:hanging="173"/>
      </w:pPr>
      <w:r>
        <w:rPr>
          <w:rFonts w:ascii="Arial" w:hAnsi="Arial"/>
          <w:color w:val="000000"/>
          <w:sz w:val="18"/>
        </w:rPr>
        <w:t xml:space="preserve">• </w:t>
      </w:r>
      <w:r>
        <w:rPr>
          <w:rFonts w:ascii="Arial" w:hAnsi="Arial"/>
          <w:color w:val="000000"/>
          <w:sz w:val="18"/>
        </w:rPr>
        <w:t>Configured .env environment variables (PORT, DB_HOST, DB_USER, DB_PASSWORD, DB_NAME, DB_PORT, JWT_SECRET, JWT_EXPIRES_IN).</w:t>
      </w:r>
    </w:p>
    <w:p>
      <w:pPr>
        <w:spacing w:before="0" w:after="60" w:line="276" w:lineRule="auto"/>
        <w:ind w:left="288" w:hanging="173"/>
      </w:pPr>
      <w:r>
        <w:rPr>
          <w:rFonts w:ascii="Arial" w:hAnsi="Arial"/>
          <w:color w:val="000000"/>
          <w:sz w:val="18"/>
        </w:rPr>
        <w:t xml:space="preserve">• </w:t>
      </w:r>
      <w:r>
        <w:rPr>
          <w:rFonts w:ascii="Arial" w:hAnsi="Arial"/>
          <w:color w:val="000000"/>
          <w:sz w:val="18"/>
        </w:rPr>
        <w:t>Valid user account credentials for accessing protected internal workspace features.</w:t>
      </w:r>
    </w:p>
    <w:p>
      <w:pPr>
        <w:spacing w:before="200" w:after="80" w:line="276" w:lineRule="auto"/>
        <w:jc w:val="left"/>
      </w:pPr>
      <w:r>
        <w:rPr>
          <w:rFonts w:ascii="Arial" w:hAnsi="Arial"/>
          <w:b/>
          <w:i w:val="0"/>
          <w:color w:val="26345B"/>
          <w:sz w:val="21"/>
        </w:rPr>
        <w:t>D.4 Known Limitations</w:t>
      </w:r>
    </w:p>
    <w:p>
      <w:pPr>
        <w:spacing w:before="0" w:after="60" w:line="276" w:lineRule="auto"/>
        <w:ind w:left="288" w:hanging="173"/>
      </w:pPr>
      <w:r>
        <w:rPr>
          <w:rFonts w:ascii="Arial" w:hAnsi="Arial"/>
          <w:color w:val="000000"/>
          <w:sz w:val="18"/>
        </w:rPr>
        <w:t xml:space="preserve">• </w:t>
      </w:r>
      <w:r>
        <w:rPr>
          <w:rFonts w:ascii="Arial" w:hAnsi="Arial"/>
          <w:color w:val="000000"/>
          <w:sz w:val="18"/>
        </w:rPr>
        <w:t>Uploaded case documents are stored on the local server disk under uploads/; external cloud object storage (such as AWS S3) is not yet integrated.</w:t>
      </w:r>
    </w:p>
    <w:p>
      <w:pPr>
        <w:spacing w:before="0" w:after="60" w:line="276" w:lineRule="auto"/>
        <w:ind w:left="288" w:hanging="173"/>
      </w:pPr>
      <w:r>
        <w:rPr>
          <w:rFonts w:ascii="Arial" w:hAnsi="Arial"/>
          <w:color w:val="000000"/>
          <w:sz w:val="18"/>
        </w:rPr>
        <w:t xml:space="preserve">• </w:t>
      </w:r>
      <w:r>
        <w:rPr>
          <w:rFonts w:ascii="Arial" w:hAnsi="Arial"/>
          <w:color w:val="000000"/>
          <w:sz w:val="18"/>
        </w:rPr>
        <w:t>Automated email or SMS reminders for upcoming court hearings are not included in this release.</w:t>
      </w:r>
    </w:p>
    <w:p>
      <w:pPr>
        <w:spacing w:before="0" w:after="60" w:line="276" w:lineRule="auto"/>
        <w:ind w:left="288" w:hanging="173"/>
      </w:pPr>
      <w:r>
        <w:rPr>
          <w:rFonts w:ascii="Arial" w:hAnsi="Arial"/>
          <w:color w:val="000000"/>
          <w:sz w:val="18"/>
        </w:rPr>
        <w:t xml:space="preserve">• </w:t>
      </w:r>
      <w:r>
        <w:rPr>
          <w:rFonts w:ascii="Arial" w:hAnsi="Arial"/>
          <w:color w:val="000000"/>
          <w:sz w:val="18"/>
        </w:rPr>
        <w:t>OCR recognition accuracy on scanned PDFs and image files depends on the clarity, contrast, and resolution of the scanned source document.</w:t>
      </w:r>
    </w:p>
    <w:p>
      <w:pPr>
        <w:spacing w:before="0" w:after="60" w:line="276" w:lineRule="auto"/>
        <w:ind w:left="288" w:hanging="173"/>
      </w:pPr>
      <w:r>
        <w:rPr>
          <w:rFonts w:ascii="Arial" w:hAnsi="Arial"/>
          <w:color w:val="000000"/>
          <w:sz w:val="18"/>
        </w:rPr>
        <w:t xml:space="preserve">• </w:t>
      </w:r>
      <w:r>
        <w:rPr>
          <w:rFonts w:ascii="Arial" w:hAnsi="Arial"/>
          <w:color w:val="000000"/>
          <w:sz w:val="18"/>
        </w:rPr>
        <w:t>Integration with external judiciary or court e-filing systems is not supported in this version.</w:t>
      </w:r>
    </w:p>
    <w:p>
      <w:pPr>
        <w:spacing w:before="200" w:after="80" w:line="276" w:lineRule="auto"/>
        <w:jc w:val="left"/>
      </w:pPr>
      <w:r>
        <w:rPr>
          <w:rFonts w:ascii="Arial" w:hAnsi="Arial"/>
          <w:b/>
          <w:i w:val="0"/>
          <w:color w:val="26345B"/>
          <w:sz w:val="21"/>
        </w:rPr>
        <w:t>D.5 Recommendations for Users</w:t>
      </w:r>
    </w:p>
    <w:p>
      <w:pPr>
        <w:spacing w:before="0" w:after="60" w:line="276" w:lineRule="auto"/>
        <w:ind w:left="288" w:hanging="173"/>
      </w:pPr>
      <w:r>
        <w:rPr>
          <w:rFonts w:ascii="Arial" w:hAnsi="Arial"/>
          <w:color w:val="000000"/>
          <w:sz w:val="18"/>
        </w:rPr>
        <w:t xml:space="preserve">• </w:t>
      </w:r>
      <w:r>
        <w:rPr>
          <w:rFonts w:ascii="Arial" w:hAnsi="Arial"/>
          <w:color w:val="000000"/>
          <w:sz w:val="18"/>
        </w:rPr>
        <w:t>Verify attorney availability, active status, and specialization details before assigning counsel or scheduling court hearings.</w:t>
      </w:r>
    </w:p>
    <w:p>
      <w:pPr>
        <w:spacing w:before="0" w:after="60" w:line="276" w:lineRule="auto"/>
        <w:ind w:left="288" w:hanging="173"/>
      </w:pPr>
      <w:r>
        <w:rPr>
          <w:rFonts w:ascii="Arial" w:hAnsi="Arial"/>
          <w:color w:val="000000"/>
          <w:sz w:val="18"/>
        </w:rPr>
        <w:t xml:space="preserve">• </w:t>
      </w:r>
      <w:r>
        <w:rPr>
          <w:rFonts w:ascii="Arial" w:hAnsi="Arial"/>
          <w:color w:val="000000"/>
          <w:sz w:val="18"/>
        </w:rPr>
        <w:t>Scan physical legal documents at a clear resolution (at least 300 DPI) to achieve accurate OCR text extraction and searchability.</w:t>
      </w:r>
    </w:p>
    <w:p>
      <w:pPr>
        <w:spacing w:before="0" w:after="60" w:line="276" w:lineRule="auto"/>
        <w:ind w:left="288" w:hanging="173"/>
      </w:pPr>
      <w:r>
        <w:rPr>
          <w:rFonts w:ascii="Arial" w:hAnsi="Arial"/>
          <w:color w:val="000000"/>
          <w:sz w:val="18"/>
        </w:rPr>
        <w:t xml:space="preserve">• </w:t>
      </w:r>
      <w:r>
        <w:rPr>
          <w:rFonts w:ascii="Arial" w:hAnsi="Arial"/>
          <w:color w:val="000000"/>
          <w:sz w:val="18"/>
        </w:rPr>
        <w:t>Review hearing schedules and resolve any detected 1-hour attorney conflicts before finalizing hearing dates.</w:t>
      </w:r>
    </w:p>
    <w:p>
      <w:pPr>
        <w:spacing w:before="0" w:after="60" w:line="276" w:lineRule="auto"/>
        <w:ind w:left="288" w:hanging="173"/>
      </w:pPr>
      <w:r>
        <w:rPr>
          <w:rFonts w:ascii="Arial" w:hAnsi="Arial"/>
          <w:color w:val="000000"/>
          <w:sz w:val="18"/>
        </w:rPr>
        <w:t xml:space="preserve">• </w:t>
      </w:r>
      <w:r>
        <w:rPr>
          <w:rFonts w:ascii="Arial" w:hAnsi="Arial"/>
          <w:color w:val="000000"/>
          <w:sz w:val="18"/>
        </w:rPr>
        <w:t>Perform scheduled backups of both the pacfas_db MySQL database and the local uploads/ directory according to office procedures.</w:t>
      </w:r>
    </w:p>
    <w:p>
      <w:pPr>
        <w:spacing w:before="0" w:after="60" w:line="276" w:lineRule="auto"/>
        <w:ind w:left="288" w:hanging="173"/>
      </w:pPr>
      <w:r>
        <w:rPr>
          <w:rFonts w:ascii="Arial" w:hAnsi="Arial"/>
          <w:color w:val="000000"/>
          <w:sz w:val="18"/>
        </w:rPr>
        <w:t xml:space="preserve">• </w:t>
      </w:r>
      <w:r>
        <w:rPr>
          <w:rFonts w:ascii="Arial" w:hAnsi="Arial"/>
          <w:color w:val="000000"/>
          <w:sz w:val="18"/>
        </w:rPr>
        <w:t>Report any system errors, login issues, or role permission requests to the designated system administrator.</w:t>
      </w:r>
    </w:p>
    <w:p>
      <w:pPr>
        <w:spacing w:before="200" w:after="80" w:line="276" w:lineRule="auto"/>
        <w:jc w:val="left"/>
      </w:pPr>
      <w:r>
        <w:rPr>
          <w:rFonts w:ascii="Arial" w:hAnsi="Arial"/>
          <w:b/>
          <w:i w:val="0"/>
          <w:color w:val="26345B"/>
          <w:sz w:val="21"/>
        </w:rPr>
        <w:t>D.6 Support and Maintenance</w:t>
      </w:r>
    </w:p>
    <w:p>
      <w:pPr>
        <w:spacing w:before="0" w:after="120" w:line="276" w:lineRule="auto"/>
        <w:jc w:val="left"/>
      </w:pPr>
      <w:r>
        <w:rPr>
          <w:rFonts w:ascii="Arial" w:hAnsi="Arial"/>
          <w:b w:val="0"/>
          <w:i w:val="0"/>
          <w:color w:val="000000"/>
          <w:sz w:val="18"/>
        </w:rPr>
        <w:t>Authorized system administrators and IT personnel should manage server deployment, database backups, user role assignments, and environment security. All future system modifications, bug fixes, and schema updates should be documented in the project changelog, verified through functional testing, and deployed according to the institution's software maintenance procedures.</w:t>
      </w:r>
    </w:p>
    <w:sectPr w:rsidR="00FC693F" w:rsidRPr="0006063C" w:rsidSect="00034616">
      <w:footerReference w:type="default" r:id="rId9"/>
      <w:pgSz w:w="11906" w:h="16838"/>
      <w:pgMar w:top="1080" w:right="1200" w:bottom="108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