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1E4" w:rsidRDefault="00BE29DA" w:rsidP="00BE29DA">
      <w:pPr>
        <w:jc w:val="center"/>
        <w:rPr>
          <w:b/>
          <w:sz w:val="28"/>
          <w:u w:val="single"/>
        </w:rPr>
      </w:pPr>
      <w:r>
        <w:rPr>
          <w:b/>
          <w:sz w:val="28"/>
          <w:u w:val="single"/>
        </w:rPr>
        <w:t>Modul 8: Transact SQL Tag 3</w:t>
      </w:r>
    </w:p>
    <w:p w:rsidR="00BE29DA" w:rsidRDefault="00BE29DA" w:rsidP="00BE29DA">
      <w:pPr>
        <w:rPr>
          <w:b/>
          <w:sz w:val="24"/>
        </w:rPr>
      </w:pPr>
    </w:p>
    <w:p w:rsidR="00BE29DA" w:rsidRDefault="00BE29DA" w:rsidP="00BE29DA">
      <w:pPr>
        <w:rPr>
          <w:b/>
          <w:sz w:val="24"/>
        </w:rPr>
      </w:pPr>
      <w:r w:rsidRPr="00BE29DA">
        <w:rPr>
          <w:b/>
          <w:sz w:val="24"/>
        </w:rPr>
        <w:t>Einführung in Transact SQL</w:t>
      </w:r>
    </w:p>
    <w:p w:rsidR="00BE29DA" w:rsidRDefault="00BE29DA" w:rsidP="00BE29DA">
      <w:pPr>
        <w:pStyle w:val="Listenabsatz"/>
        <w:numPr>
          <w:ilvl w:val="0"/>
          <w:numId w:val="1"/>
        </w:numPr>
        <w:rPr>
          <w:sz w:val="24"/>
        </w:rPr>
      </w:pPr>
      <w:r w:rsidRPr="00BE29DA">
        <w:rPr>
          <w:sz w:val="24"/>
        </w:rPr>
        <w:t xml:space="preserve">T-SQL steht für Transact </w:t>
      </w:r>
      <w:proofErr w:type="spellStart"/>
      <w:r w:rsidRPr="00BE29DA">
        <w:rPr>
          <w:sz w:val="24"/>
        </w:rPr>
        <w:t>Structure</w:t>
      </w:r>
      <w:proofErr w:type="spellEnd"/>
      <w:r w:rsidRPr="00BE29DA">
        <w:rPr>
          <w:sz w:val="24"/>
        </w:rPr>
        <w:t xml:space="preserve"> Query Language, ein Microsoft-Produkt und eine Erweiterung der SQL-Sprache.</w:t>
      </w:r>
    </w:p>
    <w:p w:rsidR="00BE29DA" w:rsidRPr="00BE29DA" w:rsidRDefault="00BE29DA" w:rsidP="00BE29DA">
      <w:pPr>
        <w:pStyle w:val="Listenabsatz"/>
        <w:rPr>
          <w:sz w:val="24"/>
        </w:rPr>
      </w:pPr>
    </w:p>
    <w:p w:rsidR="00BE29DA" w:rsidRPr="00BE29DA" w:rsidRDefault="00BE29DA" w:rsidP="00BE29DA">
      <w:pPr>
        <w:pStyle w:val="Listenabsatz"/>
        <w:numPr>
          <w:ilvl w:val="0"/>
          <w:numId w:val="1"/>
        </w:numPr>
        <w:rPr>
          <w:sz w:val="24"/>
        </w:rPr>
      </w:pPr>
      <w:r w:rsidRPr="00BE29DA">
        <w:rPr>
          <w:sz w:val="24"/>
        </w:rPr>
        <w:t xml:space="preserve">T-SQL (Transact-SQL) ist eine Reihe von Programmiererweiterungen von </w:t>
      </w:r>
      <w:proofErr w:type="spellStart"/>
      <w:r w:rsidRPr="00BE29DA">
        <w:rPr>
          <w:sz w:val="24"/>
        </w:rPr>
        <w:t>Sybase</w:t>
      </w:r>
      <w:proofErr w:type="spellEnd"/>
      <w:r w:rsidRPr="00BE29DA">
        <w:rPr>
          <w:sz w:val="24"/>
        </w:rPr>
        <w:t xml:space="preserve"> und Microsoft, die der Structured Query Language (SQL) mehrere Funktionen hinzufügen, darunter Transaktionskontrolle, Ausnahme- und Fehlerbehandlung, Zeilenverarbeitung und deklarierte Variablen</w:t>
      </w:r>
      <w:r>
        <w:rPr>
          <w:sz w:val="24"/>
        </w:rPr>
        <w:t>.</w:t>
      </w:r>
    </w:p>
    <w:p w:rsidR="00BE29DA" w:rsidRDefault="00BE29DA" w:rsidP="00BE29DA">
      <w:pPr>
        <w:rPr>
          <w:sz w:val="24"/>
        </w:rPr>
      </w:pPr>
    </w:p>
    <w:p w:rsidR="00BE29DA" w:rsidRPr="00BE29DA" w:rsidRDefault="00BE29DA" w:rsidP="00BE29DA">
      <w:pPr>
        <w:rPr>
          <w:b/>
          <w:sz w:val="24"/>
          <w:lang w:val="en-US"/>
        </w:rPr>
      </w:pPr>
      <w:r w:rsidRPr="00BE29DA">
        <w:rPr>
          <w:b/>
          <w:sz w:val="24"/>
          <w:lang w:val="en-US"/>
        </w:rPr>
        <w:t>Material:</w:t>
      </w:r>
    </w:p>
    <w:p w:rsidR="00BE29DA" w:rsidRPr="00BE29DA" w:rsidRDefault="00BE29DA" w:rsidP="00BE29DA">
      <w:pPr>
        <w:rPr>
          <w:sz w:val="24"/>
        </w:rPr>
      </w:pPr>
      <w:r w:rsidRPr="00BE29DA">
        <w:rPr>
          <w:sz w:val="24"/>
        </w:rPr>
        <w:t>Gehen Sie das folgende Schulungsmaterial durch – Kapitel 12-14:</w:t>
      </w:r>
    </w:p>
    <w:p w:rsidR="00BE29DA" w:rsidRPr="00BE29DA" w:rsidRDefault="00BE29DA" w:rsidP="00BE29DA">
      <w:pPr>
        <w:rPr>
          <w:sz w:val="24"/>
        </w:rPr>
      </w:pPr>
      <w:hyperlink r:id="rId5" w:history="1">
        <w:r w:rsidRPr="00BE29DA">
          <w:rPr>
            <w:rStyle w:val="Hyperlink"/>
            <w:sz w:val="24"/>
          </w:rPr>
          <w:t>https://</w:t>
        </w:r>
      </w:hyperlink>
      <w:hyperlink r:id="rId6" w:history="1">
        <w:r w:rsidRPr="00BE29DA">
          <w:rPr>
            <w:rStyle w:val="Hyperlink"/>
            <w:sz w:val="24"/>
          </w:rPr>
          <w:t>learning.oreilly.com/library/view/beginning-t-sql-a/9781484266069/html/326954_4_En_12_Chapter.xhtml</w:t>
        </w:r>
      </w:hyperlink>
    </w:p>
    <w:p w:rsidR="00BE29DA" w:rsidRPr="00BE29DA" w:rsidRDefault="00BE29DA" w:rsidP="00BE29DA">
      <w:pPr>
        <w:rPr>
          <w:sz w:val="24"/>
        </w:rPr>
      </w:pPr>
      <w:r w:rsidRPr="00BE29DA">
        <w:rPr>
          <w:sz w:val="24"/>
        </w:rPr>
        <w:t>Gehen Sie das folgende YouTube-Tutorial durch:</w:t>
      </w:r>
    </w:p>
    <w:p w:rsidR="00BE29DA" w:rsidRPr="00BE29DA" w:rsidRDefault="00BE29DA" w:rsidP="00BE29DA">
      <w:pPr>
        <w:rPr>
          <w:sz w:val="24"/>
        </w:rPr>
      </w:pPr>
      <w:hyperlink r:id="rId7" w:history="1">
        <w:r w:rsidRPr="00BE29DA">
          <w:rPr>
            <w:rStyle w:val="Hyperlink"/>
            <w:sz w:val="24"/>
          </w:rPr>
          <w:t>https://</w:t>
        </w:r>
      </w:hyperlink>
      <w:hyperlink r:id="rId8" w:history="1">
        <w:r w:rsidRPr="00BE29DA">
          <w:rPr>
            <w:rStyle w:val="Hyperlink"/>
            <w:sz w:val="24"/>
          </w:rPr>
          <w:t>www.youtube.com/watch?v=Sggdhot-MoM</w:t>
        </w:r>
      </w:hyperlink>
    </w:p>
    <w:p w:rsidR="00BE29DA" w:rsidRDefault="00BE29DA" w:rsidP="00BE29DA">
      <w:pPr>
        <w:rPr>
          <w:sz w:val="24"/>
        </w:rPr>
      </w:pPr>
    </w:p>
    <w:p w:rsidR="00BE29DA" w:rsidRDefault="00BE29DA" w:rsidP="00BE29DA">
      <w:pPr>
        <w:rPr>
          <w:sz w:val="24"/>
        </w:rPr>
      </w:pPr>
    </w:p>
    <w:p w:rsidR="00BE29DA" w:rsidRDefault="00BE29DA">
      <w:pPr>
        <w:rPr>
          <w:sz w:val="24"/>
        </w:rPr>
      </w:pPr>
      <w:r>
        <w:rPr>
          <w:sz w:val="24"/>
        </w:rPr>
        <w:br w:type="page"/>
      </w:r>
    </w:p>
    <w:p w:rsidR="00BE29DA" w:rsidRPr="00FC1B38" w:rsidRDefault="00BE29DA" w:rsidP="00BE29DA">
      <w:pPr>
        <w:rPr>
          <w:b/>
          <w:sz w:val="24"/>
        </w:rPr>
      </w:pPr>
      <w:r w:rsidRPr="00FC1B38">
        <w:rPr>
          <w:b/>
          <w:sz w:val="24"/>
        </w:rPr>
        <w:lastRenderedPageBreak/>
        <w:t>Fragen:</w:t>
      </w:r>
    </w:p>
    <w:p w:rsidR="00BE29DA" w:rsidRPr="00C63FC5" w:rsidRDefault="00BE29DA" w:rsidP="00BE29DA">
      <w:pPr>
        <w:pStyle w:val="Listenabsatz"/>
        <w:numPr>
          <w:ilvl w:val="0"/>
          <w:numId w:val="2"/>
        </w:numPr>
        <w:rPr>
          <w:b/>
          <w:sz w:val="24"/>
        </w:rPr>
      </w:pPr>
      <w:r w:rsidRPr="00C63FC5">
        <w:rPr>
          <w:b/>
          <w:sz w:val="24"/>
        </w:rPr>
        <w:t>Erklären Sie die Vorteile der Verwendung gespeicherter Prozeduren in einer Datenbank?</w:t>
      </w:r>
    </w:p>
    <w:p w:rsidR="00BE29DA" w:rsidRPr="009A3E84" w:rsidRDefault="00BE29DA" w:rsidP="00BE29DA">
      <w:pPr>
        <w:pStyle w:val="Listenabsatz"/>
        <w:rPr>
          <w:rFonts w:cstheme="minorHAnsi"/>
        </w:rPr>
      </w:pPr>
    </w:p>
    <w:p w:rsidR="009774C6" w:rsidRDefault="009774C6" w:rsidP="009A3E84">
      <w:pPr>
        <w:numPr>
          <w:ilvl w:val="1"/>
          <w:numId w:val="1"/>
        </w:numPr>
        <w:spacing w:after="0" w:line="240" w:lineRule="auto"/>
        <w:ind w:right="240"/>
        <w:rPr>
          <w:rFonts w:eastAsia="Times New Roman" w:cstheme="minorHAnsi"/>
          <w:color w:val="222222"/>
          <w:sz w:val="24"/>
          <w:szCs w:val="26"/>
          <w:lang w:eastAsia="de-DE"/>
        </w:rPr>
      </w:pPr>
      <w:r>
        <w:rPr>
          <w:rFonts w:eastAsia="Times New Roman" w:cstheme="minorHAnsi"/>
          <w:color w:val="222222"/>
          <w:sz w:val="24"/>
          <w:szCs w:val="26"/>
          <w:lang w:eastAsia="de-DE"/>
        </w:rPr>
        <w:t>Verringerter Netzwerkdatenverkehr zwischen Server und Client</w:t>
      </w:r>
    </w:p>
    <w:p w:rsidR="009774C6" w:rsidRDefault="009774C6" w:rsidP="009A3E84">
      <w:pPr>
        <w:numPr>
          <w:ilvl w:val="1"/>
          <w:numId w:val="1"/>
        </w:numPr>
        <w:spacing w:after="0" w:line="240" w:lineRule="auto"/>
        <w:ind w:right="240"/>
        <w:rPr>
          <w:rFonts w:eastAsia="Times New Roman" w:cstheme="minorHAnsi"/>
          <w:color w:val="222222"/>
          <w:sz w:val="24"/>
          <w:szCs w:val="26"/>
          <w:lang w:eastAsia="de-DE"/>
        </w:rPr>
      </w:pPr>
      <w:r>
        <w:rPr>
          <w:rFonts w:eastAsia="Times New Roman" w:cstheme="minorHAnsi"/>
          <w:color w:val="222222"/>
          <w:sz w:val="24"/>
          <w:szCs w:val="26"/>
          <w:lang w:eastAsia="de-DE"/>
        </w:rPr>
        <w:t>Höhere Sicherheit</w:t>
      </w:r>
    </w:p>
    <w:p w:rsidR="009774C6" w:rsidRDefault="009774C6" w:rsidP="009A3E84">
      <w:pPr>
        <w:numPr>
          <w:ilvl w:val="1"/>
          <w:numId w:val="1"/>
        </w:numPr>
        <w:spacing w:after="0" w:line="240" w:lineRule="auto"/>
        <w:ind w:right="240"/>
        <w:rPr>
          <w:rFonts w:eastAsia="Times New Roman" w:cstheme="minorHAnsi"/>
          <w:color w:val="222222"/>
          <w:sz w:val="24"/>
          <w:szCs w:val="26"/>
          <w:lang w:eastAsia="de-DE"/>
        </w:rPr>
      </w:pPr>
      <w:r>
        <w:rPr>
          <w:rFonts w:eastAsia="Times New Roman" w:cstheme="minorHAnsi"/>
          <w:color w:val="222222"/>
          <w:sz w:val="24"/>
          <w:szCs w:val="26"/>
          <w:lang w:eastAsia="de-DE"/>
        </w:rPr>
        <w:t>Wiederverwendung vom Code</w:t>
      </w:r>
    </w:p>
    <w:p w:rsidR="009774C6" w:rsidRDefault="009774C6" w:rsidP="009A3E84">
      <w:pPr>
        <w:numPr>
          <w:ilvl w:val="1"/>
          <w:numId w:val="1"/>
        </w:numPr>
        <w:spacing w:after="0" w:line="240" w:lineRule="auto"/>
        <w:ind w:right="240"/>
        <w:rPr>
          <w:rFonts w:eastAsia="Times New Roman" w:cstheme="minorHAnsi"/>
          <w:color w:val="222222"/>
          <w:sz w:val="24"/>
          <w:szCs w:val="26"/>
          <w:lang w:eastAsia="de-DE"/>
        </w:rPr>
      </w:pPr>
      <w:r>
        <w:rPr>
          <w:rFonts w:eastAsia="Times New Roman" w:cstheme="minorHAnsi"/>
          <w:color w:val="222222"/>
          <w:sz w:val="24"/>
          <w:szCs w:val="26"/>
          <w:lang w:eastAsia="de-DE"/>
        </w:rPr>
        <w:t>Einfachere Wartung</w:t>
      </w:r>
    </w:p>
    <w:p w:rsidR="009774C6" w:rsidRDefault="009774C6" w:rsidP="009A3E84">
      <w:pPr>
        <w:numPr>
          <w:ilvl w:val="1"/>
          <w:numId w:val="1"/>
        </w:numPr>
        <w:spacing w:after="0" w:line="240" w:lineRule="auto"/>
        <w:ind w:right="240"/>
        <w:rPr>
          <w:rFonts w:eastAsia="Times New Roman" w:cstheme="minorHAnsi"/>
          <w:color w:val="222222"/>
          <w:sz w:val="24"/>
          <w:szCs w:val="26"/>
          <w:lang w:eastAsia="de-DE"/>
        </w:rPr>
      </w:pPr>
      <w:r>
        <w:rPr>
          <w:rFonts w:eastAsia="Times New Roman" w:cstheme="minorHAnsi"/>
          <w:color w:val="222222"/>
          <w:sz w:val="24"/>
          <w:szCs w:val="26"/>
          <w:lang w:eastAsia="de-DE"/>
        </w:rPr>
        <w:t>Verbesserte Leistung</w:t>
      </w:r>
    </w:p>
    <w:p w:rsidR="00C63FC5" w:rsidRPr="00C63FC5" w:rsidRDefault="00C63FC5" w:rsidP="00C63FC5">
      <w:pPr>
        <w:numPr>
          <w:ilvl w:val="1"/>
          <w:numId w:val="1"/>
        </w:numPr>
        <w:spacing w:after="0" w:line="240" w:lineRule="auto"/>
        <w:ind w:right="240"/>
        <w:rPr>
          <w:rFonts w:eastAsia="Times New Roman" w:cstheme="minorHAnsi"/>
          <w:color w:val="FF0000"/>
          <w:sz w:val="24"/>
          <w:szCs w:val="26"/>
          <w:lang w:val="en" w:eastAsia="de-DE"/>
        </w:rPr>
      </w:pPr>
      <w:r w:rsidRPr="00C63FC5">
        <w:rPr>
          <w:rFonts w:eastAsia="Times New Roman" w:cstheme="minorHAnsi"/>
          <w:color w:val="FF0000"/>
          <w:sz w:val="24"/>
          <w:szCs w:val="26"/>
          <w:lang w:val="en" w:eastAsia="de-DE"/>
        </w:rPr>
        <w:t>Reduced network traffic between server and client</w:t>
      </w:r>
    </w:p>
    <w:p w:rsidR="00C63FC5" w:rsidRPr="00C63FC5" w:rsidRDefault="00C63FC5" w:rsidP="00C63FC5">
      <w:pPr>
        <w:numPr>
          <w:ilvl w:val="1"/>
          <w:numId w:val="1"/>
        </w:numPr>
        <w:spacing w:after="0" w:line="240" w:lineRule="auto"/>
        <w:ind w:right="240"/>
        <w:rPr>
          <w:rFonts w:eastAsia="Times New Roman" w:cstheme="minorHAnsi"/>
          <w:color w:val="FF0000"/>
          <w:sz w:val="24"/>
          <w:szCs w:val="26"/>
          <w:lang w:val="en" w:eastAsia="de-DE"/>
        </w:rPr>
      </w:pPr>
      <w:r w:rsidRPr="00C63FC5">
        <w:rPr>
          <w:rFonts w:eastAsia="Times New Roman" w:cstheme="minorHAnsi"/>
          <w:color w:val="FF0000"/>
          <w:sz w:val="24"/>
          <w:szCs w:val="26"/>
          <w:lang w:val="en" w:eastAsia="de-DE"/>
        </w:rPr>
        <w:t>Greater security</w:t>
      </w:r>
    </w:p>
    <w:p w:rsidR="00C63FC5" w:rsidRPr="00C63FC5" w:rsidRDefault="00C63FC5" w:rsidP="00C63FC5">
      <w:pPr>
        <w:numPr>
          <w:ilvl w:val="1"/>
          <w:numId w:val="1"/>
        </w:numPr>
        <w:spacing w:after="0" w:line="240" w:lineRule="auto"/>
        <w:ind w:right="240"/>
        <w:rPr>
          <w:rFonts w:eastAsia="Times New Roman" w:cstheme="minorHAnsi"/>
          <w:color w:val="FF0000"/>
          <w:sz w:val="24"/>
          <w:szCs w:val="26"/>
          <w:lang w:val="en" w:eastAsia="de-DE"/>
        </w:rPr>
      </w:pPr>
      <w:r w:rsidRPr="00C63FC5">
        <w:rPr>
          <w:rFonts w:eastAsia="Times New Roman" w:cstheme="minorHAnsi"/>
          <w:color w:val="FF0000"/>
          <w:sz w:val="24"/>
          <w:szCs w:val="26"/>
          <w:lang w:val="en" w:eastAsia="de-DE"/>
        </w:rPr>
        <w:t>Code reuse</w:t>
      </w:r>
    </w:p>
    <w:p w:rsidR="00C63FC5" w:rsidRPr="00C63FC5" w:rsidRDefault="00C63FC5" w:rsidP="00C63FC5">
      <w:pPr>
        <w:numPr>
          <w:ilvl w:val="1"/>
          <w:numId w:val="1"/>
        </w:numPr>
        <w:spacing w:after="0" w:line="240" w:lineRule="auto"/>
        <w:ind w:right="240"/>
        <w:rPr>
          <w:rFonts w:eastAsia="Times New Roman" w:cstheme="minorHAnsi"/>
          <w:color w:val="FF0000"/>
          <w:sz w:val="24"/>
          <w:szCs w:val="26"/>
          <w:lang w:val="en" w:eastAsia="de-DE"/>
        </w:rPr>
      </w:pPr>
      <w:r w:rsidRPr="00C63FC5">
        <w:rPr>
          <w:rFonts w:eastAsia="Times New Roman" w:cstheme="minorHAnsi"/>
          <w:color w:val="FF0000"/>
          <w:sz w:val="24"/>
          <w:szCs w:val="26"/>
          <w:lang w:val="en" w:eastAsia="de-DE"/>
        </w:rPr>
        <w:t>Easier maintenance</w:t>
      </w:r>
    </w:p>
    <w:p w:rsidR="00C63FC5" w:rsidRPr="00C63FC5" w:rsidRDefault="00C63FC5" w:rsidP="00C63FC5">
      <w:pPr>
        <w:pStyle w:val="Listenabsatz"/>
        <w:numPr>
          <w:ilvl w:val="1"/>
          <w:numId w:val="1"/>
        </w:numPr>
        <w:spacing w:after="0" w:line="240" w:lineRule="auto"/>
        <w:ind w:right="240"/>
        <w:rPr>
          <w:rFonts w:eastAsia="Times New Roman" w:cstheme="minorHAnsi"/>
          <w:color w:val="FF0000"/>
          <w:sz w:val="24"/>
          <w:szCs w:val="26"/>
          <w:lang w:eastAsia="de-DE"/>
        </w:rPr>
      </w:pPr>
      <w:r w:rsidRPr="00C63FC5">
        <w:rPr>
          <w:rFonts w:eastAsia="Times New Roman" w:cstheme="minorHAnsi"/>
          <w:color w:val="FF0000"/>
          <w:sz w:val="24"/>
          <w:szCs w:val="26"/>
          <w:lang w:val="en" w:eastAsia="de-DE"/>
        </w:rPr>
        <w:t>Improved performance</w:t>
      </w:r>
    </w:p>
    <w:p w:rsidR="009774C6" w:rsidRPr="009A3E84" w:rsidRDefault="009774C6" w:rsidP="0072140A">
      <w:pPr>
        <w:spacing w:after="0" w:line="240" w:lineRule="auto"/>
        <w:ind w:left="1440" w:right="240"/>
        <w:rPr>
          <w:rFonts w:eastAsia="Times New Roman" w:cstheme="minorHAnsi"/>
          <w:color w:val="222222"/>
          <w:sz w:val="24"/>
          <w:szCs w:val="26"/>
          <w:lang w:eastAsia="de-DE"/>
        </w:rPr>
      </w:pPr>
    </w:p>
    <w:p w:rsidR="00BE29DA" w:rsidRDefault="00BE29DA" w:rsidP="00BE29DA">
      <w:pPr>
        <w:pStyle w:val="Listenabsatz"/>
        <w:ind w:left="1440"/>
        <w:rPr>
          <w:sz w:val="24"/>
        </w:rPr>
      </w:pPr>
    </w:p>
    <w:p w:rsidR="00BE29DA" w:rsidRPr="00BE29DA" w:rsidRDefault="00BE29DA" w:rsidP="00BE29DA">
      <w:pPr>
        <w:pStyle w:val="Listenabsatz"/>
        <w:ind w:left="1440"/>
        <w:rPr>
          <w:sz w:val="24"/>
        </w:rPr>
      </w:pPr>
    </w:p>
    <w:p w:rsidR="00BE29DA" w:rsidRPr="00C63FC5" w:rsidRDefault="00BE29DA" w:rsidP="00BE29DA">
      <w:pPr>
        <w:pStyle w:val="Listenabsatz"/>
        <w:numPr>
          <w:ilvl w:val="0"/>
          <w:numId w:val="2"/>
        </w:numPr>
        <w:rPr>
          <w:b/>
          <w:sz w:val="24"/>
        </w:rPr>
      </w:pPr>
      <w:r w:rsidRPr="00C63FC5">
        <w:rPr>
          <w:b/>
          <w:sz w:val="24"/>
        </w:rPr>
        <w:t>Wie können Sie Informationen in einer Tabelle mithilfe einer gespeicherten Prozedur aktualisieren?</w:t>
      </w:r>
    </w:p>
    <w:p w:rsidR="00BE29DA" w:rsidRDefault="00BE29DA" w:rsidP="00BE29DA">
      <w:pPr>
        <w:pStyle w:val="Listenabsatz"/>
        <w:rPr>
          <w:sz w:val="24"/>
        </w:rPr>
      </w:pPr>
    </w:p>
    <w:p w:rsidR="00C63FC5" w:rsidRDefault="00C63FC5" w:rsidP="0072140A">
      <w:pPr>
        <w:pStyle w:val="Listenabsatz"/>
        <w:numPr>
          <w:ilvl w:val="1"/>
          <w:numId w:val="1"/>
        </w:numPr>
        <w:rPr>
          <w:sz w:val="24"/>
        </w:rPr>
      </w:pPr>
      <w:r>
        <w:rPr>
          <w:sz w:val="24"/>
        </w:rPr>
        <w:t>Ändern: ALTER PROCEDURE</w:t>
      </w:r>
    </w:p>
    <w:p w:rsidR="009774C6" w:rsidRPr="0072140A" w:rsidRDefault="009774C6" w:rsidP="0072140A">
      <w:pPr>
        <w:pStyle w:val="Listenabsatz"/>
        <w:numPr>
          <w:ilvl w:val="1"/>
          <w:numId w:val="1"/>
        </w:numPr>
        <w:rPr>
          <w:sz w:val="24"/>
        </w:rPr>
      </w:pPr>
      <w:r>
        <w:rPr>
          <w:sz w:val="24"/>
        </w:rPr>
        <w:t>M</w:t>
      </w:r>
      <w:r w:rsidRPr="009774C6">
        <w:rPr>
          <w:sz w:val="24"/>
        </w:rPr>
        <w:t>ithilfe von T-SQL-Befehlen</w:t>
      </w:r>
    </w:p>
    <w:p w:rsidR="009774C6" w:rsidRDefault="0072140A" w:rsidP="009774C6">
      <w:pPr>
        <w:pStyle w:val="Listenabsatz"/>
        <w:numPr>
          <w:ilvl w:val="1"/>
          <w:numId w:val="1"/>
        </w:numPr>
        <w:rPr>
          <w:sz w:val="24"/>
        </w:rPr>
      </w:pPr>
      <w:r>
        <w:rPr>
          <w:sz w:val="24"/>
        </w:rPr>
        <w:t>Ausführen mit EXEC (</w:t>
      </w:r>
      <w:proofErr w:type="spellStart"/>
      <w:r>
        <w:rPr>
          <w:sz w:val="24"/>
        </w:rPr>
        <w:t>execute</w:t>
      </w:r>
      <w:proofErr w:type="spellEnd"/>
      <w:r>
        <w:rPr>
          <w:sz w:val="24"/>
        </w:rPr>
        <w:t>)</w:t>
      </w:r>
    </w:p>
    <w:p w:rsidR="0028359D" w:rsidRDefault="0028359D" w:rsidP="009774C6">
      <w:pPr>
        <w:pStyle w:val="Listenabsatz"/>
        <w:numPr>
          <w:ilvl w:val="1"/>
          <w:numId w:val="1"/>
        </w:numPr>
        <w:rPr>
          <w:sz w:val="24"/>
        </w:rPr>
      </w:pPr>
      <w:r>
        <w:rPr>
          <w:sz w:val="24"/>
        </w:rPr>
        <w:t xml:space="preserve">DDL, </w:t>
      </w:r>
    </w:p>
    <w:p w:rsidR="00BE29DA" w:rsidRDefault="00BE29DA" w:rsidP="00BE29DA">
      <w:pPr>
        <w:pStyle w:val="Listenabsatz"/>
        <w:ind w:left="1440"/>
        <w:rPr>
          <w:sz w:val="24"/>
        </w:rPr>
      </w:pPr>
    </w:p>
    <w:p w:rsidR="00BE29DA" w:rsidRPr="00BE29DA" w:rsidRDefault="00BE29DA" w:rsidP="00BE29DA">
      <w:pPr>
        <w:pStyle w:val="Listenabsatz"/>
        <w:ind w:left="1440"/>
        <w:rPr>
          <w:sz w:val="24"/>
        </w:rPr>
      </w:pPr>
    </w:p>
    <w:p w:rsidR="00BE29DA" w:rsidRPr="00C63FC5" w:rsidRDefault="00BE29DA" w:rsidP="00BE29DA">
      <w:pPr>
        <w:pStyle w:val="Listenabsatz"/>
        <w:numPr>
          <w:ilvl w:val="0"/>
          <w:numId w:val="2"/>
        </w:numPr>
        <w:rPr>
          <w:b/>
          <w:sz w:val="24"/>
        </w:rPr>
      </w:pPr>
      <w:r w:rsidRPr="00C63FC5">
        <w:rPr>
          <w:b/>
          <w:sz w:val="24"/>
        </w:rPr>
        <w:t>Was ist der Unterschied zwischen dem Ausführen einer Abfrage und dem Aufrufen einer gespeicherten Prozedur?</w:t>
      </w:r>
    </w:p>
    <w:p w:rsidR="00BE29DA" w:rsidRDefault="00BE29DA" w:rsidP="00BE29DA">
      <w:pPr>
        <w:pStyle w:val="Listenabsatz"/>
        <w:rPr>
          <w:sz w:val="24"/>
        </w:rPr>
      </w:pPr>
    </w:p>
    <w:p w:rsidR="00BE29DA" w:rsidRDefault="0072140A" w:rsidP="00BE29DA">
      <w:pPr>
        <w:pStyle w:val="Listenabsatz"/>
        <w:numPr>
          <w:ilvl w:val="1"/>
          <w:numId w:val="1"/>
        </w:numPr>
        <w:rPr>
          <w:sz w:val="24"/>
        </w:rPr>
      </w:pPr>
      <w:r>
        <w:rPr>
          <w:sz w:val="24"/>
        </w:rPr>
        <w:t>Eine Abfrage gebe ich ein so, wie ich sie haben möchte.</w:t>
      </w:r>
    </w:p>
    <w:p w:rsidR="0072140A" w:rsidRDefault="0072140A" w:rsidP="00BE29DA">
      <w:pPr>
        <w:pStyle w:val="Listenabsatz"/>
        <w:numPr>
          <w:ilvl w:val="1"/>
          <w:numId w:val="1"/>
        </w:numPr>
        <w:rPr>
          <w:sz w:val="24"/>
        </w:rPr>
      </w:pPr>
      <w:r>
        <w:rPr>
          <w:sz w:val="24"/>
        </w:rPr>
        <w:t>Eine gespeicherte Prozedur ist wie ein Vordruck, indem ich einfach an einer Stelle etwas einfügen kann. Also eine vorbereitete Abfrage.</w:t>
      </w:r>
    </w:p>
    <w:p w:rsidR="00C63FC5" w:rsidRPr="00C63FC5" w:rsidRDefault="00C63FC5" w:rsidP="00C63FC5">
      <w:pPr>
        <w:pStyle w:val="Listenabsatz"/>
        <w:numPr>
          <w:ilvl w:val="1"/>
          <w:numId w:val="1"/>
        </w:numPr>
        <w:rPr>
          <w:color w:val="FF0000"/>
          <w:sz w:val="24"/>
          <w:lang w:val="en-US"/>
        </w:rPr>
      </w:pPr>
      <w:r w:rsidRPr="00C63FC5">
        <w:rPr>
          <w:color w:val="FF0000"/>
          <w:sz w:val="24"/>
          <w:lang w:val="en-US"/>
        </w:rPr>
        <w:t>I enter a query the way I want it.</w:t>
      </w:r>
    </w:p>
    <w:p w:rsidR="00C63FC5" w:rsidRPr="00C63FC5" w:rsidRDefault="00C63FC5" w:rsidP="00C63FC5">
      <w:pPr>
        <w:pStyle w:val="Listenabsatz"/>
        <w:numPr>
          <w:ilvl w:val="1"/>
          <w:numId w:val="1"/>
        </w:numPr>
        <w:rPr>
          <w:color w:val="FF0000"/>
          <w:sz w:val="24"/>
          <w:lang w:val="en-US"/>
        </w:rPr>
      </w:pPr>
      <w:r w:rsidRPr="00C63FC5">
        <w:rPr>
          <w:color w:val="FF0000"/>
          <w:sz w:val="24"/>
          <w:lang w:val="en-US"/>
        </w:rPr>
        <w:t>A stored procedure is like a form in that I can just put something in one place. So a prepared query.</w:t>
      </w:r>
    </w:p>
    <w:p w:rsidR="00BE29DA" w:rsidRPr="00C63FC5" w:rsidRDefault="00BE29DA" w:rsidP="00BE29DA">
      <w:pPr>
        <w:pStyle w:val="Listenabsatz"/>
        <w:ind w:left="1440"/>
        <w:rPr>
          <w:sz w:val="24"/>
          <w:lang w:val="en-US"/>
        </w:rPr>
      </w:pPr>
    </w:p>
    <w:p w:rsidR="00BE29DA" w:rsidRPr="00C63FC5" w:rsidRDefault="00BE29DA" w:rsidP="00BE29DA">
      <w:pPr>
        <w:pStyle w:val="Listenabsatz"/>
        <w:ind w:left="1440"/>
        <w:rPr>
          <w:sz w:val="24"/>
          <w:lang w:val="en-US"/>
        </w:rPr>
      </w:pPr>
    </w:p>
    <w:p w:rsidR="00BE29DA" w:rsidRPr="00C63FC5" w:rsidRDefault="00BE29DA" w:rsidP="00BE29DA">
      <w:pPr>
        <w:pStyle w:val="Listenabsatz"/>
        <w:numPr>
          <w:ilvl w:val="0"/>
          <w:numId w:val="2"/>
        </w:numPr>
        <w:rPr>
          <w:b/>
          <w:sz w:val="24"/>
        </w:rPr>
      </w:pPr>
      <w:r w:rsidRPr="00C63FC5">
        <w:rPr>
          <w:b/>
          <w:sz w:val="24"/>
        </w:rPr>
        <w:t>Erklären Sie, was Cursor sind und warum wir sie nicht in gespeicherten Prozeduren verwenden sollten.</w:t>
      </w:r>
    </w:p>
    <w:p w:rsidR="00BE29DA" w:rsidRDefault="00BE29DA" w:rsidP="00BE29DA">
      <w:pPr>
        <w:pStyle w:val="Listenabsatz"/>
        <w:rPr>
          <w:sz w:val="24"/>
        </w:rPr>
      </w:pPr>
    </w:p>
    <w:p w:rsidR="00BE29DA" w:rsidRPr="00C63FC5" w:rsidRDefault="0072140A" w:rsidP="00BE29DA">
      <w:pPr>
        <w:pStyle w:val="Listenabsatz"/>
        <w:numPr>
          <w:ilvl w:val="1"/>
          <w:numId w:val="1"/>
        </w:numPr>
        <w:rPr>
          <w:color w:val="FF0000"/>
          <w:sz w:val="24"/>
          <w:lang w:val="en-US"/>
        </w:rPr>
      </w:pPr>
      <w:proofErr w:type="gramStart"/>
      <w:r w:rsidRPr="00C63FC5">
        <w:rPr>
          <w:i/>
          <w:iCs/>
          <w:color w:val="FF0000"/>
          <w:sz w:val="24"/>
          <w:lang w:val="en-US"/>
        </w:rPr>
        <w:t>cursor</w:t>
      </w:r>
      <w:proofErr w:type="gramEnd"/>
      <w:r w:rsidRPr="00C63FC5">
        <w:rPr>
          <w:color w:val="FF0000"/>
          <w:sz w:val="24"/>
          <w:lang w:val="en-US"/>
        </w:rPr>
        <w:t> is the </w:t>
      </w:r>
      <w:r w:rsidRPr="00C63FC5">
        <w:rPr>
          <w:i/>
          <w:iCs/>
          <w:color w:val="FF0000"/>
          <w:sz w:val="24"/>
          <w:lang w:val="en-US"/>
        </w:rPr>
        <w:t>handle</w:t>
      </w:r>
      <w:r w:rsidRPr="00C63FC5">
        <w:rPr>
          <w:color w:val="FF0000"/>
          <w:sz w:val="24"/>
          <w:lang w:val="en-US"/>
        </w:rPr>
        <w:t xml:space="preserve"> value generated by SQL Server and returned by the </w:t>
      </w:r>
      <w:proofErr w:type="spellStart"/>
      <w:r w:rsidRPr="00C63FC5">
        <w:rPr>
          <w:color w:val="FF0000"/>
          <w:sz w:val="24"/>
          <w:lang w:val="en-US"/>
        </w:rPr>
        <w:t>sp_cursor</w:t>
      </w:r>
      <w:proofErr w:type="spellEnd"/>
      <w:r w:rsidR="0028359D">
        <w:rPr>
          <w:color w:val="FF0000"/>
          <w:sz w:val="24"/>
          <w:lang w:val="en-US"/>
        </w:rPr>
        <w:t xml:space="preserve"> </w:t>
      </w:r>
      <w:r w:rsidRPr="00C63FC5">
        <w:rPr>
          <w:color w:val="FF0000"/>
          <w:sz w:val="24"/>
          <w:lang w:val="en-US"/>
        </w:rPr>
        <w:t>open procedure.</w:t>
      </w:r>
    </w:p>
    <w:p w:rsidR="0072140A" w:rsidRDefault="0072140A" w:rsidP="0072140A">
      <w:pPr>
        <w:pStyle w:val="Listenabsatz"/>
        <w:numPr>
          <w:ilvl w:val="1"/>
          <w:numId w:val="1"/>
        </w:numPr>
        <w:rPr>
          <w:sz w:val="24"/>
        </w:rPr>
      </w:pPr>
      <w:r w:rsidRPr="0072140A">
        <w:rPr>
          <w:sz w:val="24"/>
        </w:rPr>
        <w:t>Cursor</w:t>
      </w:r>
      <w:r w:rsidR="00DB697B">
        <w:rPr>
          <w:sz w:val="24"/>
        </w:rPr>
        <w:t xml:space="preserve"> </w:t>
      </w:r>
      <w:r w:rsidRPr="0072140A">
        <w:rPr>
          <w:sz w:val="24"/>
        </w:rPr>
        <w:t xml:space="preserve">erlauben </w:t>
      </w:r>
      <w:proofErr w:type="gramStart"/>
      <w:r w:rsidRPr="0072140A">
        <w:rPr>
          <w:sz w:val="24"/>
        </w:rPr>
        <w:t>eines zeilenweise Verarbeitung</w:t>
      </w:r>
      <w:proofErr w:type="gramEnd"/>
      <w:r w:rsidR="0028359D">
        <w:rPr>
          <w:sz w:val="24"/>
        </w:rPr>
        <w:t xml:space="preserve"> </w:t>
      </w:r>
      <w:r w:rsidRPr="0072140A">
        <w:rPr>
          <w:sz w:val="24"/>
        </w:rPr>
        <w:t>einer Tabelle</w:t>
      </w:r>
      <w:r w:rsidR="00DB697B">
        <w:rPr>
          <w:sz w:val="24"/>
        </w:rPr>
        <w:t xml:space="preserve"> </w:t>
      </w:r>
      <w:r w:rsidRPr="0072140A">
        <w:rPr>
          <w:sz w:val="24"/>
        </w:rPr>
        <w:t>oder eines Anfrageergebnisses</w:t>
      </w:r>
      <w:r w:rsidR="00DB697B">
        <w:rPr>
          <w:sz w:val="24"/>
        </w:rPr>
        <w:t xml:space="preserve"> </w:t>
      </w:r>
      <w:proofErr w:type="spellStart"/>
      <w:r w:rsidRPr="0072140A">
        <w:rPr>
          <w:sz w:val="24"/>
        </w:rPr>
        <w:t>inTransact</w:t>
      </w:r>
      <w:proofErr w:type="spellEnd"/>
      <w:r w:rsidRPr="0072140A">
        <w:rPr>
          <w:sz w:val="24"/>
        </w:rPr>
        <w:t>-SQ</w:t>
      </w:r>
      <w:r w:rsidR="00DB697B">
        <w:rPr>
          <w:sz w:val="24"/>
        </w:rPr>
        <w:t>L</w:t>
      </w:r>
    </w:p>
    <w:p w:rsidR="0072140A" w:rsidRDefault="0072140A" w:rsidP="0072140A">
      <w:pPr>
        <w:pStyle w:val="Listenabsatz"/>
        <w:numPr>
          <w:ilvl w:val="1"/>
          <w:numId w:val="1"/>
        </w:numPr>
        <w:rPr>
          <w:sz w:val="24"/>
        </w:rPr>
      </w:pPr>
      <w:r>
        <w:rPr>
          <w:sz w:val="24"/>
        </w:rPr>
        <w:t>Verwendung in T-SQL;</w:t>
      </w:r>
    </w:p>
    <w:p w:rsidR="0072140A" w:rsidRDefault="0072140A" w:rsidP="0072140A">
      <w:pPr>
        <w:pStyle w:val="Listenabsatz"/>
        <w:numPr>
          <w:ilvl w:val="2"/>
          <w:numId w:val="1"/>
        </w:numPr>
        <w:rPr>
          <w:sz w:val="24"/>
        </w:rPr>
      </w:pPr>
      <w:r w:rsidRPr="0072140A">
        <w:rPr>
          <w:sz w:val="24"/>
        </w:rPr>
        <w:lastRenderedPageBreak/>
        <w:t>Definition</w:t>
      </w:r>
      <w:r w:rsidR="00C63FC5">
        <w:rPr>
          <w:sz w:val="24"/>
        </w:rPr>
        <w:t xml:space="preserve"> </w:t>
      </w:r>
      <w:r w:rsidRPr="0072140A">
        <w:rPr>
          <w:sz w:val="24"/>
        </w:rPr>
        <w:t>des Cursors</w:t>
      </w:r>
    </w:p>
    <w:p w:rsidR="0072140A" w:rsidRDefault="0072140A" w:rsidP="0072140A">
      <w:pPr>
        <w:pStyle w:val="Listenabsatz"/>
        <w:numPr>
          <w:ilvl w:val="2"/>
          <w:numId w:val="1"/>
        </w:numPr>
        <w:rPr>
          <w:sz w:val="24"/>
        </w:rPr>
      </w:pPr>
      <w:r w:rsidRPr="0072140A">
        <w:rPr>
          <w:sz w:val="24"/>
        </w:rPr>
        <w:t>Öffnen</w:t>
      </w:r>
      <w:r w:rsidR="00C63FC5">
        <w:rPr>
          <w:sz w:val="24"/>
        </w:rPr>
        <w:t xml:space="preserve"> </w:t>
      </w:r>
      <w:r w:rsidRPr="0072140A">
        <w:rPr>
          <w:sz w:val="24"/>
        </w:rPr>
        <w:t>des definierten Cursors</w:t>
      </w:r>
    </w:p>
    <w:p w:rsidR="00C63FC5" w:rsidRDefault="0072140A" w:rsidP="0072140A">
      <w:pPr>
        <w:pStyle w:val="Listenabsatz"/>
        <w:numPr>
          <w:ilvl w:val="2"/>
          <w:numId w:val="1"/>
        </w:numPr>
        <w:rPr>
          <w:sz w:val="24"/>
        </w:rPr>
      </w:pPr>
      <w:proofErr w:type="spellStart"/>
      <w:r w:rsidRPr="0072140A">
        <w:rPr>
          <w:sz w:val="24"/>
        </w:rPr>
        <w:t>Abrufenvon</w:t>
      </w:r>
      <w:proofErr w:type="spellEnd"/>
      <w:r w:rsidRPr="0072140A">
        <w:rPr>
          <w:sz w:val="24"/>
        </w:rPr>
        <w:t xml:space="preserve"> Informationen</w:t>
      </w:r>
      <w:r w:rsidR="00C63FC5">
        <w:rPr>
          <w:sz w:val="24"/>
        </w:rPr>
        <w:t xml:space="preserve"> </w:t>
      </w:r>
      <w:r w:rsidRPr="0072140A">
        <w:rPr>
          <w:sz w:val="24"/>
        </w:rPr>
        <w:t xml:space="preserve">aus dem </w:t>
      </w:r>
      <w:proofErr w:type="gramStart"/>
      <w:r w:rsidRPr="0072140A">
        <w:rPr>
          <w:sz w:val="24"/>
        </w:rPr>
        <w:t>Cursor(</w:t>
      </w:r>
      <w:proofErr w:type="gramEnd"/>
      <w:r w:rsidRPr="0072140A">
        <w:rPr>
          <w:sz w:val="24"/>
        </w:rPr>
        <w:t>z.B. einer Datensatzes) und Durchfüh</w:t>
      </w:r>
      <w:r w:rsidR="00C63FC5">
        <w:rPr>
          <w:sz w:val="24"/>
        </w:rPr>
        <w:t>rung der gewünschten Operationen</w:t>
      </w:r>
      <w:proofErr w:type="spellStart"/>
    </w:p>
    <w:p w:rsidR="00C63FC5" w:rsidRDefault="0072140A" w:rsidP="0072140A">
      <w:pPr>
        <w:pStyle w:val="Listenabsatz"/>
        <w:numPr>
          <w:ilvl w:val="2"/>
          <w:numId w:val="1"/>
        </w:numPr>
        <w:rPr>
          <w:sz w:val="24"/>
        </w:rPr>
      </w:pPr>
      <w:proofErr w:type="spellEnd"/>
      <w:r w:rsidRPr="0072140A">
        <w:rPr>
          <w:sz w:val="24"/>
        </w:rPr>
        <w:t>Schließendes Cursors</w:t>
      </w:r>
    </w:p>
    <w:p w:rsidR="0072140A" w:rsidRDefault="0072140A" w:rsidP="0072140A">
      <w:pPr>
        <w:pStyle w:val="Listenabsatz"/>
        <w:numPr>
          <w:ilvl w:val="2"/>
          <w:numId w:val="1"/>
        </w:numPr>
        <w:rPr>
          <w:sz w:val="24"/>
        </w:rPr>
      </w:pPr>
      <w:r w:rsidRPr="0072140A">
        <w:rPr>
          <w:sz w:val="24"/>
        </w:rPr>
        <w:t>Löschen</w:t>
      </w:r>
      <w:r w:rsidR="00C63FC5">
        <w:rPr>
          <w:sz w:val="24"/>
        </w:rPr>
        <w:t xml:space="preserve"> </w:t>
      </w:r>
      <w:r w:rsidRPr="0072140A">
        <w:rPr>
          <w:sz w:val="24"/>
        </w:rPr>
        <w:t>der Definition des Cursors</w:t>
      </w:r>
    </w:p>
    <w:p w:rsidR="00DB697B" w:rsidRPr="00DB697B" w:rsidRDefault="00DB697B" w:rsidP="00DB697B">
      <w:pPr>
        <w:pStyle w:val="Listenabsatz"/>
        <w:numPr>
          <w:ilvl w:val="1"/>
          <w:numId w:val="1"/>
        </w:numPr>
        <w:rPr>
          <w:color w:val="FF0000"/>
          <w:sz w:val="24"/>
          <w:lang w:val="en-US"/>
        </w:rPr>
      </w:pPr>
      <w:r w:rsidRPr="00DB697B">
        <w:rPr>
          <w:color w:val="FF0000"/>
          <w:sz w:val="24"/>
          <w:lang w:val="en"/>
        </w:rPr>
        <w:t>Cursors allow row-by-row processing of a table or query result in Transact-SQL</w:t>
      </w:r>
    </w:p>
    <w:p w:rsidR="00DB697B" w:rsidRPr="00DB697B" w:rsidRDefault="00DB697B" w:rsidP="00DB697B">
      <w:pPr>
        <w:pStyle w:val="Listenabsatz"/>
        <w:numPr>
          <w:ilvl w:val="1"/>
          <w:numId w:val="1"/>
        </w:numPr>
        <w:rPr>
          <w:color w:val="FF0000"/>
          <w:sz w:val="24"/>
          <w:lang w:val="en-US"/>
        </w:rPr>
      </w:pPr>
      <w:r w:rsidRPr="00DB697B">
        <w:rPr>
          <w:color w:val="FF0000"/>
          <w:sz w:val="24"/>
          <w:lang w:val="en-US"/>
        </w:rPr>
        <w:t>Use in T-SQL;</w:t>
      </w:r>
    </w:p>
    <w:p w:rsidR="00DB697B" w:rsidRPr="00DB697B" w:rsidRDefault="00DB697B" w:rsidP="00DB697B">
      <w:pPr>
        <w:pStyle w:val="Listenabsatz"/>
        <w:numPr>
          <w:ilvl w:val="2"/>
          <w:numId w:val="1"/>
        </w:numPr>
        <w:rPr>
          <w:color w:val="FF0000"/>
          <w:sz w:val="24"/>
          <w:lang w:val="en-US"/>
        </w:rPr>
      </w:pPr>
      <w:r w:rsidRPr="00DB697B">
        <w:rPr>
          <w:color w:val="FF0000"/>
          <w:sz w:val="24"/>
          <w:lang w:val="en-US"/>
        </w:rPr>
        <w:t>Definition of the cursor</w:t>
      </w:r>
    </w:p>
    <w:p w:rsidR="00DB697B" w:rsidRPr="00DB697B" w:rsidRDefault="00DB697B" w:rsidP="00DB697B">
      <w:pPr>
        <w:pStyle w:val="Listenabsatz"/>
        <w:numPr>
          <w:ilvl w:val="2"/>
          <w:numId w:val="1"/>
        </w:numPr>
        <w:rPr>
          <w:color w:val="FF0000"/>
          <w:sz w:val="24"/>
          <w:lang w:val="en-US"/>
        </w:rPr>
      </w:pPr>
      <w:r w:rsidRPr="00DB697B">
        <w:rPr>
          <w:color w:val="FF0000"/>
          <w:sz w:val="24"/>
          <w:lang w:val="en-US"/>
        </w:rPr>
        <w:t>Opening the defined cursor</w:t>
      </w:r>
    </w:p>
    <w:p w:rsidR="00DB697B" w:rsidRPr="00DB697B" w:rsidRDefault="00DB697B" w:rsidP="00DB697B">
      <w:pPr>
        <w:pStyle w:val="Listenabsatz"/>
        <w:numPr>
          <w:ilvl w:val="2"/>
          <w:numId w:val="1"/>
        </w:numPr>
        <w:rPr>
          <w:color w:val="FF0000"/>
          <w:sz w:val="24"/>
          <w:lang w:val="en-US"/>
        </w:rPr>
      </w:pPr>
      <w:r w:rsidRPr="00DB697B">
        <w:rPr>
          <w:color w:val="FF0000"/>
          <w:sz w:val="24"/>
          <w:lang w:val="en-US"/>
        </w:rPr>
        <w:t>Retrieving information from the cursor (e.g. a record) and performing the desired operations</w:t>
      </w:r>
    </w:p>
    <w:p w:rsidR="00DB697B" w:rsidRPr="00DB697B" w:rsidRDefault="00DB697B" w:rsidP="00DB697B">
      <w:pPr>
        <w:pStyle w:val="Listenabsatz"/>
        <w:numPr>
          <w:ilvl w:val="2"/>
          <w:numId w:val="1"/>
        </w:numPr>
        <w:rPr>
          <w:color w:val="FF0000"/>
          <w:sz w:val="24"/>
          <w:lang w:val="en-US"/>
        </w:rPr>
      </w:pPr>
      <w:r w:rsidRPr="00DB697B">
        <w:rPr>
          <w:color w:val="FF0000"/>
          <w:sz w:val="24"/>
          <w:lang w:val="en-US"/>
        </w:rPr>
        <w:t>Closing cursor</w:t>
      </w:r>
    </w:p>
    <w:p w:rsidR="00DB697B" w:rsidRPr="00DB697B" w:rsidRDefault="00DB697B" w:rsidP="00DB697B">
      <w:pPr>
        <w:pStyle w:val="Listenabsatz"/>
        <w:numPr>
          <w:ilvl w:val="2"/>
          <w:numId w:val="1"/>
        </w:numPr>
        <w:rPr>
          <w:color w:val="FF0000"/>
          <w:sz w:val="24"/>
          <w:lang w:val="en-US"/>
        </w:rPr>
      </w:pPr>
      <w:r w:rsidRPr="00DB697B">
        <w:rPr>
          <w:color w:val="FF0000"/>
          <w:sz w:val="24"/>
          <w:lang w:val="en-US"/>
        </w:rPr>
        <w:t>Delete the definition of the cursor</w:t>
      </w:r>
    </w:p>
    <w:p w:rsidR="00BE29DA" w:rsidRPr="00DB697B" w:rsidRDefault="00BE29DA" w:rsidP="00BE29DA">
      <w:pPr>
        <w:pStyle w:val="Listenabsatz"/>
        <w:ind w:left="1440"/>
        <w:rPr>
          <w:sz w:val="24"/>
          <w:lang w:val="en-US"/>
        </w:rPr>
      </w:pPr>
    </w:p>
    <w:p w:rsidR="00BE29DA" w:rsidRPr="00DB697B" w:rsidRDefault="00BE29DA" w:rsidP="00BE29DA">
      <w:pPr>
        <w:pStyle w:val="Listenabsatz"/>
        <w:ind w:left="1440"/>
        <w:rPr>
          <w:sz w:val="24"/>
          <w:lang w:val="en-US"/>
        </w:rPr>
      </w:pPr>
    </w:p>
    <w:p w:rsidR="00BE29DA" w:rsidRPr="00DB697B" w:rsidRDefault="00BE29DA" w:rsidP="00BE29DA">
      <w:pPr>
        <w:pStyle w:val="Listenabsatz"/>
        <w:numPr>
          <w:ilvl w:val="0"/>
          <w:numId w:val="2"/>
        </w:numPr>
        <w:rPr>
          <w:b/>
          <w:sz w:val="24"/>
        </w:rPr>
      </w:pPr>
      <w:r w:rsidRPr="00DB697B">
        <w:rPr>
          <w:b/>
          <w:sz w:val="24"/>
        </w:rPr>
        <w:t>Welche Systemfunktionen sind in SQL Server verfügbar?</w:t>
      </w:r>
    </w:p>
    <w:p w:rsidR="00BE29DA" w:rsidRDefault="00BE29DA" w:rsidP="00BE29DA">
      <w:pPr>
        <w:pStyle w:val="Listenabsatz"/>
        <w:rPr>
          <w:sz w:val="24"/>
        </w:rPr>
      </w:pPr>
    </w:p>
    <w:p w:rsidR="00A17237" w:rsidRPr="00A17237" w:rsidRDefault="00A17237" w:rsidP="00A17237">
      <w:pPr>
        <w:pStyle w:val="Listenabsatz"/>
        <w:numPr>
          <w:ilvl w:val="1"/>
          <w:numId w:val="1"/>
        </w:numPr>
        <w:rPr>
          <w:sz w:val="24"/>
        </w:rPr>
      </w:pPr>
      <w:proofErr w:type="spellStart"/>
      <w:r w:rsidRPr="00A17237">
        <w:rPr>
          <w:sz w:val="24"/>
        </w:rPr>
        <w:t>Always</w:t>
      </w:r>
      <w:proofErr w:type="spellEnd"/>
      <w:r w:rsidRPr="00A17237">
        <w:rPr>
          <w:sz w:val="24"/>
        </w:rPr>
        <w:t xml:space="preserve"> On Verfügbarkeitsgruppenfunktionen</w:t>
      </w:r>
    </w:p>
    <w:p w:rsidR="00A17237" w:rsidRPr="00A17237" w:rsidRDefault="00A17237" w:rsidP="00A17237">
      <w:pPr>
        <w:pStyle w:val="Listenabsatz"/>
        <w:numPr>
          <w:ilvl w:val="1"/>
          <w:numId w:val="1"/>
        </w:numPr>
        <w:rPr>
          <w:sz w:val="24"/>
        </w:rPr>
      </w:pPr>
      <w:r w:rsidRPr="00A17237">
        <w:rPr>
          <w:sz w:val="24"/>
        </w:rPr>
        <w:t>Ändern von Datenerfassungsfunktionen</w:t>
      </w:r>
    </w:p>
    <w:p w:rsidR="00A17237" w:rsidRPr="00A17237" w:rsidRDefault="00A17237" w:rsidP="00A17237">
      <w:pPr>
        <w:pStyle w:val="Listenabsatz"/>
        <w:numPr>
          <w:ilvl w:val="1"/>
          <w:numId w:val="1"/>
        </w:numPr>
        <w:rPr>
          <w:sz w:val="24"/>
        </w:rPr>
      </w:pPr>
      <w:r w:rsidRPr="00A17237">
        <w:rPr>
          <w:sz w:val="24"/>
        </w:rPr>
        <w:t>Änderungsnachverfolgung Funktionen</w:t>
      </w:r>
    </w:p>
    <w:p w:rsidR="00A17237" w:rsidRPr="00A17237" w:rsidRDefault="00A17237" w:rsidP="00A17237">
      <w:pPr>
        <w:pStyle w:val="Listenabsatz"/>
        <w:numPr>
          <w:ilvl w:val="1"/>
          <w:numId w:val="1"/>
        </w:numPr>
        <w:rPr>
          <w:sz w:val="24"/>
        </w:rPr>
      </w:pPr>
      <w:r w:rsidRPr="00A17237">
        <w:rPr>
          <w:sz w:val="24"/>
        </w:rPr>
        <w:t>Datensammlerfunktionen</w:t>
      </w:r>
    </w:p>
    <w:p w:rsidR="00A17237" w:rsidRPr="00A17237" w:rsidRDefault="00A17237" w:rsidP="00A17237">
      <w:pPr>
        <w:pStyle w:val="Listenabsatz"/>
        <w:numPr>
          <w:ilvl w:val="1"/>
          <w:numId w:val="1"/>
        </w:numPr>
        <w:rPr>
          <w:sz w:val="24"/>
        </w:rPr>
      </w:pPr>
      <w:proofErr w:type="spellStart"/>
      <w:r w:rsidRPr="00A17237">
        <w:rPr>
          <w:sz w:val="24"/>
        </w:rPr>
        <w:t>Filestream</w:t>
      </w:r>
      <w:proofErr w:type="spellEnd"/>
      <w:r w:rsidRPr="00A17237">
        <w:rPr>
          <w:sz w:val="24"/>
        </w:rPr>
        <w:t xml:space="preserve">- und </w:t>
      </w:r>
      <w:proofErr w:type="spellStart"/>
      <w:r w:rsidRPr="00A17237">
        <w:rPr>
          <w:sz w:val="24"/>
        </w:rPr>
        <w:t>FileTable</w:t>
      </w:r>
      <w:proofErr w:type="spellEnd"/>
      <w:r w:rsidRPr="00A17237">
        <w:rPr>
          <w:sz w:val="24"/>
        </w:rPr>
        <w:t>-Funktionen</w:t>
      </w:r>
    </w:p>
    <w:p w:rsidR="00A17237" w:rsidRPr="00A17237" w:rsidRDefault="00A17237" w:rsidP="00A17237">
      <w:pPr>
        <w:pStyle w:val="Listenabsatz"/>
        <w:numPr>
          <w:ilvl w:val="1"/>
          <w:numId w:val="1"/>
        </w:numPr>
        <w:rPr>
          <w:sz w:val="24"/>
        </w:rPr>
      </w:pPr>
      <w:r w:rsidRPr="00A17237">
        <w:rPr>
          <w:sz w:val="24"/>
        </w:rPr>
        <w:t>Verwaltete Sicherungsfunktionen</w:t>
      </w:r>
    </w:p>
    <w:p w:rsidR="00A17237" w:rsidRPr="00A17237" w:rsidRDefault="00A17237" w:rsidP="00A17237">
      <w:pPr>
        <w:pStyle w:val="Listenabsatz"/>
        <w:numPr>
          <w:ilvl w:val="1"/>
          <w:numId w:val="1"/>
        </w:numPr>
        <w:rPr>
          <w:sz w:val="24"/>
        </w:rPr>
      </w:pPr>
      <w:r w:rsidRPr="00A17237">
        <w:rPr>
          <w:sz w:val="24"/>
        </w:rPr>
        <w:t>Abfragen und erweiterte Ereignisfunktionen</w:t>
      </w:r>
    </w:p>
    <w:p w:rsidR="00A17237" w:rsidRPr="00A17237" w:rsidRDefault="00A17237" w:rsidP="00A17237">
      <w:pPr>
        <w:pStyle w:val="Listenabsatz"/>
        <w:numPr>
          <w:ilvl w:val="1"/>
          <w:numId w:val="1"/>
        </w:numPr>
        <w:rPr>
          <w:sz w:val="24"/>
        </w:rPr>
      </w:pPr>
      <w:r w:rsidRPr="00A17237">
        <w:rPr>
          <w:sz w:val="24"/>
        </w:rPr>
        <w:t>Funktionen für die Volltextsuche und semantische Suche</w:t>
      </w:r>
    </w:p>
    <w:p w:rsidR="00A17237" w:rsidRPr="00A17237" w:rsidRDefault="00A17237" w:rsidP="00A17237">
      <w:pPr>
        <w:pStyle w:val="Listenabsatz"/>
        <w:numPr>
          <w:ilvl w:val="1"/>
          <w:numId w:val="1"/>
        </w:numPr>
        <w:rPr>
          <w:sz w:val="24"/>
        </w:rPr>
      </w:pPr>
      <w:r w:rsidRPr="00A17237">
        <w:rPr>
          <w:sz w:val="24"/>
        </w:rPr>
        <w:t>Systemmetadatenfunktionen</w:t>
      </w:r>
    </w:p>
    <w:p w:rsidR="00A17237" w:rsidRPr="00A17237" w:rsidRDefault="00A17237" w:rsidP="00A17237">
      <w:pPr>
        <w:pStyle w:val="Listenabsatz"/>
        <w:numPr>
          <w:ilvl w:val="1"/>
          <w:numId w:val="1"/>
        </w:numPr>
        <w:rPr>
          <w:sz w:val="24"/>
        </w:rPr>
      </w:pPr>
      <w:r w:rsidRPr="00A17237">
        <w:rPr>
          <w:sz w:val="24"/>
        </w:rPr>
        <w:t>Systemsicherheitsfunktionen</w:t>
      </w:r>
    </w:p>
    <w:p w:rsidR="00BE29DA" w:rsidRDefault="00A17237" w:rsidP="00A17237">
      <w:pPr>
        <w:pStyle w:val="Listenabsatz"/>
        <w:numPr>
          <w:ilvl w:val="1"/>
          <w:numId w:val="1"/>
        </w:numPr>
        <w:rPr>
          <w:sz w:val="24"/>
        </w:rPr>
      </w:pPr>
      <w:r w:rsidRPr="00A17237">
        <w:rPr>
          <w:sz w:val="24"/>
        </w:rPr>
        <w:t>Systemablaufverfolgungsfunktionen</w:t>
      </w:r>
    </w:p>
    <w:p w:rsidR="00DB697B" w:rsidRPr="00DB697B" w:rsidRDefault="00DB697B" w:rsidP="00DB697B">
      <w:pPr>
        <w:pStyle w:val="Listenabsatz"/>
        <w:numPr>
          <w:ilvl w:val="1"/>
          <w:numId w:val="1"/>
        </w:numPr>
        <w:rPr>
          <w:color w:val="FF0000"/>
          <w:sz w:val="24"/>
        </w:rPr>
      </w:pPr>
      <w:proofErr w:type="spellStart"/>
      <w:r w:rsidRPr="00DB697B">
        <w:rPr>
          <w:color w:val="FF0000"/>
          <w:sz w:val="24"/>
        </w:rPr>
        <w:t>Always</w:t>
      </w:r>
      <w:proofErr w:type="spellEnd"/>
      <w:r w:rsidRPr="00DB697B">
        <w:rPr>
          <w:color w:val="FF0000"/>
          <w:sz w:val="24"/>
        </w:rPr>
        <w:t xml:space="preserve"> On </w:t>
      </w:r>
      <w:proofErr w:type="spellStart"/>
      <w:r w:rsidRPr="00DB697B">
        <w:rPr>
          <w:color w:val="FF0000"/>
          <w:sz w:val="24"/>
        </w:rPr>
        <w:t>availability</w:t>
      </w:r>
      <w:proofErr w:type="spellEnd"/>
      <w:r w:rsidRPr="00DB697B">
        <w:rPr>
          <w:color w:val="FF0000"/>
          <w:sz w:val="24"/>
        </w:rPr>
        <w:t xml:space="preserve"> </w:t>
      </w:r>
      <w:proofErr w:type="spellStart"/>
      <w:r w:rsidRPr="00DB697B">
        <w:rPr>
          <w:color w:val="FF0000"/>
          <w:sz w:val="24"/>
        </w:rPr>
        <w:t>group</w:t>
      </w:r>
      <w:proofErr w:type="spellEnd"/>
      <w:r w:rsidRPr="00DB697B">
        <w:rPr>
          <w:color w:val="FF0000"/>
          <w:sz w:val="24"/>
        </w:rPr>
        <w:t xml:space="preserve"> </w:t>
      </w:r>
      <w:proofErr w:type="spellStart"/>
      <w:r w:rsidRPr="00DB697B">
        <w:rPr>
          <w:color w:val="FF0000"/>
          <w:sz w:val="24"/>
        </w:rPr>
        <w:t>features</w:t>
      </w:r>
      <w:proofErr w:type="spellEnd"/>
    </w:p>
    <w:p w:rsidR="00DB697B" w:rsidRPr="00DB697B" w:rsidRDefault="00DB697B" w:rsidP="00DB697B">
      <w:pPr>
        <w:pStyle w:val="Listenabsatz"/>
        <w:numPr>
          <w:ilvl w:val="1"/>
          <w:numId w:val="1"/>
        </w:numPr>
        <w:rPr>
          <w:color w:val="FF0000"/>
          <w:sz w:val="24"/>
        </w:rPr>
      </w:pPr>
      <w:proofErr w:type="spellStart"/>
      <w:r w:rsidRPr="00DB697B">
        <w:rPr>
          <w:color w:val="FF0000"/>
          <w:sz w:val="24"/>
        </w:rPr>
        <w:t>Changing</w:t>
      </w:r>
      <w:proofErr w:type="spellEnd"/>
      <w:r w:rsidRPr="00DB697B">
        <w:rPr>
          <w:color w:val="FF0000"/>
          <w:sz w:val="24"/>
        </w:rPr>
        <w:t xml:space="preserve"> </w:t>
      </w:r>
      <w:proofErr w:type="spellStart"/>
      <w:r w:rsidRPr="00DB697B">
        <w:rPr>
          <w:color w:val="FF0000"/>
          <w:sz w:val="24"/>
        </w:rPr>
        <w:t>data</w:t>
      </w:r>
      <w:proofErr w:type="spellEnd"/>
      <w:r w:rsidRPr="00DB697B">
        <w:rPr>
          <w:color w:val="FF0000"/>
          <w:sz w:val="24"/>
        </w:rPr>
        <w:t xml:space="preserve"> </w:t>
      </w:r>
      <w:proofErr w:type="spellStart"/>
      <w:r w:rsidRPr="00DB697B">
        <w:rPr>
          <w:color w:val="FF0000"/>
          <w:sz w:val="24"/>
        </w:rPr>
        <w:t>collection</w:t>
      </w:r>
      <w:proofErr w:type="spellEnd"/>
      <w:r w:rsidRPr="00DB697B">
        <w:rPr>
          <w:color w:val="FF0000"/>
          <w:sz w:val="24"/>
        </w:rPr>
        <w:t xml:space="preserve"> </w:t>
      </w:r>
      <w:proofErr w:type="spellStart"/>
      <w:r w:rsidRPr="00DB697B">
        <w:rPr>
          <w:color w:val="FF0000"/>
          <w:sz w:val="24"/>
        </w:rPr>
        <w:t>functions</w:t>
      </w:r>
      <w:proofErr w:type="spellEnd"/>
    </w:p>
    <w:p w:rsidR="00DB697B" w:rsidRPr="00DB697B" w:rsidRDefault="00DB697B" w:rsidP="00DB697B">
      <w:pPr>
        <w:pStyle w:val="Listenabsatz"/>
        <w:numPr>
          <w:ilvl w:val="1"/>
          <w:numId w:val="1"/>
        </w:numPr>
        <w:rPr>
          <w:color w:val="FF0000"/>
          <w:sz w:val="24"/>
        </w:rPr>
      </w:pPr>
      <w:r w:rsidRPr="00DB697B">
        <w:rPr>
          <w:color w:val="FF0000"/>
          <w:sz w:val="24"/>
        </w:rPr>
        <w:t xml:space="preserve">Change </w:t>
      </w:r>
      <w:proofErr w:type="spellStart"/>
      <w:r w:rsidRPr="00DB697B">
        <w:rPr>
          <w:color w:val="FF0000"/>
          <w:sz w:val="24"/>
        </w:rPr>
        <w:t>tracking</w:t>
      </w:r>
      <w:proofErr w:type="spellEnd"/>
      <w:r w:rsidRPr="00DB697B">
        <w:rPr>
          <w:color w:val="FF0000"/>
          <w:sz w:val="24"/>
        </w:rPr>
        <w:t xml:space="preserve"> </w:t>
      </w:r>
      <w:proofErr w:type="spellStart"/>
      <w:r w:rsidRPr="00DB697B">
        <w:rPr>
          <w:color w:val="FF0000"/>
          <w:sz w:val="24"/>
        </w:rPr>
        <w:t>functions</w:t>
      </w:r>
      <w:proofErr w:type="spellEnd"/>
    </w:p>
    <w:p w:rsidR="00DB697B" w:rsidRPr="00DB697B" w:rsidRDefault="00DB697B" w:rsidP="00DB697B">
      <w:pPr>
        <w:pStyle w:val="Listenabsatz"/>
        <w:numPr>
          <w:ilvl w:val="1"/>
          <w:numId w:val="1"/>
        </w:numPr>
        <w:rPr>
          <w:color w:val="FF0000"/>
          <w:sz w:val="24"/>
        </w:rPr>
      </w:pPr>
      <w:r w:rsidRPr="00DB697B">
        <w:rPr>
          <w:color w:val="FF0000"/>
          <w:sz w:val="24"/>
        </w:rPr>
        <w:t xml:space="preserve">Data </w:t>
      </w:r>
      <w:proofErr w:type="spellStart"/>
      <w:r w:rsidRPr="00DB697B">
        <w:rPr>
          <w:color w:val="FF0000"/>
          <w:sz w:val="24"/>
        </w:rPr>
        <w:t>collector</w:t>
      </w:r>
      <w:proofErr w:type="spellEnd"/>
      <w:r w:rsidRPr="00DB697B">
        <w:rPr>
          <w:color w:val="FF0000"/>
          <w:sz w:val="24"/>
        </w:rPr>
        <w:t xml:space="preserve"> </w:t>
      </w:r>
      <w:proofErr w:type="spellStart"/>
      <w:r w:rsidRPr="00DB697B">
        <w:rPr>
          <w:color w:val="FF0000"/>
          <w:sz w:val="24"/>
        </w:rPr>
        <w:t>functions</w:t>
      </w:r>
      <w:proofErr w:type="spellEnd"/>
    </w:p>
    <w:p w:rsidR="00DB697B" w:rsidRPr="00DB697B" w:rsidRDefault="00DB697B" w:rsidP="00DB697B">
      <w:pPr>
        <w:pStyle w:val="Listenabsatz"/>
        <w:numPr>
          <w:ilvl w:val="1"/>
          <w:numId w:val="1"/>
        </w:numPr>
        <w:rPr>
          <w:color w:val="FF0000"/>
          <w:sz w:val="24"/>
        </w:rPr>
      </w:pPr>
      <w:proofErr w:type="spellStart"/>
      <w:r w:rsidRPr="00DB697B">
        <w:rPr>
          <w:color w:val="FF0000"/>
          <w:sz w:val="24"/>
        </w:rPr>
        <w:t>Filestream</w:t>
      </w:r>
      <w:proofErr w:type="spellEnd"/>
      <w:r w:rsidRPr="00DB697B">
        <w:rPr>
          <w:color w:val="FF0000"/>
          <w:sz w:val="24"/>
        </w:rPr>
        <w:t xml:space="preserve"> </w:t>
      </w:r>
      <w:proofErr w:type="spellStart"/>
      <w:r w:rsidRPr="00DB697B">
        <w:rPr>
          <w:color w:val="FF0000"/>
          <w:sz w:val="24"/>
        </w:rPr>
        <w:t>and</w:t>
      </w:r>
      <w:proofErr w:type="spellEnd"/>
      <w:r w:rsidRPr="00DB697B">
        <w:rPr>
          <w:color w:val="FF0000"/>
          <w:sz w:val="24"/>
        </w:rPr>
        <w:t xml:space="preserve"> </w:t>
      </w:r>
      <w:proofErr w:type="spellStart"/>
      <w:r w:rsidRPr="00DB697B">
        <w:rPr>
          <w:color w:val="FF0000"/>
          <w:sz w:val="24"/>
        </w:rPr>
        <w:t>FileTable</w:t>
      </w:r>
      <w:proofErr w:type="spellEnd"/>
      <w:r w:rsidRPr="00DB697B">
        <w:rPr>
          <w:color w:val="FF0000"/>
          <w:sz w:val="24"/>
        </w:rPr>
        <w:t xml:space="preserve"> </w:t>
      </w:r>
      <w:proofErr w:type="spellStart"/>
      <w:r w:rsidRPr="00DB697B">
        <w:rPr>
          <w:color w:val="FF0000"/>
          <w:sz w:val="24"/>
        </w:rPr>
        <w:t>functions</w:t>
      </w:r>
      <w:proofErr w:type="spellEnd"/>
    </w:p>
    <w:p w:rsidR="00DB697B" w:rsidRPr="00DB697B" w:rsidRDefault="00DB697B" w:rsidP="00DB697B">
      <w:pPr>
        <w:pStyle w:val="Listenabsatz"/>
        <w:numPr>
          <w:ilvl w:val="1"/>
          <w:numId w:val="1"/>
        </w:numPr>
        <w:rPr>
          <w:color w:val="FF0000"/>
          <w:sz w:val="24"/>
        </w:rPr>
      </w:pPr>
      <w:proofErr w:type="spellStart"/>
      <w:r w:rsidRPr="00DB697B">
        <w:rPr>
          <w:color w:val="FF0000"/>
          <w:sz w:val="24"/>
        </w:rPr>
        <w:t>Managed</w:t>
      </w:r>
      <w:proofErr w:type="spellEnd"/>
      <w:r w:rsidRPr="00DB697B">
        <w:rPr>
          <w:color w:val="FF0000"/>
          <w:sz w:val="24"/>
        </w:rPr>
        <w:t xml:space="preserve"> </w:t>
      </w:r>
      <w:proofErr w:type="spellStart"/>
      <w:r w:rsidRPr="00DB697B">
        <w:rPr>
          <w:color w:val="FF0000"/>
          <w:sz w:val="24"/>
        </w:rPr>
        <w:t>backup</w:t>
      </w:r>
      <w:proofErr w:type="spellEnd"/>
      <w:r w:rsidRPr="00DB697B">
        <w:rPr>
          <w:color w:val="FF0000"/>
          <w:sz w:val="24"/>
        </w:rPr>
        <w:t xml:space="preserve"> </w:t>
      </w:r>
      <w:proofErr w:type="spellStart"/>
      <w:r w:rsidRPr="00DB697B">
        <w:rPr>
          <w:color w:val="FF0000"/>
          <w:sz w:val="24"/>
        </w:rPr>
        <w:t>functions</w:t>
      </w:r>
      <w:proofErr w:type="spellEnd"/>
    </w:p>
    <w:p w:rsidR="00DB697B" w:rsidRPr="00DB697B" w:rsidRDefault="00DB697B" w:rsidP="00DB697B">
      <w:pPr>
        <w:pStyle w:val="Listenabsatz"/>
        <w:numPr>
          <w:ilvl w:val="1"/>
          <w:numId w:val="1"/>
        </w:numPr>
        <w:rPr>
          <w:color w:val="FF0000"/>
          <w:sz w:val="24"/>
          <w:lang w:val="en-US"/>
        </w:rPr>
      </w:pPr>
      <w:r w:rsidRPr="00DB697B">
        <w:rPr>
          <w:color w:val="FF0000"/>
          <w:sz w:val="24"/>
          <w:lang w:val="en-US"/>
        </w:rPr>
        <w:t>Queries and advanced event functions</w:t>
      </w:r>
    </w:p>
    <w:p w:rsidR="00DB697B" w:rsidRPr="00DB697B" w:rsidRDefault="00DB697B" w:rsidP="00DB697B">
      <w:pPr>
        <w:pStyle w:val="Listenabsatz"/>
        <w:numPr>
          <w:ilvl w:val="1"/>
          <w:numId w:val="1"/>
        </w:numPr>
        <w:rPr>
          <w:color w:val="FF0000"/>
          <w:sz w:val="24"/>
          <w:lang w:val="en-US"/>
        </w:rPr>
      </w:pPr>
      <w:r w:rsidRPr="00DB697B">
        <w:rPr>
          <w:color w:val="FF0000"/>
          <w:sz w:val="24"/>
          <w:lang w:val="en-US"/>
        </w:rPr>
        <w:t>Full-text search and semantic search functions</w:t>
      </w:r>
    </w:p>
    <w:p w:rsidR="00DB697B" w:rsidRPr="00DB697B" w:rsidRDefault="00DB697B" w:rsidP="00DB697B">
      <w:pPr>
        <w:pStyle w:val="Listenabsatz"/>
        <w:numPr>
          <w:ilvl w:val="1"/>
          <w:numId w:val="1"/>
        </w:numPr>
        <w:rPr>
          <w:color w:val="FF0000"/>
          <w:sz w:val="24"/>
        </w:rPr>
      </w:pPr>
      <w:r w:rsidRPr="00DB697B">
        <w:rPr>
          <w:color w:val="FF0000"/>
          <w:sz w:val="24"/>
        </w:rPr>
        <w:t xml:space="preserve">System </w:t>
      </w:r>
      <w:proofErr w:type="spellStart"/>
      <w:r w:rsidRPr="00DB697B">
        <w:rPr>
          <w:color w:val="FF0000"/>
          <w:sz w:val="24"/>
        </w:rPr>
        <w:t>metadata</w:t>
      </w:r>
      <w:proofErr w:type="spellEnd"/>
      <w:r w:rsidRPr="00DB697B">
        <w:rPr>
          <w:color w:val="FF0000"/>
          <w:sz w:val="24"/>
        </w:rPr>
        <w:t xml:space="preserve"> </w:t>
      </w:r>
      <w:proofErr w:type="spellStart"/>
      <w:r w:rsidRPr="00DB697B">
        <w:rPr>
          <w:color w:val="FF0000"/>
          <w:sz w:val="24"/>
        </w:rPr>
        <w:t>functions</w:t>
      </w:r>
      <w:proofErr w:type="spellEnd"/>
    </w:p>
    <w:p w:rsidR="00DB697B" w:rsidRPr="00DB697B" w:rsidRDefault="00DB697B" w:rsidP="00DB697B">
      <w:pPr>
        <w:pStyle w:val="Listenabsatz"/>
        <w:numPr>
          <w:ilvl w:val="1"/>
          <w:numId w:val="1"/>
        </w:numPr>
        <w:rPr>
          <w:color w:val="FF0000"/>
          <w:sz w:val="24"/>
        </w:rPr>
      </w:pPr>
      <w:r w:rsidRPr="00DB697B">
        <w:rPr>
          <w:color w:val="FF0000"/>
          <w:sz w:val="24"/>
        </w:rPr>
        <w:t xml:space="preserve">System </w:t>
      </w:r>
      <w:proofErr w:type="spellStart"/>
      <w:r w:rsidRPr="00DB697B">
        <w:rPr>
          <w:color w:val="FF0000"/>
          <w:sz w:val="24"/>
        </w:rPr>
        <w:t>security</w:t>
      </w:r>
      <w:proofErr w:type="spellEnd"/>
      <w:r w:rsidRPr="00DB697B">
        <w:rPr>
          <w:color w:val="FF0000"/>
          <w:sz w:val="24"/>
        </w:rPr>
        <w:t xml:space="preserve"> </w:t>
      </w:r>
      <w:proofErr w:type="spellStart"/>
      <w:r w:rsidRPr="00DB697B">
        <w:rPr>
          <w:color w:val="FF0000"/>
          <w:sz w:val="24"/>
        </w:rPr>
        <w:t>features</w:t>
      </w:r>
      <w:proofErr w:type="spellEnd"/>
    </w:p>
    <w:p w:rsidR="00DB697B" w:rsidRPr="00DB697B" w:rsidRDefault="00DB697B" w:rsidP="00DB697B">
      <w:pPr>
        <w:pStyle w:val="Listenabsatz"/>
        <w:numPr>
          <w:ilvl w:val="1"/>
          <w:numId w:val="1"/>
        </w:numPr>
        <w:rPr>
          <w:color w:val="FF0000"/>
          <w:sz w:val="24"/>
        </w:rPr>
      </w:pPr>
      <w:r w:rsidRPr="00DB697B">
        <w:rPr>
          <w:color w:val="FF0000"/>
          <w:sz w:val="24"/>
        </w:rPr>
        <w:t xml:space="preserve">System </w:t>
      </w:r>
      <w:proofErr w:type="spellStart"/>
      <w:r w:rsidRPr="00DB697B">
        <w:rPr>
          <w:color w:val="FF0000"/>
          <w:sz w:val="24"/>
        </w:rPr>
        <w:t>tracing</w:t>
      </w:r>
      <w:proofErr w:type="spellEnd"/>
      <w:r w:rsidRPr="00DB697B">
        <w:rPr>
          <w:color w:val="FF0000"/>
          <w:sz w:val="24"/>
        </w:rPr>
        <w:t xml:space="preserve"> </w:t>
      </w:r>
      <w:proofErr w:type="spellStart"/>
      <w:r w:rsidRPr="00DB697B">
        <w:rPr>
          <w:color w:val="FF0000"/>
          <w:sz w:val="24"/>
        </w:rPr>
        <w:t>capabilities</w:t>
      </w:r>
      <w:proofErr w:type="spellEnd"/>
    </w:p>
    <w:p w:rsidR="00BE29DA" w:rsidRDefault="00BE29DA" w:rsidP="00BE29DA">
      <w:pPr>
        <w:pStyle w:val="Listenabsatz"/>
        <w:ind w:left="1440"/>
        <w:rPr>
          <w:sz w:val="24"/>
        </w:rPr>
      </w:pPr>
    </w:p>
    <w:p w:rsidR="00BE29DA" w:rsidRDefault="00BE29DA" w:rsidP="00BE29DA">
      <w:pPr>
        <w:pStyle w:val="Listenabsatz"/>
        <w:ind w:left="1440"/>
        <w:rPr>
          <w:sz w:val="24"/>
        </w:rPr>
      </w:pPr>
    </w:p>
    <w:p w:rsidR="00DB697B" w:rsidRDefault="00DB697B" w:rsidP="00BE29DA">
      <w:pPr>
        <w:pStyle w:val="Listenabsatz"/>
        <w:ind w:left="1440"/>
        <w:rPr>
          <w:sz w:val="24"/>
        </w:rPr>
      </w:pPr>
    </w:p>
    <w:p w:rsidR="00DB697B" w:rsidRPr="00BE29DA" w:rsidRDefault="00DB697B" w:rsidP="00BE29DA">
      <w:pPr>
        <w:pStyle w:val="Listenabsatz"/>
        <w:ind w:left="1440"/>
        <w:rPr>
          <w:sz w:val="24"/>
        </w:rPr>
      </w:pPr>
    </w:p>
    <w:p w:rsidR="00BE29DA" w:rsidRPr="00DB697B" w:rsidRDefault="00BE29DA" w:rsidP="00BE29DA">
      <w:pPr>
        <w:pStyle w:val="Listenabsatz"/>
        <w:numPr>
          <w:ilvl w:val="0"/>
          <w:numId w:val="2"/>
        </w:numPr>
        <w:rPr>
          <w:b/>
          <w:sz w:val="24"/>
        </w:rPr>
      </w:pPr>
      <w:r w:rsidRPr="00DB697B">
        <w:rPr>
          <w:b/>
          <w:sz w:val="24"/>
        </w:rPr>
        <w:lastRenderedPageBreak/>
        <w:t>Wofür steht @</w:t>
      </w:r>
      <w:proofErr w:type="spellStart"/>
      <w:r w:rsidRPr="00DB697B">
        <w:rPr>
          <w:b/>
          <w:sz w:val="24"/>
        </w:rPr>
        <w:t>name</w:t>
      </w:r>
      <w:proofErr w:type="spellEnd"/>
      <w:r w:rsidRPr="00DB697B">
        <w:rPr>
          <w:b/>
          <w:sz w:val="24"/>
        </w:rPr>
        <w:t xml:space="preserve"> im Zusammenhang mit gespeicherten Prozeduren in SQL Server?</w:t>
      </w:r>
    </w:p>
    <w:p w:rsidR="00BE29DA" w:rsidRDefault="00BE29DA" w:rsidP="00BE29DA">
      <w:pPr>
        <w:pStyle w:val="Listenabsatz"/>
        <w:rPr>
          <w:sz w:val="24"/>
        </w:rPr>
      </w:pPr>
    </w:p>
    <w:p w:rsidR="00BE29DA" w:rsidRDefault="0072140A" w:rsidP="00BE29DA">
      <w:pPr>
        <w:pStyle w:val="Listenabsatz"/>
        <w:numPr>
          <w:ilvl w:val="1"/>
          <w:numId w:val="1"/>
        </w:numPr>
        <w:rPr>
          <w:sz w:val="24"/>
        </w:rPr>
      </w:pPr>
      <w:r>
        <w:rPr>
          <w:sz w:val="24"/>
        </w:rPr>
        <w:t>Das wonach ich suche. Eingabeparameter.</w:t>
      </w:r>
    </w:p>
    <w:p w:rsidR="00DB697B" w:rsidRPr="00DB697B" w:rsidRDefault="00DB697B" w:rsidP="00DB697B">
      <w:pPr>
        <w:pStyle w:val="Listenabsatz"/>
        <w:numPr>
          <w:ilvl w:val="1"/>
          <w:numId w:val="1"/>
        </w:numPr>
        <w:rPr>
          <w:color w:val="FF0000"/>
          <w:sz w:val="24"/>
          <w:lang w:val="en-US"/>
        </w:rPr>
      </w:pPr>
      <w:r w:rsidRPr="00DB697B">
        <w:rPr>
          <w:color w:val="FF0000"/>
          <w:sz w:val="24"/>
          <w:lang w:val="en-US"/>
        </w:rPr>
        <w:t xml:space="preserve">What I am looking for. </w:t>
      </w:r>
      <w:proofErr w:type="gramStart"/>
      <w:r w:rsidRPr="00DB697B">
        <w:rPr>
          <w:color w:val="FF0000"/>
          <w:sz w:val="24"/>
          <w:lang w:val="en-US"/>
        </w:rPr>
        <w:t>input</w:t>
      </w:r>
      <w:proofErr w:type="gramEnd"/>
      <w:r w:rsidRPr="00DB697B">
        <w:rPr>
          <w:color w:val="FF0000"/>
          <w:sz w:val="24"/>
          <w:lang w:val="en-US"/>
        </w:rPr>
        <w:t xml:space="preserve"> parameters.</w:t>
      </w:r>
    </w:p>
    <w:p w:rsidR="00BE29DA" w:rsidRPr="00DB697B" w:rsidRDefault="00BE29DA" w:rsidP="00BE29DA">
      <w:pPr>
        <w:pStyle w:val="Listenabsatz"/>
        <w:ind w:left="1440"/>
        <w:rPr>
          <w:sz w:val="24"/>
          <w:lang w:val="en-US"/>
        </w:rPr>
      </w:pPr>
    </w:p>
    <w:p w:rsidR="00BE29DA" w:rsidRPr="00DB697B" w:rsidRDefault="00BE29DA" w:rsidP="00BE29DA">
      <w:pPr>
        <w:pStyle w:val="Listenabsatz"/>
        <w:ind w:left="1440"/>
        <w:rPr>
          <w:sz w:val="24"/>
          <w:lang w:val="en-US"/>
        </w:rPr>
      </w:pPr>
    </w:p>
    <w:p w:rsidR="00BE29DA" w:rsidRPr="00DB697B" w:rsidRDefault="00BE29DA" w:rsidP="00BE29DA">
      <w:pPr>
        <w:pStyle w:val="Listenabsatz"/>
        <w:numPr>
          <w:ilvl w:val="0"/>
          <w:numId w:val="2"/>
        </w:numPr>
        <w:rPr>
          <w:b/>
          <w:sz w:val="24"/>
        </w:rPr>
      </w:pPr>
      <w:r w:rsidRPr="00DB697B">
        <w:rPr>
          <w:b/>
          <w:sz w:val="24"/>
        </w:rPr>
        <w:t>Was sind die verschiedenen Arten von SQL Server-Transaktionsmodi?</w:t>
      </w:r>
    </w:p>
    <w:p w:rsidR="00BE29DA" w:rsidRDefault="00BE29DA" w:rsidP="00BE29DA">
      <w:pPr>
        <w:pStyle w:val="Listenabsatz"/>
        <w:rPr>
          <w:sz w:val="24"/>
        </w:rPr>
      </w:pPr>
    </w:p>
    <w:p w:rsidR="00C63FC5" w:rsidRPr="00C63FC5" w:rsidRDefault="00C63FC5" w:rsidP="00C63FC5">
      <w:pPr>
        <w:pStyle w:val="Listenabsatz"/>
        <w:numPr>
          <w:ilvl w:val="1"/>
          <w:numId w:val="1"/>
        </w:numPr>
        <w:rPr>
          <w:sz w:val="24"/>
        </w:rPr>
      </w:pPr>
      <w:proofErr w:type="spellStart"/>
      <w:r w:rsidRPr="00C63FC5">
        <w:rPr>
          <w:sz w:val="24"/>
        </w:rPr>
        <w:t>Autocommittransaktionen</w:t>
      </w:r>
      <w:proofErr w:type="spellEnd"/>
    </w:p>
    <w:p w:rsidR="00C63FC5" w:rsidRPr="00C63FC5" w:rsidRDefault="00C63FC5" w:rsidP="00C63FC5">
      <w:pPr>
        <w:pStyle w:val="Listenabsatz"/>
        <w:numPr>
          <w:ilvl w:val="2"/>
          <w:numId w:val="1"/>
        </w:numPr>
        <w:rPr>
          <w:sz w:val="24"/>
        </w:rPr>
      </w:pPr>
      <w:r w:rsidRPr="00C63FC5">
        <w:rPr>
          <w:sz w:val="24"/>
        </w:rPr>
        <w:t>Jede einzelne Anweisung ist eine Transaktion.</w:t>
      </w:r>
    </w:p>
    <w:p w:rsidR="00C63FC5" w:rsidRPr="00C63FC5" w:rsidRDefault="00C63FC5" w:rsidP="00C63FC5">
      <w:pPr>
        <w:pStyle w:val="Listenabsatz"/>
        <w:numPr>
          <w:ilvl w:val="1"/>
          <w:numId w:val="1"/>
        </w:numPr>
        <w:rPr>
          <w:sz w:val="24"/>
        </w:rPr>
      </w:pPr>
      <w:r w:rsidRPr="00C63FC5">
        <w:rPr>
          <w:sz w:val="24"/>
        </w:rPr>
        <w:t>Explizite Transaktionen</w:t>
      </w:r>
    </w:p>
    <w:p w:rsidR="00C63FC5" w:rsidRPr="00C63FC5" w:rsidRDefault="00C63FC5" w:rsidP="00C63FC5">
      <w:pPr>
        <w:pStyle w:val="Listenabsatz"/>
        <w:numPr>
          <w:ilvl w:val="2"/>
          <w:numId w:val="1"/>
        </w:numPr>
        <w:rPr>
          <w:sz w:val="24"/>
        </w:rPr>
      </w:pPr>
      <w:r w:rsidRPr="00C63FC5">
        <w:rPr>
          <w:sz w:val="24"/>
        </w:rPr>
        <w:t>Jede Transaktion wird explizit mit der BEGIN TRANSACTION-Anweisung gestartet und explizit mit einer COMMIT- oder ROLLBACK-Anweisung beendet.</w:t>
      </w:r>
    </w:p>
    <w:p w:rsidR="00C63FC5" w:rsidRPr="00C63FC5" w:rsidRDefault="00C63FC5" w:rsidP="00C63FC5">
      <w:pPr>
        <w:pStyle w:val="Listenabsatz"/>
        <w:numPr>
          <w:ilvl w:val="1"/>
          <w:numId w:val="1"/>
        </w:numPr>
        <w:rPr>
          <w:sz w:val="24"/>
        </w:rPr>
      </w:pPr>
      <w:r w:rsidRPr="00C63FC5">
        <w:rPr>
          <w:sz w:val="24"/>
        </w:rPr>
        <w:t>Implizite Transaktionen</w:t>
      </w:r>
    </w:p>
    <w:p w:rsidR="00C63FC5" w:rsidRPr="00C63FC5" w:rsidRDefault="00C63FC5" w:rsidP="00C63FC5">
      <w:pPr>
        <w:pStyle w:val="Listenabsatz"/>
        <w:numPr>
          <w:ilvl w:val="2"/>
          <w:numId w:val="1"/>
        </w:numPr>
        <w:rPr>
          <w:sz w:val="24"/>
        </w:rPr>
      </w:pPr>
      <w:r w:rsidRPr="00C63FC5">
        <w:rPr>
          <w:sz w:val="24"/>
        </w:rPr>
        <w:t>Eine neue Transaktion wird implizit gestartet, sobald die vorhergehende Transaktion abgeschlossen ist. Jede Transaktion wird jedoch explizit mit einer COMMIT- oder ROLLBACK-Anweisung beendet.</w:t>
      </w:r>
    </w:p>
    <w:p w:rsidR="00C63FC5" w:rsidRPr="00C63FC5" w:rsidRDefault="00C63FC5" w:rsidP="00C63FC5">
      <w:pPr>
        <w:pStyle w:val="Listenabsatz"/>
        <w:numPr>
          <w:ilvl w:val="1"/>
          <w:numId w:val="1"/>
        </w:numPr>
        <w:rPr>
          <w:sz w:val="24"/>
        </w:rPr>
      </w:pPr>
      <w:r w:rsidRPr="00C63FC5">
        <w:rPr>
          <w:sz w:val="24"/>
        </w:rPr>
        <w:t>Transaktionen mit Batchbereich</w:t>
      </w:r>
    </w:p>
    <w:p w:rsidR="00BE29DA" w:rsidRDefault="00C63FC5" w:rsidP="00C63FC5">
      <w:pPr>
        <w:pStyle w:val="Listenabsatz"/>
        <w:numPr>
          <w:ilvl w:val="2"/>
          <w:numId w:val="1"/>
        </w:numPr>
        <w:rPr>
          <w:sz w:val="24"/>
        </w:rPr>
      </w:pPr>
      <w:r w:rsidRPr="00C63FC5">
        <w:rPr>
          <w:sz w:val="24"/>
        </w:rPr>
        <w:t xml:space="preserve">Trifft nur auf MARS (Multiple </w:t>
      </w:r>
      <w:proofErr w:type="spellStart"/>
      <w:r w:rsidRPr="00C63FC5">
        <w:rPr>
          <w:sz w:val="24"/>
        </w:rPr>
        <w:t>Active</w:t>
      </w:r>
      <w:proofErr w:type="spellEnd"/>
      <w:r w:rsidRPr="00C63FC5">
        <w:rPr>
          <w:sz w:val="24"/>
        </w:rPr>
        <w:t xml:space="preserve"> </w:t>
      </w:r>
      <w:proofErr w:type="spellStart"/>
      <w:r w:rsidRPr="00C63FC5">
        <w:rPr>
          <w:sz w:val="24"/>
        </w:rPr>
        <w:t>Result</w:t>
      </w:r>
      <w:proofErr w:type="spellEnd"/>
      <w:r w:rsidRPr="00C63FC5">
        <w:rPr>
          <w:sz w:val="24"/>
        </w:rPr>
        <w:t xml:space="preserve"> Sets) zu; eine explizite oder implizite Transact-SQL-Transaktion, die unter einer MARS-Sitzung gestartet wird, wird zu einer Transaktion im Batchbereich. Für </w:t>
      </w:r>
      <w:proofErr w:type="gramStart"/>
      <w:r w:rsidRPr="00C63FC5">
        <w:rPr>
          <w:sz w:val="24"/>
        </w:rPr>
        <w:t>eine Transaktionen</w:t>
      </w:r>
      <w:proofErr w:type="gramEnd"/>
      <w:r w:rsidRPr="00C63FC5">
        <w:rPr>
          <w:sz w:val="24"/>
        </w:rPr>
        <w:t xml:space="preserve"> mit Batchbereich, für die nach Abschluss des Batches kein Commit oder Rollback ausgeführt wird, wird das Rollback automatisch durch SQL Server vorgenommen.</w:t>
      </w:r>
      <w:r>
        <w:rPr>
          <w:sz w:val="24"/>
        </w:rPr>
        <w:t xml:space="preserve"> </w:t>
      </w:r>
    </w:p>
    <w:p w:rsidR="00DB697B" w:rsidRPr="00DB697B" w:rsidRDefault="00DB697B" w:rsidP="00DB697B">
      <w:pPr>
        <w:pStyle w:val="Listenabsatz"/>
        <w:numPr>
          <w:ilvl w:val="1"/>
          <w:numId w:val="1"/>
        </w:numPr>
        <w:rPr>
          <w:color w:val="FF0000"/>
          <w:sz w:val="24"/>
          <w:lang w:val="en-US"/>
        </w:rPr>
      </w:pPr>
      <w:proofErr w:type="spellStart"/>
      <w:r w:rsidRPr="00DB697B">
        <w:rPr>
          <w:color w:val="FF0000"/>
          <w:sz w:val="24"/>
          <w:lang w:val="en-US"/>
        </w:rPr>
        <w:t>Autocommit</w:t>
      </w:r>
      <w:proofErr w:type="spellEnd"/>
      <w:r w:rsidRPr="00DB697B">
        <w:rPr>
          <w:color w:val="FF0000"/>
          <w:sz w:val="24"/>
          <w:lang w:val="en-US"/>
        </w:rPr>
        <w:t xml:space="preserve"> transactions</w:t>
      </w:r>
    </w:p>
    <w:p w:rsidR="00DB697B" w:rsidRPr="00DB697B" w:rsidRDefault="00DB697B" w:rsidP="00DB697B">
      <w:pPr>
        <w:pStyle w:val="Listenabsatz"/>
        <w:numPr>
          <w:ilvl w:val="2"/>
          <w:numId w:val="1"/>
        </w:numPr>
        <w:rPr>
          <w:color w:val="FF0000"/>
          <w:sz w:val="24"/>
          <w:lang w:val="en-US"/>
        </w:rPr>
      </w:pPr>
      <w:r w:rsidRPr="00DB697B">
        <w:rPr>
          <w:color w:val="FF0000"/>
          <w:sz w:val="24"/>
          <w:lang w:val="en-US"/>
        </w:rPr>
        <w:t>Each individual instruction is a transaction.</w:t>
      </w:r>
    </w:p>
    <w:p w:rsidR="00DB697B" w:rsidRPr="00DB697B" w:rsidRDefault="00DB697B" w:rsidP="00DB697B">
      <w:pPr>
        <w:pStyle w:val="Listenabsatz"/>
        <w:numPr>
          <w:ilvl w:val="1"/>
          <w:numId w:val="1"/>
        </w:numPr>
        <w:rPr>
          <w:color w:val="FF0000"/>
          <w:sz w:val="24"/>
          <w:lang w:val="en-US"/>
        </w:rPr>
      </w:pPr>
      <w:bookmarkStart w:id="0" w:name="_GoBack"/>
      <w:bookmarkEnd w:id="0"/>
      <w:r w:rsidRPr="00DB697B">
        <w:rPr>
          <w:color w:val="FF0000"/>
          <w:sz w:val="24"/>
          <w:lang w:val="en-US"/>
        </w:rPr>
        <w:t>Explicit Transactions</w:t>
      </w:r>
    </w:p>
    <w:p w:rsidR="00DB697B" w:rsidRDefault="00DB697B" w:rsidP="00DB697B">
      <w:pPr>
        <w:pStyle w:val="Listenabsatz"/>
        <w:numPr>
          <w:ilvl w:val="2"/>
          <w:numId w:val="1"/>
        </w:numPr>
        <w:rPr>
          <w:color w:val="FF0000"/>
          <w:sz w:val="24"/>
          <w:lang w:val="en-US"/>
        </w:rPr>
      </w:pPr>
      <w:r w:rsidRPr="00DB697B">
        <w:rPr>
          <w:color w:val="FF0000"/>
          <w:sz w:val="24"/>
          <w:lang w:val="en-US"/>
        </w:rPr>
        <w:t xml:space="preserve">Each transaction </w:t>
      </w:r>
      <w:proofErr w:type="gramStart"/>
      <w:r w:rsidRPr="00DB697B">
        <w:rPr>
          <w:color w:val="FF0000"/>
          <w:sz w:val="24"/>
          <w:lang w:val="en-US"/>
        </w:rPr>
        <w:t>is explicitly started with the BEGIN TRANSACTION statement and ended explicitly with a COMMIT or ROLLBACK statement</w:t>
      </w:r>
      <w:proofErr w:type="gramEnd"/>
      <w:r w:rsidRPr="00DB697B">
        <w:rPr>
          <w:color w:val="FF0000"/>
          <w:sz w:val="24"/>
          <w:lang w:val="en-US"/>
        </w:rPr>
        <w:t>.</w:t>
      </w:r>
    </w:p>
    <w:p w:rsidR="00DB697B" w:rsidRPr="00DB697B" w:rsidRDefault="00DB697B" w:rsidP="00DB697B">
      <w:pPr>
        <w:pStyle w:val="Listenabsatz"/>
        <w:numPr>
          <w:ilvl w:val="1"/>
          <w:numId w:val="1"/>
        </w:numPr>
        <w:rPr>
          <w:color w:val="FF0000"/>
          <w:sz w:val="24"/>
          <w:lang w:val="en-US"/>
        </w:rPr>
      </w:pPr>
      <w:r w:rsidRPr="00DB697B">
        <w:rPr>
          <w:color w:val="FF0000"/>
          <w:sz w:val="24"/>
          <w:lang w:val="en-US"/>
        </w:rPr>
        <w:t>Implicit Transactions</w:t>
      </w:r>
    </w:p>
    <w:p w:rsidR="00DB697B" w:rsidRDefault="00DB697B" w:rsidP="00DB697B">
      <w:pPr>
        <w:pStyle w:val="Listenabsatz"/>
        <w:numPr>
          <w:ilvl w:val="2"/>
          <w:numId w:val="1"/>
        </w:numPr>
        <w:rPr>
          <w:color w:val="FF0000"/>
          <w:sz w:val="24"/>
          <w:lang w:val="en-US"/>
        </w:rPr>
      </w:pPr>
      <w:r w:rsidRPr="00DB697B">
        <w:rPr>
          <w:color w:val="FF0000"/>
          <w:sz w:val="24"/>
          <w:lang w:val="en-US"/>
        </w:rPr>
        <w:t xml:space="preserve">A new transaction </w:t>
      </w:r>
      <w:proofErr w:type="gramStart"/>
      <w:r w:rsidRPr="00DB697B">
        <w:rPr>
          <w:color w:val="FF0000"/>
          <w:sz w:val="24"/>
          <w:lang w:val="en-US"/>
        </w:rPr>
        <w:t>is implicitly started</w:t>
      </w:r>
      <w:proofErr w:type="gramEnd"/>
      <w:r w:rsidRPr="00DB697B">
        <w:rPr>
          <w:color w:val="FF0000"/>
          <w:sz w:val="24"/>
          <w:lang w:val="en-US"/>
        </w:rPr>
        <w:t xml:space="preserve"> as soon as the previous transaction is completed. However, each transaction </w:t>
      </w:r>
      <w:proofErr w:type="gramStart"/>
      <w:r w:rsidRPr="00DB697B">
        <w:rPr>
          <w:color w:val="FF0000"/>
          <w:sz w:val="24"/>
          <w:lang w:val="en-US"/>
        </w:rPr>
        <w:t>is explicitly ended</w:t>
      </w:r>
      <w:proofErr w:type="gramEnd"/>
      <w:r w:rsidRPr="00DB697B">
        <w:rPr>
          <w:color w:val="FF0000"/>
          <w:sz w:val="24"/>
          <w:lang w:val="en-US"/>
        </w:rPr>
        <w:t xml:space="preserve"> with a COMMIT or ROLLBACK statement.</w:t>
      </w:r>
    </w:p>
    <w:p w:rsidR="00DB697B" w:rsidRPr="00DB697B" w:rsidRDefault="00DB697B" w:rsidP="00DB697B">
      <w:pPr>
        <w:pStyle w:val="Listenabsatz"/>
        <w:numPr>
          <w:ilvl w:val="1"/>
          <w:numId w:val="1"/>
        </w:numPr>
        <w:rPr>
          <w:color w:val="FF0000"/>
          <w:sz w:val="24"/>
          <w:lang w:val="en-US"/>
        </w:rPr>
      </w:pPr>
      <w:r w:rsidRPr="00DB697B">
        <w:rPr>
          <w:color w:val="FF0000"/>
          <w:sz w:val="24"/>
          <w:lang w:val="en-US"/>
        </w:rPr>
        <w:t>Transactions with batch area</w:t>
      </w:r>
    </w:p>
    <w:p w:rsidR="00DB697B" w:rsidRPr="00DB697B" w:rsidRDefault="00DB697B" w:rsidP="00DB697B">
      <w:pPr>
        <w:pStyle w:val="Listenabsatz"/>
        <w:numPr>
          <w:ilvl w:val="2"/>
          <w:numId w:val="1"/>
        </w:numPr>
        <w:rPr>
          <w:color w:val="FF0000"/>
          <w:sz w:val="24"/>
          <w:lang w:val="en-US"/>
        </w:rPr>
      </w:pPr>
      <w:r w:rsidRPr="00DB697B">
        <w:rPr>
          <w:color w:val="FF0000"/>
          <w:sz w:val="24"/>
          <w:lang w:val="en-US"/>
        </w:rPr>
        <w:t xml:space="preserve">Applies only to MARS (Multiple Active Result Sets); an explicit or implicit Transact-SQL transaction started under a MARS session becomes a batch-scope transaction. </w:t>
      </w:r>
      <w:proofErr w:type="gramStart"/>
      <w:r w:rsidRPr="00DB697B">
        <w:rPr>
          <w:color w:val="FF0000"/>
          <w:sz w:val="24"/>
          <w:lang w:val="en-US"/>
        </w:rPr>
        <w:t>A batch-scoped transaction that is not committed or rolled back after the batch completes is automatically rolled back by SQL Server</w:t>
      </w:r>
      <w:proofErr w:type="gramEnd"/>
      <w:r w:rsidRPr="00DB697B">
        <w:rPr>
          <w:color w:val="FF0000"/>
          <w:sz w:val="24"/>
          <w:lang w:val="en-US"/>
        </w:rPr>
        <w:t>.</w:t>
      </w:r>
    </w:p>
    <w:p w:rsidR="00BE29DA" w:rsidRDefault="00BE29DA" w:rsidP="00BE29DA">
      <w:pPr>
        <w:pStyle w:val="Listenabsatz"/>
        <w:ind w:left="1440"/>
        <w:rPr>
          <w:sz w:val="24"/>
          <w:lang w:val="en-US"/>
        </w:rPr>
      </w:pPr>
    </w:p>
    <w:p w:rsidR="00DB697B" w:rsidRPr="00DB697B" w:rsidRDefault="00DB697B" w:rsidP="00BE29DA">
      <w:pPr>
        <w:pStyle w:val="Listenabsatz"/>
        <w:ind w:left="1440"/>
        <w:rPr>
          <w:sz w:val="24"/>
          <w:lang w:val="en-US"/>
        </w:rPr>
      </w:pPr>
    </w:p>
    <w:p w:rsidR="00BE29DA" w:rsidRPr="00DB697B" w:rsidRDefault="00BE29DA" w:rsidP="00BE29DA">
      <w:pPr>
        <w:pStyle w:val="Listenabsatz"/>
        <w:numPr>
          <w:ilvl w:val="0"/>
          <w:numId w:val="2"/>
        </w:numPr>
        <w:rPr>
          <w:b/>
          <w:sz w:val="24"/>
        </w:rPr>
      </w:pPr>
      <w:r w:rsidRPr="00DB697B">
        <w:rPr>
          <w:b/>
          <w:sz w:val="24"/>
        </w:rPr>
        <w:lastRenderedPageBreak/>
        <w:t>Wozu wird der COMMIT-Befehl in SQL Server benötigt?</w:t>
      </w:r>
    </w:p>
    <w:p w:rsidR="007E4AF9" w:rsidRDefault="007E4AF9" w:rsidP="007E4AF9">
      <w:pPr>
        <w:pStyle w:val="Listenabsatz"/>
        <w:rPr>
          <w:sz w:val="24"/>
        </w:rPr>
      </w:pPr>
    </w:p>
    <w:p w:rsidR="007E4AF9" w:rsidRDefault="00C63FC5" w:rsidP="007E4AF9">
      <w:pPr>
        <w:pStyle w:val="Listenabsatz"/>
        <w:numPr>
          <w:ilvl w:val="1"/>
          <w:numId w:val="1"/>
        </w:numPr>
        <w:rPr>
          <w:sz w:val="24"/>
        </w:rPr>
      </w:pPr>
      <w:r w:rsidRPr="00C63FC5">
        <w:rPr>
          <w:sz w:val="24"/>
        </w:rPr>
        <w:t>Die Datenänderungen werden nur dann dauerhaft und Ressourcen nur dann freigegeben, wenn für die äußere Transaktion ein Commit ausgeführt wird.</w:t>
      </w:r>
    </w:p>
    <w:p w:rsidR="00DB697B" w:rsidRPr="00DB697B" w:rsidRDefault="00DB697B" w:rsidP="00DB697B">
      <w:pPr>
        <w:pStyle w:val="Listenabsatz"/>
        <w:numPr>
          <w:ilvl w:val="1"/>
          <w:numId w:val="1"/>
        </w:numPr>
        <w:rPr>
          <w:color w:val="FF0000"/>
          <w:sz w:val="24"/>
          <w:lang w:val="en-US"/>
        </w:rPr>
      </w:pPr>
      <w:r w:rsidRPr="00DB697B">
        <w:rPr>
          <w:color w:val="FF0000"/>
          <w:sz w:val="24"/>
          <w:lang w:val="en-US"/>
        </w:rPr>
        <w:t xml:space="preserve">The data changes only become permanent and resources </w:t>
      </w:r>
      <w:proofErr w:type="gramStart"/>
      <w:r w:rsidRPr="00DB697B">
        <w:rPr>
          <w:color w:val="FF0000"/>
          <w:sz w:val="24"/>
          <w:lang w:val="en-US"/>
        </w:rPr>
        <w:t>are freed</w:t>
      </w:r>
      <w:proofErr w:type="gramEnd"/>
      <w:r w:rsidRPr="00DB697B">
        <w:rPr>
          <w:color w:val="FF0000"/>
          <w:sz w:val="24"/>
          <w:lang w:val="en-US"/>
        </w:rPr>
        <w:t xml:space="preserve"> only when the outer transaction commits.</w:t>
      </w:r>
    </w:p>
    <w:p w:rsidR="007E4AF9" w:rsidRPr="00DB697B" w:rsidRDefault="007E4AF9" w:rsidP="007E4AF9">
      <w:pPr>
        <w:pStyle w:val="Listenabsatz"/>
        <w:ind w:left="1440"/>
        <w:rPr>
          <w:sz w:val="24"/>
          <w:lang w:val="en-US"/>
        </w:rPr>
      </w:pPr>
    </w:p>
    <w:p w:rsidR="007E4AF9" w:rsidRPr="00DB697B" w:rsidRDefault="007E4AF9" w:rsidP="007E4AF9">
      <w:pPr>
        <w:pStyle w:val="Listenabsatz"/>
        <w:ind w:left="1440"/>
        <w:rPr>
          <w:sz w:val="24"/>
          <w:lang w:val="en-US"/>
        </w:rPr>
      </w:pPr>
    </w:p>
    <w:p w:rsidR="00BE29DA" w:rsidRPr="00DB697B" w:rsidRDefault="00BE29DA" w:rsidP="00BE29DA">
      <w:pPr>
        <w:pStyle w:val="Listenabsatz"/>
        <w:numPr>
          <w:ilvl w:val="0"/>
          <w:numId w:val="2"/>
        </w:numPr>
        <w:rPr>
          <w:b/>
          <w:sz w:val="24"/>
        </w:rPr>
      </w:pPr>
      <w:r w:rsidRPr="00DB697B">
        <w:rPr>
          <w:b/>
          <w:sz w:val="24"/>
        </w:rPr>
        <w:t>Wozu wird der ROLLBACK-Befehl in SQL Server benötigt?</w:t>
      </w:r>
    </w:p>
    <w:p w:rsidR="007E4AF9" w:rsidRDefault="007E4AF9" w:rsidP="007E4AF9">
      <w:pPr>
        <w:pStyle w:val="Listenabsatz"/>
        <w:rPr>
          <w:sz w:val="24"/>
        </w:rPr>
      </w:pPr>
    </w:p>
    <w:p w:rsidR="007E4AF9" w:rsidRDefault="00C63FC5" w:rsidP="00C63FC5">
      <w:pPr>
        <w:pStyle w:val="Listenabsatz"/>
        <w:numPr>
          <w:ilvl w:val="1"/>
          <w:numId w:val="1"/>
        </w:numPr>
        <w:rPr>
          <w:sz w:val="24"/>
        </w:rPr>
      </w:pPr>
      <w:r w:rsidRPr="00C63FC5">
        <w:rPr>
          <w:sz w:val="24"/>
        </w:rPr>
        <w:t>Mit ROLLBACK TRANSACTION können Sie alle Datenänderungen löschen, die seit dem letzten Start der Transaktion oder bis zu einem Sicherungspunkt vorgenommen wurden. Die Anweisung gibt auch Ressourcen frei, die von der Transaktion beansprucht werden.</w:t>
      </w:r>
    </w:p>
    <w:p w:rsidR="00DB697B" w:rsidRPr="00DB697B" w:rsidRDefault="00DB697B" w:rsidP="00DB697B">
      <w:pPr>
        <w:pStyle w:val="Listenabsatz"/>
        <w:numPr>
          <w:ilvl w:val="1"/>
          <w:numId w:val="1"/>
        </w:numPr>
        <w:rPr>
          <w:color w:val="FF0000"/>
          <w:sz w:val="24"/>
        </w:rPr>
      </w:pPr>
      <w:r w:rsidRPr="00DB697B">
        <w:rPr>
          <w:color w:val="FF0000"/>
          <w:sz w:val="24"/>
          <w:lang w:val="en-US"/>
        </w:rPr>
        <w:t xml:space="preserve">With ROLLBACK </w:t>
      </w:r>
      <w:proofErr w:type="gramStart"/>
      <w:r w:rsidRPr="00DB697B">
        <w:rPr>
          <w:color w:val="FF0000"/>
          <w:sz w:val="24"/>
          <w:lang w:val="en-US"/>
        </w:rPr>
        <w:t>TRANSACTION</w:t>
      </w:r>
      <w:proofErr w:type="gramEnd"/>
      <w:r w:rsidRPr="00DB697B">
        <w:rPr>
          <w:color w:val="FF0000"/>
          <w:sz w:val="24"/>
          <w:lang w:val="en-US"/>
        </w:rPr>
        <w:t xml:space="preserve"> you can delete all data changes made since the last start of the transaction or up to a </w:t>
      </w:r>
      <w:proofErr w:type="spellStart"/>
      <w:r w:rsidRPr="00DB697B">
        <w:rPr>
          <w:color w:val="FF0000"/>
          <w:sz w:val="24"/>
          <w:lang w:val="en-US"/>
        </w:rPr>
        <w:t>savepoint</w:t>
      </w:r>
      <w:proofErr w:type="spellEnd"/>
      <w:r w:rsidRPr="00DB697B">
        <w:rPr>
          <w:color w:val="FF0000"/>
          <w:sz w:val="24"/>
          <w:lang w:val="en-US"/>
        </w:rPr>
        <w:t xml:space="preserve">. </w:t>
      </w:r>
      <w:r w:rsidRPr="00DB697B">
        <w:rPr>
          <w:color w:val="FF0000"/>
          <w:sz w:val="24"/>
        </w:rPr>
        <w:t xml:space="preserve">The </w:t>
      </w:r>
      <w:proofErr w:type="spellStart"/>
      <w:r w:rsidRPr="00DB697B">
        <w:rPr>
          <w:color w:val="FF0000"/>
          <w:sz w:val="24"/>
        </w:rPr>
        <w:t>statement</w:t>
      </w:r>
      <w:proofErr w:type="spellEnd"/>
      <w:r w:rsidRPr="00DB697B">
        <w:rPr>
          <w:color w:val="FF0000"/>
          <w:sz w:val="24"/>
        </w:rPr>
        <w:t xml:space="preserve"> also </w:t>
      </w:r>
      <w:proofErr w:type="spellStart"/>
      <w:r w:rsidRPr="00DB697B">
        <w:rPr>
          <w:color w:val="FF0000"/>
          <w:sz w:val="24"/>
        </w:rPr>
        <w:t>frees</w:t>
      </w:r>
      <w:proofErr w:type="spellEnd"/>
      <w:r w:rsidRPr="00DB697B">
        <w:rPr>
          <w:color w:val="FF0000"/>
          <w:sz w:val="24"/>
        </w:rPr>
        <w:t xml:space="preserve"> </w:t>
      </w:r>
      <w:proofErr w:type="spellStart"/>
      <w:r w:rsidRPr="00DB697B">
        <w:rPr>
          <w:color w:val="FF0000"/>
          <w:sz w:val="24"/>
        </w:rPr>
        <w:t>resources</w:t>
      </w:r>
      <w:proofErr w:type="spellEnd"/>
      <w:r w:rsidRPr="00DB697B">
        <w:rPr>
          <w:color w:val="FF0000"/>
          <w:sz w:val="24"/>
        </w:rPr>
        <w:t xml:space="preserve"> </w:t>
      </w:r>
      <w:proofErr w:type="spellStart"/>
      <w:r w:rsidRPr="00DB697B">
        <w:rPr>
          <w:color w:val="FF0000"/>
          <w:sz w:val="24"/>
        </w:rPr>
        <w:t>held</w:t>
      </w:r>
      <w:proofErr w:type="spellEnd"/>
      <w:r w:rsidRPr="00DB697B">
        <w:rPr>
          <w:color w:val="FF0000"/>
          <w:sz w:val="24"/>
        </w:rPr>
        <w:t xml:space="preserve"> </w:t>
      </w:r>
      <w:proofErr w:type="spellStart"/>
      <w:r w:rsidRPr="00DB697B">
        <w:rPr>
          <w:color w:val="FF0000"/>
          <w:sz w:val="24"/>
        </w:rPr>
        <w:t>by</w:t>
      </w:r>
      <w:proofErr w:type="spellEnd"/>
      <w:r w:rsidRPr="00DB697B">
        <w:rPr>
          <w:color w:val="FF0000"/>
          <w:sz w:val="24"/>
        </w:rPr>
        <w:t xml:space="preserve"> </w:t>
      </w:r>
      <w:proofErr w:type="spellStart"/>
      <w:r w:rsidRPr="00DB697B">
        <w:rPr>
          <w:color w:val="FF0000"/>
          <w:sz w:val="24"/>
        </w:rPr>
        <w:t>the</w:t>
      </w:r>
      <w:proofErr w:type="spellEnd"/>
      <w:r w:rsidRPr="00DB697B">
        <w:rPr>
          <w:color w:val="FF0000"/>
          <w:sz w:val="24"/>
        </w:rPr>
        <w:t xml:space="preserve"> </w:t>
      </w:r>
      <w:proofErr w:type="spellStart"/>
      <w:r w:rsidRPr="00DB697B">
        <w:rPr>
          <w:color w:val="FF0000"/>
          <w:sz w:val="24"/>
        </w:rPr>
        <w:t>transaction</w:t>
      </w:r>
      <w:proofErr w:type="spellEnd"/>
      <w:r w:rsidRPr="00DB697B">
        <w:rPr>
          <w:color w:val="FF0000"/>
          <w:sz w:val="24"/>
        </w:rPr>
        <w:t>.</w:t>
      </w:r>
    </w:p>
    <w:p w:rsidR="00BE29DA" w:rsidRPr="00BE29DA" w:rsidRDefault="00BE29DA" w:rsidP="00BE29DA">
      <w:pPr>
        <w:rPr>
          <w:sz w:val="24"/>
        </w:rPr>
      </w:pPr>
    </w:p>
    <w:p w:rsidR="00BE29DA" w:rsidRPr="00BE29DA" w:rsidRDefault="00BE29DA" w:rsidP="00BE29DA">
      <w:pPr>
        <w:jc w:val="center"/>
        <w:rPr>
          <w:b/>
          <w:sz w:val="28"/>
          <w:u w:val="single"/>
        </w:rPr>
      </w:pPr>
    </w:p>
    <w:p w:rsidR="00BE29DA" w:rsidRPr="00BE29DA" w:rsidRDefault="00BE29DA" w:rsidP="00BE29DA">
      <w:pPr>
        <w:rPr>
          <w:b/>
          <w:sz w:val="24"/>
          <w:u w:val="single"/>
        </w:rPr>
      </w:pPr>
    </w:p>
    <w:sectPr w:rsidR="00BE29DA" w:rsidRPr="00BE29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B6282"/>
    <w:multiLevelType w:val="hybridMultilevel"/>
    <w:tmpl w:val="F0A2F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65910E7"/>
    <w:multiLevelType w:val="multilevel"/>
    <w:tmpl w:val="5B8C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5008A8"/>
    <w:multiLevelType w:val="hybridMultilevel"/>
    <w:tmpl w:val="CACEC3BC"/>
    <w:lvl w:ilvl="0" w:tplc="1D4C652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DA"/>
    <w:rsid w:val="0028359D"/>
    <w:rsid w:val="00447944"/>
    <w:rsid w:val="00626BC6"/>
    <w:rsid w:val="0072140A"/>
    <w:rsid w:val="007E4AF9"/>
    <w:rsid w:val="00950549"/>
    <w:rsid w:val="009774C6"/>
    <w:rsid w:val="009A3E84"/>
    <w:rsid w:val="00A17237"/>
    <w:rsid w:val="00BE29DA"/>
    <w:rsid w:val="00C02BFC"/>
    <w:rsid w:val="00C63FC5"/>
    <w:rsid w:val="00DB697B"/>
    <w:rsid w:val="00FA31E4"/>
    <w:rsid w:val="00FC1B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619C"/>
  <w15:chartTrackingRefBased/>
  <w15:docId w15:val="{D433B2AC-2731-4D4F-9AD9-22F656CB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29DA"/>
    <w:pPr>
      <w:ind w:left="720"/>
      <w:contextualSpacing/>
    </w:pPr>
  </w:style>
  <w:style w:type="character" w:styleId="Hyperlink">
    <w:name w:val="Hyperlink"/>
    <w:basedOn w:val="Absatz-Standardschriftart"/>
    <w:uiPriority w:val="99"/>
    <w:unhideWhenUsed/>
    <w:rsid w:val="00BE29DA"/>
    <w:rPr>
      <w:color w:val="0563C1" w:themeColor="hyperlink"/>
      <w:u w:val="single"/>
    </w:rPr>
  </w:style>
  <w:style w:type="paragraph" w:styleId="HTMLVorformatiert">
    <w:name w:val="HTML Preformatted"/>
    <w:basedOn w:val="Standard"/>
    <w:link w:val="HTMLVorformatiertZchn"/>
    <w:uiPriority w:val="99"/>
    <w:semiHidden/>
    <w:unhideWhenUsed/>
    <w:rsid w:val="00BE29D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E29DA"/>
    <w:rPr>
      <w:rFonts w:ascii="Consolas" w:hAnsi="Consolas"/>
      <w:sz w:val="20"/>
      <w:szCs w:val="20"/>
    </w:rPr>
  </w:style>
  <w:style w:type="character" w:styleId="BesuchterLink">
    <w:name w:val="FollowedHyperlink"/>
    <w:basedOn w:val="Absatz-Standardschriftart"/>
    <w:uiPriority w:val="99"/>
    <w:semiHidden/>
    <w:unhideWhenUsed/>
    <w:rsid w:val="00FC1B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3433">
      <w:bodyDiv w:val="1"/>
      <w:marLeft w:val="0"/>
      <w:marRight w:val="0"/>
      <w:marTop w:val="0"/>
      <w:marBottom w:val="0"/>
      <w:divBdr>
        <w:top w:val="none" w:sz="0" w:space="0" w:color="auto"/>
        <w:left w:val="none" w:sz="0" w:space="0" w:color="auto"/>
        <w:bottom w:val="none" w:sz="0" w:space="0" w:color="auto"/>
        <w:right w:val="none" w:sz="0" w:space="0" w:color="auto"/>
      </w:divBdr>
    </w:div>
    <w:div w:id="73861168">
      <w:bodyDiv w:val="1"/>
      <w:marLeft w:val="0"/>
      <w:marRight w:val="0"/>
      <w:marTop w:val="0"/>
      <w:marBottom w:val="0"/>
      <w:divBdr>
        <w:top w:val="none" w:sz="0" w:space="0" w:color="auto"/>
        <w:left w:val="none" w:sz="0" w:space="0" w:color="auto"/>
        <w:bottom w:val="none" w:sz="0" w:space="0" w:color="auto"/>
        <w:right w:val="none" w:sz="0" w:space="0" w:color="auto"/>
      </w:divBdr>
    </w:div>
    <w:div w:id="80026794">
      <w:bodyDiv w:val="1"/>
      <w:marLeft w:val="0"/>
      <w:marRight w:val="0"/>
      <w:marTop w:val="0"/>
      <w:marBottom w:val="0"/>
      <w:divBdr>
        <w:top w:val="none" w:sz="0" w:space="0" w:color="auto"/>
        <w:left w:val="none" w:sz="0" w:space="0" w:color="auto"/>
        <w:bottom w:val="none" w:sz="0" w:space="0" w:color="auto"/>
        <w:right w:val="none" w:sz="0" w:space="0" w:color="auto"/>
      </w:divBdr>
    </w:div>
    <w:div w:id="87697232">
      <w:bodyDiv w:val="1"/>
      <w:marLeft w:val="0"/>
      <w:marRight w:val="0"/>
      <w:marTop w:val="0"/>
      <w:marBottom w:val="0"/>
      <w:divBdr>
        <w:top w:val="none" w:sz="0" w:space="0" w:color="auto"/>
        <w:left w:val="none" w:sz="0" w:space="0" w:color="auto"/>
        <w:bottom w:val="none" w:sz="0" w:space="0" w:color="auto"/>
        <w:right w:val="none" w:sz="0" w:space="0" w:color="auto"/>
      </w:divBdr>
    </w:div>
    <w:div w:id="109787219">
      <w:bodyDiv w:val="1"/>
      <w:marLeft w:val="0"/>
      <w:marRight w:val="0"/>
      <w:marTop w:val="0"/>
      <w:marBottom w:val="0"/>
      <w:divBdr>
        <w:top w:val="none" w:sz="0" w:space="0" w:color="auto"/>
        <w:left w:val="none" w:sz="0" w:space="0" w:color="auto"/>
        <w:bottom w:val="none" w:sz="0" w:space="0" w:color="auto"/>
        <w:right w:val="none" w:sz="0" w:space="0" w:color="auto"/>
      </w:divBdr>
    </w:div>
    <w:div w:id="111099245">
      <w:bodyDiv w:val="1"/>
      <w:marLeft w:val="0"/>
      <w:marRight w:val="0"/>
      <w:marTop w:val="0"/>
      <w:marBottom w:val="0"/>
      <w:divBdr>
        <w:top w:val="none" w:sz="0" w:space="0" w:color="auto"/>
        <w:left w:val="none" w:sz="0" w:space="0" w:color="auto"/>
        <w:bottom w:val="none" w:sz="0" w:space="0" w:color="auto"/>
        <w:right w:val="none" w:sz="0" w:space="0" w:color="auto"/>
      </w:divBdr>
    </w:div>
    <w:div w:id="142629327">
      <w:bodyDiv w:val="1"/>
      <w:marLeft w:val="0"/>
      <w:marRight w:val="0"/>
      <w:marTop w:val="0"/>
      <w:marBottom w:val="0"/>
      <w:divBdr>
        <w:top w:val="none" w:sz="0" w:space="0" w:color="auto"/>
        <w:left w:val="none" w:sz="0" w:space="0" w:color="auto"/>
        <w:bottom w:val="none" w:sz="0" w:space="0" w:color="auto"/>
        <w:right w:val="none" w:sz="0" w:space="0" w:color="auto"/>
      </w:divBdr>
    </w:div>
    <w:div w:id="154954597">
      <w:bodyDiv w:val="1"/>
      <w:marLeft w:val="0"/>
      <w:marRight w:val="0"/>
      <w:marTop w:val="0"/>
      <w:marBottom w:val="0"/>
      <w:divBdr>
        <w:top w:val="none" w:sz="0" w:space="0" w:color="auto"/>
        <w:left w:val="none" w:sz="0" w:space="0" w:color="auto"/>
        <w:bottom w:val="none" w:sz="0" w:space="0" w:color="auto"/>
        <w:right w:val="none" w:sz="0" w:space="0" w:color="auto"/>
      </w:divBdr>
    </w:div>
    <w:div w:id="228031328">
      <w:bodyDiv w:val="1"/>
      <w:marLeft w:val="0"/>
      <w:marRight w:val="0"/>
      <w:marTop w:val="0"/>
      <w:marBottom w:val="0"/>
      <w:divBdr>
        <w:top w:val="none" w:sz="0" w:space="0" w:color="auto"/>
        <w:left w:val="none" w:sz="0" w:space="0" w:color="auto"/>
        <w:bottom w:val="none" w:sz="0" w:space="0" w:color="auto"/>
        <w:right w:val="none" w:sz="0" w:space="0" w:color="auto"/>
      </w:divBdr>
      <w:divsChild>
        <w:div w:id="1889803054">
          <w:marLeft w:val="0"/>
          <w:marRight w:val="0"/>
          <w:marTop w:val="0"/>
          <w:marBottom w:val="0"/>
          <w:divBdr>
            <w:top w:val="none" w:sz="0" w:space="0" w:color="auto"/>
            <w:left w:val="none" w:sz="0" w:space="0" w:color="auto"/>
            <w:bottom w:val="none" w:sz="0" w:space="0" w:color="auto"/>
            <w:right w:val="none" w:sz="0" w:space="0" w:color="auto"/>
          </w:divBdr>
        </w:div>
        <w:div w:id="1410034262">
          <w:marLeft w:val="0"/>
          <w:marRight w:val="0"/>
          <w:marTop w:val="0"/>
          <w:marBottom w:val="0"/>
          <w:divBdr>
            <w:top w:val="none" w:sz="0" w:space="0" w:color="auto"/>
            <w:left w:val="none" w:sz="0" w:space="0" w:color="auto"/>
            <w:bottom w:val="none" w:sz="0" w:space="0" w:color="auto"/>
            <w:right w:val="none" w:sz="0" w:space="0" w:color="auto"/>
          </w:divBdr>
        </w:div>
        <w:div w:id="94713133">
          <w:marLeft w:val="0"/>
          <w:marRight w:val="0"/>
          <w:marTop w:val="0"/>
          <w:marBottom w:val="0"/>
          <w:divBdr>
            <w:top w:val="none" w:sz="0" w:space="0" w:color="auto"/>
            <w:left w:val="none" w:sz="0" w:space="0" w:color="auto"/>
            <w:bottom w:val="none" w:sz="0" w:space="0" w:color="auto"/>
            <w:right w:val="none" w:sz="0" w:space="0" w:color="auto"/>
          </w:divBdr>
        </w:div>
        <w:div w:id="324557991">
          <w:marLeft w:val="0"/>
          <w:marRight w:val="0"/>
          <w:marTop w:val="0"/>
          <w:marBottom w:val="0"/>
          <w:divBdr>
            <w:top w:val="none" w:sz="0" w:space="0" w:color="auto"/>
            <w:left w:val="none" w:sz="0" w:space="0" w:color="auto"/>
            <w:bottom w:val="none" w:sz="0" w:space="0" w:color="auto"/>
            <w:right w:val="none" w:sz="0" w:space="0" w:color="auto"/>
          </w:divBdr>
        </w:div>
        <w:div w:id="289557329">
          <w:marLeft w:val="0"/>
          <w:marRight w:val="0"/>
          <w:marTop w:val="0"/>
          <w:marBottom w:val="0"/>
          <w:divBdr>
            <w:top w:val="none" w:sz="0" w:space="0" w:color="auto"/>
            <w:left w:val="none" w:sz="0" w:space="0" w:color="auto"/>
            <w:bottom w:val="none" w:sz="0" w:space="0" w:color="auto"/>
            <w:right w:val="none" w:sz="0" w:space="0" w:color="auto"/>
          </w:divBdr>
        </w:div>
        <w:div w:id="249462434">
          <w:marLeft w:val="0"/>
          <w:marRight w:val="0"/>
          <w:marTop w:val="0"/>
          <w:marBottom w:val="0"/>
          <w:divBdr>
            <w:top w:val="none" w:sz="0" w:space="0" w:color="auto"/>
            <w:left w:val="none" w:sz="0" w:space="0" w:color="auto"/>
            <w:bottom w:val="none" w:sz="0" w:space="0" w:color="auto"/>
            <w:right w:val="none" w:sz="0" w:space="0" w:color="auto"/>
          </w:divBdr>
        </w:div>
        <w:div w:id="1203401685">
          <w:marLeft w:val="0"/>
          <w:marRight w:val="0"/>
          <w:marTop w:val="0"/>
          <w:marBottom w:val="0"/>
          <w:divBdr>
            <w:top w:val="none" w:sz="0" w:space="0" w:color="auto"/>
            <w:left w:val="none" w:sz="0" w:space="0" w:color="auto"/>
            <w:bottom w:val="none" w:sz="0" w:space="0" w:color="auto"/>
            <w:right w:val="none" w:sz="0" w:space="0" w:color="auto"/>
          </w:divBdr>
        </w:div>
        <w:div w:id="1524399589">
          <w:marLeft w:val="0"/>
          <w:marRight w:val="0"/>
          <w:marTop w:val="0"/>
          <w:marBottom w:val="0"/>
          <w:divBdr>
            <w:top w:val="none" w:sz="0" w:space="0" w:color="auto"/>
            <w:left w:val="none" w:sz="0" w:space="0" w:color="auto"/>
            <w:bottom w:val="none" w:sz="0" w:space="0" w:color="auto"/>
            <w:right w:val="none" w:sz="0" w:space="0" w:color="auto"/>
          </w:divBdr>
        </w:div>
        <w:div w:id="1884100074">
          <w:marLeft w:val="0"/>
          <w:marRight w:val="0"/>
          <w:marTop w:val="0"/>
          <w:marBottom w:val="0"/>
          <w:divBdr>
            <w:top w:val="none" w:sz="0" w:space="0" w:color="auto"/>
            <w:left w:val="none" w:sz="0" w:space="0" w:color="auto"/>
            <w:bottom w:val="none" w:sz="0" w:space="0" w:color="auto"/>
            <w:right w:val="none" w:sz="0" w:space="0" w:color="auto"/>
          </w:divBdr>
        </w:div>
        <w:div w:id="1195919543">
          <w:marLeft w:val="0"/>
          <w:marRight w:val="0"/>
          <w:marTop w:val="0"/>
          <w:marBottom w:val="0"/>
          <w:divBdr>
            <w:top w:val="none" w:sz="0" w:space="0" w:color="auto"/>
            <w:left w:val="none" w:sz="0" w:space="0" w:color="auto"/>
            <w:bottom w:val="none" w:sz="0" w:space="0" w:color="auto"/>
            <w:right w:val="none" w:sz="0" w:space="0" w:color="auto"/>
          </w:divBdr>
        </w:div>
        <w:div w:id="641236431">
          <w:marLeft w:val="0"/>
          <w:marRight w:val="0"/>
          <w:marTop w:val="0"/>
          <w:marBottom w:val="0"/>
          <w:divBdr>
            <w:top w:val="none" w:sz="0" w:space="0" w:color="auto"/>
            <w:left w:val="none" w:sz="0" w:space="0" w:color="auto"/>
            <w:bottom w:val="none" w:sz="0" w:space="0" w:color="auto"/>
            <w:right w:val="none" w:sz="0" w:space="0" w:color="auto"/>
          </w:divBdr>
        </w:div>
        <w:div w:id="449591933">
          <w:marLeft w:val="0"/>
          <w:marRight w:val="0"/>
          <w:marTop w:val="0"/>
          <w:marBottom w:val="0"/>
          <w:divBdr>
            <w:top w:val="none" w:sz="0" w:space="0" w:color="auto"/>
            <w:left w:val="none" w:sz="0" w:space="0" w:color="auto"/>
            <w:bottom w:val="none" w:sz="0" w:space="0" w:color="auto"/>
            <w:right w:val="none" w:sz="0" w:space="0" w:color="auto"/>
          </w:divBdr>
        </w:div>
        <w:div w:id="1889342115">
          <w:marLeft w:val="0"/>
          <w:marRight w:val="0"/>
          <w:marTop w:val="0"/>
          <w:marBottom w:val="0"/>
          <w:divBdr>
            <w:top w:val="none" w:sz="0" w:space="0" w:color="auto"/>
            <w:left w:val="none" w:sz="0" w:space="0" w:color="auto"/>
            <w:bottom w:val="none" w:sz="0" w:space="0" w:color="auto"/>
            <w:right w:val="none" w:sz="0" w:space="0" w:color="auto"/>
          </w:divBdr>
        </w:div>
        <w:div w:id="101458551">
          <w:marLeft w:val="0"/>
          <w:marRight w:val="0"/>
          <w:marTop w:val="0"/>
          <w:marBottom w:val="0"/>
          <w:divBdr>
            <w:top w:val="none" w:sz="0" w:space="0" w:color="auto"/>
            <w:left w:val="none" w:sz="0" w:space="0" w:color="auto"/>
            <w:bottom w:val="none" w:sz="0" w:space="0" w:color="auto"/>
            <w:right w:val="none" w:sz="0" w:space="0" w:color="auto"/>
          </w:divBdr>
        </w:div>
        <w:div w:id="1045954794">
          <w:marLeft w:val="0"/>
          <w:marRight w:val="0"/>
          <w:marTop w:val="0"/>
          <w:marBottom w:val="0"/>
          <w:divBdr>
            <w:top w:val="none" w:sz="0" w:space="0" w:color="auto"/>
            <w:left w:val="none" w:sz="0" w:space="0" w:color="auto"/>
            <w:bottom w:val="none" w:sz="0" w:space="0" w:color="auto"/>
            <w:right w:val="none" w:sz="0" w:space="0" w:color="auto"/>
          </w:divBdr>
        </w:div>
        <w:div w:id="481584846">
          <w:marLeft w:val="0"/>
          <w:marRight w:val="0"/>
          <w:marTop w:val="0"/>
          <w:marBottom w:val="0"/>
          <w:divBdr>
            <w:top w:val="none" w:sz="0" w:space="0" w:color="auto"/>
            <w:left w:val="none" w:sz="0" w:space="0" w:color="auto"/>
            <w:bottom w:val="none" w:sz="0" w:space="0" w:color="auto"/>
            <w:right w:val="none" w:sz="0" w:space="0" w:color="auto"/>
          </w:divBdr>
        </w:div>
        <w:div w:id="148059270">
          <w:marLeft w:val="0"/>
          <w:marRight w:val="0"/>
          <w:marTop w:val="0"/>
          <w:marBottom w:val="0"/>
          <w:divBdr>
            <w:top w:val="none" w:sz="0" w:space="0" w:color="auto"/>
            <w:left w:val="none" w:sz="0" w:space="0" w:color="auto"/>
            <w:bottom w:val="none" w:sz="0" w:space="0" w:color="auto"/>
            <w:right w:val="none" w:sz="0" w:space="0" w:color="auto"/>
          </w:divBdr>
        </w:div>
      </w:divsChild>
    </w:div>
    <w:div w:id="229384509">
      <w:bodyDiv w:val="1"/>
      <w:marLeft w:val="0"/>
      <w:marRight w:val="0"/>
      <w:marTop w:val="0"/>
      <w:marBottom w:val="0"/>
      <w:divBdr>
        <w:top w:val="none" w:sz="0" w:space="0" w:color="auto"/>
        <w:left w:val="none" w:sz="0" w:space="0" w:color="auto"/>
        <w:bottom w:val="none" w:sz="0" w:space="0" w:color="auto"/>
        <w:right w:val="none" w:sz="0" w:space="0" w:color="auto"/>
      </w:divBdr>
    </w:div>
    <w:div w:id="240678368">
      <w:bodyDiv w:val="1"/>
      <w:marLeft w:val="0"/>
      <w:marRight w:val="0"/>
      <w:marTop w:val="0"/>
      <w:marBottom w:val="0"/>
      <w:divBdr>
        <w:top w:val="none" w:sz="0" w:space="0" w:color="auto"/>
        <w:left w:val="none" w:sz="0" w:space="0" w:color="auto"/>
        <w:bottom w:val="none" w:sz="0" w:space="0" w:color="auto"/>
        <w:right w:val="none" w:sz="0" w:space="0" w:color="auto"/>
      </w:divBdr>
    </w:div>
    <w:div w:id="423845081">
      <w:bodyDiv w:val="1"/>
      <w:marLeft w:val="0"/>
      <w:marRight w:val="0"/>
      <w:marTop w:val="0"/>
      <w:marBottom w:val="0"/>
      <w:divBdr>
        <w:top w:val="none" w:sz="0" w:space="0" w:color="auto"/>
        <w:left w:val="none" w:sz="0" w:space="0" w:color="auto"/>
        <w:bottom w:val="none" w:sz="0" w:space="0" w:color="auto"/>
        <w:right w:val="none" w:sz="0" w:space="0" w:color="auto"/>
      </w:divBdr>
    </w:div>
    <w:div w:id="427654393">
      <w:bodyDiv w:val="1"/>
      <w:marLeft w:val="0"/>
      <w:marRight w:val="0"/>
      <w:marTop w:val="0"/>
      <w:marBottom w:val="0"/>
      <w:divBdr>
        <w:top w:val="none" w:sz="0" w:space="0" w:color="auto"/>
        <w:left w:val="none" w:sz="0" w:space="0" w:color="auto"/>
        <w:bottom w:val="none" w:sz="0" w:space="0" w:color="auto"/>
        <w:right w:val="none" w:sz="0" w:space="0" w:color="auto"/>
      </w:divBdr>
    </w:div>
    <w:div w:id="515582580">
      <w:bodyDiv w:val="1"/>
      <w:marLeft w:val="0"/>
      <w:marRight w:val="0"/>
      <w:marTop w:val="0"/>
      <w:marBottom w:val="0"/>
      <w:divBdr>
        <w:top w:val="none" w:sz="0" w:space="0" w:color="auto"/>
        <w:left w:val="none" w:sz="0" w:space="0" w:color="auto"/>
        <w:bottom w:val="none" w:sz="0" w:space="0" w:color="auto"/>
        <w:right w:val="none" w:sz="0" w:space="0" w:color="auto"/>
      </w:divBdr>
    </w:div>
    <w:div w:id="554857006">
      <w:bodyDiv w:val="1"/>
      <w:marLeft w:val="0"/>
      <w:marRight w:val="0"/>
      <w:marTop w:val="0"/>
      <w:marBottom w:val="0"/>
      <w:divBdr>
        <w:top w:val="none" w:sz="0" w:space="0" w:color="auto"/>
        <w:left w:val="none" w:sz="0" w:space="0" w:color="auto"/>
        <w:bottom w:val="none" w:sz="0" w:space="0" w:color="auto"/>
        <w:right w:val="none" w:sz="0" w:space="0" w:color="auto"/>
      </w:divBdr>
    </w:div>
    <w:div w:id="568267541">
      <w:bodyDiv w:val="1"/>
      <w:marLeft w:val="0"/>
      <w:marRight w:val="0"/>
      <w:marTop w:val="0"/>
      <w:marBottom w:val="0"/>
      <w:divBdr>
        <w:top w:val="none" w:sz="0" w:space="0" w:color="auto"/>
        <w:left w:val="none" w:sz="0" w:space="0" w:color="auto"/>
        <w:bottom w:val="none" w:sz="0" w:space="0" w:color="auto"/>
        <w:right w:val="none" w:sz="0" w:space="0" w:color="auto"/>
      </w:divBdr>
    </w:div>
    <w:div w:id="617492965">
      <w:bodyDiv w:val="1"/>
      <w:marLeft w:val="0"/>
      <w:marRight w:val="0"/>
      <w:marTop w:val="0"/>
      <w:marBottom w:val="0"/>
      <w:divBdr>
        <w:top w:val="none" w:sz="0" w:space="0" w:color="auto"/>
        <w:left w:val="none" w:sz="0" w:space="0" w:color="auto"/>
        <w:bottom w:val="none" w:sz="0" w:space="0" w:color="auto"/>
        <w:right w:val="none" w:sz="0" w:space="0" w:color="auto"/>
      </w:divBdr>
      <w:divsChild>
        <w:div w:id="1571691447">
          <w:marLeft w:val="0"/>
          <w:marRight w:val="0"/>
          <w:marTop w:val="0"/>
          <w:marBottom w:val="0"/>
          <w:divBdr>
            <w:top w:val="none" w:sz="0" w:space="0" w:color="auto"/>
            <w:left w:val="none" w:sz="0" w:space="0" w:color="auto"/>
            <w:bottom w:val="none" w:sz="0" w:space="0" w:color="auto"/>
            <w:right w:val="none" w:sz="0" w:space="0" w:color="auto"/>
          </w:divBdr>
        </w:div>
        <w:div w:id="1030179403">
          <w:marLeft w:val="0"/>
          <w:marRight w:val="0"/>
          <w:marTop w:val="0"/>
          <w:marBottom w:val="0"/>
          <w:divBdr>
            <w:top w:val="none" w:sz="0" w:space="0" w:color="auto"/>
            <w:left w:val="none" w:sz="0" w:space="0" w:color="auto"/>
            <w:bottom w:val="none" w:sz="0" w:space="0" w:color="auto"/>
            <w:right w:val="none" w:sz="0" w:space="0" w:color="auto"/>
          </w:divBdr>
        </w:div>
        <w:div w:id="922572931">
          <w:marLeft w:val="0"/>
          <w:marRight w:val="0"/>
          <w:marTop w:val="0"/>
          <w:marBottom w:val="0"/>
          <w:divBdr>
            <w:top w:val="none" w:sz="0" w:space="0" w:color="auto"/>
            <w:left w:val="none" w:sz="0" w:space="0" w:color="auto"/>
            <w:bottom w:val="none" w:sz="0" w:space="0" w:color="auto"/>
            <w:right w:val="none" w:sz="0" w:space="0" w:color="auto"/>
          </w:divBdr>
        </w:div>
        <w:div w:id="800534332">
          <w:marLeft w:val="0"/>
          <w:marRight w:val="0"/>
          <w:marTop w:val="0"/>
          <w:marBottom w:val="0"/>
          <w:divBdr>
            <w:top w:val="none" w:sz="0" w:space="0" w:color="auto"/>
            <w:left w:val="none" w:sz="0" w:space="0" w:color="auto"/>
            <w:bottom w:val="none" w:sz="0" w:space="0" w:color="auto"/>
            <w:right w:val="none" w:sz="0" w:space="0" w:color="auto"/>
          </w:divBdr>
        </w:div>
        <w:div w:id="517813328">
          <w:marLeft w:val="0"/>
          <w:marRight w:val="0"/>
          <w:marTop w:val="0"/>
          <w:marBottom w:val="0"/>
          <w:divBdr>
            <w:top w:val="none" w:sz="0" w:space="0" w:color="auto"/>
            <w:left w:val="none" w:sz="0" w:space="0" w:color="auto"/>
            <w:bottom w:val="none" w:sz="0" w:space="0" w:color="auto"/>
            <w:right w:val="none" w:sz="0" w:space="0" w:color="auto"/>
          </w:divBdr>
        </w:div>
        <w:div w:id="16857147">
          <w:marLeft w:val="0"/>
          <w:marRight w:val="0"/>
          <w:marTop w:val="0"/>
          <w:marBottom w:val="0"/>
          <w:divBdr>
            <w:top w:val="none" w:sz="0" w:space="0" w:color="auto"/>
            <w:left w:val="none" w:sz="0" w:space="0" w:color="auto"/>
            <w:bottom w:val="none" w:sz="0" w:space="0" w:color="auto"/>
            <w:right w:val="none" w:sz="0" w:space="0" w:color="auto"/>
          </w:divBdr>
        </w:div>
        <w:div w:id="931205336">
          <w:marLeft w:val="0"/>
          <w:marRight w:val="0"/>
          <w:marTop w:val="0"/>
          <w:marBottom w:val="0"/>
          <w:divBdr>
            <w:top w:val="none" w:sz="0" w:space="0" w:color="auto"/>
            <w:left w:val="none" w:sz="0" w:space="0" w:color="auto"/>
            <w:bottom w:val="none" w:sz="0" w:space="0" w:color="auto"/>
            <w:right w:val="none" w:sz="0" w:space="0" w:color="auto"/>
          </w:divBdr>
        </w:div>
        <w:div w:id="790974937">
          <w:marLeft w:val="0"/>
          <w:marRight w:val="0"/>
          <w:marTop w:val="0"/>
          <w:marBottom w:val="0"/>
          <w:divBdr>
            <w:top w:val="none" w:sz="0" w:space="0" w:color="auto"/>
            <w:left w:val="none" w:sz="0" w:space="0" w:color="auto"/>
            <w:bottom w:val="none" w:sz="0" w:space="0" w:color="auto"/>
            <w:right w:val="none" w:sz="0" w:space="0" w:color="auto"/>
          </w:divBdr>
        </w:div>
        <w:div w:id="417213083">
          <w:marLeft w:val="0"/>
          <w:marRight w:val="0"/>
          <w:marTop w:val="0"/>
          <w:marBottom w:val="0"/>
          <w:divBdr>
            <w:top w:val="none" w:sz="0" w:space="0" w:color="auto"/>
            <w:left w:val="none" w:sz="0" w:space="0" w:color="auto"/>
            <w:bottom w:val="none" w:sz="0" w:space="0" w:color="auto"/>
            <w:right w:val="none" w:sz="0" w:space="0" w:color="auto"/>
          </w:divBdr>
        </w:div>
        <w:div w:id="413550095">
          <w:marLeft w:val="0"/>
          <w:marRight w:val="0"/>
          <w:marTop w:val="0"/>
          <w:marBottom w:val="0"/>
          <w:divBdr>
            <w:top w:val="none" w:sz="0" w:space="0" w:color="auto"/>
            <w:left w:val="none" w:sz="0" w:space="0" w:color="auto"/>
            <w:bottom w:val="none" w:sz="0" w:space="0" w:color="auto"/>
            <w:right w:val="none" w:sz="0" w:space="0" w:color="auto"/>
          </w:divBdr>
        </w:div>
        <w:div w:id="938293393">
          <w:marLeft w:val="0"/>
          <w:marRight w:val="0"/>
          <w:marTop w:val="0"/>
          <w:marBottom w:val="0"/>
          <w:divBdr>
            <w:top w:val="none" w:sz="0" w:space="0" w:color="auto"/>
            <w:left w:val="none" w:sz="0" w:space="0" w:color="auto"/>
            <w:bottom w:val="none" w:sz="0" w:space="0" w:color="auto"/>
            <w:right w:val="none" w:sz="0" w:space="0" w:color="auto"/>
          </w:divBdr>
        </w:div>
      </w:divsChild>
    </w:div>
    <w:div w:id="745224836">
      <w:bodyDiv w:val="1"/>
      <w:marLeft w:val="0"/>
      <w:marRight w:val="0"/>
      <w:marTop w:val="0"/>
      <w:marBottom w:val="0"/>
      <w:divBdr>
        <w:top w:val="none" w:sz="0" w:space="0" w:color="auto"/>
        <w:left w:val="none" w:sz="0" w:space="0" w:color="auto"/>
        <w:bottom w:val="none" w:sz="0" w:space="0" w:color="auto"/>
        <w:right w:val="none" w:sz="0" w:space="0" w:color="auto"/>
      </w:divBdr>
    </w:div>
    <w:div w:id="866142226">
      <w:bodyDiv w:val="1"/>
      <w:marLeft w:val="0"/>
      <w:marRight w:val="0"/>
      <w:marTop w:val="0"/>
      <w:marBottom w:val="0"/>
      <w:divBdr>
        <w:top w:val="none" w:sz="0" w:space="0" w:color="auto"/>
        <w:left w:val="none" w:sz="0" w:space="0" w:color="auto"/>
        <w:bottom w:val="none" w:sz="0" w:space="0" w:color="auto"/>
        <w:right w:val="none" w:sz="0" w:space="0" w:color="auto"/>
      </w:divBdr>
    </w:div>
    <w:div w:id="873426656">
      <w:bodyDiv w:val="1"/>
      <w:marLeft w:val="0"/>
      <w:marRight w:val="0"/>
      <w:marTop w:val="0"/>
      <w:marBottom w:val="0"/>
      <w:divBdr>
        <w:top w:val="none" w:sz="0" w:space="0" w:color="auto"/>
        <w:left w:val="none" w:sz="0" w:space="0" w:color="auto"/>
        <w:bottom w:val="none" w:sz="0" w:space="0" w:color="auto"/>
        <w:right w:val="none" w:sz="0" w:space="0" w:color="auto"/>
      </w:divBdr>
    </w:div>
    <w:div w:id="904413180">
      <w:bodyDiv w:val="1"/>
      <w:marLeft w:val="0"/>
      <w:marRight w:val="0"/>
      <w:marTop w:val="0"/>
      <w:marBottom w:val="0"/>
      <w:divBdr>
        <w:top w:val="none" w:sz="0" w:space="0" w:color="auto"/>
        <w:left w:val="none" w:sz="0" w:space="0" w:color="auto"/>
        <w:bottom w:val="none" w:sz="0" w:space="0" w:color="auto"/>
        <w:right w:val="none" w:sz="0" w:space="0" w:color="auto"/>
      </w:divBdr>
    </w:div>
    <w:div w:id="953291165">
      <w:bodyDiv w:val="1"/>
      <w:marLeft w:val="0"/>
      <w:marRight w:val="0"/>
      <w:marTop w:val="0"/>
      <w:marBottom w:val="0"/>
      <w:divBdr>
        <w:top w:val="none" w:sz="0" w:space="0" w:color="auto"/>
        <w:left w:val="none" w:sz="0" w:space="0" w:color="auto"/>
        <w:bottom w:val="none" w:sz="0" w:space="0" w:color="auto"/>
        <w:right w:val="none" w:sz="0" w:space="0" w:color="auto"/>
      </w:divBdr>
    </w:div>
    <w:div w:id="975531547">
      <w:bodyDiv w:val="1"/>
      <w:marLeft w:val="0"/>
      <w:marRight w:val="0"/>
      <w:marTop w:val="0"/>
      <w:marBottom w:val="0"/>
      <w:divBdr>
        <w:top w:val="none" w:sz="0" w:space="0" w:color="auto"/>
        <w:left w:val="none" w:sz="0" w:space="0" w:color="auto"/>
        <w:bottom w:val="none" w:sz="0" w:space="0" w:color="auto"/>
        <w:right w:val="none" w:sz="0" w:space="0" w:color="auto"/>
      </w:divBdr>
    </w:div>
    <w:div w:id="1015764029">
      <w:bodyDiv w:val="1"/>
      <w:marLeft w:val="0"/>
      <w:marRight w:val="0"/>
      <w:marTop w:val="0"/>
      <w:marBottom w:val="0"/>
      <w:divBdr>
        <w:top w:val="none" w:sz="0" w:space="0" w:color="auto"/>
        <w:left w:val="none" w:sz="0" w:space="0" w:color="auto"/>
        <w:bottom w:val="none" w:sz="0" w:space="0" w:color="auto"/>
        <w:right w:val="none" w:sz="0" w:space="0" w:color="auto"/>
      </w:divBdr>
    </w:div>
    <w:div w:id="1025517364">
      <w:bodyDiv w:val="1"/>
      <w:marLeft w:val="0"/>
      <w:marRight w:val="0"/>
      <w:marTop w:val="0"/>
      <w:marBottom w:val="0"/>
      <w:divBdr>
        <w:top w:val="none" w:sz="0" w:space="0" w:color="auto"/>
        <w:left w:val="none" w:sz="0" w:space="0" w:color="auto"/>
        <w:bottom w:val="none" w:sz="0" w:space="0" w:color="auto"/>
        <w:right w:val="none" w:sz="0" w:space="0" w:color="auto"/>
      </w:divBdr>
    </w:div>
    <w:div w:id="1046830990">
      <w:bodyDiv w:val="1"/>
      <w:marLeft w:val="0"/>
      <w:marRight w:val="0"/>
      <w:marTop w:val="0"/>
      <w:marBottom w:val="0"/>
      <w:divBdr>
        <w:top w:val="none" w:sz="0" w:space="0" w:color="auto"/>
        <w:left w:val="none" w:sz="0" w:space="0" w:color="auto"/>
        <w:bottom w:val="none" w:sz="0" w:space="0" w:color="auto"/>
        <w:right w:val="none" w:sz="0" w:space="0" w:color="auto"/>
      </w:divBdr>
    </w:div>
    <w:div w:id="1059981596">
      <w:bodyDiv w:val="1"/>
      <w:marLeft w:val="0"/>
      <w:marRight w:val="0"/>
      <w:marTop w:val="0"/>
      <w:marBottom w:val="0"/>
      <w:divBdr>
        <w:top w:val="none" w:sz="0" w:space="0" w:color="auto"/>
        <w:left w:val="none" w:sz="0" w:space="0" w:color="auto"/>
        <w:bottom w:val="none" w:sz="0" w:space="0" w:color="auto"/>
        <w:right w:val="none" w:sz="0" w:space="0" w:color="auto"/>
      </w:divBdr>
    </w:div>
    <w:div w:id="1077826694">
      <w:bodyDiv w:val="1"/>
      <w:marLeft w:val="0"/>
      <w:marRight w:val="0"/>
      <w:marTop w:val="0"/>
      <w:marBottom w:val="0"/>
      <w:divBdr>
        <w:top w:val="none" w:sz="0" w:space="0" w:color="auto"/>
        <w:left w:val="none" w:sz="0" w:space="0" w:color="auto"/>
        <w:bottom w:val="none" w:sz="0" w:space="0" w:color="auto"/>
        <w:right w:val="none" w:sz="0" w:space="0" w:color="auto"/>
      </w:divBdr>
    </w:div>
    <w:div w:id="1109591776">
      <w:bodyDiv w:val="1"/>
      <w:marLeft w:val="0"/>
      <w:marRight w:val="0"/>
      <w:marTop w:val="0"/>
      <w:marBottom w:val="0"/>
      <w:divBdr>
        <w:top w:val="none" w:sz="0" w:space="0" w:color="auto"/>
        <w:left w:val="none" w:sz="0" w:space="0" w:color="auto"/>
        <w:bottom w:val="none" w:sz="0" w:space="0" w:color="auto"/>
        <w:right w:val="none" w:sz="0" w:space="0" w:color="auto"/>
      </w:divBdr>
    </w:div>
    <w:div w:id="1121798280">
      <w:bodyDiv w:val="1"/>
      <w:marLeft w:val="0"/>
      <w:marRight w:val="0"/>
      <w:marTop w:val="0"/>
      <w:marBottom w:val="0"/>
      <w:divBdr>
        <w:top w:val="none" w:sz="0" w:space="0" w:color="auto"/>
        <w:left w:val="none" w:sz="0" w:space="0" w:color="auto"/>
        <w:bottom w:val="none" w:sz="0" w:space="0" w:color="auto"/>
        <w:right w:val="none" w:sz="0" w:space="0" w:color="auto"/>
      </w:divBdr>
    </w:div>
    <w:div w:id="1173571025">
      <w:bodyDiv w:val="1"/>
      <w:marLeft w:val="0"/>
      <w:marRight w:val="0"/>
      <w:marTop w:val="0"/>
      <w:marBottom w:val="0"/>
      <w:divBdr>
        <w:top w:val="none" w:sz="0" w:space="0" w:color="auto"/>
        <w:left w:val="none" w:sz="0" w:space="0" w:color="auto"/>
        <w:bottom w:val="none" w:sz="0" w:space="0" w:color="auto"/>
        <w:right w:val="none" w:sz="0" w:space="0" w:color="auto"/>
      </w:divBdr>
    </w:div>
    <w:div w:id="1207720977">
      <w:bodyDiv w:val="1"/>
      <w:marLeft w:val="0"/>
      <w:marRight w:val="0"/>
      <w:marTop w:val="0"/>
      <w:marBottom w:val="0"/>
      <w:divBdr>
        <w:top w:val="none" w:sz="0" w:space="0" w:color="auto"/>
        <w:left w:val="none" w:sz="0" w:space="0" w:color="auto"/>
        <w:bottom w:val="none" w:sz="0" w:space="0" w:color="auto"/>
        <w:right w:val="none" w:sz="0" w:space="0" w:color="auto"/>
      </w:divBdr>
    </w:div>
    <w:div w:id="1275333512">
      <w:bodyDiv w:val="1"/>
      <w:marLeft w:val="0"/>
      <w:marRight w:val="0"/>
      <w:marTop w:val="0"/>
      <w:marBottom w:val="0"/>
      <w:divBdr>
        <w:top w:val="none" w:sz="0" w:space="0" w:color="auto"/>
        <w:left w:val="none" w:sz="0" w:space="0" w:color="auto"/>
        <w:bottom w:val="none" w:sz="0" w:space="0" w:color="auto"/>
        <w:right w:val="none" w:sz="0" w:space="0" w:color="auto"/>
      </w:divBdr>
    </w:div>
    <w:div w:id="1349984652">
      <w:bodyDiv w:val="1"/>
      <w:marLeft w:val="0"/>
      <w:marRight w:val="0"/>
      <w:marTop w:val="0"/>
      <w:marBottom w:val="0"/>
      <w:divBdr>
        <w:top w:val="none" w:sz="0" w:space="0" w:color="auto"/>
        <w:left w:val="none" w:sz="0" w:space="0" w:color="auto"/>
        <w:bottom w:val="none" w:sz="0" w:space="0" w:color="auto"/>
        <w:right w:val="none" w:sz="0" w:space="0" w:color="auto"/>
      </w:divBdr>
    </w:div>
    <w:div w:id="1349986763">
      <w:bodyDiv w:val="1"/>
      <w:marLeft w:val="0"/>
      <w:marRight w:val="0"/>
      <w:marTop w:val="0"/>
      <w:marBottom w:val="0"/>
      <w:divBdr>
        <w:top w:val="none" w:sz="0" w:space="0" w:color="auto"/>
        <w:left w:val="none" w:sz="0" w:space="0" w:color="auto"/>
        <w:bottom w:val="none" w:sz="0" w:space="0" w:color="auto"/>
        <w:right w:val="none" w:sz="0" w:space="0" w:color="auto"/>
      </w:divBdr>
    </w:div>
    <w:div w:id="1371611793">
      <w:bodyDiv w:val="1"/>
      <w:marLeft w:val="0"/>
      <w:marRight w:val="0"/>
      <w:marTop w:val="0"/>
      <w:marBottom w:val="0"/>
      <w:divBdr>
        <w:top w:val="none" w:sz="0" w:space="0" w:color="auto"/>
        <w:left w:val="none" w:sz="0" w:space="0" w:color="auto"/>
        <w:bottom w:val="none" w:sz="0" w:space="0" w:color="auto"/>
        <w:right w:val="none" w:sz="0" w:space="0" w:color="auto"/>
      </w:divBdr>
    </w:div>
    <w:div w:id="1447308782">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51319321">
      <w:bodyDiv w:val="1"/>
      <w:marLeft w:val="0"/>
      <w:marRight w:val="0"/>
      <w:marTop w:val="0"/>
      <w:marBottom w:val="0"/>
      <w:divBdr>
        <w:top w:val="none" w:sz="0" w:space="0" w:color="auto"/>
        <w:left w:val="none" w:sz="0" w:space="0" w:color="auto"/>
        <w:bottom w:val="none" w:sz="0" w:space="0" w:color="auto"/>
        <w:right w:val="none" w:sz="0" w:space="0" w:color="auto"/>
      </w:divBdr>
    </w:div>
    <w:div w:id="1525941847">
      <w:bodyDiv w:val="1"/>
      <w:marLeft w:val="0"/>
      <w:marRight w:val="0"/>
      <w:marTop w:val="0"/>
      <w:marBottom w:val="0"/>
      <w:divBdr>
        <w:top w:val="none" w:sz="0" w:space="0" w:color="auto"/>
        <w:left w:val="none" w:sz="0" w:space="0" w:color="auto"/>
        <w:bottom w:val="none" w:sz="0" w:space="0" w:color="auto"/>
        <w:right w:val="none" w:sz="0" w:space="0" w:color="auto"/>
      </w:divBdr>
    </w:div>
    <w:div w:id="1581452103">
      <w:bodyDiv w:val="1"/>
      <w:marLeft w:val="0"/>
      <w:marRight w:val="0"/>
      <w:marTop w:val="0"/>
      <w:marBottom w:val="0"/>
      <w:divBdr>
        <w:top w:val="none" w:sz="0" w:space="0" w:color="auto"/>
        <w:left w:val="none" w:sz="0" w:space="0" w:color="auto"/>
        <w:bottom w:val="none" w:sz="0" w:space="0" w:color="auto"/>
        <w:right w:val="none" w:sz="0" w:space="0" w:color="auto"/>
      </w:divBdr>
    </w:div>
    <w:div w:id="1666669155">
      <w:bodyDiv w:val="1"/>
      <w:marLeft w:val="0"/>
      <w:marRight w:val="0"/>
      <w:marTop w:val="0"/>
      <w:marBottom w:val="0"/>
      <w:divBdr>
        <w:top w:val="none" w:sz="0" w:space="0" w:color="auto"/>
        <w:left w:val="none" w:sz="0" w:space="0" w:color="auto"/>
        <w:bottom w:val="none" w:sz="0" w:space="0" w:color="auto"/>
        <w:right w:val="none" w:sz="0" w:space="0" w:color="auto"/>
      </w:divBdr>
    </w:div>
    <w:div w:id="1717775049">
      <w:bodyDiv w:val="1"/>
      <w:marLeft w:val="0"/>
      <w:marRight w:val="0"/>
      <w:marTop w:val="0"/>
      <w:marBottom w:val="0"/>
      <w:divBdr>
        <w:top w:val="none" w:sz="0" w:space="0" w:color="auto"/>
        <w:left w:val="none" w:sz="0" w:space="0" w:color="auto"/>
        <w:bottom w:val="none" w:sz="0" w:space="0" w:color="auto"/>
        <w:right w:val="none" w:sz="0" w:space="0" w:color="auto"/>
      </w:divBdr>
    </w:div>
    <w:div w:id="1900356446">
      <w:bodyDiv w:val="1"/>
      <w:marLeft w:val="0"/>
      <w:marRight w:val="0"/>
      <w:marTop w:val="0"/>
      <w:marBottom w:val="0"/>
      <w:divBdr>
        <w:top w:val="none" w:sz="0" w:space="0" w:color="auto"/>
        <w:left w:val="none" w:sz="0" w:space="0" w:color="auto"/>
        <w:bottom w:val="none" w:sz="0" w:space="0" w:color="auto"/>
        <w:right w:val="none" w:sz="0" w:space="0" w:color="auto"/>
      </w:divBdr>
    </w:div>
    <w:div w:id="1950620473">
      <w:bodyDiv w:val="1"/>
      <w:marLeft w:val="0"/>
      <w:marRight w:val="0"/>
      <w:marTop w:val="0"/>
      <w:marBottom w:val="0"/>
      <w:divBdr>
        <w:top w:val="none" w:sz="0" w:space="0" w:color="auto"/>
        <w:left w:val="none" w:sz="0" w:space="0" w:color="auto"/>
        <w:bottom w:val="none" w:sz="0" w:space="0" w:color="auto"/>
        <w:right w:val="none" w:sz="0" w:space="0" w:color="auto"/>
      </w:divBdr>
    </w:div>
    <w:div w:id="1953784878">
      <w:bodyDiv w:val="1"/>
      <w:marLeft w:val="0"/>
      <w:marRight w:val="0"/>
      <w:marTop w:val="0"/>
      <w:marBottom w:val="0"/>
      <w:divBdr>
        <w:top w:val="none" w:sz="0" w:space="0" w:color="auto"/>
        <w:left w:val="none" w:sz="0" w:space="0" w:color="auto"/>
        <w:bottom w:val="none" w:sz="0" w:space="0" w:color="auto"/>
        <w:right w:val="none" w:sz="0" w:space="0" w:color="auto"/>
      </w:divBdr>
    </w:div>
    <w:div w:id="1969125918">
      <w:bodyDiv w:val="1"/>
      <w:marLeft w:val="0"/>
      <w:marRight w:val="0"/>
      <w:marTop w:val="0"/>
      <w:marBottom w:val="0"/>
      <w:divBdr>
        <w:top w:val="none" w:sz="0" w:space="0" w:color="auto"/>
        <w:left w:val="none" w:sz="0" w:space="0" w:color="auto"/>
        <w:bottom w:val="none" w:sz="0" w:space="0" w:color="auto"/>
        <w:right w:val="none" w:sz="0" w:space="0" w:color="auto"/>
      </w:divBdr>
    </w:div>
    <w:div w:id="1975328535">
      <w:bodyDiv w:val="1"/>
      <w:marLeft w:val="0"/>
      <w:marRight w:val="0"/>
      <w:marTop w:val="0"/>
      <w:marBottom w:val="0"/>
      <w:divBdr>
        <w:top w:val="none" w:sz="0" w:space="0" w:color="auto"/>
        <w:left w:val="none" w:sz="0" w:space="0" w:color="auto"/>
        <w:bottom w:val="none" w:sz="0" w:space="0" w:color="auto"/>
        <w:right w:val="none" w:sz="0" w:space="0" w:color="auto"/>
      </w:divBdr>
    </w:div>
    <w:div w:id="2002005720">
      <w:bodyDiv w:val="1"/>
      <w:marLeft w:val="0"/>
      <w:marRight w:val="0"/>
      <w:marTop w:val="0"/>
      <w:marBottom w:val="0"/>
      <w:divBdr>
        <w:top w:val="none" w:sz="0" w:space="0" w:color="auto"/>
        <w:left w:val="none" w:sz="0" w:space="0" w:color="auto"/>
        <w:bottom w:val="none" w:sz="0" w:space="0" w:color="auto"/>
        <w:right w:val="none" w:sz="0" w:space="0" w:color="auto"/>
      </w:divBdr>
    </w:div>
    <w:div w:id="209940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ggdhot-MoM" TargetMode="External"/><Relationship Id="rId3" Type="http://schemas.openxmlformats.org/officeDocument/2006/relationships/settings" Target="settings.xml"/><Relationship Id="rId7" Type="http://schemas.openxmlformats.org/officeDocument/2006/relationships/hyperlink" Target="https://www.youtube.com/watch?v=Sggdhot-M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beginning-t-sql-a/9781484266069/html/326954_4_En_12_Chapter.xhtml" TargetMode="External"/><Relationship Id="rId5" Type="http://schemas.openxmlformats.org/officeDocument/2006/relationships/hyperlink" Target="https://learning.oreilly.com/library/view/beginning-t-sql-a/9781484266069/html/326954_4_En_12_Chapter.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5475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2022-11-07T08:22:00Z</dcterms:created>
  <dcterms:modified xsi:type="dcterms:W3CDTF">2022-11-08T08:10:00Z</dcterms:modified>
</cp:coreProperties>
</file>